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Default Extension="wdp" ContentType="image/vnd.ms-photo"/>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bCs/>
          <w:sz w:val="24"/>
          <w:szCs w:val="24"/>
          <w:lang w:eastAsia="fr-FR"/>
        </w:rPr>
        <w:id w:val="2541289"/>
        <w:docPartObj>
          <w:docPartGallery w:val="Table of Contents"/>
          <w:docPartUnique/>
        </w:docPartObj>
      </w:sdtPr>
      <w:sdtEndPr>
        <w:rPr>
          <w:rFonts w:ascii="Calibri" w:eastAsia="Calibri" w:hAnsi="Calibri"/>
          <w:b w:val="0"/>
          <w:bCs w:val="0"/>
          <w:sz w:val="22"/>
          <w:szCs w:val="22"/>
          <w:lang w:eastAsia="en-US"/>
        </w:rPr>
      </w:sdtEndPr>
      <w:sdtContent>
        <w:p w:rsidR="008D0153" w:rsidRDefault="00B96E08" w:rsidP="008D0153">
          <w:pPr>
            <w:pStyle w:val="Sansinterligne"/>
            <w:rPr>
              <w:rFonts w:ascii="Cambria" w:hAnsi="Cambria" w:cs="Times New Roman"/>
              <w:sz w:val="72"/>
              <w:szCs w:val="72"/>
            </w:rPr>
          </w:pPr>
          <w:r w:rsidRPr="00B96E08">
            <w:rPr>
              <w:rFonts w:ascii="Calibri" w:hAnsi="Calibri" w:cs="Arial"/>
              <w:noProof/>
              <w:lang w:eastAsia="fr-FR"/>
            </w:rPr>
            <w:pict>
              <v:shapetype id="_x0000_t202" coordsize="21600,21600" o:spt="202" path="m,l,21600r21600,l21600,xe">
                <v:stroke joinstyle="miter"/>
                <v:path gradientshapeok="t" o:connecttype="rect"/>
              </v:shapetype>
              <v:shape id="Text Box 14" o:spid="_x0000_s1026" type="#_x0000_t202" style="position:absolute;margin-left:199pt;margin-top:13.75pt;width:128.4pt;height:26.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mAgwIAABI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" stroked="f">
                <v:textbox style="mso-next-textbox:#Text Box 14">
                  <w:txbxContent>
                    <w:p w:rsidR="000E187D" w:rsidRPr="008E57F3" w:rsidRDefault="000E187D" w:rsidP="008D0153">
                      <w:pPr>
                        <w:jc w:val="center"/>
                        <w:rPr>
                          <w:rFonts w:asciiTheme="majorBidi" w:hAnsiTheme="majorBidi" w:cstheme="majorBidi"/>
                          <w:caps/>
                          <w:color w:val="0D2B3E" w:themeColor="accent3" w:themeShade="80"/>
                          <w:sz w:val="20"/>
                          <w:szCs w:val="20"/>
                        </w:rPr>
                      </w:pPr>
                      <w:r w:rsidRPr="008E57F3">
                        <w:rPr>
                          <w:rFonts w:asciiTheme="majorBidi" w:hAnsiTheme="majorBidi" w:cstheme="majorBidi"/>
                          <w:b/>
                          <w:bCs/>
                          <w:caps/>
                          <w:color w:val="0D2B3E" w:themeColor="accent3" w:themeShade="80"/>
                          <w:sz w:val="20"/>
                          <w:szCs w:val="20"/>
                          <w:lang w:bidi="ar-MA"/>
                        </w:rPr>
                        <w:t>ROYAUME DU MAROC</w:t>
                      </w:r>
                    </w:p>
                  </w:txbxContent>
                </v:textbox>
              </v:shape>
            </w:pict>
          </w:r>
          <w:r w:rsidR="000E0859">
            <w:rPr>
              <w:rFonts w:ascii="Calibri" w:hAnsi="Calibri" w:cs="Arial"/>
              <w:noProof/>
              <w:lang w:eastAsia="fr-FR"/>
            </w:rPr>
            <w:drawing>
              <wp:anchor distT="0" distB="0" distL="114300" distR="114300" simplePos="0" relativeHeight="251675648" behindDoc="1" locked="0" layoutInCell="1" allowOverlap="1">
                <wp:simplePos x="0" y="0"/>
                <wp:positionH relativeFrom="column">
                  <wp:posOffset>2289544</wp:posOffset>
                </wp:positionH>
                <wp:positionV relativeFrom="paragraph">
                  <wp:posOffset>507527</wp:posOffset>
                </wp:positionV>
                <wp:extent cx="1756587" cy="754912"/>
                <wp:effectExtent l="19050" t="0" r="0" b="0"/>
                <wp:wrapNone/>
                <wp:docPr id="38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135000"/>
                                  </a14:imgEffect>
                                </a14:imgLayer>
                              </a14:imgProps>
                            </a:ext>
                          </a:extLst>
                        </a:blip>
                        <a:srcRect/>
                        <a:stretch>
                          <a:fillRect/>
                        </a:stretch>
                      </pic:blipFill>
                      <pic:spPr bwMode="auto">
                        <a:xfrm>
                          <a:off x="0" y="0"/>
                          <a:ext cx="1756587" cy="754912"/>
                        </a:xfrm>
                        <a:prstGeom prst="rect">
                          <a:avLst/>
                        </a:prstGeom>
                        <a:noFill/>
                        <a:ln w="9525">
                          <a:noFill/>
                          <a:miter lim="800000"/>
                          <a:headEnd/>
                          <a:tailEnd/>
                        </a:ln>
                      </pic:spPr>
                    </pic:pic>
                  </a:graphicData>
                </a:graphic>
              </wp:anchor>
            </w:drawing>
          </w:r>
          <w:r w:rsidRPr="00B96E08">
            <w:rPr>
              <w:rFonts w:ascii="Calibri" w:hAnsi="Calibri" w:cs="Arial"/>
              <w:noProof/>
              <w:lang w:eastAsia="fr-FR"/>
            </w:rPr>
            <w:pict>
              <v:group id="Group 46" o:spid="_x0000_s1144" style="position:absolute;margin-left:-92.75pt;margin-top:-84.35pt;width:567.05pt;height:270.15pt;rotation:10841fd;flip:x;z-index:251737088;mso-position-horizontal-relative:text;mso-position-vertical-relative:text" coordorigin="10562,10468" coordsize="8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">
                <v:shape id="Freeform 47" o:spid="_x0000_s1027" style="position:absolute;left:10568;top:10468;width:828;height:18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WEMUA&#10;AADcAAAADwAAAGRycy9kb3ducmV2LnhtbESPzWrDMBCE74W+g9hAbo2ckKa1YyWUQCGH5pAfSo+L&#10;tbGNrZWxtrHz9lWh0OMwM98w+XZ0rbpRH2rPBuazBBRx4W3NpYHL+f3pFVQQZIutZzJwpwDbzeND&#10;jpn1Ax/pdpJSRQiHDA1UIl2mdSgqchhmviOO3tX3DiXKvtS2xyHCXasXSbLSDmuOCxV2tKuoaE7f&#10;zoD4jyb9Sp/9Z3uRwS3Tw/48HoyZTsa3NSihUf7Df+29NbBMXuD3TDw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YQxQAAANwAAAAPAAAAAAAAAAAAAAAAAJgCAABkcnMv&#10;ZG93bnJldi54bWxQSwUGAAAAAAQABAD1AAAAigMAAAAA&#10;" path="m4248000,2160000v-456000,-30000,-912000,-60000,-1368000,-360000c2424000,1500000,1992000,660000,1512000,360000,1032000,60000,252000,60000,,e" filled="f" strokecolor="#92d050" strokeweight="15pt">
                  <v:shadow color="#ccc"/>
                  <v:path arrowok="t" o:connecttype="custom" o:connectlocs="82800,18717;56136,15597;29471,3119;0,0" o:connectangles="0,0,0,0"/>
                </v:shape>
                <v:shape id="Freeform 48" o:spid="_x0000_s1028" style="position:absolute;left:10705;top:10468;width:691;height:188;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jrcQA&#10;AADcAAAADwAAAGRycy9kb3ducmV2LnhtbESPwWrCQBCG74LvsIzQm24U0ZC6ii1YihcxlZ7H7DRJ&#10;m50N2VXTt3cOgsfhn/+bb1ab3jXqSl2oPRuYThJQxIW3NZcGTl+7cQoqRGSLjWcy8E8BNuvhYIWZ&#10;9Tc+0jWPpRIIhwwNVDG2mdahqMhhmPiWWLIf3zmMMnalth3eBO4aPUuShXZYs1yosKX3ioq//OJE&#10;47zcl/j2PU9Ph7D/3S2Kc/qRGvMy6revoCL18bn8aH9aA/NEbOUZIY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jI63EAAAA3AAAAA8AAAAAAAAAAAAAAAAAmAIAAGRycy9k&#10;b3ducmV2LnhtbFBLBQYAAAAABAAEAPUAAACJAwAAAAA=&#10;" path="m1008000,144000l3168000,1512000r936000,360000l5328000,1944000,5328000,,,,1008000,144000xe" fillcolor="#92d050" strokecolor="#92d050" strokeweight=".5pt">
                  <v:shadow color="#ccc"/>
                  <v:path arrowok="t" o:connecttype="custom" o:connectlocs="13077,1386;41098,14558;53241,18024;69120,18717;69120,0;0,0;13077,1386" o:connectangles="0,0,0,0,0,0,0"/>
                </v:shape>
                <v:shape id="Freeform 49" o:spid="_x0000_s1029" style="position:absolute;left:10562;top:10482;width:834;height:20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aH8UA&#10;AADcAAAADwAAAGRycy9kb3ducmV2LnhtbESP0WrCQBRE3wX/YblCX0Q3raXa1FVSQYwEBKMfcMne&#10;JqHZuyG7avx7Vyj0cZiZM8xy3ZtGXKlztWUFr9MIBHFhdc2lgvNpO1mAcB5ZY2OZFNzJwXo1HCwx&#10;1vbGR7rmvhQBwi5GBZX3bSylKyoy6Ka2JQ7ej+0M+iC7UuoObwFuGvkWRR/SYM1hocKWNhUVv/nF&#10;KJjn+4yTg+W0tv33Pkln82y8U+pl1CdfIDz1/j/81061gvfoE5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lofxQAAANwAAAAPAAAAAAAAAAAAAAAAAJgCAABkcnMv&#10;ZG93bnJldi54bWxQSwUGAAAAAAQABAD1AAAAigMAAAAA&#10;" path="m4248000,2160000v-456000,-30000,-912000,-60000,-1368000,-360000c2424000,1500000,1992000,660000,1512000,360000,1032000,60000,252000,60000,,e" filled="f" strokecolor="#92d050" strokeweight="4.5pt">
                  <v:shadow color="#ccc"/>
                  <v:path arrowok="t" o:connecttype="custom" o:connectlocs="83360,19982;56515,16652;29671,3330;0,0" o:connectangles="0,0,0,0"/>
                </v:shape>
                <v:shape id="Freeform 50" o:spid="_x0000_s1030" style="position:absolute;left:10570;top:10486;width:820;height:2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u3sQA&#10;AADcAAAADwAAAGRycy9kb3ducmV2LnhtbERPTWvCQBC9F/wPywi9NZuIGEldpQQEkR6sGulxyI5J&#10;aHY2ZDcx7a/vHgo9Pt73ZjeZVozUu8aygiSKQRCXVjdcKbhe9i9rEM4ja2wtk4JvcrDbzp42mGn7&#10;4A8az74SIYRdhgpq77tMSlfWZNBFtiMO3N32Bn2AfSV1j48Qblq5iOOVNNhwaKixo7ym8us8GAU/&#10;t/c8HfarYzFdhzE9FdX9Mz0p9Tyf3l5BeJr8v/jPfdAKlkmYH8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rt7EAAAA3AAAAA8AAAAAAAAAAAAAAAAAmAIAAGRycy9k&#10;b3ducmV2LnhtbFBLBQYAAAAABAAEAPUAAACJAwAAAAA=&#10;" path="m4248000,2160000v-456000,-30000,-912000,-60000,-1368000,-360000c2424000,1500000,1992000,660000,1512000,360000,1032000,60000,252000,60000,,e" filled="f" strokecolor="#92d050" strokeweight="3pt">
                  <v:shadow color="#ccc"/>
                  <v:path arrowok="t" o:connecttype="custom" o:connectlocs="81977,21521;55578,17934;29178,3587;0,0" o:connectangles="0,0,0,0"/>
                </v:shape>
                <v:shape id="Freeform 51" o:spid="_x0000_s1031" style="position:absolute;left:10572;top:10489;width:817;height:233;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LRcYA&#10;AADcAAAADwAAAGRycy9kb3ducmV2LnhtbESPQWvCQBSE7wX/w/IEb3UTEVOiq4gglOJBrYrHR/aZ&#10;BLNvQ3YTY399Vyj0OMzMN8xi1ZtKdNS40rKCeByBIM6sLjlXcPrevn+AcB5ZY2WZFDzJwWo5eFtg&#10;qu2DD9QdfS4ChF2KCgrv61RKlxVk0I1tTRy8m20M+iCbXOoGHwFuKjmJopk0WHJYKLCmTUHZ/dga&#10;BT+X3SZpt7Ovc39qu2R/zm/XZK/UaNiv5yA89f4//Nf+1AqmcQyv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ELRcYAAADcAAAADwAAAAAAAAAAAAAAAACYAgAAZHJz&#10;L2Rvd25yZXYueG1sUEsFBgAAAAAEAAQA9QAAAIsDAAAAAA==&#10;" path="m4248000,2160000v-456000,-30000,-912000,-60000,-1368000,-360000c2424000,1500000,1992000,660000,1512000,360000,1032000,60000,252000,60000,,e" filled="f" strokecolor="#92d050" strokeweight="3pt">
                  <v:shadow color="#ccc"/>
                  <v:path arrowok="t" o:connecttype="custom" o:connectlocs="81637,23360;55347,19467;29057,3893;0,0" o:connectangles="0,0,0,0"/>
                </v:shape>
                <v:shape id="Freeform 52" o:spid="_x0000_s1032" style="position:absolute;left:10574;top:10492;width:807;height:24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jt8IA&#10;AADcAAAADwAAAGRycy9kb3ducmV2LnhtbESPT4vCMBTE7wt+h/AEb2ta0UWqUUQUBA+u/+6P5tkW&#10;m5eaRK3f3ggLexxm5jfMdN6aWjzI+cqygrSfgCDOra64UHA6rr/HIHxA1lhbJgUv8jCfdb6mmGn7&#10;5D09DqEQEcI+QwVlCE0mpc9LMuj7tiGO3sU6gyFKV0jt8BnhppaDJPmRBiuOCyU2tCwpvx7uRsHv&#10;+ZK2rt4n691K4iq9jRZbHinV67aLCYhAbfgP/7U3WsEwHcDnTDw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iO3wgAAANwAAAAPAAAAAAAAAAAAAAAAAJgCAABkcnMvZG93&#10;bnJldi54bWxQSwUGAAAAAAQABAD1AAAAhwMAAAAA&#10;" path="m4248000,2160000v-456000,-30000,-912000,-60000,-1368000,-360000c2424000,1500000,1992000,660000,1512000,360000,1032000,60000,252000,60000,,e" filled="f" strokecolor="#92d050" strokeweight="2.25pt">
                  <v:shadow color="#ccc"/>
                  <v:path arrowok="t" o:connecttype="custom" o:connectlocs="80736,24899;54736,20749;28737,4150;0,0" o:connectangles="0,0,0,0"/>
                </v:shape>
                <v:shape id="Freeform 53" o:spid="_x0000_s1033" style="position:absolute;left:10576;top:10495;width:804;height:26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GLMMA&#10;AADcAAAADwAAAGRycy9kb3ducmV2LnhtbESPT4vCMBTE78J+h/AWvGlaXWWpRhFREDz4b70/mmdb&#10;tnnpJlHrt98IgsdhZn7DTOetqcWNnK8sK0j7CQji3OqKCwU/p3XvG4QPyBpry6TgQR7ms4/OFDNt&#10;73yg2zEUIkLYZ6igDKHJpPR5SQZ93zbE0btYZzBE6QqpHd4j3NRykCRjabDiuFBiQ8uS8t/j1SjY&#10;ny9p6+pDst6tJK7Sv9FiyyOlup/tYgIiUBve4Vd7oxV8pU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6GLMMAAADcAAAADwAAAAAAAAAAAAAAAACYAgAAZHJzL2Rv&#10;d25yZXYueG1sUEsFBgAAAAAEAAQA9QAAAIgDAAAAAA==&#10;" path="m4248000,2160000v-456000,-30000,-912000,-60000,-1368000,-360000c2424000,1500000,1992000,660000,1512000,360000,1032000,60000,252000,60000,,e" filled="f" strokecolor="#92d050" strokeweight="2.25pt">
                  <v:shadow color="#ccc"/>
                  <v:path arrowok="t" o:connecttype="custom" o:connectlocs="80396,26589;54506,22158;28616,4432;0,0" o:connectangles="0,0,0,0"/>
                </v:shape>
                <v:shape id="Freeform 54" o:spid="_x0000_s1034" style="position:absolute;left:10568;top:10497;width:812;height:28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E1sQA&#10;AADcAAAADwAAAGRycy9kb3ducmV2LnhtbESP0WqDQBRE3wv5h+UG8lKSNSKlMVklLTRIX0JSP+Di&#10;3qjEvSvuNurfdwuFPg4zc4Y55JPpxIMG11pWsN1EIIgrq1uuFZRfH+tXEM4ja+wsk4KZHOTZ4umA&#10;qbYjX+hx9bUIEHYpKmi871MpXdWQQbexPXHwbnYw6IMcaqkHHAPcdDKOohdpsOWw0GBP7w1V9+u3&#10;UWCe32Z9/tzFvjjJaWfPJd+LUqnVcjruQXia/H/4r11oBck2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hNbEAAAA3AAAAA8AAAAAAAAAAAAAAAAAmAIAAGRycy9k&#10;b3ducmV2LnhtbFBLBQYAAAAABAAEAPUAAACJAwAAAAA=&#10;" path="m4248000,2160000v-456000,-30000,-912000,-60000,-1368000,-360000c2424000,1500000,1992000,660000,1512000,360000,1032000,60000,252000,60000,,e" filled="f" strokecolor="#92d050" strokeweight="1.5pt">
                  <v:shadow color="#ccc"/>
                  <v:path arrowok="t" o:connecttype="custom" o:connectlocs="81256,28426;55089,23688;28922,4738;0,0" o:connectangles="0,0,0,0"/>
                </v:shape>
                <v:shape id="Freeform 55" o:spid="_x0000_s1035" style="position:absolute;left:10568;top:10500;width:814;height:30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KMIA&#10;AADcAAAADwAAAGRycy9kb3ducmV2LnhtbESPQYvCMBSE78L+h/AEL6Jp1RXpmpZFEPYiYl3vj+Zt&#10;W2xeShNt/fcbQfA4zMw3zDYbTCPu1LnasoJ4HoEgLqyuuVTwe97PNiCcR9bYWCYFD3KQpR+jLSba&#10;9nyie+5LESDsElRQed8mUrqiIoNublvi4P3ZzqAPsiul7rAPcNPIRRStpcGaw0KFLe0qKq75zSi4&#10;LPf9QVrbYLyIjwdc4TAtUKnJePj+AuFp8O/wq/2jFaziT3ieCUd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Z50owgAAANwAAAAPAAAAAAAAAAAAAAAAAJgCAABkcnMvZG93&#10;bnJldi54bWxQSwUGAAAAAAQABAD1AAAAhwMAAAAA&#10;" path="m4248000,2160000v-456000,-30000,-912000,-60000,-1368000,-360000c2424000,1500000,1992000,660000,1512000,360000,1032000,60000,252000,60000,,e" filled="f" strokecolor="#92d050" strokeweight="1pt">
                  <v:shadow color="#ccc"/>
                  <v:path arrowok="t" o:connecttype="custom" o:connectlocs="81396,30115;55184,25096;28971,5019;0,0" o:connectangles="0,0,0,0"/>
                </v:shape>
                <v:shape id="Freeform 56" o:spid="_x0000_s1036" style="position:absolute;left:10572;top:10503;width:806;height:3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KaMMA&#10;AADcAAAADwAAAGRycy9kb3ducmV2LnhtbESPQYvCMBSE74L/IbwFb5oqUpeuURZF3Iugrhdvj+Zt&#10;W2xeahNj998bQfA4zMw3zHzZmVoEal1lWcF4lIAgzq2uuFBw+t0MP0E4j6yxtkwK/snBctHvzTHT&#10;9s4HCkdfiAhhl6GC0vsmk9LlJRl0I9sQR+/PtgZ9lG0hdYv3CDe1nCRJKg1WHBdKbGhVUn453kyk&#10;zK77SxPWaRXcOpjNNu/OO6fU4KP7/gLhqfPv8Kv9oxVMxy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aKaMMAAADcAAAADwAAAAAAAAAAAAAAAACYAgAAZHJzL2Rv&#10;d25yZXYueG1sUEsFBgAAAAAEAAQA9QAAAIgDAAAAAA==&#10;" path="m4248000,2160000v-456000,-30000,-912000,-60000,-1368000,-360000c2424000,1500000,1992000,660000,1512000,360000,1032000,60000,252000,60000,,e" filled="f" strokecolor="#92d050">
                  <v:shadow color="#ccc"/>
                  <v:path arrowok="t" o:connecttype="custom" o:connectlocs="80656,31804;54682,26503;28708,5301;0,0" o:connectangles="0,0,0,0"/>
                </v:shape>
              </v:group>
            </w:pict>
          </w:r>
          <w:r w:rsidRPr="00B96E08">
            <w:rPr>
              <w:rFonts w:ascii="Calibri" w:hAnsi="Calibri" w:cs="Arial"/>
              <w:noProof/>
              <w:lang w:eastAsia="fr-FR"/>
            </w:rPr>
            <w:pict>
              <v:group id="Group 35" o:spid="_x0000_s1133" style="position:absolute;margin-left:449.05pt;margin-top:-84.5pt;width:561pt;height:280.25pt;z-index:251736064;mso-position-horizontal-relative:text;mso-position-vertical-relative:text" coordorigin="10562,10468" coordsize="8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">
                <v:shape id="Freeform 36" o:spid="_x0000_s1143" style="position:absolute;left:10568;top:10468;width:828;height:18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WKMIA&#10;AADcAAAADwAAAGRycy9kb3ducmV2LnhtbESPQWvCQBSE7wX/w/IEb82mEaRJXaWIitcmitdH9jUJ&#10;Zt+G3dXEf98tFHocZuYbZr2dTC8e5HxnWcFbkoIgrq3uuFFwrg6v7yB8QNbYWyYFT/Kw3cxe1lho&#10;O/IXPcrQiAhhX6CCNoShkNLXLRn0iR2Io/dtncEQpWukdjhGuOlllqYrabDjuNDiQLuW6lt5Nwqw&#10;yZ6knb0u82N6qC6723jK9kot5tPnB4hAU/gP/7VPWsEyX8HvmXg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NYowgAAANwAAAAPAAAAAAAAAAAAAAAAAJgCAABkcnMvZG93&#10;bnJldi54bWxQSwUGAAAAAAQABAD1AAAAhwMAAAAA&#10;" path="m4248000,2160000v-456000,-30000,-912000,-60000,-1368000,-360000c2424000,1500000,1992000,660000,1512000,360000,1032000,60000,252000,60000,,e" filled="f" strokecolor="#f28d2c" strokeweight="20pt">
                  <v:shadow color="#ccc"/>
                  <v:path arrowok="t" o:connecttype="custom" o:connectlocs="82800,18717;56136,15597;29471,3119;0,0" o:connectangles="0,0,0,0"/>
                </v:shape>
                <v:shape id="Freeform 37" o:spid="_x0000_s1142" style="position:absolute;left:10705;top:10468;width:691;height:188;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McA&#10;AADcAAAADwAAAGRycy9kb3ducmV2LnhtbESP3WrCQBSE74W+w3IK3jWbKpg2dRXrD4rYimkf4JA9&#10;JqHZsyG7auzTu4WCl8PMfMOMp52pxZlaV1lW8BzFIIhzqysuFHx/rZ5eQDiPrLG2TAqu5GA6eeiN&#10;MdX2wgc6Z74QAcIuRQWl900qpctLMugi2xAH72hbgz7ItpC6xUuAm1oO4ngkDVYcFkpsaF5S/pOd&#10;jILt8ne22S2aZHH9/MjeE7v3cn1Uqv/Yzd5AeOr8Pfzf3mgFw9cE/s6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Yy1jHAAAA3AAAAA8AAAAAAAAAAAAAAAAAmAIAAGRy&#10;cy9kb3ducmV2LnhtbFBLBQYAAAAABAAEAPUAAACMAwAAAAA=&#10;" path="m1008000,144000l3168000,1512000r936000,360000l5328000,1944000,5328000,,,,1008000,144000xe" fillcolor="#f28d2c" strokecolor="#f28d2c">
                  <v:shadow color="#ccc"/>
                  <v:path arrowok="t" o:connecttype="custom" o:connectlocs="13077,1386;41098,14558;53241,18024;69120,18717;69120,0;0,0;13077,1386" o:connectangles="0,0,0,0,0,0,0"/>
                </v:shape>
                <v:shape id="Freeform 38" o:spid="_x0000_s1141" style="position:absolute;left:10562;top:10482;width:834;height:20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2m8QA&#10;AADcAAAADwAAAGRycy9kb3ducmV2LnhtbERPy2qDQBTdF/IPwy10I82YSkNrHUXyKFmEYNJ+wMW5&#10;UalzR5xJYv6+syh0eTjvrJhML640us6ygsU8BkFcW91xo+D7a/v8BsJ5ZI29ZVJwJwdFPnvIMNX2&#10;xke6nnwjQgi7FBW03g+plK5uyaCb24E4cGc7GvQBjo3UI95CuOnlSxwvpcGOQ0OLA61aqn9OF6Og&#10;PCQbuTPrY7Ifzn0VVdHrp4+Uenqcyg8Qnib/L/5z77SC5D2sDWfC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E9pvEAAAA3AAAAA8AAAAAAAAAAAAAAAAAmAIAAGRycy9k&#10;b3ducmV2LnhtbFBLBQYAAAAABAAEAPUAAACJAwAAAAA=&#10;" path="m4248000,2160000v-456000,-30000,-912000,-60000,-1368000,-360000c2424000,1500000,1992000,660000,1512000,360000,1032000,60000,252000,60000,,e" filled="f" strokecolor="#f49840" strokeweight="1pt">
                  <v:shadow color="#ccc"/>
                  <v:path arrowok="t" o:connecttype="custom" o:connectlocs="83360,19982;56515,16652;29671,3330;0,0" o:connectangles="0,0,0,0"/>
                </v:shape>
                <v:shape id="Freeform 39" o:spid="_x0000_s1140" style="position:absolute;left:10570;top:10486;width:820;height:2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hTAMUA&#10;AADcAAAADwAAAGRycy9kb3ducmV2LnhtbESP3YrCMBSE7xd8h3CEvSmaalnRahTRXfFCxL8HODTH&#10;tticlCar9e2NsLCXw8x8w8wWranEnRpXWlYw6McgiDOrS84VXM4/vTEI55E1VpZJwZMcLOadjxmm&#10;2j74SPeTz0WAsEtRQeF9nUrpsoIMur6tiYN3tY1BH2STS93gI8BNJYdxPJIGSw4LBda0Kii7nX6N&#10;guU++ZZbsz4mu/paHaJD9LXxkVKf3XY5BeGp9f/hv/ZWK0gmE3if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FMAxQAAANwAAAAPAAAAAAAAAAAAAAAAAJgCAABkcnMv&#10;ZG93bnJldi54bWxQSwUGAAAAAAQABAD1AAAAigMAAAAA&#10;" path="m4248000,2160000v-456000,-30000,-912000,-60000,-1368000,-360000c2424000,1500000,1992000,660000,1512000,360000,1032000,60000,252000,60000,,e" filled="f" strokecolor="#f49840" strokeweight="1pt">
                  <v:shadow color="#ccc"/>
                  <v:path arrowok="t" o:connecttype="custom" o:connectlocs="81977,21521;55578,17934;29178,3587;0,0" o:connectangles="0,0,0,0"/>
                </v:shape>
                <v:shape id="Freeform 40" o:spid="_x0000_s1139" style="position:absolute;left:10572;top:10489;width:817;height:233;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OcQA&#10;AADcAAAADwAAAGRycy9kb3ducmV2LnhtbERPTWvCQBC9C/0PyxR6001FTUmzkSCVFgrapiIeh+w0&#10;Cc3Ohuwa47/vHgSPj/edrkfTioF611hW8DyLQBCXVjdcKTj8bKcvIJxH1thaJgVXcrDOHiYpJtpe&#10;+JuGwlcihLBLUEHtfZdI6cqaDLqZ7YgD92t7gz7AvpK6x0sIN62cR9FKGmw4NNTY0aam8q84GwXb&#10;t2UxFnl+OnzF+x2/n+PjsPhU6ulxzF9BeBr9XXxzf2gFiyjMD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nTnEAAAA3AAAAA8AAAAAAAAAAAAAAAAAmAIAAGRycy9k&#10;b3ducmV2LnhtbFBLBQYAAAAABAAEAPUAAACJAwAAAAA=&#10;" path="m4248000,2160000v-456000,-30000,-912000,-60000,-1368000,-360000c2424000,1500000,1992000,660000,1512000,360000,1032000,60000,252000,60000,,e" filled="f" strokecolor="#f6af6b" strokeweight="1pt">
                  <v:shadow color="#ccc"/>
                  <v:path arrowok="t" o:connecttype="custom" o:connectlocs="81637,23360;55347,19467;29057,3893;0,0" o:connectangles="0,0,0,0"/>
                </v:shape>
                <v:shape id="Freeform 41" o:spid="_x0000_s1138" style="position:absolute;left:10574;top:10492;width:807;height:24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47yMIA&#10;AADcAAAADwAAAGRycy9kb3ducmV2LnhtbESPT4vCMBTE74LfIbwFb5paFpGuUcqC6HHXP3h92zzb&#10;2ualNFHjt98IgsdhZn7DLFbBtOJGvastK5hOEhDEhdU1lwoO+/V4DsJ5ZI2tZVLwIAer5XCwwEzb&#10;O//SbedLESHsMlRQed9lUrqiIoNuYjvi6J1tb9BH2ZdS93iPcNPKNElm0mDNcaHCjr4rKprd1ShI&#10;05+tu5yC3uR/xz2GBrvCo1Kjj5B/gfAU/Dv8am+1gs9kCs8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jvIwgAAANwAAAAPAAAAAAAAAAAAAAAAAJgCAABkcnMvZG93&#10;bnJldi54bWxQSwUGAAAAAAQABAD1AAAAhwMAAAAA&#10;" path="m4248000,2160000v-456000,-30000,-912000,-60000,-1368000,-360000c2424000,1500000,1992000,660000,1512000,360000,1032000,60000,252000,60000,,e" filled="f" strokecolor="#f8bb80" strokeweight="1pt">
                  <v:shadow color="#ccc"/>
                  <v:path arrowok="t" o:connecttype="custom" o:connectlocs="80736,24899;54736,20749;28737,4150;0,0" o:connectangles="0,0,0,0"/>
                </v:shape>
                <v:shape id="Freeform 42" o:spid="_x0000_s1137" style="position:absolute;left:10576;top:10495;width:804;height:26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4y8UA&#10;AADcAAAADwAAAGRycy9kb3ducmV2LnhtbESP3WrCQBSE7wu+w3IEb4ruNohKdBUtKHrRUn8e4JA9&#10;JsHs2ZBdY+zTdwuFXg4z8w2zWHW2Ei01vnSs4W2kQBBnzpSca7ict8MZCB+QDVaOScOTPKyWvZcF&#10;psY9+EjtKeQiQtinqKEIoU6l9FlBFv3I1cTRu7rGYoiyyaVp8BHhtpKJUhNpseS4UGBN7wVlt9Pd&#10;aviYdq+l37ebyfdhFz7Vl3WHaaL1oN+t5yACdeE//NfeGw1jlcD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fjLxQAAANwAAAAPAAAAAAAAAAAAAAAAAJgCAABkcnMv&#10;ZG93bnJldi54bWxQSwUGAAAAAAQABAD1AAAAigMAAAAA&#10;" path="m4248000,2160000v-456000,-30000,-912000,-60000,-1368000,-360000c2424000,1500000,1992000,660000,1512000,360000,1032000,60000,252000,60000,,e" filled="f" strokecolor="#f9c695" strokeweight="1pt">
                  <v:shadow color="#ccc"/>
                  <v:path arrowok="t" o:connecttype="custom" o:connectlocs="80396,26589;54506,22158;28616,4432;0,0" o:connectangles="0,0,0,0"/>
                </v:shape>
                <v:shape id="Freeform 43" o:spid="_x0000_s1136" style="position:absolute;left:10568;top:10497;width:812;height:28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MDcUA&#10;AADcAAAADwAAAGRycy9kb3ducmV2LnhtbESPT2vCQBTE7wW/w/IEb3UTbVWiaxBLpcWD+O/+yD6z&#10;wezbNLvV9Nt3CwWPw8z8hlnkna3FjVpfOVaQDhMQxIXTFZcKTsf35xkIH5A11o5JwQ95yJe9pwVm&#10;2t15T7dDKEWEsM9QgQmhyaT0hSGLfuga4uhdXGsxRNmWUrd4j3Bby1GSTKTFiuOCwYbWhorr4dsq&#10;uK7PndnZ3TbdfDk5ff20RfO2UWrQ71ZzEIG68Aj/tz+0gpdkDH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kwNxQAAANwAAAAPAAAAAAAAAAAAAAAAAJgCAABkcnMv&#10;ZG93bnJldi54bWxQSwUGAAAAAAQABAD1AAAAigMAAAAA&#10;" path="m4248000,2160000v-456000,-30000,-912000,-60000,-1368000,-360000c2424000,1500000,1992000,660000,1512000,360000,1032000,60000,252000,60000,,e" filled="f" strokecolor="#fad2ab" strokeweight="1pt">
                  <v:shadow color="#ccc"/>
                  <v:path arrowok="t" o:connecttype="custom" o:connectlocs="81256,28426;55089,23688;28922,4738;0,0" o:connectangles="0,0,0,0"/>
                </v:shape>
                <v:shape id="Freeform 44" o:spid="_x0000_s1135" style="position:absolute;left:10568;top:10500;width:814;height:30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S3MQA&#10;AADcAAAADwAAAGRycy9kb3ducmV2LnhtbESPQUvDQBSE70L/w/IK3uxualGJ3ZZSFAoepFHvz+wz&#10;CWbfht1nk/rrXUHwOMzMN8x6O/lenSimLrCFYmFAEdfBddxYeH15vLoDlQTZYR+YLJwpwXYzu1hj&#10;6cLIRzpV0qgM4VSihVZkKLVOdUse0yIMxNn7CNGjZBkb7SKOGe57vTTmRnvsOC+0ONC+pfqz+vIW&#10;Dg8jv8dvU1THtyc53z43xbXsrL2cT7t7UEKT/If/2gdnYWVW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0tzEAAAA3AAAAA8AAAAAAAAAAAAAAAAAmAIAAGRycy9k&#10;b3ducmV2LnhtbFBLBQYAAAAABAAEAPUAAACJAwAAAAA=&#10;" path="m4248000,2160000v-456000,-30000,-912000,-60000,-1368000,-360000c2424000,1500000,1992000,660000,1512000,360000,1032000,60000,252000,60000,,e" filled="f" strokecolor="#fcddc0" strokeweight="1pt">
                  <v:shadow color="#ccc"/>
                  <v:path arrowok="t" o:connecttype="custom" o:connectlocs="81396,30115;55184,25096;28971,5019;0,0" o:connectangles="0,0,0,0"/>
                </v:shape>
                <v:shape id="Freeform 45" o:spid="_x0000_s1134" style="position:absolute;left:10572;top:10503;width:806;height:3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tykMQA&#10;AADcAAAADwAAAGRycy9kb3ducmV2LnhtbESPQWvCQBSE74L/YXlCb7oxpCIxG9FCwUsptdXzI/tM&#10;otm3MbtN0n/fLRQ8DjPzDZNtR9OInjpXW1awXEQgiAuray4VfH2+ztcgnEfW2FgmBT/kYJtPJxmm&#10;2g78Qf3RlyJA2KWooPK+TaV0RUUG3cK2xMG72M6gD7Irpe5wCHDTyDiKVtJgzWGhwpZeKipux2+j&#10;oD6fml2yftfxyQ7X+E0m+/5+UOppNu42IDyN/hH+bx+0giR6hr8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cpDEAAAA3AAAAA8AAAAAAAAAAAAAAAAAmAIAAGRycy9k&#10;b3ducmV2LnhtbFBLBQYAAAAABAAEAPUAAACJAwAAAAA=&#10;" path="m4248000,2160000v-456000,-30000,-912000,-60000,-1368000,-360000c2424000,1500000,1992000,660000,1512000,360000,1032000,60000,252000,60000,,e" filled="f" strokecolor="#fde9d5" strokeweight="1pt">
                  <v:shadow color="#ccc"/>
                  <v:path arrowok="t" o:connecttype="custom" o:connectlocs="80656,31804;54682,26503;28708,5301;0,0" o:connectangles="0,0,0,0"/>
                </v:shape>
              </v:group>
            </w:pict>
          </w:r>
          <w:r w:rsidRPr="00B96E08">
            <w:rPr>
              <w:rFonts w:ascii="Calibri" w:hAnsi="Calibri" w:cs="Arial"/>
              <w:noProof/>
              <w:lang w:eastAsia="fr-FR"/>
            </w:rPr>
            <w:pict>
              <v:shape id="Text Box 19" o:spid="_x0000_s1132" type="#_x0000_t202" style="position:absolute;margin-left:524.9pt;margin-top:25.55pt;width:151.25pt;height:17.5pt;z-index:2517237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" filled="f" stroked="f" insetpen="t">
                <v:textbox style="mso-next-textbox:#Text Box 19" inset="2.88pt,2.88pt,2.88pt,2.88pt">
                  <w:txbxContent>
                    <w:p w:rsidR="000E187D" w:rsidRDefault="000E187D" w:rsidP="008D0153">
                      <w:pPr>
                        <w:widowControl w:val="0"/>
                        <w:jc w:val="center"/>
                        <w:rPr>
                          <w:b/>
                          <w:bCs/>
                          <w:color w:val="F28D2C"/>
                          <w:sz w:val="28"/>
                          <w:szCs w:val="28"/>
                        </w:rPr>
                      </w:pPr>
                      <w:r>
                        <w:rPr>
                          <w:b/>
                          <w:bCs/>
                          <w:color w:val="F28D2C"/>
                          <w:sz w:val="28"/>
                          <w:szCs w:val="28"/>
                          <w:rtl/>
                          <w:lang w:bidi="ar-MA"/>
                        </w:rPr>
                        <w:t>المملكـة المغربية</w:t>
                      </w:r>
                    </w:p>
                  </w:txbxContent>
                </v:textbox>
              </v:shape>
            </w:pict>
          </w:r>
        </w:p>
        <w:p w:rsidR="008D0153" w:rsidRDefault="00B96E08" w:rsidP="008D0153">
          <w:pPr>
            <w:jc w:val="right"/>
          </w:pPr>
          <w:r>
            <w:rPr>
              <w:noProof/>
            </w:rPr>
            <w:pict>
              <v:shape id="Text Box 18" o:spid="_x0000_s1131" type="#_x0000_t202" style="position:absolute;left:0;text-align:left;margin-left:524.9pt;margin-top:.85pt;width:151.25pt;height:15.05pt;z-index:2517227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" filled="f" stroked="f" insetpen="t">
                <v:textbox style="mso-next-textbox:#Text Box 18" inset="2.88pt,2.88pt,2.88pt,2.88pt">
                  <w:txbxContent>
                    <w:p w:rsidR="000E187D" w:rsidRDefault="000E187D" w:rsidP="008D0153">
                      <w:pPr>
                        <w:widowControl w:val="0"/>
                        <w:jc w:val="center"/>
                        <w:rPr>
                          <w:rFonts w:ascii="Arial" w:hAnsi="Arial"/>
                          <w:b/>
                          <w:bCs/>
                          <w:color w:val="7C1E3F"/>
                        </w:rPr>
                      </w:pPr>
                      <w:r>
                        <w:rPr>
                          <w:rFonts w:ascii="Arial" w:hAnsi="Arial"/>
                          <w:b/>
                          <w:bCs/>
                          <w:color w:val="7C1E3F"/>
                        </w:rPr>
                        <w:t>ROYAUME DU MAROC</w:t>
                      </w:r>
                    </w:p>
                  </w:txbxContent>
                </v:textbox>
              </v:shape>
            </w:pict>
          </w:r>
          <w:r w:rsidRPr="00B96E08">
            <w:rPr>
              <w:noProof/>
              <w:sz w:val="22"/>
              <w:szCs w:val="22"/>
            </w:rPr>
            <w:pict>
              <v:shape id="Text Box 12" o:spid="_x0000_s1130" type="#_x0000_t202" style="position:absolute;left:0;text-align:left;margin-left:-35.45pt;margin-top:-46.6pt;width:601.05pt;height:73.4pt;z-index:2516705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" filled="f" stroked="f" insetpen="t">
                <o:lock v:ext="edit" grouping="t"/>
                <v:textbox inset="0,5pt,0,0"/>
              </v:shape>
            </w:pict>
          </w:r>
        </w:p>
        <w:p w:rsidR="008D0153" w:rsidRDefault="00B760AD" w:rsidP="008D0153">
          <w:pPr>
            <w:tabs>
              <w:tab w:val="center" w:pos="3016"/>
              <w:tab w:val="left" w:pos="4973"/>
              <w:tab w:val="right" w:pos="5486"/>
            </w:tabs>
            <w:ind w:left="546" w:right="454"/>
            <w:rPr>
              <w:kern w:val="28"/>
              <w:lang w:val="en-GB"/>
            </w:rPr>
          </w:pPr>
          <w:r>
            <w:rPr>
              <w:noProof/>
            </w:rPr>
            <w:drawing>
              <wp:anchor distT="0" distB="0" distL="114300" distR="114300" simplePos="0" relativeHeight="251721728" behindDoc="0" locked="0" layoutInCell="1" allowOverlap="1">
                <wp:simplePos x="0" y="0"/>
                <wp:positionH relativeFrom="column">
                  <wp:posOffset>6666230</wp:posOffset>
                </wp:positionH>
                <wp:positionV relativeFrom="paragraph">
                  <wp:posOffset>22860</wp:posOffset>
                </wp:positionV>
                <wp:extent cx="1931035" cy="1009015"/>
                <wp:effectExtent l="0" t="0" r="0" b="635"/>
                <wp:wrapNone/>
                <wp:docPr id="391" name="Imag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35" cy="1009015"/>
                        </a:xfrm>
                        <a:prstGeom prst="rect">
                          <a:avLst/>
                        </a:prstGeom>
                        <a:noFill/>
                      </pic:spPr>
                    </pic:pic>
                  </a:graphicData>
                </a:graphic>
              </wp:anchor>
            </w:drawing>
          </w:r>
          <w:r w:rsidR="008D0153">
            <w:rPr>
              <w:lang w:val="en-GB"/>
            </w:rPr>
            <w:tab/>
          </w:r>
          <w:r w:rsidR="008D0153">
            <w:rPr>
              <w:lang w:val="en-GB"/>
            </w:rPr>
            <w:tab/>
          </w:r>
          <w:r w:rsidR="008D0153">
            <w:rPr>
              <w:lang w:val="en-GB"/>
            </w:rPr>
            <w:br/>
          </w:r>
        </w:p>
        <w:p w:rsidR="008D0153" w:rsidRPr="002844D4" w:rsidRDefault="00B96E08" w:rsidP="008D0153">
          <w:pPr>
            <w:pStyle w:val="Sansinterligne"/>
            <w:rPr>
              <w:rFonts w:ascii="Cambria" w:hAnsi="Cambria" w:cs="Times New Roman"/>
              <w:sz w:val="72"/>
              <w:szCs w:val="72"/>
              <w:lang w:val="en-US"/>
            </w:rPr>
          </w:pPr>
          <w:r w:rsidRPr="00B96E08">
            <w:rPr>
              <w:rFonts w:ascii="Cambria" w:eastAsia="Times New Roman" w:hAnsi="Cambria" w:cs="Times New Roman"/>
              <w:noProof/>
              <w:sz w:val="72"/>
              <w:szCs w:val="72"/>
              <w:lang w:eastAsia="fr-FR"/>
            </w:rPr>
            <w:pict>
              <v:shape id="Text Box 13" o:spid="_x0000_s1129" type="#_x0000_t202" style="position:absolute;margin-left:168.75pt;margin-top:16.05pt;width:189.2pt;height:40.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" stroked="f">
                <v:textbox style="mso-next-textbox:#Text Box 13">
                  <w:txbxContent>
                    <w:p w:rsidR="000E187D" w:rsidRPr="00D65633" w:rsidRDefault="000E187D" w:rsidP="005A1565">
                      <w:pPr>
                        <w:jc w:val="center"/>
                        <w:rPr>
                          <w:rFonts w:asciiTheme="majorBidi" w:hAnsiTheme="majorBidi" w:cstheme="majorBidi"/>
                          <w:b/>
                          <w:bCs/>
                          <w:smallCaps/>
                          <w:color w:val="00863D"/>
                          <w:sz w:val="22"/>
                          <w:szCs w:val="22"/>
                        </w:rPr>
                      </w:pPr>
                      <w:r w:rsidRPr="00D65633">
                        <w:rPr>
                          <w:rFonts w:asciiTheme="majorBidi" w:hAnsiTheme="majorBidi" w:cstheme="majorBidi"/>
                          <w:b/>
                          <w:bCs/>
                          <w:smallCaps/>
                          <w:color w:val="00863D"/>
                          <w:sz w:val="22"/>
                          <w:szCs w:val="22"/>
                        </w:rPr>
                        <w:t>Direction Régionale De rabat</w:t>
                      </w:r>
                      <w:r>
                        <w:rPr>
                          <w:rFonts w:asciiTheme="majorBidi" w:hAnsiTheme="majorBidi" w:cstheme="majorBidi"/>
                          <w:b/>
                          <w:bCs/>
                          <w:smallCaps/>
                          <w:color w:val="00863D"/>
                          <w:sz w:val="22"/>
                          <w:szCs w:val="22"/>
                        </w:rPr>
                        <w:t xml:space="preserve"> S</w:t>
                      </w:r>
                      <w:r w:rsidRPr="006C7C0D">
                        <w:rPr>
                          <w:rFonts w:asciiTheme="majorBidi" w:hAnsiTheme="majorBidi" w:cstheme="majorBidi"/>
                          <w:b/>
                          <w:bCs/>
                          <w:smallCaps/>
                          <w:color w:val="00863D"/>
                          <w:sz w:val="20"/>
                          <w:szCs w:val="20"/>
                        </w:rPr>
                        <w:t>ALE</w:t>
                      </w:r>
                      <w:r>
                        <w:rPr>
                          <w:rFonts w:asciiTheme="majorBidi" w:hAnsiTheme="majorBidi" w:cstheme="majorBidi"/>
                          <w:b/>
                          <w:bCs/>
                          <w:smallCaps/>
                          <w:color w:val="00863D"/>
                          <w:sz w:val="22"/>
                          <w:szCs w:val="22"/>
                        </w:rPr>
                        <w:t xml:space="preserve"> </w:t>
                      </w:r>
                      <w:r w:rsidR="005A1565">
                        <w:rPr>
                          <w:rFonts w:asciiTheme="majorBidi" w:hAnsiTheme="majorBidi" w:cstheme="majorBidi"/>
                          <w:b/>
                          <w:bCs/>
                          <w:smallCaps/>
                          <w:color w:val="00863D"/>
                          <w:sz w:val="22"/>
                          <w:szCs w:val="22"/>
                        </w:rPr>
                        <w:t>Kénitra</w:t>
                      </w:r>
                      <w:r>
                        <w:rPr>
                          <w:rFonts w:asciiTheme="majorBidi" w:hAnsiTheme="majorBidi" w:cstheme="majorBidi"/>
                          <w:b/>
                          <w:bCs/>
                          <w:smallCaps/>
                          <w:color w:val="00863D"/>
                          <w:sz w:val="22"/>
                          <w:szCs w:val="22"/>
                        </w:rPr>
                        <w:t xml:space="preserve"> </w:t>
                      </w:r>
                    </w:p>
                  </w:txbxContent>
                </v:textbox>
              </v:shape>
            </w:pict>
          </w:r>
        </w:p>
        <w:p w:rsidR="008D0153" w:rsidRPr="002844D4" w:rsidRDefault="008D0153" w:rsidP="008D0153">
          <w:pPr>
            <w:pStyle w:val="Sansinterligne"/>
            <w:rPr>
              <w:rFonts w:ascii="Cambria" w:hAnsi="Cambria" w:cs="Times New Roman"/>
              <w:sz w:val="72"/>
              <w:szCs w:val="72"/>
              <w:lang w:val="en-US"/>
            </w:rPr>
          </w:pPr>
        </w:p>
        <w:p w:rsidR="008D0153" w:rsidRPr="002844D4" w:rsidRDefault="00B96E08" w:rsidP="008D0153">
          <w:pPr>
            <w:pStyle w:val="Sansinterligne"/>
            <w:rPr>
              <w:rFonts w:ascii="Cambria" w:hAnsi="Cambria" w:cs="Times New Roman"/>
              <w:sz w:val="72"/>
              <w:szCs w:val="72"/>
              <w:lang w:val="en-US"/>
            </w:rPr>
          </w:pPr>
          <w:r>
            <w:rPr>
              <w:rFonts w:ascii="Cambria" w:hAnsi="Cambria" w:cs="Times New Roman"/>
              <w:noProof/>
              <w:sz w:val="72"/>
              <w:szCs w:val="72"/>
              <w:lang w:eastAsia="fr-FR"/>
            </w:rPr>
            <w:pict>
              <v:shape id="Text Box 71" o:spid="_x0000_s1128" type="#_x0000_t202" alt="5 %" style="position:absolute;margin-left:13.05pt;margin-top:39.05pt;width:350.3pt;height:110pt;z-index:2517207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" strokecolor="white" strokeweight="0" insetpen="t">
                <v:fill r:id="rId12" o:title="" type="pattern"/>
                <v:shadow color="#ccc"/>
                <v:textbox style="mso-next-textbox:#Text Box 71" inset="2.88pt,2.88pt,2.88pt,2.88pt">
                  <w:txbxContent>
                    <w:p w:rsidR="000E187D" w:rsidRDefault="000E187D" w:rsidP="008D0153">
                      <w:pPr>
                        <w:pStyle w:val="Sansinterligne"/>
                        <w:jc w:val="center"/>
                        <w:rPr>
                          <w:rFonts w:asciiTheme="majorBidi" w:hAnsiTheme="majorBidi" w:cstheme="majorBidi"/>
                          <w:b/>
                          <w:bCs/>
                          <w:smallCaps/>
                          <w:color w:val="00863D"/>
                          <w:sz w:val="36"/>
                          <w:szCs w:val="36"/>
                        </w:rPr>
                      </w:pPr>
                      <w:r w:rsidRPr="0034392F">
                        <w:rPr>
                          <w:rFonts w:asciiTheme="majorBidi" w:hAnsiTheme="majorBidi" w:cstheme="majorBidi"/>
                          <w:b/>
                          <w:bCs/>
                          <w:smallCaps/>
                          <w:color w:val="00863D"/>
                          <w:sz w:val="36"/>
                          <w:szCs w:val="36"/>
                        </w:rPr>
                        <w:t xml:space="preserve">Rapport Annuel Sur L’indice Des Prix </w:t>
                      </w:r>
                    </w:p>
                    <w:p w:rsidR="000E187D" w:rsidRDefault="000E187D" w:rsidP="00997EDC">
                      <w:pPr>
                        <w:pStyle w:val="Sansinterligne"/>
                        <w:spacing w:before="60" w:after="60"/>
                        <w:jc w:val="center"/>
                        <w:rPr>
                          <w:rFonts w:asciiTheme="majorBidi" w:hAnsiTheme="majorBidi" w:cstheme="majorBidi"/>
                          <w:b/>
                          <w:bCs/>
                          <w:smallCaps/>
                          <w:color w:val="00863D"/>
                          <w:sz w:val="36"/>
                          <w:szCs w:val="36"/>
                        </w:rPr>
                      </w:pPr>
                      <w:r w:rsidRPr="0034392F">
                        <w:rPr>
                          <w:rFonts w:asciiTheme="majorBidi" w:hAnsiTheme="majorBidi" w:cstheme="majorBidi"/>
                          <w:b/>
                          <w:bCs/>
                          <w:smallCaps/>
                          <w:color w:val="00863D"/>
                          <w:sz w:val="36"/>
                          <w:szCs w:val="36"/>
                        </w:rPr>
                        <w:t xml:space="preserve">A La Consommation De L’Année </w:t>
                      </w:r>
                      <w:r>
                        <w:rPr>
                          <w:rFonts w:asciiTheme="majorBidi" w:hAnsiTheme="majorBidi" w:cstheme="majorBidi"/>
                          <w:b/>
                          <w:bCs/>
                          <w:smallCaps/>
                          <w:color w:val="00863D"/>
                          <w:sz w:val="36"/>
                          <w:szCs w:val="36"/>
                        </w:rPr>
                        <w:t>2016</w:t>
                      </w:r>
                      <w:r w:rsidRPr="0034392F">
                        <w:rPr>
                          <w:rFonts w:asciiTheme="majorBidi" w:hAnsiTheme="majorBidi" w:cstheme="majorBidi"/>
                          <w:b/>
                          <w:bCs/>
                          <w:smallCaps/>
                          <w:color w:val="00863D"/>
                          <w:sz w:val="36"/>
                          <w:szCs w:val="36"/>
                        </w:rPr>
                        <w:t xml:space="preserve"> </w:t>
                      </w:r>
                    </w:p>
                    <w:p w:rsidR="000E187D" w:rsidRPr="00D65633" w:rsidRDefault="000E187D" w:rsidP="00D65633">
                      <w:pPr>
                        <w:pStyle w:val="Sansinterligne"/>
                        <w:spacing w:before="120" w:after="60"/>
                        <w:jc w:val="center"/>
                        <w:rPr>
                          <w:rFonts w:asciiTheme="majorBidi" w:hAnsiTheme="majorBidi" w:cstheme="majorBidi"/>
                          <w:b/>
                          <w:bCs/>
                          <w:smallCaps/>
                          <w:color w:val="00863D"/>
                          <w:sz w:val="40"/>
                          <w:szCs w:val="40"/>
                        </w:rPr>
                      </w:pPr>
                      <w:r w:rsidRPr="00D65633">
                        <w:rPr>
                          <w:rFonts w:asciiTheme="majorBidi" w:hAnsiTheme="majorBidi" w:cstheme="majorBidi"/>
                          <w:b/>
                          <w:bCs/>
                          <w:smallCaps/>
                          <w:color w:val="00863D"/>
                          <w:sz w:val="32"/>
                          <w:szCs w:val="32"/>
                        </w:rPr>
                        <w:t>(Base 100 : 2006)</w:t>
                      </w:r>
                    </w:p>
                    <w:p w:rsidR="000E187D" w:rsidRPr="00D65633" w:rsidRDefault="000E187D" w:rsidP="0034392F">
                      <w:pPr>
                        <w:pStyle w:val="Sansinterligne"/>
                        <w:spacing w:before="240"/>
                        <w:jc w:val="center"/>
                        <w:rPr>
                          <w:rFonts w:asciiTheme="majorBidi" w:hAnsiTheme="majorBidi" w:cstheme="majorBidi"/>
                          <w:b/>
                          <w:bCs/>
                          <w:smallCaps/>
                          <w:color w:val="00B050"/>
                          <w:sz w:val="32"/>
                          <w:szCs w:val="32"/>
                        </w:rPr>
                      </w:pPr>
                      <w:r w:rsidRPr="00D65633">
                        <w:rPr>
                          <w:rFonts w:asciiTheme="majorBidi" w:hAnsiTheme="majorBidi" w:cstheme="majorBidi"/>
                          <w:b/>
                          <w:bCs/>
                          <w:smallCaps/>
                          <w:color w:val="00B050"/>
                          <w:sz w:val="32"/>
                          <w:szCs w:val="32"/>
                        </w:rPr>
                        <w:t>Ville De Rabat</w:t>
                      </w:r>
                    </w:p>
                  </w:txbxContent>
                </v:textbox>
              </v:shape>
            </w:pict>
          </w:r>
        </w:p>
        <w:p w:rsidR="008D0153" w:rsidRPr="002844D4" w:rsidRDefault="00B96E08" w:rsidP="008D0153">
          <w:pPr>
            <w:pStyle w:val="Sansinterligne"/>
            <w:rPr>
              <w:rFonts w:ascii="Cambria" w:hAnsi="Cambria" w:cs="Times New Roman"/>
              <w:sz w:val="72"/>
              <w:szCs w:val="72"/>
              <w:lang w:val="en-US"/>
            </w:rPr>
          </w:pPr>
          <w:r>
            <w:rPr>
              <w:rFonts w:ascii="Cambria" w:hAnsi="Cambria" w:cs="Times New Roman"/>
              <w:noProof/>
              <w:sz w:val="72"/>
              <w:szCs w:val="72"/>
              <w:lang w:eastAsia="fr-FR"/>
            </w:rPr>
            <w:pict>
              <v:shape id="Text Box 33" o:spid="_x0000_s1127" type="#_x0000_t202" style="position:absolute;margin-left:547.2pt;margin-top:6.25pt;width:339pt;height:75.05pt;z-index:2517350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" filled="f" stroked="f" insetpen="t">
                <v:textbox style="mso-next-textbox:#Text Box 33" inset="2.88pt,2.88pt,2.88pt,2.88pt">
                  <w:txbxContent>
                    <w:p w:rsidR="000E187D" w:rsidRDefault="000E187D" w:rsidP="008D0153">
                      <w:pPr>
                        <w:widowControl w:val="0"/>
                        <w:jc w:val="center"/>
                        <w:rPr>
                          <w:rFonts w:ascii="Trebuchet MS" w:hAnsi="Trebuchet MS"/>
                          <w:b/>
                          <w:bCs/>
                          <w:caps/>
                          <w:color w:val="FF5800"/>
                          <w:sz w:val="72"/>
                          <w:szCs w:val="72"/>
                        </w:rPr>
                      </w:pPr>
                      <w:r>
                        <w:rPr>
                          <w:rFonts w:ascii="Trebuchet MS" w:hAnsi="Trebuchet MS"/>
                          <w:b/>
                          <w:bCs/>
                          <w:caps/>
                          <w:color w:val="FF5800"/>
                          <w:sz w:val="144"/>
                          <w:szCs w:val="144"/>
                        </w:rPr>
                        <w:t>C</w:t>
                      </w:r>
                      <w:r>
                        <w:rPr>
                          <w:rFonts w:ascii="Trebuchet MS" w:hAnsi="Trebuchet MS"/>
                          <w:b/>
                          <w:bCs/>
                          <w:caps/>
                          <w:color w:val="FF5800"/>
                          <w:sz w:val="72"/>
                          <w:szCs w:val="72"/>
                        </w:rPr>
                        <w:t>onjoncture</w:t>
                      </w:r>
                    </w:p>
                  </w:txbxContent>
                </v:textbox>
              </v:shape>
            </w:pict>
          </w:r>
          <w:r>
            <w:rPr>
              <w:rFonts w:ascii="Cambria" w:hAnsi="Cambria" w:cs="Times New Roman"/>
              <w:noProof/>
              <w:sz w:val="72"/>
              <w:szCs w:val="72"/>
              <w:lang w:eastAsia="fr-FR"/>
            </w:rPr>
            <w:pict>
              <v:shape id="Text Box 32" o:spid="_x0000_s1126" type="#_x0000_t202" style="position:absolute;margin-left:621.9pt;margin-top:15.5pt;width:88.25pt;height:24.15pt;z-index:2517340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" filled="f" fillcolor="#ff5800" stroked="f" insetpen="t">
                <o:lock v:ext="edit" aspectratio="t"/>
                <v:textbox style="mso-next-textbox:#Text Box 32" inset="2.88pt,2.88pt,2.88pt,2.88pt">
                  <w:txbxContent>
                    <w:p w:rsidR="000E187D" w:rsidRDefault="000E187D" w:rsidP="008D0153">
                      <w:pPr>
                        <w:widowControl w:val="0"/>
                        <w:jc w:val="center"/>
                        <w:rPr>
                          <w:rFonts w:ascii="Trebuchet MS" w:hAnsi="Trebuchet MS"/>
                          <w:b/>
                          <w:bCs/>
                          <w:caps/>
                          <w:color w:val="783955"/>
                          <w:sz w:val="34"/>
                          <w:szCs w:val="34"/>
                        </w:rPr>
                      </w:pPr>
                      <w:r>
                        <w:rPr>
                          <w:rFonts w:ascii="Trebuchet MS" w:hAnsi="Trebuchet MS"/>
                          <w:b/>
                          <w:bCs/>
                          <w:caps/>
                          <w:color w:val="783955"/>
                          <w:sz w:val="34"/>
                          <w:szCs w:val="34"/>
                        </w:rPr>
                        <w:t>Note de</w:t>
                      </w:r>
                    </w:p>
                  </w:txbxContent>
                </v:textbox>
              </v:shape>
            </w:pict>
          </w:r>
        </w:p>
        <w:p w:rsidR="008D0153" w:rsidRDefault="00B96E08" w:rsidP="008D0153">
          <w:pPr>
            <w:pStyle w:val="Sansinterligne"/>
            <w:jc w:val="center"/>
            <w:rPr>
              <w:rFonts w:ascii="Cambria" w:hAnsi="Cambria" w:cs="Times New Roman"/>
              <w:sz w:val="72"/>
              <w:szCs w:val="72"/>
              <w:rtl/>
            </w:rPr>
          </w:pPr>
          <w:r>
            <w:rPr>
              <w:rFonts w:ascii="Cambria" w:hAnsi="Cambria" w:cs="Times New Roman"/>
              <w:noProof/>
              <w:sz w:val="72"/>
              <w:szCs w:val="72"/>
              <w:rtl/>
              <w:lang w:eastAsia="fr-FR"/>
            </w:rPr>
            <w:pict>
              <v:shape id="Text Box 31" o:spid="_x0000_s1125" type="#_x0000_t202" style="position:absolute;left:0;text-align:left;margin-left:644.15pt;margin-top:33.4pt;width:211.75pt;height:25pt;z-index:2517329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" filled="f" stroked="f" insetpen="t">
                <v:textbox style="mso-next-textbox:#Text Box 31" inset="2.88pt,2.88pt,2.88pt,2.88pt">
                  <w:txbxContent>
                    <w:p w:rsidR="000E187D" w:rsidRDefault="000E187D" w:rsidP="008D0153">
                      <w:pPr>
                        <w:widowControl w:val="0"/>
                        <w:jc w:val="right"/>
                        <w:rPr>
                          <w:rFonts w:ascii="Arial" w:hAnsi="Arial"/>
                          <w:b/>
                          <w:bCs/>
                          <w:color w:val="783955"/>
                          <w:sz w:val="36"/>
                          <w:szCs w:val="36"/>
                        </w:rPr>
                      </w:pPr>
                      <w:r>
                        <w:rPr>
                          <w:rFonts w:ascii="Arial" w:hAnsi="Arial"/>
                          <w:b/>
                          <w:bCs/>
                          <w:color w:val="783955"/>
                          <w:sz w:val="36"/>
                          <w:szCs w:val="36"/>
                        </w:rPr>
                        <w:t>N° 15 - Janvier 2010</w:t>
                      </w:r>
                    </w:p>
                  </w:txbxContent>
                </v:textbox>
              </v:shape>
            </w:pict>
          </w:r>
        </w:p>
        <w:p w:rsidR="008D0153" w:rsidRDefault="00B96E08" w:rsidP="008D0153">
          <w:pPr>
            <w:pStyle w:val="Sansinterligne"/>
            <w:jc w:val="center"/>
            <w:rPr>
              <w:rFonts w:ascii="Cambria" w:hAnsi="Cambria" w:cs="Times New Roman"/>
              <w:sz w:val="72"/>
              <w:szCs w:val="72"/>
            </w:rPr>
          </w:pPr>
          <w:r>
            <w:rPr>
              <w:rFonts w:ascii="Cambria" w:hAnsi="Cambria" w:cs="Times New Roman"/>
              <w:noProof/>
              <w:sz w:val="72"/>
              <w:szCs w:val="72"/>
              <w:lang w:eastAsia="fr-FR"/>
            </w:rPr>
            <w:pict>
              <v:group id="Group 60" o:spid="_x0000_s1116" style="position:absolute;left:0;text-align:left;margin-left:-97.3pt;margin-top:26.05pt;width:571.55pt;height:239.35pt;rotation:180;flip:x;z-index:251740160" coordorigin="10649,11062" coordsize="83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">
                <v:shape id="Freeform 61" o:spid="_x0000_s1124" style="position:absolute;left:10649;top:11062;width:833;height:20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OAcIA&#10;AADcAAAADwAAAGRycy9kb3ducmV2LnhtbESPQYvCMBSE78L+h/AWvIimVVHpNpVFELyIWHfvj+Zt&#10;W7Z5KU209d8bQfA4zMw3TLodTCNu1LnasoJ4FoEgLqyuuVTwc9lPNyCcR9bYWCYFd3KwzT5GKSba&#10;9nymW+5LESDsElRQed8mUrqiIoNuZlvi4P3ZzqAPsiul7rAPcNPIeRStpMGaw0KFLe0qKv7zq1Hw&#10;u9j3R2ltg/E8Ph1xicOkQKXGn8P3FwhPg3+HX+2DVrBYr+F5JhwB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I4BwgAAANwAAAAPAAAAAAAAAAAAAAAAAJgCAABkcnMvZG93&#10;bnJldi54bWxQSwUGAAAAAAQABAD1AAAAhwMAAAAA&#10;" path="m4248000,2160000v-456000,-30000,-912000,-60000,-1368000,-360000c2424000,1500000,1992000,660000,1512000,360000,1032000,60000,252000,60000,,e" filled="f" strokecolor="#92d050" strokeweight="1pt">
                  <v:shadow color="#ccc"/>
                  <v:path arrowok="t" o:connecttype="custom" o:connectlocs="83360,19981;56515,16651;29671,3330;0,0" o:connectangles="0,0,0,0"/>
                </v:shape>
                <v:shape id="Freeform 62" o:spid="_x0000_s1123" style="position:absolute;left:10657;top:11065;width:820;height:2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emcEA&#10;AADcAAAADwAAAGRycy9kb3ducmV2LnhtbERPy4rCMBTdD/gP4QruNPWBSscoPkHGlQ9mfae50xab&#10;m5JErX79ZCHM8nDes0VjKnEn50vLCvq9BARxZnXJuYLLededgvABWWNlmRQ8ycNi3vqYYartg490&#10;P4VcxBD2KSooQqhTKX1WkEHfszVx5H6tMxgidLnUDh8x3FRykCRjabDk2FBgTeuCsuvpZhS4w3Wz&#10;WlXjkf0y4Wf6/Up22+1FqU67WX6CCNSEf/HbvdcKhpO4Np6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VnpnBAAAA3AAAAA8AAAAAAAAAAAAAAAAAmAIAAGRycy9kb3du&#10;cmV2LnhtbFBLBQYAAAAABAAEAPUAAACGAwAAAAA=&#10;" path="m4248000,2160000v-456000,-30000,-912000,-60000,-1368000,-360000c2424000,1500000,1992000,660000,1512000,360000,1032000,60000,252000,60000,,e" filled="f" strokecolor="#92d050" strokeweight=".5pt">
                  <v:shadow color="#ccc"/>
                  <v:path arrowok="t" o:connecttype="custom" o:connectlocs="81978,21521;55578,17934;29179,3587;0,0" o:connectangles="0,0,0,0"/>
                </v:shape>
                <v:shape id="Freeform 63" o:spid="_x0000_s1122" style="position:absolute;left:10659;top:11068;width:816;height:23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MMA&#10;AADcAAAADwAAAGRycy9kb3ducmV2LnhtbESPQWvCQBSE70L/w/IKXqRuYsS2qauIEPASRNveH9nX&#10;JDT7NmTXJP57VxA8DjPzDbPejqYRPXWutqwgnkcgiAuray4V/Hxnbx8gnEfW2FgmBVdysN28TNaY&#10;ajvwifqzL0WAsEtRQeV9m0rpiooMurltiYP3ZzuDPsiulLrDIcBNIxdRtJIGaw4LFba0r6j4P1+M&#10;gt8kG3JpbYPxIj7muMRxVqBS09dx9wXC0+if4Uf7oBUk759wPxOO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6MMAAADcAAAADwAAAAAAAAAAAAAAAACYAgAAZHJzL2Rv&#10;d25yZXYueG1sUEsFBgAAAAAEAAQA9QAAAIgDAAAAAA==&#10;" path="m4248000,2160000v-456000,-30000,-912000,-60000,-1368000,-360000c2424000,1500000,1992000,660000,1512000,360000,1032000,60000,252000,60000,,e" filled="f" strokecolor="#92d050" strokeweight="1pt">
                  <v:shadow color="#ccc"/>
                  <v:path arrowok="t" o:connecttype="custom" o:connectlocs="81637,23359;55347,19466;29057,3893;0,0" o:connectangles="0,0,0,0"/>
                </v:shape>
                <v:shape id="Freeform 64" o:spid="_x0000_s1121" style="position:absolute;left:10661;top:11071;width:807;height:24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mUrwA&#10;AADcAAAADwAAAGRycy9kb3ducmV2LnhtbERPSwrCMBDdC94hjOBGNK2KlGoUEQQ3Iv72QzO2xWZS&#10;mmjr7c1CcPl4/9WmM5V4U+NKywriSQSCOLO65FzB7bofJyCcR9ZYWSYFH3KwWfd7K0y1bflM74vP&#10;RQhhl6KCwvs6ldJlBRl0E1sTB+5hG4M+wCaXusE2hJtKTqNoIQ2WHBoKrGlXUPa8vIyC+2zfHqW1&#10;FcbT+HTEOXajDJUaDrrtEoSnzv/FP/dBK5glYX44E4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sGZSvAAAANwAAAAPAAAAAAAAAAAAAAAAAJgCAABkcnMvZG93bnJldi54&#10;bWxQSwUGAAAAAAQABAD1AAAAgQMAAAAA&#10;" path="m4248000,2160000v-456000,-30000,-912000,-60000,-1368000,-360000c2424000,1500000,1992000,660000,1512000,360000,1032000,60000,252000,60000,,e" filled="f" strokecolor="#92d050" strokeweight="1pt">
                  <v:shadow color="#ccc"/>
                  <v:path arrowok="t" o:connecttype="custom" o:connectlocs="80737,24899;54737,20749;28737,4150;0,0" o:connectangles="0,0,0,0"/>
                </v:shape>
                <v:shape id="Freeform 65" o:spid="_x0000_s1120" style="position:absolute;left:10662;top:11075;width:804;height:26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b4A&#10;AADcAAAADwAAAGRycy9kb3ducmV2LnhtbESPzQrCMBCE74LvEFbwIppWRaQaRQTBi4h/96VZ22Kz&#10;KU209e2NIHgcZuYbZrluTSleVLvCsoJ4FIEgTq0uOFNwveyGcxDOI2ssLZOCNzlYr7qdJSbaNnyi&#10;19lnIkDYJagg975KpHRpTgbdyFbEwbvb2qAPss6krrEJcFPKcRTNpMGCw0KOFW1zSh/np1Fwm+ya&#10;g7S2xHgcHw84xXaQolL9XrtZgPDU+n/4195rBZN5DN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w8m+AAAA3AAAAA8AAAAAAAAAAAAAAAAAmAIAAGRycy9kb3ducmV2&#10;LnhtbFBLBQYAAAAABAAEAPUAAACDAwAAAAA=&#10;" path="m4248000,2160000v-456000,-30000,-912000,-60000,-1368000,-360000c2424000,1500000,1992000,660000,1512000,360000,1032000,60000,252000,60000,,e" filled="f" strokecolor="#92d050" strokeweight="1pt">
                  <v:shadow color="#ccc"/>
                  <v:path arrowok="t" o:connecttype="custom" o:connectlocs="80395,26588;54505,22157;28615,4431;0,0" o:connectangles="0,0,0,0"/>
                </v:shape>
                <v:shape id="Freeform 66" o:spid="_x0000_s1119" style="position:absolute;left:10655;top:11076;width:812;height:28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8z8QA&#10;AADcAAAADwAAAGRycy9kb3ducmV2LnhtbESPT4vCMBTE78J+h/AWvGm6q0ipRllXBXFP/sHzs3m2&#10;xealJFHrfvqNsOBxmJnfMJNZa2pxI+crywo++gkI4tzqigsFh/2ql4LwAVljbZkUPMjDbPrWmWCm&#10;7Z23dNuFQkQI+wwVlCE0mZQ+L8mg79uGOHpn6wyGKF0htcN7hJtafibJSBqsOC6U2NB3SflldzUK&#10;3M9lMZ/Xo6HdmHBKj7/Jark8KNV9b7/GIAK14RX+b6+1gkE6gOeZe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kfM/EAAAA3AAAAA8AAAAAAAAAAAAAAAAAmAIAAGRycy9k&#10;b3ducmV2LnhtbFBLBQYAAAAABAAEAPUAAACJAwAAAAA=&#10;" path="m4248000,2160000v-456000,-30000,-912000,-60000,-1368000,-360000c2424000,1500000,1992000,660000,1512000,360000,1032000,60000,252000,60000,,e" filled="f" strokecolor="#92d050" strokeweight=".5pt">
                  <v:shadow color="#ccc"/>
                  <v:path arrowok="t" o:connecttype="custom" o:connectlocs="81256,28426;55089,23688;28922,4738;0,0" o:connectangles="0,0,0,0"/>
                </v:shape>
                <v:shape id="Freeform 67" o:spid="_x0000_s1118" style="position:absolute;left:10655;top:11079;width:814;height:302;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gUb8A&#10;AADcAAAADwAAAGRycy9kb3ducmV2LnhtbESPzQrCMBCE74LvEFbwIppWRaQaRQTBi4h/96VZ22Kz&#10;KU209e2NIHgcZuYbZrluTSleVLvCsoJ4FIEgTq0uOFNwveyGcxDOI2ssLZOCNzlYr7qdJSbaNnyi&#10;19lnIkDYJagg975KpHRpTgbdyFbEwbvb2qAPss6krrEJcFPKcRTNpMGCw0KOFW1zSh/np1Fwm+ya&#10;g7S2xHgcHw84xXaQolL9XrtZgPDU+n/4195rBZP5FL5nw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2BRvwAAANwAAAAPAAAAAAAAAAAAAAAAAJgCAABkcnMvZG93bnJl&#10;di54bWxQSwUGAAAAAAQABAD1AAAAhAMAAAAA&#10;" path="m4248000,2160000v-456000,-30000,-912000,-60000,-1368000,-360000c2424000,1500000,1992000,660000,1512000,360000,1032000,60000,252000,60000,,e" filled="f" strokecolor="#92d050" strokeweight="1pt">
                  <v:shadow color="#ccc"/>
                  <v:path arrowok="t" o:connecttype="custom" o:connectlocs="81396,30115;55184,25096;28971,5019;0,0" o:connectangles="0,0,0,0"/>
                </v:shape>
                <v:shape id="Freeform 68" o:spid="_x0000_s1117" style="position:absolute;left:10658;top:11083;width:807;height:3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FysIA&#10;AADcAAAADwAAAGRycy9kb3ducmV2LnhtbESPT4vCMBTE78J+h/AWvIim9R/SbSqLIHgRse7eH83b&#10;tmzzUppo67c3guBxmJnfMOl2MI24UedqywriWQSCuLC65lLBz2U/3YBwHlljY5kU3MnBNvsYpZho&#10;2/OZbrkvRYCwS1BB5X2bSOmKigy6mW2Jg/dnO4M+yK6UusM+wE0j51G0lgZrDgsVtrSrqPjPr0bB&#10;72LfH6W1Dcbz+HTEJQ6TApUafw7fXyA8Df4dfrUPWsFis4LnmXAE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8XKwgAAANwAAAAPAAAAAAAAAAAAAAAAAJgCAABkcnMvZG93&#10;bnJldi54bWxQSwUGAAAAAAQABAD1AAAAhwMAAAAA&#10;" path="m4248000,2160000v-456000,-30000,-912000,-60000,-1368000,-360000c2424000,1500000,1992000,660000,1512000,360000,1032000,60000,252000,60000,,e" filled="f" strokecolor="#92d050" strokeweight="1pt">
                  <v:shadow color="#ccc"/>
                  <v:path arrowok="t" o:connecttype="custom" o:connectlocs="80656,31804;54682,26503;28708,5301;0,0" o:connectangles="0,0,0,0"/>
                </v:shape>
              </v:group>
            </w:pict>
          </w:r>
          <w:r>
            <w:rPr>
              <w:rFonts w:ascii="Cambria" w:hAnsi="Cambria" w:cs="Times New Roman"/>
              <w:noProof/>
              <w:sz w:val="72"/>
              <w:szCs w:val="72"/>
              <w:lang w:eastAsia="fr-FR"/>
            </w:rPr>
            <w:pict>
              <v:shape id="Freeform 29" o:spid="_x0000_s1115" style="position:absolute;left:0;text-align:left;margin-left:461.45pt;margin-top:10.9pt;width:569.3pt;height:239.65pt;rotation:180;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" path="m4248000,2160000v-456000,-30000,-912000,-60000,-1368000,-360000c2424000,1500000,1992000,660000,1512000,360000,1032000,60000,252000,60000,,e" filled="f" strokecolor="#e1d4da" strokeweight="1pt">
                <v:shadow color="#ccc"/>
                <v:path arrowok="t" o:connecttype="custom" o:connectlocs="7230110,3043555;4901769,2536296;2573429,507259;0,0" o:connectangles="0,0,0,0"/>
              </v:shape>
            </w:pict>
          </w:r>
          <w:r>
            <w:rPr>
              <w:rFonts w:ascii="Cambria" w:hAnsi="Cambria" w:cs="Times New Roman"/>
              <w:noProof/>
              <w:sz w:val="72"/>
              <w:szCs w:val="72"/>
              <w:lang w:eastAsia="fr-FR"/>
            </w:rPr>
            <w:pict>
              <v:shape id="Freeform 28" o:spid="_x0000_s1114" style="position:absolute;left:0;text-align:left;margin-left:458.65pt;margin-top:26.05pt;width:574.5pt;height:226.9pt;rotation:180;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" path="m4248000,2160000v-456000,-30000,-912000,-60000,-1368000,-360000c2424000,1500000,1992000,660000,1512000,360000,1032000,60000,252000,60000,,e" filled="f" strokecolor="#d2bdc7" strokeweight="1pt">
                <v:shadow color="#ccc"/>
                <v:path arrowok="t" o:connecttype="custom" o:connectlocs="7296150,2881630;4946542,2401358;2596935,480272;0,0" o:connectangles="0,0,0,0"/>
              </v:shape>
            </w:pict>
          </w:r>
          <w:r>
            <w:rPr>
              <w:rFonts w:ascii="Cambria" w:hAnsi="Cambria" w:cs="Times New Roman"/>
              <w:noProof/>
              <w:sz w:val="72"/>
              <w:szCs w:val="72"/>
              <w:lang w:eastAsia="fr-FR"/>
            </w:rPr>
            <w:pict>
              <v:shape id="Freeform 27" o:spid="_x0000_s1113" style="position:absolute;left:0;text-align:left;margin-left:459.8pt;margin-top:41.15pt;width:573.5pt;height:214.2pt;rotation:180;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" path="m4248000,2160000v-456000,-30000,-912000,-60000,-1368000,-360000c2424000,1500000,1992000,660000,1512000,360000,1032000,60000,252000,60000,,e" filled="f" strokecolor="#c3a8b4" strokeweight="1pt">
                <v:shadow color="#ccc"/>
                <v:path arrowok="t" o:connecttype="custom" o:connectlocs="7283450,2720340;4937932,2266950;2592414,453390;0,0" o:connectangles="0,0,0,0"/>
              </v:shape>
            </w:pict>
          </w:r>
        </w:p>
        <w:p w:rsidR="008D0153" w:rsidRDefault="00B96E08" w:rsidP="008D0153">
          <w:pPr>
            <w:pStyle w:val="Sansinterligne"/>
            <w:jc w:val="center"/>
            <w:rPr>
              <w:rFonts w:ascii="Cambria" w:hAnsi="Cambria" w:cs="Times New Roman"/>
              <w:sz w:val="72"/>
              <w:szCs w:val="72"/>
            </w:rPr>
          </w:pPr>
          <w:r>
            <w:rPr>
              <w:rFonts w:ascii="Cambria" w:hAnsi="Cambria" w:cs="Times New Roman"/>
              <w:noProof/>
              <w:sz w:val="72"/>
              <w:szCs w:val="72"/>
              <w:lang w:eastAsia="fr-FR"/>
            </w:rPr>
            <w:pict>
              <v:shape id="Freeform 26" o:spid="_x0000_s1112" style="position:absolute;left:0;text-align:left;margin-left:460.35pt;margin-top:14.1pt;width:567.4pt;height:200.3pt;rotation:180;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" path="m4248000,2160000v-456000,-30000,-912000,-60000,-1368000,-360000c2424000,1500000,1992000,660000,1512000,360000,1032000,60000,252000,60000,,e" filled="f" strokecolor="#b491a1" strokeweight="1pt">
                <v:shadow color="#ccc"/>
                <v:path arrowok="t" o:connecttype="custom" o:connectlocs="7205980,2543810;4885410,2119842;2564840,423968;0,0" o:connectangles="0,0,0,0"/>
              </v:shape>
            </w:pict>
          </w:r>
          <w:r>
            <w:rPr>
              <w:rFonts w:ascii="Cambria" w:hAnsi="Cambria" w:cs="Times New Roman"/>
              <w:noProof/>
              <w:sz w:val="72"/>
              <w:szCs w:val="72"/>
              <w:lang w:eastAsia="fr-FR"/>
            </w:rPr>
            <w:pict>
              <v:shape id="Freeform 25" o:spid="_x0000_s1111" style="position:absolute;left:0;text-align:left;margin-left:459.15pt;margin-top:29.2pt;width:569.85pt;height:187.6pt;rotation:180;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" path="m4248000,2160000v-456000,-30000,-912000,-60000,-1368000,-360000c2424000,1500000,1992000,660000,1512000,360000,1032000,60000,252000,60000,,e" filled="f" strokecolor="#a57c8e" strokeweight="1pt">
                <v:shadow color="#ccc"/>
                <v:path arrowok="t" o:connecttype="custom" o:connectlocs="7237095,2382520;4906505,1985433;2575915,397087;0,0" o:connectangles="0,0,0,0"/>
              </v:shape>
            </w:pict>
          </w:r>
        </w:p>
        <w:p w:rsidR="008D0153" w:rsidRDefault="00B96E08" w:rsidP="008D0153">
          <w:pPr>
            <w:pStyle w:val="Sansinterligne"/>
            <w:rPr>
              <w:rFonts w:ascii="Cambria" w:hAnsi="Cambria" w:cs="Times New Roman"/>
              <w:sz w:val="72"/>
              <w:szCs w:val="72"/>
            </w:rPr>
          </w:pPr>
          <w:r>
            <w:rPr>
              <w:rFonts w:ascii="Cambria" w:hAnsi="Cambria" w:cs="Times New Roman"/>
              <w:noProof/>
              <w:sz w:val="72"/>
              <w:szCs w:val="72"/>
              <w:lang w:eastAsia="fr-FR"/>
            </w:rPr>
            <w:pict>
              <v:shape id="Freeform 24" o:spid="_x0000_s1110" style="position:absolute;margin-left:454.1pt;margin-top:.95pt;width:576.2pt;height:176pt;rotation:180;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" path="m4248000,2160000v-456000,-30000,-912000,-60000,-1368000,-360000c2424000,1500000,1992000,660000,1512000,360000,1032000,60000,252000,60000,,e" filled="f" strokecolor="#96657b" strokeweight="1pt">
                <v:shadow color="#ccc"/>
                <v:path arrowok="t" o:connecttype="custom" o:connectlocs="7317740,2235200;4961180,1862667;2604619,372533;0,0" o:connectangles="0,0,0,0"/>
              </v:shape>
            </w:pict>
          </w:r>
          <w:r>
            <w:rPr>
              <w:rFonts w:ascii="Cambria" w:hAnsi="Cambria" w:cs="Times New Roman"/>
              <w:noProof/>
              <w:sz w:val="72"/>
              <w:szCs w:val="72"/>
              <w:lang w:eastAsia="fr-FR"/>
            </w:rPr>
            <w:pict>
              <v:shape id="Freeform 23" o:spid="_x0000_s1109" style="position:absolute;margin-left:453pt;margin-top:17.1pt;width:578.6pt;height:162.15pt;rotation:180;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" path="m4248000,2160000v-456000,-30000,-912000,-60000,-1368000,-360000c2424000,1500000,1992000,660000,1512000,360000,1032000,60000,252000,60000,,e" filled="f" strokecolor="#875069" strokeweight="1pt">
                <v:shadow color="#ccc"/>
                <v:path arrowok="t" o:connecttype="custom" o:connectlocs="7348220,2059305;4981844,1716088;2615468,343218;0,0" o:connectangles="0,0,0,0"/>
              </v:shape>
            </w:pict>
          </w:r>
          <w:r>
            <w:rPr>
              <w:rFonts w:ascii="Cambria" w:hAnsi="Cambria" w:cs="Times New Roman"/>
              <w:noProof/>
              <w:sz w:val="72"/>
              <w:szCs w:val="72"/>
              <w:lang w:eastAsia="fr-FR"/>
            </w:rPr>
            <w:pict>
              <v:shape id="Freeform 22" o:spid="_x0000_s1108" style="position:absolute;margin-left:449pt;margin-top:31.1pt;width:588.35pt;height:150.55pt;rotation:180;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" path="m4248000,2160000v-456000,-30000,-912000,-60000,-1368000,-360000c2424000,1500000,1992000,660000,1512000,360000,1032000,60000,252000,60000,,e" filled="f" strokecolor="#783955" strokeweight="1pt">
                <v:shadow color="#ccc"/>
                <v:path arrowok="t" o:connecttype="custom" o:connectlocs="7472045,1911985;5065793,1593321;2659541,318664;0,0" o:connectangles="0,0,0,0"/>
              </v:shape>
            </w:pict>
          </w:r>
          <w:r>
            <w:rPr>
              <w:rFonts w:ascii="Cambria" w:hAnsi="Cambria" w:cs="Times New Roman"/>
              <w:noProof/>
              <w:sz w:val="72"/>
              <w:szCs w:val="72"/>
              <w:lang w:eastAsia="fr-FR"/>
            </w:rPr>
            <w:pict>
              <v:shape id="Text Box 72" o:spid="_x0000_s1107" type="#_x0000_t202" style="position:absolute;margin-left:6.5pt;margin-top:34.45pt;width:124.1pt;height:2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HGuQ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" filled="f" stroked="f">
                <v:textbox style="mso-next-textbox:#Text Box 72">
                  <w:txbxContent>
                    <w:p w:rsidR="000E187D" w:rsidRPr="001D4C4B" w:rsidRDefault="000E187D" w:rsidP="00D630DD">
                      <w:pPr>
                        <w:jc w:val="center"/>
                        <w:rPr>
                          <w:rFonts w:asciiTheme="majorBidi" w:hAnsiTheme="majorBidi" w:cstheme="majorBidi"/>
                          <w:b/>
                          <w:bCs/>
                          <w:color w:val="4A7E75"/>
                          <w:sz w:val="28"/>
                          <w:szCs w:val="28"/>
                          <w:lang w:bidi="ar-MA"/>
                        </w:rPr>
                      </w:pPr>
                      <w:r>
                        <w:rPr>
                          <w:rFonts w:asciiTheme="majorBidi" w:hAnsiTheme="majorBidi" w:cstheme="majorBidi"/>
                          <w:b/>
                          <w:bCs/>
                          <w:color w:val="4A7E75"/>
                          <w:sz w:val="28"/>
                          <w:szCs w:val="28"/>
                          <w:lang w:bidi="ar-MA"/>
                        </w:rPr>
                        <w:t>2017</w:t>
                      </w:r>
                      <w:r w:rsidRPr="001D4C4B">
                        <w:rPr>
                          <w:rFonts w:asciiTheme="majorBidi" w:hAnsiTheme="majorBidi" w:cstheme="majorBidi"/>
                          <w:b/>
                          <w:bCs/>
                          <w:color w:val="4A7E75"/>
                          <w:sz w:val="28"/>
                          <w:szCs w:val="28"/>
                          <w:lang w:bidi="ar-MA"/>
                        </w:rPr>
                        <w:t xml:space="preserve"> </w:t>
                      </w:r>
                    </w:p>
                  </w:txbxContent>
                </v:textbox>
              </v:shape>
            </w:pict>
          </w:r>
        </w:p>
        <w:p w:rsidR="008D0153" w:rsidRDefault="008D0153" w:rsidP="008D0153">
          <w:pPr>
            <w:bidi/>
            <w:rPr>
              <w:lang w:bidi="ar-MA"/>
            </w:rPr>
          </w:pPr>
        </w:p>
        <w:p w:rsidR="008D0153" w:rsidRPr="003C00CD" w:rsidRDefault="00B96E08" w:rsidP="008D0153">
          <w:pPr>
            <w:bidi/>
            <w:rPr>
              <w:lang w:bidi="ar-MA"/>
            </w:rPr>
          </w:pPr>
          <w:r>
            <w:rPr>
              <w:noProof/>
            </w:rPr>
            <w:pict>
              <v:shape id="Freeform 69" o:spid="_x0000_s1106" style="position:absolute;left:0;text-align:left;margin-left:-63.65pt;margin-top:66.35pt;width:525.3pt;height:126.4pt;rotation:180;flip:x;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" path="m4248000,2160000v-456000,-30000,-912000,-60000,-1368000,-360000c2424000,1500000,1992000,660000,1512000,360000,1032000,60000,252000,60000,,e" filled="f" fillcolor="#c0504d" stroked="f" strokecolor="#f2f2f2" strokeweight="3pt">
                <v:path arrowok="t" o:connecttype="custom" o:connectlocs="6671310,1605280;4522922,1337733;2374534,267547;0,0" o:connectangles="0,0,0,0"/>
              </v:shape>
            </w:pict>
          </w:r>
          <w:r>
            <w:rPr>
              <w:noProof/>
            </w:rPr>
            <w:pict>
              <v:shape id="Text Box 59" o:spid="_x0000_s1105" type="#_x0000_t202" style="position:absolute;left:0;text-align:left;margin-left:500.85pt;margin-top:161.1pt;width:403.25pt;height:29.8pt;z-index:2517391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" filled="f" stroked="f" insetpen="t">
                <v:textbox style="mso-next-textbox:#Text Box 59" inset="2.88pt,2.88pt,2.88pt,2.88pt">
                  <w:txbxContent>
                    <w:p w:rsidR="000E187D" w:rsidRDefault="000E187D" w:rsidP="008D0153">
                      <w:pPr>
                        <w:pStyle w:val="Titre1"/>
                        <w:spacing w:line="360" w:lineRule="auto"/>
                        <w:jc w:val="right"/>
                        <w:rPr>
                          <w:rFonts w:ascii="Arial" w:hAnsi="Arial" w:cs="Arial"/>
                          <w:color w:val="FFFFFF"/>
                          <w:sz w:val="32"/>
                          <w:szCs w:val="32"/>
                        </w:rPr>
                      </w:pPr>
                      <w:bookmarkStart w:id="0" w:name="_Toc296091256"/>
                      <w:bookmarkStart w:id="1" w:name="_Toc297497559"/>
                      <w:bookmarkStart w:id="2" w:name="_Toc301134085"/>
                      <w:bookmarkStart w:id="3" w:name="_Toc359870363"/>
                      <w:bookmarkStart w:id="4" w:name="_Toc360057595"/>
                      <w:bookmarkStart w:id="5" w:name="_Toc360269824"/>
                      <w:bookmarkStart w:id="6" w:name="_Toc360287502"/>
                      <w:bookmarkStart w:id="7" w:name="_Toc360404380"/>
                      <w:bookmarkStart w:id="8" w:name="_Toc360482036"/>
                      <w:bookmarkStart w:id="9" w:name="_Toc360482477"/>
                      <w:bookmarkStart w:id="10" w:name="_Toc363979633"/>
                      <w:bookmarkStart w:id="11" w:name="_Toc364027789"/>
                      <w:r>
                        <w:rPr>
                          <w:rFonts w:ascii="Arial" w:hAnsi="Arial" w:cs="Arial"/>
                          <w:i/>
                          <w:color w:val="FFFFFF"/>
                          <w:sz w:val="32"/>
                          <w:szCs w:val="32"/>
                        </w:rPr>
                        <w:t xml:space="preserve">INSTITUT NATIONAL D'ANALYSE DE </w:t>
                      </w:r>
                      <w:smartTag w:uri="urn:schemas-microsoft-com:office:smarttags" w:element="PersonName">
                        <w:smartTagPr>
                          <w:attr w:name="ProductID" w:val="LA CONJONCTURE"/>
                        </w:smartTagPr>
                        <w:r>
                          <w:rPr>
                            <w:rFonts w:ascii="Arial" w:hAnsi="Arial" w:cs="Arial"/>
                            <w:i/>
                            <w:color w:val="FFFFFF"/>
                            <w:sz w:val="32"/>
                            <w:szCs w:val="32"/>
                          </w:rPr>
                          <w:t>LA CONJONCTURE</w:t>
                        </w:r>
                      </w:smartTag>
                      <w:bookmarkEnd w:id="0"/>
                      <w:bookmarkEnd w:id="1"/>
                      <w:bookmarkEnd w:id="2"/>
                      <w:bookmarkEnd w:id="3"/>
                      <w:bookmarkEnd w:id="4"/>
                      <w:bookmarkEnd w:id="5"/>
                      <w:bookmarkEnd w:id="6"/>
                      <w:bookmarkEnd w:id="7"/>
                      <w:bookmarkEnd w:id="8"/>
                      <w:bookmarkEnd w:id="9"/>
                      <w:bookmarkEnd w:id="10"/>
                      <w:bookmarkEnd w:id="11"/>
                    </w:p>
                  </w:txbxContent>
                </v:textbox>
              </v:shape>
            </w:pict>
          </w:r>
          <w:r>
            <w:rPr>
              <w:noProof/>
            </w:rPr>
            <w:pict>
              <v:shape id="Freeform 58" o:spid="_x0000_s1104" style="position:absolute;left:0;text-align:left;margin-left:455.5pt;margin-top:80.9pt;width:514.1pt;height:156pt;rotation:180;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5328000,19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" path="m1008000,144000l3168000,1512000r936000,360000l5328000,1944000,5328000,,,,1008000,144000xe" fillcolor="#692443" strokecolor="#692443">
                <v:shadow color="#ccc"/>
                <v:path arrowok="t" o:connecttype="custom" o:connectlocs="1235229,146756;3882150,1540933;5029149,1907822;6529070,1981200;6529070,0;0,0;1235229,146756" o:connectangles="0,0,0,0,0,0,0"/>
              </v:shape>
            </w:pict>
          </w:r>
          <w:r>
            <w:rPr>
              <w:noProof/>
            </w:rPr>
            <w:pict>
              <v:shape id="Freeform 70" o:spid="_x0000_s1103" style="position:absolute;left:0;text-align:left;margin-left:35.75pt;margin-top:92.6pt;width:438.5pt;height:156pt;rotation:180;flip:x;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5328000,19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" path="m1008000,144000l3168000,1512000r936000,360000l5328000,1944000,5328000,,,,1008000,144000xe" filled="f" fillcolor="#c0504d" stroked="f" strokecolor="#f2f2f2" strokeweight="3pt">
                <v:path arrowok="t" o:connecttype="custom" o:connectlocs="1053585,146756;3311268,1540933;4289597,1907822;5568950,1981200;5568950,0;0,0;1053585,146756" o:connectangles="0,0,0,0,0,0,0"/>
              </v:shape>
            </w:pict>
          </w:r>
          <w:r>
            <w:rPr>
              <w:noProof/>
            </w:rPr>
            <w:pict>
              <v:shape id="Freeform 20" o:spid="_x0000_s1102" style="position:absolute;left:0;text-align:left;margin-left:449.05pt;margin-top:59pt;width:572.6pt;height:136.2pt;rotation:180;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" path="m4248000,2160000v-456000,-30000,-912000,-60000,-1368000,-360000c2424000,1500000,1992000,660000,1512000,360000,1032000,60000,252000,60000,,e" filled="f" strokecolor="#692443" strokeweight="150pt">
                <v:shadow color="#ccc"/>
                <v:path arrowok="t" o:connecttype="custom" o:connectlocs="7272020,1729740;4930183,1441450;2588346,288290;0,0" o:connectangles="0,0,0,0"/>
              </v:shape>
            </w:pict>
          </w:r>
        </w:p>
        <w:p w:rsidR="0009630D" w:rsidRDefault="00D02409" w:rsidP="00D02409">
          <w:pPr>
            <w:pStyle w:val="En-ttedetabledesmatires"/>
            <w:jc w:val="center"/>
            <w:rPr>
              <w:rtl/>
            </w:rPr>
          </w:pPr>
          <w:r>
            <w:lastRenderedPageBreak/>
            <w:tab/>
          </w: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B96E08" w:rsidP="00D02409">
          <w:pPr>
            <w:pStyle w:val="En-ttedetabledesmatires"/>
            <w:jc w:val="center"/>
            <w:rPr>
              <w:rtl/>
            </w:rPr>
          </w:pPr>
          <w:r>
            <w:rPr>
              <w:noProof/>
              <w:rtl/>
              <w:lang w:eastAsia="fr-FR"/>
            </w:rPr>
            <w:pict>
              <v:shape id="Text Box 165" o:spid="_x0000_s1101" type="#_x0000_t202" style="position:absolute;left:0;text-align:left;margin-left:151.15pt;margin-top:51.75pt;width:57.75pt;height:30.9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" stroked="f">
                <v:textbox style="mso-next-textbox:#Text Box 165">
                  <w:txbxContent>
                    <w:p w:rsidR="000E187D" w:rsidRDefault="000E187D"/>
                  </w:txbxContent>
                </v:textbox>
              </v:shape>
            </w:pict>
          </w:r>
          <w:r>
            <w:rPr>
              <w:noProof/>
              <w:rtl/>
              <w:lang w:eastAsia="fr-FR"/>
            </w:rPr>
            <w:pict>
              <v:group id="Group 96" o:spid="_x0000_s1090" style="position:absolute;left:0;text-align:left;margin-left:408.7pt;margin-top:-66pt;width:561pt;height:280.25pt;z-index:251705344" coordorigin="10562,10468" coordsize="8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">
                <v:shape id="Freeform 97" o:spid="_x0000_s1100" style="position:absolute;left:10568;top:10468;width:828;height:18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0MMAA&#10;AADbAAAADwAAAGRycy9kb3ducmV2LnhtbESPT4vCMBTE7wt+h/AEb2tqZRetRhFR8eo/vD6aZ1ts&#10;XkoSbf32ZkHY4zAzv2Hmy87U4knOV5YVjIYJCOLc6ooLBefT9nsCwgdkjbVlUvAiD8tF72uOmbYt&#10;H+h5DIWIEPYZKihDaDIpfV6SQT+0DXH0btYZDFG6QmqHbYSbWqZJ8isNVhwXSmxoXVJ+Pz6MAizS&#10;F2lnr+PpLtmeLut7u083Sg363WoGIlAX/sOf9l4rmP7A35f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l0MMAAAADbAAAADwAAAAAAAAAAAAAAAACYAgAAZHJzL2Rvd25y&#10;ZXYueG1sUEsFBgAAAAAEAAQA9QAAAIUDAAAAAA==&#10;" path="m4248000,2160000v-456000,-30000,-912000,-60000,-1368000,-360000c2424000,1500000,1992000,660000,1512000,360000,1032000,60000,252000,60000,,e" filled="f" strokecolor="#f28d2c" strokeweight="20pt">
                  <v:shadow color="#ccc"/>
                  <v:path arrowok="t" o:connecttype="custom" o:connectlocs="82800,18717;56136,15597;29471,3119;0,0" o:connectangles="0,0,0,0"/>
                </v:shape>
                <v:shape id="Freeform 98" o:spid="_x0000_s1099" style="position:absolute;left:10705;top:10468;width:691;height:188;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SWsYA&#10;AADcAAAADwAAAGRycy9kb3ducmV2LnhtbESP3WrCQBSE7wu+w3KE3ulGiz9EV/GnRRFbaeoDHLLH&#10;JJg9G7JbjT59VxB6OczMN8x03phSXKh2hWUFvW4Egji1uuBMwfHnozMG4TyyxtIyKbiRg/ms9TLF&#10;WNsrf9Ml8ZkIEHYxKsi9r2IpXZqTQde1FXHwTrY26IOsM6lrvAa4KWU/iobSYMFhIceKVjml5+TX&#10;KNi93xfb/boarW9fn8lyZA9ebk5KvbabxQSEp8b/h5/trVbwNujD4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bSWsYAAADcAAAADwAAAAAAAAAAAAAAAACYAgAAZHJz&#10;L2Rvd25yZXYueG1sUEsFBgAAAAAEAAQA9QAAAIsDAAAAAA==&#10;" path="m1008000,144000l3168000,1512000r936000,360000l5328000,1944000,5328000,,,,1008000,144000xe" fillcolor="#f28d2c" strokecolor="#f28d2c">
                  <v:shadow color="#ccc"/>
                  <v:path arrowok="t" o:connecttype="custom" o:connectlocs="13077,1386;41098,14558;53241,18024;69120,18717;69120,0;0,0;13077,1386" o:connectangles="0,0,0,0,0,0,0"/>
                </v:shape>
                <v:shape id="Freeform 99" o:spid="_x0000_s1098" style="position:absolute;left:10562;top:10482;width:834;height:20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ecMYA&#10;AADcAAAADwAAAGRycy9kb3ducmV2LnhtbESP0WrCQBRE3wv9h+UWfAl1Y4NSUtcQbBUfREzaD7hk&#10;r0lo9m7IbjX+vSsIfRxm5gyzzEbTiTMNrrWsYDaNQRBXVrdcK/j53ry+g3AeWWNnmRRcyUG2en5a&#10;YqrthQs6l74WAcIuRQWN930qpasaMuimticO3skOBn2QQy31gJcAN518i+OFNNhyWGiwp3VD1W/5&#10;ZxTkh+RL7sxnkez7U3eMjtF86yOlJi9j/gHC0+j/w4/2TitI5gncz4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necMYAAADcAAAADwAAAAAAAAAAAAAAAACYAgAAZHJz&#10;L2Rvd25yZXYueG1sUEsFBgAAAAAEAAQA9QAAAIsDAAAAAA==&#10;" path="m4248000,2160000v-456000,-30000,-912000,-60000,-1368000,-360000c2424000,1500000,1992000,660000,1512000,360000,1032000,60000,252000,60000,,e" filled="f" strokecolor="#f49840" strokeweight="1pt">
                  <v:shadow color="#ccc"/>
                  <v:path arrowok="t" o:connecttype="custom" o:connectlocs="83360,19982;56515,16652;29671,3330;0,0" o:connectangles="0,0,0,0"/>
                </v:shape>
                <v:shape id="Freeform 100" o:spid="_x0000_s1097" style="position:absolute;left:10570;top:10486;width:820;height:2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GBMYA&#10;AADcAAAADwAAAGRycy9kb3ducmV2LnhtbESP0WrCQBRE34X+w3ILvoS6aaNF0mxCaLX4IEWtH3DJ&#10;XpPQ7N2QXTX9+25B8HGYmTNMVoymExcaXGtZwfMsBkFcWd1yreD4vX5agnAeWWNnmRT8koMif5hk&#10;mGp75T1dDr4WAcIuRQWN930qpasaMuhmticO3skOBn2QQy31gNcAN518ieNXabDlsNBgT+8NVT+H&#10;s1FQfiUruTEf+2Tbn7pdtIsWnz5Savo4lm8gPI3+Hr61N1pBspjD/5lw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BGBMYAAADcAAAADwAAAAAAAAAAAAAAAACYAgAAZHJz&#10;L2Rvd25yZXYueG1sUEsFBgAAAAAEAAQA9QAAAIsDAAAAAA==&#10;" path="m4248000,2160000v-456000,-30000,-912000,-60000,-1368000,-360000c2424000,1500000,1992000,660000,1512000,360000,1032000,60000,252000,60000,,e" filled="f" strokecolor="#f49840" strokeweight="1pt">
                  <v:shadow color="#ccc"/>
                  <v:path arrowok="t" o:connecttype="custom" o:connectlocs="81977,21521;55578,17934;29178,3587;0,0" o:connectangles="0,0,0,0"/>
                </v:shape>
                <v:shape id="Freeform 101" o:spid="_x0000_s1096" style="position:absolute;left:10572;top:10489;width:817;height:233;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c2cYA&#10;AADcAAAADwAAAGRycy9kb3ducmV2LnhtbESPQWvCQBSE74X+h+UJ3upGa6pEVwlSUSjYNkrp8ZF9&#10;JqHZtyG7xvjv3UKhx2FmvmGW697UoqPWVZYVjEcRCOLc6ooLBafj9mkOwnlkjbVlUnAjB+vV48MS&#10;E22v/Eld5gsRIOwSVFB63yRSurwkg25kG+LgnW1r0AfZFlK3eA1wU8tJFL1IgxWHhRIb2pSU/2QX&#10;o2D7Gmd9lqbfp4/Z+4F3l9lXN31Tajjo0wUIT73/D/+191rBcxzD75lw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vc2cYAAADcAAAADwAAAAAAAAAAAAAAAACYAgAAZHJz&#10;L2Rvd25yZXYueG1sUEsFBgAAAAAEAAQA9QAAAIsDAAAAAA==&#10;" path="m4248000,2160000v-456000,-30000,-912000,-60000,-1368000,-360000c2424000,1500000,1992000,660000,1512000,360000,1032000,60000,252000,60000,,e" filled="f" strokecolor="#f6af6b" strokeweight="1pt">
                  <v:shadow color="#ccc"/>
                  <v:path arrowok="t" o:connecttype="custom" o:connectlocs="81637,23360;55347,19467;29057,3893;0,0" o:connectangles="0,0,0,0"/>
                </v:shape>
                <v:shape id="Freeform 102" o:spid="_x0000_s1095" style="position:absolute;left:10574;top:10492;width:807;height:24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5BxMMA&#10;AADcAAAADwAAAGRycy9kb3ducmV2LnhtbESPQWvCQBSE7wX/w/IEb3VjpEFSVwmCNMc2Kr2+Zl+T&#10;aPZtyG51+++7BcHjMDPfMOttML240ug6ywoW8wQEcW11x42C42H/vALhPLLG3jIp+CUH283kaY25&#10;tjf+oGvlGxEh7HJU0Ho/5FK6uiWDbm4H4uh929Ggj3JspB7xFuGml2mSZNJgx3GhxYF2LdWX6sco&#10;SNP30p0/g34rvk4HDBccao9KzaaheAXhKfhH+N4utYLlSwb/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5BxMMAAADcAAAADwAAAAAAAAAAAAAAAACYAgAAZHJzL2Rv&#10;d25yZXYueG1sUEsFBgAAAAAEAAQA9QAAAIgDAAAAAA==&#10;" path="m4248000,2160000v-456000,-30000,-912000,-60000,-1368000,-360000c2424000,1500000,1992000,660000,1512000,360000,1032000,60000,252000,60000,,e" filled="f" strokecolor="#f8bb80" strokeweight="1pt">
                  <v:shadow color="#ccc"/>
                  <v:path arrowok="t" o:connecttype="custom" o:connectlocs="80736,24899;54736,20749;28737,4150;0,0" o:connectangles="0,0,0,0"/>
                </v:shape>
                <v:shape id="Freeform 103" o:spid="_x0000_s1094" style="position:absolute;left:10576;top:10495;width:804;height:26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5K8UA&#10;AADcAAAADwAAAGRycy9kb3ducmV2LnhtbESP3WrCQBSE7wu+w3IEb4puaqmR6CpWsOiF4t8DHLLH&#10;JJg9G7JrjD59t1DwcpiZb5jpvDWlaKh2hWUFH4MIBHFqdcGZgvNp1R+DcB5ZY2mZFDzIwXzWeZti&#10;ou2dD9QcfSYChF2CCnLvq0RKl+Zk0A1sRRy8i60N+iDrTOoa7wFuSjmMopE0WHBYyLGiZU7p9Xgz&#10;CrZx+164dfM9em5+/C7aG7uJh0r1uu1iAsJT61/h//ZaK/j8iuHv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7krxQAAANwAAAAPAAAAAAAAAAAAAAAAAJgCAABkcnMv&#10;ZG93bnJldi54bWxQSwUGAAAAAAQABAD1AAAAigMAAAAA&#10;" path="m4248000,2160000v-456000,-30000,-912000,-60000,-1368000,-360000c2424000,1500000,1992000,660000,1512000,360000,1032000,60000,252000,60000,,e" filled="f" strokecolor="#f9c695" strokeweight="1pt">
                  <v:shadow color="#ccc"/>
                  <v:path arrowok="t" o:connecttype="custom" o:connectlocs="80396,26589;54506,22158;28616,4432;0,0" o:connectangles="0,0,0,0"/>
                </v:shape>
                <v:shape id="Freeform 104" o:spid="_x0000_s1093" style="position:absolute;left:10568;top:10497;width:812;height:28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8BMAA&#10;AADcAAAADwAAAGRycy9kb3ducmV2LnhtbERPy4rCMBTdC/5DuII7TVV8UI0iijKDC/G1vzTXptjc&#10;1Cajnb+fLAZcHs57sWpsKV5U+8KxgkE/AUGcOV1wruB62fVmIHxA1lg6JgW/5GG1bLcWmGr35hO9&#10;ziEXMYR9igpMCFUqpc8MWfR9VxFH7u5qiyHCOpe6xncMt6UcJslEWiw4NhisaGMoe5x/rILH5taY&#10;oz0eBvunk9Pxt82q7V6pbqdZz0EEasJH/O/+0gpG47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c8BMAAAADcAAAADwAAAAAAAAAAAAAAAACYAgAAZHJzL2Rvd25y&#10;ZXYueG1sUEsFBgAAAAAEAAQA9QAAAIUDAAAAAA==&#10;" path="m4248000,2160000v-456000,-30000,-912000,-60000,-1368000,-360000c2424000,1500000,1992000,660000,1512000,360000,1032000,60000,252000,60000,,e" filled="f" strokecolor="#fad2ab" strokeweight="1pt">
                  <v:shadow color="#ccc"/>
                  <v:path arrowok="t" o:connecttype="custom" o:connectlocs="81256,28426;55089,23688;28922,4738;0,0" o:connectangles="0,0,0,0"/>
                </v:shape>
                <v:shape id="Freeform 105" o:spid="_x0000_s1092" style="position:absolute;left:10568;top:10500;width:814;height:30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fOsUA&#10;AADcAAAADwAAAGRycy9kb3ducmV2LnhtbESPQUvDQBSE74L/YXmCN7uJpWpjt6WIQsGDNNr7M/ua&#10;hGbfht1nk/bXu4LQ4zAz3zCL1eg6daQQW88G8kkGirjytuXawNfn290TqCjIFjvPZOBEEVbL66sF&#10;FtYPvKVjKbVKEI4FGmhE+kLrWDXkME58T5y8vQ8OJclQaxtwSHDX6fsse9AOW04LDfb00lB1KH+c&#10;gc3rwN/hnOXldvcup8ePOp/K2pjbm3H9DEpolEv4v72xBqazOfydS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Z86xQAAANwAAAAPAAAAAAAAAAAAAAAAAJgCAABkcnMv&#10;ZG93bnJldi54bWxQSwUGAAAAAAQABAD1AAAAigMAAAAA&#10;" path="m4248000,2160000v-456000,-30000,-912000,-60000,-1368000,-360000c2424000,1500000,1992000,660000,1512000,360000,1032000,60000,252000,60000,,e" filled="f" strokecolor="#fcddc0" strokeweight="1pt">
                  <v:shadow color="#ccc"/>
                  <v:path arrowok="t" o:connecttype="custom" o:connectlocs="81396,30115;55184,25096;28971,5019;0,0" o:connectangles="0,0,0,0"/>
                </v:shape>
                <v:shape id="Freeform 106" o:spid="_x0000_s1091" style="position:absolute;left:10572;top:10503;width:806;height:3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zcAA&#10;AADcAAAADwAAAGRycy9kb3ducmV2LnhtbERPy4rCMBTdD/gP4QruxtQqIh2jqCC4EfE160tzp+3Y&#10;3NQmtvXvzUJweTjv+bIzpWiodoVlBaNhBII4tbrgTMHlvP2egXAeWWNpmRQ8ycFy0fuaY6Jty0dq&#10;Tj4TIYRdggpy76tESpfmZNANbUUcuD9bG/QB1pnUNbYh3JQyjqKpNFhwaMixok1O6e30MAqK32u5&#10;mswOOr7a9j/ey8m6ue+UGvS71Q8IT53/iN/unVYwnob54Uw4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5zcAAAADcAAAADwAAAAAAAAAAAAAAAACYAgAAZHJzL2Rvd25y&#10;ZXYueG1sUEsFBgAAAAAEAAQA9QAAAIUDAAAAAA==&#10;" path="m4248000,2160000v-456000,-30000,-912000,-60000,-1368000,-360000c2424000,1500000,1992000,660000,1512000,360000,1032000,60000,252000,60000,,e" filled="f" strokecolor="#fde9d5" strokeweight="1pt">
                  <v:shadow color="#ccc"/>
                  <v:path arrowok="t" o:connecttype="custom" o:connectlocs="80656,31804;54682,26503;28708,5301;0,0" o:connectangles="0,0,0,0"/>
                </v:shape>
              </v:group>
            </w:pict>
          </w:r>
        </w:p>
        <w:p w:rsidR="008D0153" w:rsidRDefault="00B96E08" w:rsidP="008D0153">
          <w:pPr>
            <w:pStyle w:val="Sansinterligne"/>
            <w:rPr>
              <w:rFonts w:ascii="Cambria" w:hAnsi="Cambria" w:cs="Times New Roman"/>
              <w:sz w:val="72"/>
              <w:szCs w:val="72"/>
            </w:rPr>
          </w:pPr>
          <w:r w:rsidRPr="00B96E08">
            <w:rPr>
              <w:rFonts w:ascii="Calibri" w:hAnsi="Calibri" w:cs="Arial"/>
              <w:noProof/>
              <w:lang w:eastAsia="fr-FR"/>
            </w:rPr>
            <w:lastRenderedPageBreak/>
            <w:pict>
              <v:shape id="Text Box 75" o:spid="_x0000_s1037" type="#_x0000_t202" style="position:absolute;margin-left:117.4pt;margin-top:18pt;width:128.4pt;height:26.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y6hgIAABk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" stroked="f">
                <v:textbox style="mso-next-textbox:#Text Box 75">
                  <w:txbxContent>
                    <w:p w:rsidR="000E187D" w:rsidRPr="008E57F3" w:rsidRDefault="000E187D" w:rsidP="008D0153">
                      <w:pPr>
                        <w:jc w:val="center"/>
                        <w:rPr>
                          <w:rFonts w:asciiTheme="majorBidi" w:hAnsiTheme="majorBidi" w:cstheme="majorBidi"/>
                          <w:caps/>
                          <w:color w:val="0D2B3E" w:themeColor="accent3" w:themeShade="80"/>
                          <w:sz w:val="20"/>
                          <w:szCs w:val="20"/>
                        </w:rPr>
                      </w:pPr>
                      <w:r w:rsidRPr="008E57F3">
                        <w:rPr>
                          <w:rFonts w:asciiTheme="majorBidi" w:hAnsiTheme="majorBidi" w:cstheme="majorBidi"/>
                          <w:b/>
                          <w:bCs/>
                          <w:caps/>
                          <w:color w:val="0D2B3E" w:themeColor="accent3" w:themeShade="80"/>
                          <w:sz w:val="20"/>
                          <w:szCs w:val="20"/>
                          <w:lang w:bidi="ar-MA"/>
                        </w:rPr>
                        <w:t>ROYAUME DU MAROC</w:t>
                      </w:r>
                    </w:p>
                  </w:txbxContent>
                </v:textbox>
              </v:shape>
            </w:pict>
          </w:r>
          <w:r w:rsidRPr="00B96E08">
            <w:rPr>
              <w:rFonts w:ascii="Calibri" w:hAnsi="Calibri" w:cs="Arial"/>
              <w:noProof/>
              <w:lang w:eastAsia="fr-FR"/>
            </w:rPr>
            <w:pict>
              <v:shape id="Text Box 80" o:spid="_x0000_s1038" type="#_x0000_t202" style="position:absolute;margin-left:484.55pt;margin-top:25.55pt;width:151.25pt;height:17.5pt;z-index:2516930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" filled="f" stroked="f" insetpen="t">
                <v:textbox style="mso-next-textbox:#Text Box 80" inset="2.88pt,2.88pt,2.88pt,2.88pt">
                  <w:txbxContent>
                    <w:p w:rsidR="000E187D" w:rsidRDefault="000E187D" w:rsidP="008D0153">
                      <w:pPr>
                        <w:widowControl w:val="0"/>
                        <w:jc w:val="center"/>
                        <w:rPr>
                          <w:b/>
                          <w:bCs/>
                          <w:color w:val="F28D2C"/>
                          <w:sz w:val="28"/>
                          <w:szCs w:val="28"/>
                        </w:rPr>
                      </w:pPr>
                      <w:r>
                        <w:rPr>
                          <w:b/>
                          <w:bCs/>
                          <w:color w:val="F28D2C"/>
                          <w:sz w:val="28"/>
                          <w:szCs w:val="28"/>
                          <w:rtl/>
                          <w:lang w:bidi="ar-MA"/>
                        </w:rPr>
                        <w:t>المملكـة المغربية</w:t>
                      </w:r>
                    </w:p>
                  </w:txbxContent>
                </v:textbox>
              </v:shape>
            </w:pict>
          </w:r>
        </w:p>
        <w:p w:rsidR="008D0153" w:rsidRDefault="007216ED" w:rsidP="008D0153">
          <w:pPr>
            <w:jc w:val="right"/>
          </w:pPr>
          <w:r>
            <w:rPr>
              <w:noProof/>
            </w:rPr>
            <w:drawing>
              <wp:anchor distT="0" distB="0" distL="114300" distR="114300" simplePos="0" relativeHeight="251682816" behindDoc="1" locked="0" layoutInCell="1" allowOverlap="1">
                <wp:simplePos x="0" y="0"/>
                <wp:positionH relativeFrom="column">
                  <wp:posOffset>1247553</wp:posOffset>
                </wp:positionH>
                <wp:positionV relativeFrom="paragraph">
                  <wp:posOffset>55614</wp:posOffset>
                </wp:positionV>
                <wp:extent cx="1756588" cy="680483"/>
                <wp:effectExtent l="1905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135000"/>
                                  </a14:imgEffect>
                                </a14:imgLayer>
                              </a14:imgProps>
                            </a:ext>
                          </a:extLst>
                        </a:blip>
                        <a:srcRect/>
                        <a:stretch>
                          <a:fillRect/>
                        </a:stretch>
                      </pic:blipFill>
                      <pic:spPr bwMode="auto">
                        <a:xfrm>
                          <a:off x="0" y="0"/>
                          <a:ext cx="1756588" cy="680483"/>
                        </a:xfrm>
                        <a:prstGeom prst="rect">
                          <a:avLst/>
                        </a:prstGeom>
                        <a:noFill/>
                        <a:ln w="9525">
                          <a:noFill/>
                          <a:miter lim="800000"/>
                          <a:headEnd/>
                          <a:tailEnd/>
                        </a:ln>
                      </pic:spPr>
                    </pic:pic>
                  </a:graphicData>
                </a:graphic>
              </wp:anchor>
            </w:drawing>
          </w:r>
          <w:r w:rsidR="00B96E08">
            <w:rPr>
              <w:noProof/>
            </w:rPr>
            <w:pict>
              <v:shape id="Text Box 79" o:spid="_x0000_s1039" type="#_x0000_t202" style="position:absolute;left:0;text-align:left;margin-left:484.55pt;margin-top:.85pt;width:151.25pt;height:15.05pt;z-index:2516920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" filled="f" stroked="f" insetpen="t">
                <v:textbox style="mso-next-textbox:#Text Box 79" inset="2.88pt,2.88pt,2.88pt,2.88pt">
                  <w:txbxContent>
                    <w:p w:rsidR="000E187D" w:rsidRDefault="000E187D" w:rsidP="008D0153">
                      <w:pPr>
                        <w:widowControl w:val="0"/>
                        <w:jc w:val="center"/>
                        <w:rPr>
                          <w:rFonts w:ascii="Arial" w:hAnsi="Arial"/>
                          <w:b/>
                          <w:bCs/>
                          <w:color w:val="7C1E3F"/>
                        </w:rPr>
                      </w:pPr>
                      <w:r>
                        <w:rPr>
                          <w:rFonts w:ascii="Arial" w:hAnsi="Arial"/>
                          <w:b/>
                          <w:bCs/>
                          <w:color w:val="7C1E3F"/>
                        </w:rPr>
                        <w:t>ROYAUME DU MAROC</w:t>
                      </w:r>
                    </w:p>
                  </w:txbxContent>
                </v:textbox>
              </v:shape>
            </w:pict>
          </w:r>
        </w:p>
        <w:p w:rsidR="008D0153" w:rsidRDefault="00B760AD" w:rsidP="008D0153">
          <w:pPr>
            <w:tabs>
              <w:tab w:val="center" w:pos="3016"/>
              <w:tab w:val="left" w:pos="4973"/>
              <w:tab w:val="right" w:pos="5486"/>
            </w:tabs>
            <w:ind w:left="546" w:right="454"/>
            <w:rPr>
              <w:kern w:val="28"/>
              <w:lang w:val="en-GB"/>
            </w:rPr>
          </w:pPr>
          <w:r>
            <w:rPr>
              <w:rFonts w:ascii="Cambria" w:hAnsi="Cambria"/>
              <w:noProof/>
              <w:sz w:val="72"/>
              <w:szCs w:val="72"/>
            </w:rPr>
            <w:drawing>
              <wp:anchor distT="0" distB="0" distL="114300" distR="114300" simplePos="0" relativeHeight="251691008" behindDoc="0" locked="0" layoutInCell="1" allowOverlap="1">
                <wp:simplePos x="0" y="0"/>
                <wp:positionH relativeFrom="column">
                  <wp:posOffset>6153785</wp:posOffset>
                </wp:positionH>
                <wp:positionV relativeFrom="paragraph">
                  <wp:posOffset>22860</wp:posOffset>
                </wp:positionV>
                <wp:extent cx="1931035" cy="1009015"/>
                <wp:effectExtent l="0" t="0" r="0" b="635"/>
                <wp:wrapNone/>
                <wp:docPr id="90" name="Image 7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ogo"/>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35" cy="1009015"/>
                        </a:xfrm>
                        <a:prstGeom prst="rect">
                          <a:avLst/>
                        </a:prstGeom>
                        <a:noFill/>
                      </pic:spPr>
                    </pic:pic>
                  </a:graphicData>
                </a:graphic>
              </wp:anchor>
            </w:drawing>
          </w:r>
          <w:r w:rsidR="008D0153">
            <w:rPr>
              <w:lang w:val="en-GB"/>
            </w:rPr>
            <w:tab/>
          </w:r>
          <w:r w:rsidR="008D0153">
            <w:rPr>
              <w:lang w:val="en-GB"/>
            </w:rPr>
            <w:tab/>
          </w:r>
          <w:r w:rsidR="008D0153">
            <w:rPr>
              <w:lang w:val="en-GB"/>
            </w:rPr>
            <w:tab/>
          </w:r>
          <w:r w:rsidR="008D0153">
            <w:rPr>
              <w:lang w:val="en-GB"/>
            </w:rPr>
            <w:br/>
          </w:r>
        </w:p>
        <w:p w:rsidR="008D0153" w:rsidRPr="002844D4" w:rsidRDefault="00B96E08" w:rsidP="008D0153">
          <w:pPr>
            <w:pStyle w:val="Sansinterligne"/>
            <w:rPr>
              <w:rFonts w:ascii="Cambria" w:hAnsi="Cambria" w:cs="Times New Roman"/>
              <w:sz w:val="72"/>
              <w:szCs w:val="72"/>
              <w:lang w:val="en-US"/>
            </w:rPr>
          </w:pPr>
          <w:r w:rsidRPr="00B96E08">
            <w:rPr>
              <w:rFonts w:ascii="Cambria" w:hAnsi="Cambria"/>
              <w:noProof/>
              <w:sz w:val="72"/>
              <w:szCs w:val="72"/>
              <w:lang w:eastAsia="fr-FR"/>
            </w:rPr>
            <w:pict>
              <v:shape id="Text Box 74" o:spid="_x0000_s1040" type="#_x0000_t202" style="position:absolute;margin-left:84.15pt;margin-top:19.45pt;width:198.45pt;height:3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4B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" stroked="f">
                <v:textbox style="mso-next-textbox:#Text Box 74">
                  <w:txbxContent>
                    <w:p w:rsidR="000E187D" w:rsidRPr="000E0859" w:rsidRDefault="000E187D" w:rsidP="005A1565">
                      <w:pPr>
                        <w:jc w:val="center"/>
                        <w:rPr>
                          <w:rFonts w:asciiTheme="majorBidi" w:hAnsiTheme="majorBidi" w:cstheme="majorBidi"/>
                          <w:b/>
                          <w:bCs/>
                          <w:smallCaps/>
                          <w:color w:val="00863D"/>
                        </w:rPr>
                      </w:pPr>
                      <w:r w:rsidRPr="000E0859">
                        <w:rPr>
                          <w:rFonts w:asciiTheme="majorBidi" w:hAnsiTheme="majorBidi" w:cstheme="majorBidi"/>
                          <w:b/>
                          <w:bCs/>
                          <w:smallCaps/>
                          <w:color w:val="00863D"/>
                        </w:rPr>
                        <w:t xml:space="preserve">Direction Régionale De </w:t>
                      </w:r>
                      <w:r w:rsidRPr="00836B28">
                        <w:rPr>
                          <w:rFonts w:asciiTheme="majorBidi" w:hAnsiTheme="majorBidi" w:cstheme="majorBidi"/>
                          <w:b/>
                          <w:bCs/>
                          <w:smallCaps/>
                          <w:color w:val="00863D"/>
                          <w:sz w:val="28"/>
                          <w:szCs w:val="28"/>
                        </w:rPr>
                        <w:t>r</w:t>
                      </w:r>
                      <w:r w:rsidRPr="000E0859">
                        <w:rPr>
                          <w:rFonts w:asciiTheme="majorBidi" w:hAnsiTheme="majorBidi" w:cstheme="majorBidi"/>
                          <w:b/>
                          <w:bCs/>
                          <w:smallCaps/>
                          <w:color w:val="00863D"/>
                        </w:rPr>
                        <w:t>abat</w:t>
                      </w:r>
                      <w:r>
                        <w:rPr>
                          <w:rFonts w:asciiTheme="majorBidi" w:hAnsiTheme="majorBidi" w:cstheme="majorBidi"/>
                          <w:b/>
                          <w:bCs/>
                          <w:smallCaps/>
                          <w:color w:val="00863D"/>
                        </w:rPr>
                        <w:t xml:space="preserve"> S</w:t>
                      </w:r>
                      <w:r w:rsidRPr="00836B28">
                        <w:rPr>
                          <w:rFonts w:asciiTheme="majorBidi" w:hAnsiTheme="majorBidi" w:cstheme="majorBidi"/>
                          <w:b/>
                          <w:bCs/>
                          <w:smallCaps/>
                          <w:color w:val="00863D"/>
                          <w:sz w:val="22"/>
                          <w:szCs w:val="22"/>
                        </w:rPr>
                        <w:t>ALE</w:t>
                      </w:r>
                      <w:r>
                        <w:rPr>
                          <w:rFonts w:asciiTheme="majorBidi" w:hAnsiTheme="majorBidi" w:cstheme="majorBidi"/>
                          <w:b/>
                          <w:bCs/>
                          <w:smallCaps/>
                          <w:color w:val="00863D"/>
                        </w:rPr>
                        <w:t xml:space="preserve"> </w:t>
                      </w:r>
                      <w:r w:rsidR="005A1565">
                        <w:rPr>
                          <w:rFonts w:asciiTheme="majorBidi" w:hAnsiTheme="majorBidi" w:cstheme="majorBidi"/>
                          <w:b/>
                          <w:bCs/>
                          <w:smallCaps/>
                          <w:color w:val="00863D"/>
                        </w:rPr>
                        <w:t>Kenitra</w:t>
                      </w:r>
                      <w:r>
                        <w:rPr>
                          <w:rFonts w:asciiTheme="majorBidi" w:hAnsiTheme="majorBidi" w:cstheme="majorBidi"/>
                          <w:b/>
                          <w:bCs/>
                          <w:smallCaps/>
                          <w:color w:val="00863D"/>
                        </w:rPr>
                        <w:t xml:space="preserve"> </w:t>
                      </w:r>
                    </w:p>
                  </w:txbxContent>
                </v:textbox>
              </v:shape>
            </w:pict>
          </w:r>
        </w:p>
        <w:p w:rsidR="008D0153" w:rsidRPr="002844D4" w:rsidRDefault="008D0153" w:rsidP="008D0153">
          <w:pPr>
            <w:pStyle w:val="Sansinterligne"/>
            <w:rPr>
              <w:rFonts w:ascii="Cambria" w:hAnsi="Cambria" w:cs="Times New Roman"/>
              <w:sz w:val="72"/>
              <w:szCs w:val="72"/>
              <w:lang w:val="en-US"/>
            </w:rPr>
          </w:pPr>
        </w:p>
        <w:p w:rsidR="008D0153" w:rsidRPr="002844D4" w:rsidRDefault="008D0153" w:rsidP="008D0153">
          <w:pPr>
            <w:pStyle w:val="Sansinterligne"/>
            <w:rPr>
              <w:rFonts w:ascii="Cambria" w:hAnsi="Cambria" w:cs="Times New Roman"/>
              <w:sz w:val="72"/>
              <w:szCs w:val="72"/>
              <w:lang w:val="en-US"/>
            </w:rPr>
          </w:pPr>
        </w:p>
        <w:p w:rsidR="008D0153" w:rsidRPr="002844D4" w:rsidRDefault="00B96E08" w:rsidP="008D0153">
          <w:pPr>
            <w:pStyle w:val="Sansinterligne"/>
            <w:rPr>
              <w:rFonts w:ascii="Cambria" w:hAnsi="Cambria" w:cs="Times New Roman"/>
              <w:sz w:val="72"/>
              <w:szCs w:val="72"/>
              <w:lang w:val="en-US"/>
            </w:rPr>
          </w:pPr>
          <w:r>
            <w:rPr>
              <w:rFonts w:ascii="Cambria" w:hAnsi="Cambria" w:cs="Times New Roman"/>
              <w:noProof/>
              <w:sz w:val="72"/>
              <w:szCs w:val="72"/>
              <w:lang w:eastAsia="fr-FR"/>
            </w:rPr>
            <w:pict>
              <v:shape id="Text Box 132" o:spid="_x0000_s1041" type="#_x0000_t202" alt="5 %" style="position:absolute;margin-left:1.6pt;margin-top:5.5pt;width:350.3pt;height:119.2pt;z-index:2516899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" strokecolor="white" strokeweight="0" insetpen="t">
                <v:fill r:id="rId12" o:title="" type="pattern"/>
                <v:shadow color="#ccc"/>
                <v:textbox style="mso-next-textbox:#Text Box 132" inset="2.88pt,2.88pt,2.88pt,2.88pt">
                  <w:txbxContent>
                    <w:p w:rsidR="000E187D" w:rsidRPr="00D65633" w:rsidRDefault="000E187D" w:rsidP="007216ED">
                      <w:pPr>
                        <w:pStyle w:val="Sansinterligne"/>
                        <w:spacing w:before="60" w:after="60"/>
                        <w:jc w:val="center"/>
                        <w:rPr>
                          <w:rFonts w:asciiTheme="majorBidi" w:hAnsiTheme="majorBidi" w:cstheme="majorBidi"/>
                          <w:b/>
                          <w:bCs/>
                          <w:smallCaps/>
                          <w:color w:val="00863D"/>
                          <w:sz w:val="32"/>
                          <w:szCs w:val="32"/>
                        </w:rPr>
                      </w:pPr>
                      <w:r w:rsidRPr="00D65633">
                        <w:rPr>
                          <w:rFonts w:asciiTheme="majorBidi" w:hAnsiTheme="majorBidi" w:cstheme="majorBidi"/>
                          <w:b/>
                          <w:bCs/>
                          <w:smallCaps/>
                          <w:color w:val="00863D"/>
                          <w:sz w:val="32"/>
                          <w:szCs w:val="32"/>
                        </w:rPr>
                        <w:t xml:space="preserve">Rapport Annuel Sur L’indice Des Prix </w:t>
                      </w:r>
                    </w:p>
                    <w:p w:rsidR="000E187D" w:rsidRPr="00D65633" w:rsidRDefault="000E187D" w:rsidP="004B292E">
                      <w:pPr>
                        <w:pStyle w:val="Sansinterligne"/>
                        <w:spacing w:before="60" w:after="60"/>
                        <w:jc w:val="center"/>
                        <w:rPr>
                          <w:rFonts w:asciiTheme="majorBidi" w:hAnsiTheme="majorBidi" w:cstheme="majorBidi"/>
                          <w:b/>
                          <w:bCs/>
                          <w:smallCaps/>
                          <w:color w:val="00863D"/>
                          <w:sz w:val="32"/>
                          <w:szCs w:val="32"/>
                        </w:rPr>
                      </w:pPr>
                      <w:r w:rsidRPr="00D65633">
                        <w:rPr>
                          <w:rFonts w:asciiTheme="majorBidi" w:hAnsiTheme="majorBidi" w:cstheme="majorBidi"/>
                          <w:b/>
                          <w:bCs/>
                          <w:smallCaps/>
                          <w:color w:val="00863D"/>
                          <w:sz w:val="32"/>
                          <w:szCs w:val="32"/>
                        </w:rPr>
                        <w:t xml:space="preserve">A La Consommation De L’Année </w:t>
                      </w:r>
                      <w:r>
                        <w:rPr>
                          <w:rFonts w:asciiTheme="majorBidi" w:hAnsiTheme="majorBidi" w:cstheme="majorBidi"/>
                          <w:b/>
                          <w:bCs/>
                          <w:smallCaps/>
                          <w:color w:val="00863D"/>
                          <w:sz w:val="32"/>
                          <w:szCs w:val="32"/>
                        </w:rPr>
                        <w:t>2016</w:t>
                      </w:r>
                    </w:p>
                    <w:p w:rsidR="000E187D" w:rsidRPr="00D65633" w:rsidRDefault="000E187D" w:rsidP="007216ED">
                      <w:pPr>
                        <w:pStyle w:val="Sansinterligne"/>
                        <w:spacing w:before="60" w:after="60"/>
                        <w:jc w:val="center"/>
                        <w:rPr>
                          <w:rFonts w:asciiTheme="majorBidi" w:hAnsiTheme="majorBidi" w:cstheme="majorBidi"/>
                          <w:b/>
                          <w:bCs/>
                          <w:smallCaps/>
                          <w:color w:val="00863D"/>
                          <w:sz w:val="36"/>
                          <w:szCs w:val="36"/>
                        </w:rPr>
                      </w:pPr>
                      <w:r w:rsidRPr="00D65633">
                        <w:rPr>
                          <w:rFonts w:asciiTheme="majorBidi" w:hAnsiTheme="majorBidi" w:cstheme="majorBidi"/>
                          <w:b/>
                          <w:bCs/>
                          <w:smallCaps/>
                          <w:color w:val="00863D"/>
                          <w:sz w:val="36"/>
                          <w:szCs w:val="36"/>
                        </w:rPr>
                        <w:t xml:space="preserve"> </w:t>
                      </w:r>
                      <w:r w:rsidRPr="00D65633">
                        <w:rPr>
                          <w:rFonts w:asciiTheme="majorBidi" w:hAnsiTheme="majorBidi" w:cstheme="majorBidi"/>
                          <w:b/>
                          <w:bCs/>
                          <w:smallCaps/>
                          <w:color w:val="00863D"/>
                          <w:sz w:val="28"/>
                          <w:szCs w:val="28"/>
                        </w:rPr>
                        <w:t>(Base 100 : 2006)</w:t>
                      </w:r>
                    </w:p>
                    <w:p w:rsidR="000E187D" w:rsidRPr="007216ED" w:rsidRDefault="000E187D" w:rsidP="00D65633">
                      <w:pPr>
                        <w:pStyle w:val="Sansinterligne"/>
                        <w:spacing w:before="60" w:after="60"/>
                        <w:jc w:val="center"/>
                        <w:rPr>
                          <w:rFonts w:asciiTheme="majorBidi" w:hAnsiTheme="majorBidi" w:cstheme="majorBidi"/>
                          <w:b/>
                          <w:bCs/>
                          <w:smallCaps/>
                          <w:color w:val="00B050"/>
                          <w:sz w:val="32"/>
                          <w:szCs w:val="32"/>
                        </w:rPr>
                      </w:pPr>
                      <w:r w:rsidRPr="007216ED">
                        <w:rPr>
                          <w:rFonts w:asciiTheme="majorBidi" w:hAnsiTheme="majorBidi" w:cstheme="majorBidi"/>
                          <w:b/>
                          <w:bCs/>
                          <w:smallCaps/>
                          <w:color w:val="00B050"/>
                          <w:sz w:val="32"/>
                          <w:szCs w:val="32"/>
                        </w:rPr>
                        <w:t>Ville D</w:t>
                      </w:r>
                      <w:r>
                        <w:rPr>
                          <w:rFonts w:asciiTheme="majorBidi" w:hAnsiTheme="majorBidi" w:cstheme="majorBidi"/>
                          <w:b/>
                          <w:bCs/>
                          <w:smallCaps/>
                          <w:color w:val="00B050"/>
                          <w:sz w:val="32"/>
                          <w:szCs w:val="32"/>
                        </w:rPr>
                        <w:t>e</w:t>
                      </w:r>
                      <w:r w:rsidRPr="007216ED">
                        <w:rPr>
                          <w:rFonts w:asciiTheme="majorBidi" w:hAnsiTheme="majorBidi" w:cstheme="majorBidi"/>
                          <w:b/>
                          <w:bCs/>
                          <w:smallCaps/>
                          <w:color w:val="00B050"/>
                          <w:sz w:val="32"/>
                          <w:szCs w:val="32"/>
                        </w:rPr>
                        <w:t xml:space="preserve"> Rabat</w:t>
                      </w:r>
                    </w:p>
                  </w:txbxContent>
                </v:textbox>
              </v:shape>
            </w:pict>
          </w:r>
          <w:r>
            <w:rPr>
              <w:rFonts w:ascii="Cambria" w:hAnsi="Cambria" w:cs="Times New Roman"/>
              <w:noProof/>
              <w:sz w:val="72"/>
              <w:szCs w:val="72"/>
              <w:lang w:eastAsia="fr-FR"/>
            </w:rPr>
            <w:pict>
              <v:shape id="Text Box 94" o:spid="_x0000_s1042" type="#_x0000_t202" style="position:absolute;margin-left:506.85pt;margin-top:6.2pt;width:339pt;height:75.05pt;z-index:2517043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" filled="f" stroked="f" insetpen="t">
                <v:textbox style="mso-next-textbox:#Text Box 94" inset="2.88pt,2.88pt,2.88pt,2.88pt">
                  <w:txbxContent>
                    <w:p w:rsidR="000E187D" w:rsidRDefault="000E187D" w:rsidP="008D0153">
                      <w:pPr>
                        <w:widowControl w:val="0"/>
                        <w:jc w:val="center"/>
                        <w:rPr>
                          <w:rFonts w:ascii="Trebuchet MS" w:hAnsi="Trebuchet MS"/>
                          <w:b/>
                          <w:bCs/>
                          <w:caps/>
                          <w:color w:val="FF5800"/>
                          <w:sz w:val="72"/>
                          <w:szCs w:val="72"/>
                        </w:rPr>
                      </w:pPr>
                      <w:r>
                        <w:rPr>
                          <w:rFonts w:ascii="Trebuchet MS" w:hAnsi="Trebuchet MS"/>
                          <w:b/>
                          <w:bCs/>
                          <w:caps/>
                          <w:color w:val="FF5800"/>
                          <w:sz w:val="144"/>
                          <w:szCs w:val="144"/>
                        </w:rPr>
                        <w:t>C</w:t>
                      </w:r>
                      <w:r>
                        <w:rPr>
                          <w:rFonts w:ascii="Trebuchet MS" w:hAnsi="Trebuchet MS"/>
                          <w:b/>
                          <w:bCs/>
                          <w:caps/>
                          <w:color w:val="FF5800"/>
                          <w:sz w:val="72"/>
                          <w:szCs w:val="72"/>
                        </w:rPr>
                        <w:t>onjoncture</w:t>
                      </w:r>
                    </w:p>
                  </w:txbxContent>
                </v:textbox>
              </v:shape>
            </w:pict>
          </w:r>
          <w:r>
            <w:rPr>
              <w:rFonts w:ascii="Cambria" w:hAnsi="Cambria" w:cs="Times New Roman"/>
              <w:noProof/>
              <w:sz w:val="72"/>
              <w:szCs w:val="72"/>
              <w:lang w:eastAsia="fr-FR"/>
            </w:rPr>
            <w:pict>
              <v:shape id="Text Box 93" o:spid="_x0000_s1043" type="#_x0000_t202" style="position:absolute;margin-left:581.55pt;margin-top:15.45pt;width:88.25pt;height:24.15pt;z-index:2517032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" filled="f" fillcolor="#ff5800" stroked="f" insetpen="t">
                <o:lock v:ext="edit" aspectratio="t"/>
                <v:textbox style="mso-next-textbox:#Text Box 93" inset="2.88pt,2.88pt,2.88pt,2.88pt">
                  <w:txbxContent>
                    <w:p w:rsidR="000E187D" w:rsidRDefault="000E187D" w:rsidP="008D0153">
                      <w:pPr>
                        <w:widowControl w:val="0"/>
                        <w:jc w:val="center"/>
                        <w:rPr>
                          <w:rFonts w:ascii="Trebuchet MS" w:hAnsi="Trebuchet MS"/>
                          <w:b/>
                          <w:bCs/>
                          <w:caps/>
                          <w:color w:val="783955"/>
                          <w:sz w:val="34"/>
                          <w:szCs w:val="34"/>
                        </w:rPr>
                      </w:pPr>
                      <w:r>
                        <w:rPr>
                          <w:rFonts w:ascii="Trebuchet MS" w:hAnsi="Trebuchet MS"/>
                          <w:b/>
                          <w:bCs/>
                          <w:caps/>
                          <w:color w:val="783955"/>
                          <w:sz w:val="34"/>
                          <w:szCs w:val="34"/>
                        </w:rPr>
                        <w:t>Note de</w:t>
                      </w:r>
                    </w:p>
                  </w:txbxContent>
                </v:textbox>
              </v:shape>
            </w:pict>
          </w:r>
        </w:p>
        <w:p w:rsidR="008D0153" w:rsidRDefault="00B96E08" w:rsidP="008D0153">
          <w:pPr>
            <w:pStyle w:val="Sansinterligne"/>
            <w:jc w:val="center"/>
            <w:rPr>
              <w:rFonts w:ascii="Cambria" w:hAnsi="Cambria" w:cs="Times New Roman"/>
              <w:sz w:val="72"/>
              <w:szCs w:val="72"/>
              <w:rtl/>
            </w:rPr>
          </w:pPr>
          <w:r>
            <w:rPr>
              <w:rFonts w:ascii="Cambria" w:hAnsi="Cambria" w:cs="Times New Roman"/>
              <w:noProof/>
              <w:sz w:val="72"/>
              <w:szCs w:val="72"/>
              <w:rtl/>
              <w:lang w:eastAsia="fr-FR"/>
            </w:rPr>
            <w:pict>
              <v:shape id="Text Box 92" o:spid="_x0000_s1044" type="#_x0000_t202" style="position:absolute;left:0;text-align:left;margin-left:603.8pt;margin-top:33.35pt;width:211.75pt;height:25pt;z-index:2517022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" filled="f" stroked="f" insetpen="t">
                <v:textbox style="mso-next-textbox:#Text Box 92" inset="2.88pt,2.88pt,2.88pt,2.88pt">
                  <w:txbxContent>
                    <w:p w:rsidR="000E187D" w:rsidRDefault="000E187D" w:rsidP="008D0153">
                      <w:pPr>
                        <w:widowControl w:val="0"/>
                        <w:jc w:val="right"/>
                        <w:rPr>
                          <w:rFonts w:ascii="Arial" w:hAnsi="Arial"/>
                          <w:b/>
                          <w:bCs/>
                          <w:color w:val="783955"/>
                          <w:sz w:val="36"/>
                          <w:szCs w:val="36"/>
                        </w:rPr>
                      </w:pPr>
                      <w:r>
                        <w:rPr>
                          <w:rFonts w:ascii="Arial" w:hAnsi="Arial"/>
                          <w:b/>
                          <w:bCs/>
                          <w:color w:val="783955"/>
                          <w:sz w:val="36"/>
                          <w:szCs w:val="36"/>
                        </w:rPr>
                        <w:t>N° 15 - Janvier 2010</w:t>
                      </w:r>
                    </w:p>
                  </w:txbxContent>
                </v:textbox>
              </v:shape>
            </w:pict>
          </w:r>
        </w:p>
        <w:p w:rsidR="008D0153" w:rsidRDefault="00B96E08" w:rsidP="008D0153">
          <w:pPr>
            <w:pStyle w:val="Sansinterligne"/>
            <w:jc w:val="center"/>
            <w:rPr>
              <w:rFonts w:ascii="Cambria" w:hAnsi="Cambria" w:cs="Times New Roman"/>
              <w:sz w:val="72"/>
              <w:szCs w:val="72"/>
            </w:rPr>
          </w:pPr>
          <w:r>
            <w:rPr>
              <w:rFonts w:ascii="Cambria" w:hAnsi="Cambria" w:cs="Times New Roman"/>
              <w:noProof/>
              <w:sz w:val="72"/>
              <w:szCs w:val="72"/>
              <w:lang w:eastAsia="fr-FR"/>
            </w:rPr>
            <w:pict>
              <v:shape id="Freeform 90" o:spid="_x0000_s1089" style="position:absolute;left:0;text-align:left;margin-left:421.1pt;margin-top:10.85pt;width:569.3pt;height:239.65pt;rotation:180;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" path="m4248000,2160000v-456000,-30000,-912000,-60000,-1368000,-360000c2424000,1500000,1992000,660000,1512000,360000,1032000,60000,252000,60000,,e" filled="f" strokecolor="#e1d4da" strokeweight="1pt">
                <v:shadow color="#ccc"/>
                <v:path arrowok="t" o:connecttype="custom" o:connectlocs="7230110,3043555;4901769,2536296;2573429,507259;0,0" o:connectangles="0,0,0,0"/>
              </v:shape>
            </w:pict>
          </w:r>
          <w:r>
            <w:rPr>
              <w:rFonts w:ascii="Cambria" w:hAnsi="Cambria" w:cs="Times New Roman"/>
              <w:noProof/>
              <w:sz w:val="72"/>
              <w:szCs w:val="72"/>
              <w:lang w:eastAsia="fr-FR"/>
            </w:rPr>
            <w:pict>
              <v:shape id="Freeform 89" o:spid="_x0000_s1088" style="position:absolute;left:0;text-align:left;margin-left:418.3pt;margin-top:26pt;width:574.5pt;height:226.9pt;rotation:180;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" path="m4248000,2160000v-456000,-30000,-912000,-60000,-1368000,-360000c2424000,1500000,1992000,660000,1512000,360000,1032000,60000,252000,60000,,e" filled="f" strokecolor="#d2bdc7" strokeweight="1pt">
                <v:shadow color="#ccc"/>
                <v:path arrowok="t" o:connecttype="custom" o:connectlocs="7296150,2881630;4946542,2401358;2596935,480272;0,0" o:connectangles="0,0,0,0"/>
              </v:shape>
            </w:pict>
          </w:r>
          <w:r>
            <w:rPr>
              <w:rFonts w:ascii="Cambria" w:hAnsi="Cambria" w:cs="Times New Roman"/>
              <w:noProof/>
              <w:sz w:val="72"/>
              <w:szCs w:val="72"/>
              <w:lang w:eastAsia="fr-FR"/>
            </w:rPr>
            <w:pict>
              <v:shape id="Freeform 88" o:spid="_x0000_s1087" style="position:absolute;left:0;text-align:left;margin-left:419.45pt;margin-top:41.1pt;width:573.5pt;height:214.2pt;rotation:180;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" path="m4248000,2160000v-456000,-30000,-912000,-60000,-1368000,-360000c2424000,1500000,1992000,660000,1512000,360000,1032000,60000,252000,60000,,e" filled="f" strokecolor="#c3a8b4" strokeweight="1pt">
                <v:shadow color="#ccc"/>
                <v:path arrowok="t" o:connecttype="custom" o:connectlocs="7283450,2720340;4937932,2266950;2592414,453390;0,0" o:connectangles="0,0,0,0"/>
              </v:shape>
            </w:pict>
          </w:r>
        </w:p>
        <w:p w:rsidR="008D0153" w:rsidRDefault="00B96E08" w:rsidP="008D0153">
          <w:pPr>
            <w:pStyle w:val="Sansinterligne"/>
            <w:jc w:val="center"/>
            <w:rPr>
              <w:rFonts w:ascii="Cambria" w:hAnsi="Cambria" w:cs="Times New Roman"/>
              <w:sz w:val="72"/>
              <w:szCs w:val="72"/>
            </w:rPr>
          </w:pPr>
          <w:r>
            <w:rPr>
              <w:rFonts w:ascii="Cambria" w:hAnsi="Cambria" w:cs="Times New Roman"/>
              <w:noProof/>
              <w:sz w:val="72"/>
              <w:szCs w:val="72"/>
              <w:lang w:eastAsia="fr-FR"/>
            </w:rPr>
            <w:pict>
              <v:shape id="Freeform 87" o:spid="_x0000_s1086" style="position:absolute;left:0;text-align:left;margin-left:420pt;margin-top:14.05pt;width:567.4pt;height:200.3pt;rotation:180;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" path="m4248000,2160000v-456000,-30000,-912000,-60000,-1368000,-360000c2424000,1500000,1992000,660000,1512000,360000,1032000,60000,252000,60000,,e" filled="f" strokecolor="#b491a1" strokeweight="1pt">
                <v:shadow color="#ccc"/>
                <v:path arrowok="t" o:connecttype="custom" o:connectlocs="7205980,2543810;4885410,2119842;2564840,423968;0,0" o:connectangles="0,0,0,0"/>
              </v:shape>
            </w:pict>
          </w:r>
          <w:r>
            <w:rPr>
              <w:rFonts w:ascii="Cambria" w:hAnsi="Cambria" w:cs="Times New Roman"/>
              <w:noProof/>
              <w:sz w:val="72"/>
              <w:szCs w:val="72"/>
              <w:lang w:eastAsia="fr-FR"/>
            </w:rPr>
            <w:pict>
              <v:shape id="Freeform 86" o:spid="_x0000_s1085" style="position:absolute;left:0;text-align:left;margin-left:418.8pt;margin-top:29.15pt;width:569.85pt;height:187.6pt;rotation:180;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" path="m4248000,2160000v-456000,-30000,-912000,-60000,-1368000,-360000c2424000,1500000,1992000,660000,1512000,360000,1032000,60000,252000,60000,,e" filled="f" strokecolor="#a57c8e" strokeweight="1pt">
                <v:shadow color="#ccc"/>
                <v:path arrowok="t" o:connecttype="custom" o:connectlocs="7237095,2382520;4906505,1985433;2575915,397087;0,0" o:connectangles="0,0,0,0"/>
              </v:shape>
            </w:pict>
          </w:r>
        </w:p>
        <w:p w:rsidR="008D0153" w:rsidRDefault="00B96E08" w:rsidP="008D0153">
          <w:pPr>
            <w:pStyle w:val="Sansinterligne"/>
            <w:rPr>
              <w:rFonts w:ascii="Cambria" w:hAnsi="Cambria" w:cs="Times New Roman"/>
              <w:sz w:val="72"/>
              <w:szCs w:val="72"/>
            </w:rPr>
          </w:pPr>
          <w:r>
            <w:rPr>
              <w:rFonts w:ascii="Cambria" w:hAnsi="Cambria" w:cs="Times New Roman"/>
              <w:noProof/>
              <w:sz w:val="72"/>
              <w:szCs w:val="72"/>
              <w:lang w:eastAsia="fr-FR"/>
            </w:rPr>
            <w:pict>
              <v:shape id="Text Box 133" o:spid="_x0000_s1045" type="#_x0000_t202" style="position:absolute;margin-left:17.55pt;margin-top:27.65pt;width:124.1pt;height:2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QtugIAAMQ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" filled="f" stroked="f">
                <v:textbox style="mso-next-textbox:#Text Box 133">
                  <w:txbxContent>
                    <w:p w:rsidR="000E187D" w:rsidRPr="00723CD1" w:rsidRDefault="000E187D" w:rsidP="007D1917">
                      <w:pPr>
                        <w:jc w:val="center"/>
                        <w:rPr>
                          <w:rFonts w:asciiTheme="majorBidi" w:hAnsiTheme="majorBidi" w:cstheme="majorBidi"/>
                          <w:b/>
                          <w:bCs/>
                          <w:color w:val="4A7E75"/>
                          <w:sz w:val="28"/>
                          <w:szCs w:val="28"/>
                          <w:lang w:bidi="ar-MA"/>
                        </w:rPr>
                      </w:pPr>
                      <w:r>
                        <w:rPr>
                          <w:rFonts w:asciiTheme="majorBidi" w:hAnsiTheme="majorBidi" w:cstheme="majorBidi"/>
                          <w:b/>
                          <w:bCs/>
                          <w:color w:val="4A7E75"/>
                          <w:sz w:val="28"/>
                          <w:szCs w:val="28"/>
                          <w:lang w:bidi="ar-MA"/>
                        </w:rPr>
                        <w:t>2017</w:t>
                      </w:r>
                      <w:r w:rsidRPr="00723CD1">
                        <w:rPr>
                          <w:rFonts w:asciiTheme="majorBidi" w:hAnsiTheme="majorBidi" w:cstheme="majorBidi"/>
                          <w:b/>
                          <w:bCs/>
                          <w:color w:val="4A7E75"/>
                          <w:sz w:val="28"/>
                          <w:szCs w:val="28"/>
                          <w:lang w:bidi="ar-MA"/>
                        </w:rPr>
                        <w:t xml:space="preserve"> </w:t>
                      </w:r>
                    </w:p>
                  </w:txbxContent>
                </v:textbox>
              </v:shape>
            </w:pict>
          </w:r>
          <w:r>
            <w:rPr>
              <w:rFonts w:ascii="Cambria" w:hAnsi="Cambria" w:cs="Times New Roman"/>
              <w:noProof/>
              <w:sz w:val="72"/>
              <w:szCs w:val="72"/>
              <w:lang w:eastAsia="fr-FR"/>
            </w:rPr>
            <w:pict>
              <v:shape id="Freeform 85" o:spid="_x0000_s1084" style="position:absolute;margin-left:413.75pt;margin-top:.95pt;width:576.2pt;height:176pt;rotation:180;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" path="m4248000,2160000v-456000,-30000,-912000,-60000,-1368000,-360000c2424000,1500000,1992000,660000,1512000,360000,1032000,60000,252000,60000,,e" filled="f" strokecolor="#96657b" strokeweight="1pt">
                <v:shadow color="#ccc"/>
                <v:path arrowok="t" o:connecttype="custom" o:connectlocs="7317740,2235200;4961180,1862667;2604619,372533;0,0" o:connectangles="0,0,0,0"/>
              </v:shape>
            </w:pict>
          </w:r>
          <w:r>
            <w:rPr>
              <w:rFonts w:ascii="Cambria" w:hAnsi="Cambria" w:cs="Times New Roman"/>
              <w:noProof/>
              <w:sz w:val="72"/>
              <w:szCs w:val="72"/>
              <w:lang w:eastAsia="fr-FR"/>
            </w:rPr>
            <w:pict>
              <v:shape id="Freeform 84" o:spid="_x0000_s1083" style="position:absolute;margin-left:412.65pt;margin-top:17.1pt;width:578.6pt;height:162.15pt;rotation:180;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" path="m4248000,2160000v-456000,-30000,-912000,-60000,-1368000,-360000c2424000,1500000,1992000,660000,1512000,360000,1032000,60000,252000,60000,,e" filled="f" strokecolor="#875069" strokeweight="1pt">
                <v:shadow color="#ccc"/>
                <v:path arrowok="t" o:connecttype="custom" o:connectlocs="7348220,2059305;4981844,1716088;2615468,343218;0,0" o:connectangles="0,0,0,0"/>
              </v:shape>
            </w:pict>
          </w:r>
          <w:r>
            <w:rPr>
              <w:rFonts w:ascii="Cambria" w:hAnsi="Cambria" w:cs="Times New Roman"/>
              <w:noProof/>
              <w:sz w:val="72"/>
              <w:szCs w:val="72"/>
              <w:lang w:eastAsia="fr-FR"/>
            </w:rPr>
            <w:pict>
              <v:shape id="Freeform 83" o:spid="_x0000_s1082" style="position:absolute;margin-left:408.65pt;margin-top:31.1pt;width:588.35pt;height:150.55pt;rotation:180;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" path="m4248000,2160000v-456000,-30000,-912000,-60000,-1368000,-360000c2424000,1500000,1992000,660000,1512000,360000,1032000,60000,252000,60000,,e" filled="f" strokecolor="#783955" strokeweight="1pt">
                <v:shadow color="#ccc"/>
                <v:path arrowok="t" o:connecttype="custom" o:connectlocs="7472045,1911985;5065793,1593321;2659541,318664;0,0" o:connectangles="0,0,0,0"/>
              </v:shape>
            </w:pict>
          </w:r>
        </w:p>
        <w:p w:rsidR="008D0153" w:rsidRDefault="008D0153" w:rsidP="008D0153">
          <w:pPr>
            <w:bidi/>
            <w:rPr>
              <w:lang w:bidi="ar-MA"/>
            </w:rPr>
          </w:pPr>
        </w:p>
        <w:p w:rsidR="008D0153" w:rsidRPr="003C00CD" w:rsidRDefault="00B96E08" w:rsidP="008D0153">
          <w:pPr>
            <w:bidi/>
            <w:rPr>
              <w:lang w:bidi="ar-MA"/>
            </w:rPr>
          </w:pPr>
          <w:r>
            <w:rPr>
              <w:noProof/>
            </w:rPr>
            <w:pict>
              <v:shape id="Text Box 137" o:spid="_x0000_s1046" type="#_x0000_t202" style="position:absolute;left:0;text-align:left;margin-left:153.65pt;margin-top:48.75pt;width:43.55pt;height:39.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" stroked="f">
                <v:textbox style="mso-next-textbox:#Text Box 137">
                  <w:txbxContent>
                    <w:p w:rsidR="000E187D" w:rsidRDefault="000E187D"/>
                  </w:txbxContent>
                </v:textbox>
              </v:shape>
            </w:pict>
          </w:r>
          <w:r>
            <w:rPr>
              <w:noProof/>
            </w:rPr>
            <w:pict>
              <v:shape id="Freeform 131" o:spid="_x0000_s1081" style="position:absolute;left:0;text-align:left;margin-left:-4.6pt;margin-top:83.5pt;width:438.5pt;height:165.1pt;rotation:180;flip:x;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5328000,19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" path="m1008000,144000l3168000,1512000r936000,360000l5328000,1944000,5328000,,,,1008000,144000xe" filled="f" fillcolor="#c0504d" stroked="f" strokecolor="#f2f2f2" strokeweight="3pt">
                <v:path arrowok="t" o:connecttype="custom" o:connectlocs="1053585,155316;3311268,1630821;4289597,2019112;5568950,2096770;5568950,0;0,0;1053585,155316" o:connectangles="0,0,0,0,0,0,0"/>
              </v:shape>
            </w:pict>
          </w:r>
          <w:r>
            <w:rPr>
              <w:noProof/>
            </w:rPr>
            <w:pict>
              <v:shape id="Text Box 120" o:spid="_x0000_s1047" type="#_x0000_t202" style="position:absolute;left:0;text-align:left;margin-left:460.5pt;margin-top:159.35pt;width:403.25pt;height:31.55pt;z-index:2517084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" filled="f" stroked="f" insetpen="t">
                <v:textbox style="mso-next-textbox:#Text Box 120" inset="2.88pt,2.88pt,2.88pt,2.88pt">
                  <w:txbxContent>
                    <w:p w:rsidR="000E187D" w:rsidRDefault="000E187D" w:rsidP="008D0153">
                      <w:pPr>
                        <w:pStyle w:val="Titre1"/>
                        <w:spacing w:line="360" w:lineRule="auto"/>
                        <w:jc w:val="right"/>
                        <w:rPr>
                          <w:rFonts w:ascii="Arial" w:hAnsi="Arial" w:cs="Arial"/>
                          <w:color w:val="FFFFFF"/>
                          <w:sz w:val="32"/>
                          <w:szCs w:val="32"/>
                        </w:rPr>
                      </w:pPr>
                      <w:bookmarkStart w:id="12" w:name="_Toc359870364"/>
                      <w:bookmarkStart w:id="13" w:name="_Toc360057596"/>
                      <w:bookmarkStart w:id="14" w:name="_Toc360269825"/>
                      <w:bookmarkStart w:id="15" w:name="_Toc360287503"/>
                      <w:bookmarkStart w:id="16" w:name="_Toc360404381"/>
                      <w:bookmarkStart w:id="17" w:name="_Toc360482037"/>
                      <w:bookmarkStart w:id="18" w:name="_Toc360482478"/>
                      <w:bookmarkStart w:id="19" w:name="_Toc363979634"/>
                      <w:bookmarkStart w:id="20" w:name="_Toc364027790"/>
                      <w:r>
                        <w:rPr>
                          <w:rFonts w:ascii="Arial" w:hAnsi="Arial" w:cs="Arial"/>
                          <w:i/>
                          <w:color w:val="FFFFFF"/>
                          <w:sz w:val="32"/>
                          <w:szCs w:val="32"/>
                        </w:rPr>
                        <w:t xml:space="preserve">INSTITUT NATIONAL D'ANALYSE DE </w:t>
                      </w:r>
                      <w:smartTag w:uri="urn:schemas-microsoft-com:office:smarttags" w:element="PersonName">
                        <w:smartTagPr>
                          <w:attr w:name="ProductID" w:val="LA CONJONCTURE"/>
                        </w:smartTagPr>
                        <w:r>
                          <w:rPr>
                            <w:rFonts w:ascii="Arial" w:hAnsi="Arial" w:cs="Arial"/>
                            <w:i/>
                            <w:color w:val="FFFFFF"/>
                            <w:sz w:val="32"/>
                            <w:szCs w:val="32"/>
                          </w:rPr>
                          <w:t>LA CONJONCTURE</w:t>
                        </w:r>
                      </w:smartTag>
                      <w:bookmarkEnd w:id="12"/>
                      <w:bookmarkEnd w:id="13"/>
                      <w:bookmarkEnd w:id="14"/>
                      <w:bookmarkEnd w:id="15"/>
                      <w:bookmarkEnd w:id="16"/>
                      <w:bookmarkEnd w:id="17"/>
                      <w:bookmarkEnd w:id="18"/>
                      <w:bookmarkEnd w:id="19"/>
                      <w:bookmarkEnd w:id="20"/>
                    </w:p>
                  </w:txbxContent>
                </v:textbox>
              </v:shape>
            </w:pict>
          </w:r>
          <w:r>
            <w:rPr>
              <w:noProof/>
            </w:rPr>
            <w:pict>
              <v:shape id="Freeform 119" o:spid="_x0000_s1080" style="position:absolute;left:0;text-align:left;margin-left:415.15pt;margin-top:71.8pt;width:514.1pt;height:165.1pt;rotation:180;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5328000,19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" path="m1008000,144000l3168000,1512000r936000,360000l5328000,1944000,5328000,,,,1008000,144000xe" fillcolor="#692443" strokecolor="#692443">
                <v:shadow color="#ccc"/>
                <v:path arrowok="t" o:connecttype="custom" o:connectlocs="1235229,155316;3882150,1630821;5029149,2019112;6529070,2096770;6529070,0;0,0;1235229,155316" o:connectangles="0,0,0,0,0,0,0"/>
              </v:shape>
            </w:pict>
          </w:r>
          <w:r>
            <w:rPr>
              <w:noProof/>
            </w:rPr>
            <w:pict>
              <v:shape id="Freeform 81" o:spid="_x0000_s1079" style="position:absolute;left:0;text-align:left;margin-left:408.7pt;margin-top:59pt;width:572.6pt;height:136.2pt;rotation:180;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248000,21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" path="m4248000,2160000v-456000,-30000,-912000,-60000,-1368000,-360000c2424000,1500000,1992000,660000,1512000,360000,1032000,60000,252000,60000,,e" filled="f" strokecolor="#692443" strokeweight="150pt">
                <v:shadow color="#ccc"/>
                <v:path arrowok="t" o:connecttype="custom" o:connectlocs="7272020,1729740;4930183,1441450;2588346,288290;0,0" o:connectangles="0,0,0,0"/>
              </v:shape>
            </w:pict>
          </w: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09630D" w:rsidP="00D02409">
          <w:pPr>
            <w:pStyle w:val="En-ttedetabledesmatires"/>
            <w:jc w:val="center"/>
            <w:rPr>
              <w:rtl/>
            </w:rPr>
          </w:pPr>
        </w:p>
        <w:p w:rsidR="0009630D" w:rsidRDefault="00B96E08" w:rsidP="00D02409">
          <w:pPr>
            <w:pStyle w:val="En-ttedetabledesmatires"/>
            <w:jc w:val="center"/>
            <w:rPr>
              <w:rtl/>
            </w:rPr>
          </w:pPr>
          <w:r>
            <w:rPr>
              <w:noProof/>
              <w:rtl/>
              <w:lang w:eastAsia="fr-FR"/>
            </w:rPr>
            <w:pict>
              <v:shape id="Text Box 135" o:spid="_x0000_s1048" type="#_x0000_t202" style="position:absolute;left:0;text-align:left;margin-left:140.25pt;margin-top:43.4pt;width:67pt;height:41.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" stroked="f">
                <v:textbox style="mso-next-textbox:#Text Box 135">
                  <w:txbxContent>
                    <w:p w:rsidR="000E187D" w:rsidRDefault="000E187D"/>
                  </w:txbxContent>
                </v:textbox>
              </v:shape>
            </w:pict>
          </w:r>
        </w:p>
        <w:p w:rsidR="00D268BD" w:rsidRPr="00EB1898" w:rsidRDefault="001D6C98" w:rsidP="00D02409">
          <w:pPr>
            <w:pStyle w:val="En-ttedetabledesmatires"/>
            <w:jc w:val="center"/>
          </w:pPr>
          <w:r w:rsidRPr="00EB1898">
            <w:rPr>
              <w:rFonts w:ascii="Comic Sans MS" w:hAnsi="Comic Sans MS"/>
              <w:sz w:val="32"/>
              <w:szCs w:val="32"/>
            </w:rPr>
            <w:lastRenderedPageBreak/>
            <w:t>SOMMAIRE</w:t>
          </w:r>
        </w:p>
        <w:p w:rsidR="00FC5DB2" w:rsidRDefault="00B96E08" w:rsidP="00E76180">
          <w:pPr>
            <w:pStyle w:val="TM1"/>
            <w:rPr>
              <w:rFonts w:asciiTheme="minorHAnsi" w:eastAsiaTheme="minorEastAsia" w:hAnsiTheme="minorHAnsi" w:cstheme="minorBidi"/>
              <w:sz w:val="22"/>
              <w:szCs w:val="22"/>
              <w:lang w:eastAsia="fr-FR"/>
            </w:rPr>
          </w:pPr>
          <w:r w:rsidRPr="00B96E08">
            <w:fldChar w:fldCharType="begin"/>
          </w:r>
          <w:r w:rsidR="00D268BD">
            <w:instrText xml:space="preserve"> TOC \o "1-3" \h \z \u </w:instrText>
          </w:r>
          <w:r w:rsidRPr="00B96E08">
            <w:fldChar w:fldCharType="separate"/>
          </w:r>
          <w:hyperlink w:anchor="_Toc364027791" w:history="1">
            <w:r w:rsidR="00FC5DB2" w:rsidRPr="00E76180">
              <w:rPr>
                <w:rStyle w:val="Lienhypertexte"/>
              </w:rPr>
              <w:t>Préambule</w:t>
            </w:r>
            <w:r w:rsidR="00E76180" w:rsidRPr="00E76180">
              <w:rPr>
                <w:rStyle w:val="Lienhypertexte"/>
              </w:rPr>
              <w:t>…………………………………………………………………</w:t>
            </w:r>
            <w:r w:rsidR="0072530E">
              <w:rPr>
                <w:rStyle w:val="Lienhypertexte"/>
              </w:rPr>
              <w:t>..…….</w:t>
            </w:r>
            <w:r w:rsidR="002E3A89">
              <w:rPr>
                <w:rStyle w:val="Lienhypertexte"/>
              </w:rPr>
              <w:t>.</w:t>
            </w:r>
            <w:r>
              <w:rPr>
                <w:webHidden/>
              </w:rPr>
              <w:fldChar w:fldCharType="begin"/>
            </w:r>
            <w:r w:rsidR="00FC5DB2">
              <w:rPr>
                <w:webHidden/>
              </w:rPr>
              <w:instrText xml:space="preserve"> PAGEREF _Toc364027791 \h </w:instrText>
            </w:r>
            <w:r>
              <w:rPr>
                <w:webHidden/>
              </w:rPr>
            </w:r>
            <w:r>
              <w:rPr>
                <w:webHidden/>
              </w:rPr>
              <w:fldChar w:fldCharType="separate"/>
            </w:r>
            <w:r w:rsidR="0094469F">
              <w:rPr>
                <w:webHidden/>
              </w:rPr>
              <w:t>7</w:t>
            </w:r>
            <w:r>
              <w:rPr>
                <w:webHidden/>
              </w:rPr>
              <w:fldChar w:fldCharType="end"/>
            </w:r>
          </w:hyperlink>
        </w:p>
        <w:p w:rsidR="00FC5DB2" w:rsidRDefault="00B96E08" w:rsidP="00E76180">
          <w:pPr>
            <w:pStyle w:val="TM1"/>
            <w:rPr>
              <w:rFonts w:asciiTheme="minorHAnsi" w:eastAsiaTheme="minorEastAsia" w:hAnsiTheme="minorHAnsi" w:cstheme="minorBidi"/>
              <w:sz w:val="22"/>
              <w:szCs w:val="22"/>
              <w:lang w:eastAsia="fr-FR"/>
            </w:rPr>
          </w:pPr>
          <w:hyperlink w:anchor="_Toc364027792" w:history="1">
            <w:r w:rsidR="00FC5DB2" w:rsidRPr="002B4029">
              <w:rPr>
                <w:rStyle w:val="Lienhypertexte"/>
              </w:rPr>
              <w:t>Introduction</w:t>
            </w:r>
            <w:r w:rsidR="00E76180">
              <w:rPr>
                <w:rStyle w:val="Lienhypertexte"/>
              </w:rPr>
              <w:t>………………………………………………………………………</w:t>
            </w:r>
            <w:r w:rsidR="002E3A89">
              <w:rPr>
                <w:rStyle w:val="Lienhypertexte"/>
              </w:rPr>
              <w:t>.</w:t>
            </w:r>
            <w:r>
              <w:rPr>
                <w:webHidden/>
              </w:rPr>
              <w:fldChar w:fldCharType="begin"/>
            </w:r>
            <w:r w:rsidR="00FC5DB2">
              <w:rPr>
                <w:webHidden/>
              </w:rPr>
              <w:instrText xml:space="preserve"> PAGEREF _Toc364027792 \h </w:instrText>
            </w:r>
            <w:r>
              <w:rPr>
                <w:webHidden/>
              </w:rPr>
            </w:r>
            <w:r>
              <w:rPr>
                <w:webHidden/>
              </w:rPr>
              <w:fldChar w:fldCharType="separate"/>
            </w:r>
            <w:r w:rsidR="0094469F">
              <w:rPr>
                <w:webHidden/>
              </w:rPr>
              <w:t>9</w:t>
            </w:r>
            <w:r>
              <w:rPr>
                <w:webHidden/>
              </w:rPr>
              <w:fldChar w:fldCharType="end"/>
            </w:r>
          </w:hyperlink>
        </w:p>
        <w:p w:rsidR="00FC5DB2" w:rsidRDefault="00B96E08" w:rsidP="00E76180">
          <w:pPr>
            <w:pStyle w:val="TM1"/>
            <w:rPr>
              <w:rFonts w:asciiTheme="minorHAnsi" w:eastAsiaTheme="minorEastAsia" w:hAnsiTheme="minorHAnsi" w:cstheme="minorBidi"/>
              <w:sz w:val="22"/>
              <w:szCs w:val="22"/>
              <w:lang w:eastAsia="fr-FR"/>
            </w:rPr>
          </w:pPr>
          <w:hyperlink w:anchor="_Toc364027793" w:history="1">
            <w:r w:rsidR="00FC5DB2" w:rsidRPr="002B4029">
              <w:rPr>
                <w:rStyle w:val="Lienhypertexte"/>
              </w:rPr>
              <w:t>I.</w:t>
            </w:r>
            <w:r w:rsidR="00FC5DB2">
              <w:rPr>
                <w:rFonts w:asciiTheme="minorHAnsi" w:eastAsiaTheme="minorEastAsia" w:hAnsiTheme="minorHAnsi" w:cstheme="minorBidi"/>
                <w:sz w:val="22"/>
                <w:szCs w:val="22"/>
                <w:lang w:eastAsia="fr-FR"/>
              </w:rPr>
              <w:tab/>
            </w:r>
            <w:r w:rsidR="00FC5DB2" w:rsidRPr="002B4029">
              <w:rPr>
                <w:rStyle w:val="Lienhypertexte"/>
              </w:rPr>
              <w:t>Définition et objectifs de l’IPC</w:t>
            </w:r>
            <w:r w:rsidR="00E76180">
              <w:rPr>
                <w:rStyle w:val="Lienhypertexte"/>
              </w:rPr>
              <w:t>……………………………………</w:t>
            </w:r>
            <w:r w:rsidR="006E22D4">
              <w:rPr>
                <w:rStyle w:val="Lienhypertexte"/>
              </w:rPr>
              <w:t>..</w:t>
            </w:r>
            <w:r w:rsidR="00E76180">
              <w:rPr>
                <w:rStyle w:val="Lienhypertexte"/>
              </w:rPr>
              <w:t>………</w:t>
            </w:r>
            <w:r>
              <w:rPr>
                <w:webHidden/>
              </w:rPr>
              <w:fldChar w:fldCharType="begin"/>
            </w:r>
            <w:r w:rsidR="00FC5DB2">
              <w:rPr>
                <w:webHidden/>
              </w:rPr>
              <w:instrText xml:space="preserve"> PAGEREF _Toc364027793 \h </w:instrText>
            </w:r>
            <w:r>
              <w:rPr>
                <w:webHidden/>
              </w:rPr>
            </w:r>
            <w:r>
              <w:rPr>
                <w:webHidden/>
              </w:rPr>
              <w:fldChar w:fldCharType="separate"/>
            </w:r>
            <w:r w:rsidR="0094469F">
              <w:rPr>
                <w:webHidden/>
              </w:rPr>
              <w:t>10</w:t>
            </w:r>
            <w:r>
              <w:rPr>
                <w:webHidden/>
              </w:rPr>
              <w:fldChar w:fldCharType="end"/>
            </w:r>
          </w:hyperlink>
        </w:p>
        <w:p w:rsidR="00FC5DB2" w:rsidRDefault="00B96E08" w:rsidP="00E76180">
          <w:pPr>
            <w:pStyle w:val="TM2"/>
            <w:rPr>
              <w:rFonts w:asciiTheme="minorHAnsi" w:eastAsiaTheme="minorEastAsia" w:hAnsiTheme="minorHAnsi" w:cstheme="minorBidi"/>
              <w:noProof/>
              <w:lang w:eastAsia="fr-FR"/>
            </w:rPr>
          </w:pPr>
          <w:hyperlink w:anchor="_Toc364027794" w:history="1">
            <w:r w:rsidR="00FC5DB2" w:rsidRPr="002B4029">
              <w:rPr>
                <w:rStyle w:val="Lienhypertexte"/>
                <w:noProof/>
              </w:rPr>
              <w:t>I.1. Définition</w:t>
            </w:r>
            <w:r w:rsidR="00E76180">
              <w:rPr>
                <w:rStyle w:val="Lienhypertexte"/>
                <w:noProof/>
              </w:rPr>
              <w:t>……</w:t>
            </w:r>
            <w:r w:rsidR="0072530E">
              <w:rPr>
                <w:rStyle w:val="Lienhypertexte"/>
                <w:noProof/>
              </w:rPr>
              <w:t>……………………………………………………………………</w:t>
            </w:r>
            <w:r w:rsidR="006E22D4">
              <w:rPr>
                <w:rStyle w:val="Lienhypertexte"/>
                <w:noProof/>
              </w:rPr>
              <w:t>..</w:t>
            </w:r>
            <w:r w:rsidR="0072530E">
              <w:rPr>
                <w:rStyle w:val="Lienhypertexte"/>
                <w:noProof/>
              </w:rPr>
              <w:t>……………</w:t>
            </w:r>
            <w:r>
              <w:rPr>
                <w:noProof/>
                <w:webHidden/>
              </w:rPr>
              <w:fldChar w:fldCharType="begin"/>
            </w:r>
            <w:r w:rsidR="00FC5DB2">
              <w:rPr>
                <w:noProof/>
                <w:webHidden/>
              </w:rPr>
              <w:instrText xml:space="preserve"> PAGEREF _Toc364027794 \h </w:instrText>
            </w:r>
            <w:r>
              <w:rPr>
                <w:noProof/>
                <w:webHidden/>
              </w:rPr>
            </w:r>
            <w:r>
              <w:rPr>
                <w:noProof/>
                <w:webHidden/>
              </w:rPr>
              <w:fldChar w:fldCharType="separate"/>
            </w:r>
            <w:r w:rsidR="0094469F">
              <w:rPr>
                <w:noProof/>
                <w:webHidden/>
              </w:rPr>
              <w:t>10</w:t>
            </w:r>
            <w:r>
              <w:rPr>
                <w:noProof/>
                <w:webHidden/>
              </w:rPr>
              <w:fldChar w:fldCharType="end"/>
            </w:r>
          </w:hyperlink>
        </w:p>
        <w:p w:rsidR="00FC5DB2" w:rsidRDefault="00B96E08" w:rsidP="00E76180">
          <w:pPr>
            <w:pStyle w:val="TM2"/>
            <w:rPr>
              <w:rFonts w:asciiTheme="minorHAnsi" w:eastAsiaTheme="minorEastAsia" w:hAnsiTheme="minorHAnsi" w:cstheme="minorBidi"/>
              <w:noProof/>
              <w:lang w:eastAsia="fr-FR"/>
            </w:rPr>
          </w:pPr>
          <w:hyperlink w:anchor="_Toc364027795" w:history="1">
            <w:r w:rsidR="00FC5DB2" w:rsidRPr="002B4029">
              <w:rPr>
                <w:rStyle w:val="Lienhypertexte"/>
                <w:noProof/>
              </w:rPr>
              <w:t>II.2. Objectifs</w:t>
            </w:r>
            <w:r w:rsidR="00E76180">
              <w:rPr>
                <w:rStyle w:val="Lienhypertexte"/>
                <w:noProof/>
              </w:rPr>
              <w:t>……</w:t>
            </w:r>
            <w:r w:rsidR="0072530E">
              <w:rPr>
                <w:rStyle w:val="Lienhypertexte"/>
                <w:noProof/>
              </w:rPr>
              <w:t>………………………………………………………</w:t>
            </w:r>
            <w:r w:rsidR="006E22D4">
              <w:rPr>
                <w:rStyle w:val="Lienhypertexte"/>
                <w:noProof/>
              </w:rPr>
              <w:t>…</w:t>
            </w:r>
            <w:r w:rsidR="0072530E">
              <w:rPr>
                <w:rStyle w:val="Lienhypertexte"/>
                <w:noProof/>
              </w:rPr>
              <w:t>…………………………</w:t>
            </w:r>
            <w:r>
              <w:rPr>
                <w:noProof/>
                <w:webHidden/>
              </w:rPr>
              <w:fldChar w:fldCharType="begin"/>
            </w:r>
            <w:r w:rsidR="00FC5DB2">
              <w:rPr>
                <w:noProof/>
                <w:webHidden/>
              </w:rPr>
              <w:instrText xml:space="preserve"> PAGEREF _Toc364027795 \h </w:instrText>
            </w:r>
            <w:r>
              <w:rPr>
                <w:noProof/>
                <w:webHidden/>
              </w:rPr>
            </w:r>
            <w:r>
              <w:rPr>
                <w:noProof/>
                <w:webHidden/>
              </w:rPr>
              <w:fldChar w:fldCharType="separate"/>
            </w:r>
            <w:r w:rsidR="0094469F">
              <w:rPr>
                <w:noProof/>
                <w:webHidden/>
              </w:rPr>
              <w:t>10</w:t>
            </w:r>
            <w:r>
              <w:rPr>
                <w:noProof/>
                <w:webHidden/>
              </w:rPr>
              <w:fldChar w:fldCharType="end"/>
            </w:r>
          </w:hyperlink>
        </w:p>
        <w:p w:rsidR="00FC5DB2" w:rsidRDefault="00B96E08" w:rsidP="00E76180">
          <w:pPr>
            <w:pStyle w:val="TM1"/>
            <w:rPr>
              <w:rFonts w:asciiTheme="minorHAnsi" w:eastAsiaTheme="minorEastAsia" w:hAnsiTheme="minorHAnsi" w:cstheme="minorBidi"/>
              <w:sz w:val="22"/>
              <w:szCs w:val="22"/>
              <w:lang w:eastAsia="fr-FR"/>
            </w:rPr>
          </w:pPr>
          <w:hyperlink w:anchor="_Toc364027796" w:history="1">
            <w:r w:rsidR="00FC5DB2" w:rsidRPr="002B4029">
              <w:rPr>
                <w:rStyle w:val="Lienhypertexte"/>
              </w:rPr>
              <w:t>II.</w:t>
            </w:r>
            <w:r w:rsidR="00FC5DB2">
              <w:rPr>
                <w:rFonts w:asciiTheme="minorHAnsi" w:eastAsiaTheme="minorEastAsia" w:hAnsiTheme="minorHAnsi" w:cstheme="minorBidi"/>
                <w:sz w:val="22"/>
                <w:szCs w:val="22"/>
                <w:lang w:eastAsia="fr-FR"/>
              </w:rPr>
              <w:tab/>
            </w:r>
            <w:r w:rsidR="00FC5DB2" w:rsidRPr="002B4029">
              <w:rPr>
                <w:rStyle w:val="Lienhypertexte"/>
              </w:rPr>
              <w:t>Aspects méthodologiques de l’IPC</w:t>
            </w:r>
            <w:r w:rsidR="00E76180">
              <w:rPr>
                <w:rStyle w:val="Lienhypertexte"/>
              </w:rPr>
              <w:t>…………………</w:t>
            </w:r>
            <w:r w:rsidR="006E22D4">
              <w:rPr>
                <w:rStyle w:val="Lienhypertexte"/>
              </w:rPr>
              <w:t>…</w:t>
            </w:r>
            <w:r w:rsidR="00E76180">
              <w:rPr>
                <w:rStyle w:val="Lienhypertexte"/>
              </w:rPr>
              <w:t>…………………….</w:t>
            </w:r>
            <w:r>
              <w:rPr>
                <w:webHidden/>
              </w:rPr>
              <w:fldChar w:fldCharType="begin"/>
            </w:r>
            <w:r w:rsidR="00FC5DB2">
              <w:rPr>
                <w:webHidden/>
              </w:rPr>
              <w:instrText xml:space="preserve"> PAGEREF _Toc364027796 \h </w:instrText>
            </w:r>
            <w:r>
              <w:rPr>
                <w:webHidden/>
              </w:rPr>
            </w:r>
            <w:r>
              <w:rPr>
                <w:webHidden/>
              </w:rPr>
              <w:fldChar w:fldCharType="separate"/>
            </w:r>
            <w:r w:rsidR="0094469F">
              <w:rPr>
                <w:webHidden/>
              </w:rPr>
              <w:t>10</w:t>
            </w:r>
            <w:r>
              <w:rPr>
                <w:webHidden/>
              </w:rPr>
              <w:fldChar w:fldCharType="end"/>
            </w:r>
          </w:hyperlink>
        </w:p>
        <w:p w:rsidR="00FC5DB2" w:rsidRDefault="00B96E08" w:rsidP="006E22D4">
          <w:pPr>
            <w:pStyle w:val="TM2"/>
            <w:rPr>
              <w:rFonts w:asciiTheme="minorHAnsi" w:eastAsiaTheme="minorEastAsia" w:hAnsiTheme="minorHAnsi" w:cstheme="minorBidi"/>
              <w:noProof/>
              <w:lang w:eastAsia="fr-FR"/>
            </w:rPr>
          </w:pPr>
          <w:hyperlink w:anchor="_Toc364027797" w:history="1">
            <w:r w:rsidR="00FC5DB2" w:rsidRPr="002B4029">
              <w:rPr>
                <w:rStyle w:val="Lienhypertexte"/>
                <w:noProof/>
              </w:rPr>
              <w:t>II.1. Population de référence</w:t>
            </w:r>
            <w:r w:rsidR="00E76180">
              <w:rPr>
                <w:rStyle w:val="Lienhypertexte"/>
                <w:noProof/>
              </w:rPr>
              <w:t>…………………………………</w:t>
            </w:r>
            <w:r w:rsidR="006E22D4">
              <w:rPr>
                <w:rStyle w:val="Lienhypertexte"/>
                <w:noProof/>
              </w:rPr>
              <w:t>…..</w:t>
            </w:r>
            <w:r w:rsidR="00E76180">
              <w:rPr>
                <w:rStyle w:val="Lienhypertexte"/>
                <w:noProof/>
              </w:rPr>
              <w:t>…………………………</w:t>
            </w:r>
            <w:r>
              <w:rPr>
                <w:noProof/>
                <w:webHidden/>
              </w:rPr>
              <w:fldChar w:fldCharType="begin"/>
            </w:r>
            <w:r w:rsidR="00FC5DB2">
              <w:rPr>
                <w:noProof/>
                <w:webHidden/>
              </w:rPr>
              <w:instrText xml:space="preserve"> PAGEREF _Toc364027797 \h </w:instrText>
            </w:r>
            <w:r>
              <w:rPr>
                <w:noProof/>
                <w:webHidden/>
              </w:rPr>
            </w:r>
            <w:r>
              <w:rPr>
                <w:noProof/>
                <w:webHidden/>
              </w:rPr>
              <w:fldChar w:fldCharType="separate"/>
            </w:r>
            <w:r w:rsidR="0094469F">
              <w:rPr>
                <w:noProof/>
                <w:webHidden/>
              </w:rPr>
              <w:t>10</w:t>
            </w:r>
            <w:r>
              <w:rPr>
                <w:noProof/>
                <w:webHidden/>
              </w:rPr>
              <w:fldChar w:fldCharType="end"/>
            </w:r>
          </w:hyperlink>
        </w:p>
        <w:p w:rsidR="00FC5DB2" w:rsidRDefault="00B96E08" w:rsidP="00E76180">
          <w:pPr>
            <w:pStyle w:val="TM2"/>
            <w:rPr>
              <w:rFonts w:asciiTheme="minorHAnsi" w:eastAsiaTheme="minorEastAsia" w:hAnsiTheme="minorHAnsi" w:cstheme="minorBidi"/>
              <w:noProof/>
              <w:lang w:eastAsia="fr-FR"/>
            </w:rPr>
          </w:pPr>
          <w:hyperlink w:anchor="_Toc364027798" w:history="1">
            <w:r w:rsidR="00FC5DB2" w:rsidRPr="002B4029">
              <w:rPr>
                <w:rStyle w:val="Lienhypertexte"/>
                <w:noProof/>
              </w:rPr>
              <w:t>II.2. Panier de l’indice</w:t>
            </w:r>
            <w:r w:rsidR="00E76180">
              <w:rPr>
                <w:rStyle w:val="Lienhypertexte"/>
                <w:noProof/>
              </w:rPr>
              <w:t>………………………………………………………………………….</w:t>
            </w:r>
            <w:r>
              <w:rPr>
                <w:noProof/>
                <w:webHidden/>
              </w:rPr>
              <w:fldChar w:fldCharType="begin"/>
            </w:r>
            <w:r w:rsidR="00FC5DB2">
              <w:rPr>
                <w:noProof/>
                <w:webHidden/>
              </w:rPr>
              <w:instrText xml:space="preserve"> PAGEREF _Toc364027798 \h </w:instrText>
            </w:r>
            <w:r>
              <w:rPr>
                <w:noProof/>
                <w:webHidden/>
              </w:rPr>
            </w:r>
            <w:r>
              <w:rPr>
                <w:noProof/>
                <w:webHidden/>
              </w:rPr>
              <w:fldChar w:fldCharType="separate"/>
            </w:r>
            <w:r w:rsidR="0094469F">
              <w:rPr>
                <w:noProof/>
                <w:webHidden/>
              </w:rPr>
              <w:t>11</w:t>
            </w:r>
            <w:r>
              <w:rPr>
                <w:noProof/>
                <w:webHidden/>
              </w:rPr>
              <w:fldChar w:fldCharType="end"/>
            </w:r>
          </w:hyperlink>
        </w:p>
        <w:p w:rsidR="00FC5DB2" w:rsidRDefault="00B96E08" w:rsidP="00E76180">
          <w:pPr>
            <w:pStyle w:val="TM2"/>
            <w:rPr>
              <w:rFonts w:asciiTheme="minorHAnsi" w:eastAsiaTheme="minorEastAsia" w:hAnsiTheme="minorHAnsi" w:cstheme="minorBidi"/>
              <w:noProof/>
              <w:lang w:eastAsia="fr-FR"/>
            </w:rPr>
          </w:pPr>
          <w:hyperlink w:anchor="_Toc364027799" w:history="1">
            <w:r w:rsidR="00FC5DB2" w:rsidRPr="002B4029">
              <w:rPr>
                <w:rStyle w:val="Lienhypertexte"/>
                <w:noProof/>
              </w:rPr>
              <w:t>II.3. Champ géographique</w:t>
            </w:r>
            <w:r w:rsidR="00E76180">
              <w:rPr>
                <w:rStyle w:val="Lienhypertexte"/>
                <w:noProof/>
              </w:rPr>
              <w:t>………………………………………………………………….</w:t>
            </w:r>
            <w:r w:rsidR="002E3A89">
              <w:rPr>
                <w:rStyle w:val="Lienhypertexte"/>
                <w:noProof/>
              </w:rPr>
              <w:t>.</w:t>
            </w:r>
            <w:r>
              <w:rPr>
                <w:noProof/>
                <w:webHidden/>
              </w:rPr>
              <w:fldChar w:fldCharType="begin"/>
            </w:r>
            <w:r w:rsidR="00FC5DB2">
              <w:rPr>
                <w:noProof/>
                <w:webHidden/>
              </w:rPr>
              <w:instrText xml:space="preserve"> PAGEREF _Toc364027799 \h </w:instrText>
            </w:r>
            <w:r>
              <w:rPr>
                <w:noProof/>
                <w:webHidden/>
              </w:rPr>
            </w:r>
            <w:r>
              <w:rPr>
                <w:noProof/>
                <w:webHidden/>
              </w:rPr>
              <w:fldChar w:fldCharType="separate"/>
            </w:r>
            <w:r w:rsidR="0094469F">
              <w:rPr>
                <w:noProof/>
                <w:webHidden/>
              </w:rPr>
              <w:t>11</w:t>
            </w:r>
            <w:r>
              <w:rPr>
                <w:noProof/>
                <w:webHidden/>
              </w:rPr>
              <w:fldChar w:fldCharType="end"/>
            </w:r>
          </w:hyperlink>
        </w:p>
        <w:p w:rsidR="00FC5DB2" w:rsidRDefault="00B96E08" w:rsidP="00E76180">
          <w:pPr>
            <w:pStyle w:val="TM2"/>
            <w:rPr>
              <w:rFonts w:asciiTheme="minorHAnsi" w:eastAsiaTheme="minorEastAsia" w:hAnsiTheme="minorHAnsi" w:cstheme="minorBidi"/>
              <w:noProof/>
              <w:lang w:eastAsia="fr-FR"/>
            </w:rPr>
          </w:pPr>
          <w:hyperlink w:anchor="_Toc364027800" w:history="1">
            <w:r w:rsidR="00FC5DB2" w:rsidRPr="002B4029">
              <w:rPr>
                <w:rStyle w:val="Lienhypertexte"/>
                <w:noProof/>
              </w:rPr>
              <w:t>II.4. Coefficients de pondération</w:t>
            </w:r>
            <w:r w:rsidR="00E76180">
              <w:rPr>
                <w:rStyle w:val="Lienhypertexte"/>
                <w:noProof/>
              </w:rPr>
              <w:t>…………………………………………………………</w:t>
            </w:r>
            <w:r>
              <w:rPr>
                <w:noProof/>
                <w:webHidden/>
              </w:rPr>
              <w:fldChar w:fldCharType="begin"/>
            </w:r>
            <w:r w:rsidR="00FC5DB2">
              <w:rPr>
                <w:noProof/>
                <w:webHidden/>
              </w:rPr>
              <w:instrText xml:space="preserve"> PAGEREF _Toc364027800 \h </w:instrText>
            </w:r>
            <w:r>
              <w:rPr>
                <w:noProof/>
                <w:webHidden/>
              </w:rPr>
            </w:r>
            <w:r>
              <w:rPr>
                <w:noProof/>
                <w:webHidden/>
              </w:rPr>
              <w:fldChar w:fldCharType="separate"/>
            </w:r>
            <w:r w:rsidR="0094469F">
              <w:rPr>
                <w:noProof/>
                <w:webHidden/>
              </w:rPr>
              <w:t>11</w:t>
            </w:r>
            <w:r>
              <w:rPr>
                <w:noProof/>
                <w:webHidden/>
              </w:rPr>
              <w:fldChar w:fldCharType="end"/>
            </w:r>
          </w:hyperlink>
        </w:p>
        <w:p w:rsidR="00FC5DB2" w:rsidRDefault="00B96E08" w:rsidP="00E76180">
          <w:pPr>
            <w:pStyle w:val="TM2"/>
            <w:rPr>
              <w:rFonts w:asciiTheme="minorHAnsi" w:eastAsiaTheme="minorEastAsia" w:hAnsiTheme="minorHAnsi" w:cstheme="minorBidi"/>
              <w:noProof/>
              <w:lang w:eastAsia="fr-FR"/>
            </w:rPr>
          </w:pPr>
          <w:hyperlink w:anchor="_Toc364027801" w:history="1">
            <w:r w:rsidR="00FC5DB2" w:rsidRPr="002B4029">
              <w:rPr>
                <w:rStyle w:val="Lienhypertexte"/>
                <w:noProof/>
              </w:rPr>
              <w:t>II.5. Nomenclature</w:t>
            </w:r>
            <w:r w:rsidR="00E76180">
              <w:rPr>
                <w:rStyle w:val="Lienhypertexte"/>
                <w:noProof/>
              </w:rPr>
              <w:t>………………………………………………………………………………</w:t>
            </w:r>
            <w:r>
              <w:rPr>
                <w:noProof/>
                <w:webHidden/>
              </w:rPr>
              <w:fldChar w:fldCharType="begin"/>
            </w:r>
            <w:r w:rsidR="00FC5DB2">
              <w:rPr>
                <w:noProof/>
                <w:webHidden/>
              </w:rPr>
              <w:instrText xml:space="preserve"> PAGEREF _Toc364027801 \h </w:instrText>
            </w:r>
            <w:r>
              <w:rPr>
                <w:noProof/>
                <w:webHidden/>
              </w:rPr>
            </w:r>
            <w:r>
              <w:rPr>
                <w:noProof/>
                <w:webHidden/>
              </w:rPr>
              <w:fldChar w:fldCharType="separate"/>
            </w:r>
            <w:r w:rsidR="0094469F">
              <w:rPr>
                <w:noProof/>
                <w:webHidden/>
              </w:rPr>
              <w:t>12</w:t>
            </w:r>
            <w:r>
              <w:rPr>
                <w:noProof/>
                <w:webHidden/>
              </w:rPr>
              <w:fldChar w:fldCharType="end"/>
            </w:r>
          </w:hyperlink>
        </w:p>
        <w:p w:rsidR="00FC5DB2" w:rsidRDefault="00B96E08" w:rsidP="00E76180">
          <w:pPr>
            <w:pStyle w:val="TM2"/>
            <w:rPr>
              <w:rFonts w:asciiTheme="minorHAnsi" w:eastAsiaTheme="minorEastAsia" w:hAnsiTheme="minorHAnsi" w:cstheme="minorBidi"/>
              <w:noProof/>
              <w:lang w:eastAsia="fr-FR"/>
            </w:rPr>
          </w:pPr>
          <w:hyperlink w:anchor="_Toc364027802" w:history="1">
            <w:r w:rsidR="00457ABB">
              <w:rPr>
                <w:rStyle w:val="Lienhypertexte"/>
                <w:noProof/>
              </w:rPr>
              <w:t xml:space="preserve">II.6. </w:t>
            </w:r>
            <w:r w:rsidR="00FC5DB2" w:rsidRPr="002B4029">
              <w:rPr>
                <w:rStyle w:val="Lienhypertexte"/>
                <w:noProof/>
              </w:rPr>
              <w:t>Périodicité de l’enquête</w:t>
            </w:r>
            <w:r w:rsidR="00E76180">
              <w:rPr>
                <w:rStyle w:val="Lienhypertexte"/>
                <w:noProof/>
              </w:rPr>
              <w:t>……………………………………………………………….</w:t>
            </w:r>
            <w:r>
              <w:rPr>
                <w:noProof/>
                <w:webHidden/>
              </w:rPr>
              <w:fldChar w:fldCharType="begin"/>
            </w:r>
            <w:r w:rsidR="00FC5DB2">
              <w:rPr>
                <w:noProof/>
                <w:webHidden/>
              </w:rPr>
              <w:instrText xml:space="preserve"> PAGEREF _Toc364027802 \h </w:instrText>
            </w:r>
            <w:r>
              <w:rPr>
                <w:noProof/>
                <w:webHidden/>
              </w:rPr>
            </w:r>
            <w:r>
              <w:rPr>
                <w:noProof/>
                <w:webHidden/>
              </w:rPr>
              <w:fldChar w:fldCharType="separate"/>
            </w:r>
            <w:r w:rsidR="0094469F">
              <w:rPr>
                <w:noProof/>
                <w:webHidden/>
              </w:rPr>
              <w:t>14</w:t>
            </w:r>
            <w:r>
              <w:rPr>
                <w:noProof/>
                <w:webHidden/>
              </w:rPr>
              <w:fldChar w:fldCharType="end"/>
            </w:r>
          </w:hyperlink>
        </w:p>
        <w:p w:rsidR="00FC5DB2" w:rsidRDefault="00B96E08" w:rsidP="00E76180">
          <w:pPr>
            <w:pStyle w:val="TM2"/>
            <w:rPr>
              <w:rFonts w:asciiTheme="minorHAnsi" w:eastAsiaTheme="minorEastAsia" w:hAnsiTheme="minorHAnsi" w:cstheme="minorBidi"/>
              <w:noProof/>
              <w:lang w:eastAsia="fr-FR"/>
            </w:rPr>
          </w:pPr>
          <w:hyperlink w:anchor="_Toc364027803" w:history="1">
            <w:r w:rsidR="00457ABB">
              <w:rPr>
                <w:rStyle w:val="Lienhypertexte"/>
                <w:noProof/>
              </w:rPr>
              <w:t xml:space="preserve">II.7. </w:t>
            </w:r>
            <w:r w:rsidR="00FC5DB2" w:rsidRPr="002B4029">
              <w:rPr>
                <w:rStyle w:val="Lienhypertexte"/>
                <w:noProof/>
              </w:rPr>
              <w:t>Cas du loyer</w:t>
            </w:r>
            <w:r w:rsidR="00E76180">
              <w:rPr>
                <w:rStyle w:val="Lienhypertexte"/>
                <w:noProof/>
              </w:rPr>
              <w:t>…………………………………………………………………………………</w:t>
            </w:r>
            <w:r w:rsidR="009C1149">
              <w:rPr>
                <w:rStyle w:val="Lienhypertexte"/>
                <w:noProof/>
              </w:rPr>
              <w:t>.</w:t>
            </w:r>
            <w:r>
              <w:rPr>
                <w:noProof/>
                <w:webHidden/>
              </w:rPr>
              <w:fldChar w:fldCharType="begin"/>
            </w:r>
            <w:r w:rsidR="00FC5DB2">
              <w:rPr>
                <w:noProof/>
                <w:webHidden/>
              </w:rPr>
              <w:instrText xml:space="preserve"> PAGEREF _Toc364027803 \h </w:instrText>
            </w:r>
            <w:r>
              <w:rPr>
                <w:noProof/>
                <w:webHidden/>
              </w:rPr>
            </w:r>
            <w:r>
              <w:rPr>
                <w:noProof/>
                <w:webHidden/>
              </w:rPr>
              <w:fldChar w:fldCharType="separate"/>
            </w:r>
            <w:r w:rsidR="0094469F">
              <w:rPr>
                <w:noProof/>
                <w:webHidden/>
              </w:rPr>
              <w:t>14</w:t>
            </w:r>
            <w:r>
              <w:rPr>
                <w:noProof/>
                <w:webHidden/>
              </w:rPr>
              <w:fldChar w:fldCharType="end"/>
            </w:r>
          </w:hyperlink>
        </w:p>
        <w:p w:rsidR="00FC5DB2" w:rsidRDefault="00B96E08" w:rsidP="00E76180">
          <w:pPr>
            <w:pStyle w:val="TM1"/>
            <w:rPr>
              <w:rFonts w:asciiTheme="minorHAnsi" w:eastAsiaTheme="minorEastAsia" w:hAnsiTheme="minorHAnsi" w:cstheme="minorBidi"/>
              <w:sz w:val="22"/>
              <w:szCs w:val="22"/>
              <w:lang w:eastAsia="fr-FR"/>
            </w:rPr>
          </w:pPr>
          <w:hyperlink w:anchor="_Toc364027804" w:history="1">
            <w:r w:rsidR="00FC5DB2" w:rsidRPr="002B4029">
              <w:rPr>
                <w:rStyle w:val="Lienhypertexte"/>
              </w:rPr>
              <w:t>III.</w:t>
            </w:r>
            <w:r w:rsidR="00FC5DB2">
              <w:rPr>
                <w:rFonts w:asciiTheme="minorHAnsi" w:eastAsiaTheme="minorEastAsia" w:hAnsiTheme="minorHAnsi" w:cstheme="minorBidi"/>
                <w:sz w:val="22"/>
                <w:szCs w:val="22"/>
                <w:lang w:eastAsia="fr-FR"/>
              </w:rPr>
              <w:tab/>
            </w:r>
            <w:r w:rsidR="00FC5DB2" w:rsidRPr="002B4029">
              <w:rPr>
                <w:rStyle w:val="Lienhypertexte"/>
              </w:rPr>
              <w:t>Formule de calcul</w:t>
            </w:r>
            <w:r w:rsidR="00E76180">
              <w:rPr>
                <w:rStyle w:val="Lienhypertexte"/>
              </w:rPr>
              <w:t>………………………………………………………….</w:t>
            </w:r>
            <w:r w:rsidR="009C1149">
              <w:rPr>
                <w:rStyle w:val="Lienhypertexte"/>
              </w:rPr>
              <w:t>.</w:t>
            </w:r>
            <w:r>
              <w:rPr>
                <w:webHidden/>
              </w:rPr>
              <w:fldChar w:fldCharType="begin"/>
            </w:r>
            <w:r w:rsidR="00FC5DB2">
              <w:rPr>
                <w:webHidden/>
              </w:rPr>
              <w:instrText xml:space="preserve"> PAGEREF _Toc364027804 \h </w:instrText>
            </w:r>
            <w:r>
              <w:rPr>
                <w:webHidden/>
              </w:rPr>
            </w:r>
            <w:r>
              <w:rPr>
                <w:webHidden/>
              </w:rPr>
              <w:fldChar w:fldCharType="separate"/>
            </w:r>
            <w:r w:rsidR="0094469F">
              <w:rPr>
                <w:webHidden/>
              </w:rPr>
              <w:t>16</w:t>
            </w:r>
            <w:r>
              <w:rPr>
                <w:webHidden/>
              </w:rPr>
              <w:fldChar w:fldCharType="end"/>
            </w:r>
          </w:hyperlink>
        </w:p>
        <w:p w:rsidR="00FC5DB2" w:rsidRDefault="00B96E08" w:rsidP="002E3A89">
          <w:pPr>
            <w:pStyle w:val="TM1"/>
            <w:rPr>
              <w:rFonts w:asciiTheme="minorHAnsi" w:eastAsiaTheme="minorEastAsia" w:hAnsiTheme="minorHAnsi" w:cstheme="minorBidi"/>
              <w:sz w:val="22"/>
              <w:szCs w:val="22"/>
              <w:lang w:eastAsia="fr-FR"/>
            </w:rPr>
          </w:pPr>
          <w:hyperlink w:anchor="_Toc364027805" w:history="1">
            <w:r w:rsidR="00FC5DB2" w:rsidRPr="002B4029">
              <w:rPr>
                <w:rStyle w:val="Lienhypertexte"/>
              </w:rPr>
              <w:t>IV.</w:t>
            </w:r>
            <w:r w:rsidR="00FC5DB2">
              <w:rPr>
                <w:rFonts w:asciiTheme="minorHAnsi" w:eastAsiaTheme="minorEastAsia" w:hAnsiTheme="minorHAnsi" w:cstheme="minorBidi"/>
                <w:sz w:val="22"/>
                <w:szCs w:val="22"/>
                <w:lang w:eastAsia="fr-FR"/>
              </w:rPr>
              <w:tab/>
            </w:r>
            <w:r w:rsidR="00FC5DB2" w:rsidRPr="002B4029">
              <w:rPr>
                <w:rStyle w:val="Lienhypertexte"/>
              </w:rPr>
              <w:t>Relevé des prix au niveau de la région de R-S-Z-Z</w:t>
            </w:r>
            <w:r w:rsidR="002E3A89">
              <w:rPr>
                <w:rStyle w:val="Lienhypertexte"/>
              </w:rPr>
              <w:t>………………………</w:t>
            </w:r>
            <w:r>
              <w:rPr>
                <w:webHidden/>
              </w:rPr>
              <w:fldChar w:fldCharType="begin"/>
            </w:r>
            <w:r w:rsidR="00FC5DB2">
              <w:rPr>
                <w:webHidden/>
              </w:rPr>
              <w:instrText xml:space="preserve"> PAGEREF _Toc364027805 \h </w:instrText>
            </w:r>
            <w:r>
              <w:rPr>
                <w:webHidden/>
              </w:rPr>
            </w:r>
            <w:r>
              <w:rPr>
                <w:webHidden/>
              </w:rPr>
              <w:fldChar w:fldCharType="separate"/>
            </w:r>
            <w:r w:rsidR="0094469F">
              <w:rPr>
                <w:webHidden/>
              </w:rPr>
              <w:t>16</w:t>
            </w:r>
            <w:r>
              <w:rPr>
                <w:webHidden/>
              </w:rPr>
              <w:fldChar w:fldCharType="end"/>
            </w:r>
          </w:hyperlink>
        </w:p>
        <w:p w:rsidR="00FC5DB2" w:rsidRDefault="00B96E08" w:rsidP="002E3A89">
          <w:pPr>
            <w:pStyle w:val="TM2"/>
            <w:rPr>
              <w:rFonts w:asciiTheme="minorHAnsi" w:eastAsiaTheme="minorEastAsia" w:hAnsiTheme="minorHAnsi" w:cstheme="minorBidi"/>
              <w:noProof/>
              <w:lang w:eastAsia="fr-FR"/>
            </w:rPr>
          </w:pPr>
          <w:hyperlink w:anchor="_Toc364027806" w:history="1">
            <w:r w:rsidR="00FC5DB2" w:rsidRPr="002B4029">
              <w:rPr>
                <w:rStyle w:val="Lienhypertexte"/>
                <w:rFonts w:eastAsia="Arial Unicode MS"/>
                <w:noProof/>
              </w:rPr>
              <w:t>IV.1.  Zones d’observation</w:t>
            </w:r>
            <w:r w:rsidR="0072530E">
              <w:rPr>
                <w:rStyle w:val="Lienhypertexte"/>
                <w:rFonts w:eastAsia="Arial Unicode MS"/>
                <w:noProof/>
              </w:rPr>
              <w:t>……………………………………………………………………</w:t>
            </w:r>
            <w:r>
              <w:rPr>
                <w:noProof/>
                <w:webHidden/>
              </w:rPr>
              <w:fldChar w:fldCharType="begin"/>
            </w:r>
            <w:r w:rsidR="00FC5DB2">
              <w:rPr>
                <w:noProof/>
                <w:webHidden/>
              </w:rPr>
              <w:instrText xml:space="preserve"> PAGEREF _Toc364027806 \h </w:instrText>
            </w:r>
            <w:r>
              <w:rPr>
                <w:noProof/>
                <w:webHidden/>
              </w:rPr>
            </w:r>
            <w:r>
              <w:rPr>
                <w:noProof/>
                <w:webHidden/>
              </w:rPr>
              <w:fldChar w:fldCharType="separate"/>
            </w:r>
            <w:r w:rsidR="0094469F">
              <w:rPr>
                <w:noProof/>
                <w:webHidden/>
              </w:rPr>
              <w:t>16</w:t>
            </w:r>
            <w:r>
              <w:rPr>
                <w:noProof/>
                <w:webHidden/>
              </w:rPr>
              <w:fldChar w:fldCharType="end"/>
            </w:r>
          </w:hyperlink>
        </w:p>
        <w:p w:rsidR="00FC5DB2" w:rsidRDefault="00B96E08" w:rsidP="002E3A89">
          <w:pPr>
            <w:pStyle w:val="TM2"/>
            <w:rPr>
              <w:rFonts w:asciiTheme="minorHAnsi" w:eastAsiaTheme="minorEastAsia" w:hAnsiTheme="minorHAnsi" w:cstheme="minorBidi"/>
              <w:noProof/>
              <w:lang w:eastAsia="fr-FR"/>
            </w:rPr>
          </w:pPr>
          <w:hyperlink w:anchor="_Toc364027807" w:history="1">
            <w:r w:rsidR="00FC5DB2" w:rsidRPr="002B4029">
              <w:rPr>
                <w:rStyle w:val="Lienhypertexte"/>
                <w:rFonts w:eastAsia="Arial Unicode MS"/>
                <w:noProof/>
              </w:rPr>
              <w:t>IV.2</w:t>
            </w:r>
            <w:r w:rsidR="00FC5DB2" w:rsidRPr="002B4029">
              <w:rPr>
                <w:rStyle w:val="Lienhypertexte"/>
                <w:noProof/>
              </w:rPr>
              <w:t>.  Points de vente</w:t>
            </w:r>
            <w:r w:rsidR="002E3A89">
              <w:rPr>
                <w:rStyle w:val="Lienhypertexte"/>
                <w:noProof/>
              </w:rPr>
              <w:t>…………………………………………………………………………</w:t>
            </w:r>
            <w:r w:rsidR="0072530E">
              <w:rPr>
                <w:rStyle w:val="Lienhypertexte"/>
                <w:noProof/>
              </w:rPr>
              <w:t>..</w:t>
            </w:r>
            <w:r>
              <w:rPr>
                <w:noProof/>
                <w:webHidden/>
              </w:rPr>
              <w:fldChar w:fldCharType="begin"/>
            </w:r>
            <w:r w:rsidR="00FC5DB2">
              <w:rPr>
                <w:noProof/>
                <w:webHidden/>
              </w:rPr>
              <w:instrText xml:space="preserve"> PAGEREF _Toc364027807 \h </w:instrText>
            </w:r>
            <w:r>
              <w:rPr>
                <w:noProof/>
                <w:webHidden/>
              </w:rPr>
            </w:r>
            <w:r>
              <w:rPr>
                <w:noProof/>
                <w:webHidden/>
              </w:rPr>
              <w:fldChar w:fldCharType="separate"/>
            </w:r>
            <w:r w:rsidR="0094469F">
              <w:rPr>
                <w:noProof/>
                <w:webHidden/>
              </w:rPr>
              <w:t>17</w:t>
            </w:r>
            <w:r>
              <w:rPr>
                <w:noProof/>
                <w:webHidden/>
              </w:rPr>
              <w:fldChar w:fldCharType="end"/>
            </w:r>
          </w:hyperlink>
        </w:p>
        <w:p w:rsidR="00FC5DB2" w:rsidRDefault="00B96E08" w:rsidP="00F5441A">
          <w:pPr>
            <w:pStyle w:val="TM1"/>
            <w:rPr>
              <w:rFonts w:asciiTheme="minorHAnsi" w:eastAsiaTheme="minorEastAsia" w:hAnsiTheme="minorHAnsi" w:cstheme="minorBidi"/>
              <w:sz w:val="22"/>
              <w:szCs w:val="22"/>
              <w:lang w:eastAsia="fr-FR"/>
            </w:rPr>
          </w:pPr>
          <w:hyperlink w:anchor="_Toc364027808" w:history="1">
            <w:r w:rsidR="00FC5DB2" w:rsidRPr="002B4029">
              <w:rPr>
                <w:rStyle w:val="Lienhypertexte"/>
              </w:rPr>
              <w:t>V.</w:t>
            </w:r>
            <w:r w:rsidR="00FC5DB2">
              <w:rPr>
                <w:rFonts w:asciiTheme="minorHAnsi" w:eastAsiaTheme="minorEastAsia" w:hAnsiTheme="minorHAnsi" w:cstheme="minorBidi"/>
                <w:sz w:val="22"/>
                <w:szCs w:val="22"/>
                <w:lang w:eastAsia="fr-FR"/>
              </w:rPr>
              <w:tab/>
            </w:r>
            <w:r w:rsidR="00FC5DB2" w:rsidRPr="002B4029">
              <w:rPr>
                <w:rStyle w:val="Lienhypertexte"/>
              </w:rPr>
              <w:t>Evolution de l’IPC durant l’année 201</w:t>
            </w:r>
            <w:r w:rsidR="00F5441A">
              <w:rPr>
                <w:rStyle w:val="Lienhypertexte"/>
              </w:rPr>
              <w:t>6</w:t>
            </w:r>
            <w:r w:rsidR="003C6DDE">
              <w:rPr>
                <w:rStyle w:val="Lienhypertexte"/>
              </w:rPr>
              <w:t>…………………………………</w:t>
            </w:r>
            <w:r w:rsidR="0072530E">
              <w:rPr>
                <w:rStyle w:val="Lienhypertexte"/>
              </w:rPr>
              <w:t>.</w:t>
            </w:r>
            <w:r>
              <w:rPr>
                <w:webHidden/>
              </w:rPr>
              <w:fldChar w:fldCharType="begin"/>
            </w:r>
            <w:r w:rsidR="00FC5DB2">
              <w:rPr>
                <w:webHidden/>
              </w:rPr>
              <w:instrText xml:space="preserve"> PAGEREF _Toc364027808 \h </w:instrText>
            </w:r>
            <w:r>
              <w:rPr>
                <w:webHidden/>
              </w:rPr>
            </w:r>
            <w:r>
              <w:rPr>
                <w:webHidden/>
              </w:rPr>
              <w:fldChar w:fldCharType="separate"/>
            </w:r>
            <w:r w:rsidR="0094469F">
              <w:rPr>
                <w:webHidden/>
              </w:rPr>
              <w:t>18</w:t>
            </w:r>
            <w:r>
              <w:rPr>
                <w:webHidden/>
              </w:rPr>
              <w:fldChar w:fldCharType="end"/>
            </w:r>
          </w:hyperlink>
        </w:p>
        <w:p w:rsidR="00FC5DB2" w:rsidRDefault="00B96E08" w:rsidP="003C6DDE">
          <w:pPr>
            <w:pStyle w:val="TM2"/>
            <w:rPr>
              <w:rFonts w:asciiTheme="minorHAnsi" w:eastAsiaTheme="minorEastAsia" w:hAnsiTheme="minorHAnsi" w:cstheme="minorBidi"/>
              <w:noProof/>
              <w:lang w:eastAsia="fr-FR"/>
            </w:rPr>
          </w:pPr>
          <w:hyperlink w:anchor="_Toc364027809" w:history="1">
            <w:r w:rsidR="00FC5DB2" w:rsidRPr="002B4029">
              <w:rPr>
                <w:rStyle w:val="Lienhypertexte"/>
                <w:noProof/>
              </w:rPr>
              <w:t>V.1.  Evolution mensuelle de l’indice</w:t>
            </w:r>
            <w:r w:rsidR="003C6DDE">
              <w:rPr>
                <w:rStyle w:val="Lienhypertexte"/>
                <w:noProof/>
              </w:rPr>
              <w:t>…………………………………………………</w:t>
            </w:r>
            <w:r w:rsidR="0072530E">
              <w:rPr>
                <w:rStyle w:val="Lienhypertexte"/>
                <w:noProof/>
              </w:rPr>
              <w:t>…</w:t>
            </w:r>
            <w:r>
              <w:rPr>
                <w:noProof/>
                <w:webHidden/>
              </w:rPr>
              <w:fldChar w:fldCharType="begin"/>
            </w:r>
            <w:r w:rsidR="00FC5DB2">
              <w:rPr>
                <w:noProof/>
                <w:webHidden/>
              </w:rPr>
              <w:instrText xml:space="preserve"> PAGEREF _Toc364027809 \h </w:instrText>
            </w:r>
            <w:r>
              <w:rPr>
                <w:noProof/>
                <w:webHidden/>
              </w:rPr>
            </w:r>
            <w:r>
              <w:rPr>
                <w:noProof/>
                <w:webHidden/>
              </w:rPr>
              <w:fldChar w:fldCharType="separate"/>
            </w:r>
            <w:r w:rsidR="0094469F">
              <w:rPr>
                <w:noProof/>
                <w:webHidden/>
              </w:rPr>
              <w:t>18</w:t>
            </w:r>
            <w:r>
              <w:rPr>
                <w:noProof/>
                <w:webHidden/>
              </w:rPr>
              <w:fldChar w:fldCharType="end"/>
            </w:r>
          </w:hyperlink>
        </w:p>
        <w:p w:rsidR="00FC5DB2" w:rsidRDefault="00B96E08" w:rsidP="003C6DDE">
          <w:pPr>
            <w:pStyle w:val="TM2"/>
            <w:rPr>
              <w:rFonts w:asciiTheme="minorHAnsi" w:eastAsiaTheme="minorEastAsia" w:hAnsiTheme="minorHAnsi" w:cstheme="minorBidi"/>
              <w:noProof/>
              <w:lang w:eastAsia="fr-FR"/>
            </w:rPr>
          </w:pPr>
          <w:hyperlink w:anchor="_Toc364027810" w:history="1">
            <w:r w:rsidR="00FC5DB2" w:rsidRPr="002B4029">
              <w:rPr>
                <w:rStyle w:val="Lienhypertexte"/>
                <w:noProof/>
              </w:rPr>
              <w:t>V.2.  Ecart mensuel de l’IPC entre Rabat et le Maroc</w:t>
            </w:r>
            <w:r w:rsidR="003C6DDE">
              <w:rPr>
                <w:rStyle w:val="Lienhypertexte"/>
                <w:noProof/>
              </w:rPr>
              <w:t>…………………………</w:t>
            </w:r>
            <w:r w:rsidR="009C1149">
              <w:rPr>
                <w:rStyle w:val="Lienhypertexte"/>
                <w:noProof/>
              </w:rPr>
              <w:t>…</w:t>
            </w:r>
            <w:r>
              <w:rPr>
                <w:noProof/>
                <w:webHidden/>
              </w:rPr>
              <w:fldChar w:fldCharType="begin"/>
            </w:r>
            <w:r w:rsidR="00FC5DB2">
              <w:rPr>
                <w:noProof/>
                <w:webHidden/>
              </w:rPr>
              <w:instrText xml:space="preserve"> PAGEREF _Toc364027810 \h </w:instrText>
            </w:r>
            <w:r>
              <w:rPr>
                <w:noProof/>
                <w:webHidden/>
              </w:rPr>
            </w:r>
            <w:r>
              <w:rPr>
                <w:noProof/>
                <w:webHidden/>
              </w:rPr>
              <w:fldChar w:fldCharType="separate"/>
            </w:r>
            <w:r w:rsidR="0094469F">
              <w:rPr>
                <w:noProof/>
                <w:webHidden/>
              </w:rPr>
              <w:t>18</w:t>
            </w:r>
            <w:r>
              <w:rPr>
                <w:noProof/>
                <w:webHidden/>
              </w:rPr>
              <w:fldChar w:fldCharType="end"/>
            </w:r>
          </w:hyperlink>
        </w:p>
        <w:p w:rsidR="00FC5DB2" w:rsidRDefault="00B96E08" w:rsidP="003C6DDE">
          <w:pPr>
            <w:pStyle w:val="TM2"/>
            <w:rPr>
              <w:rFonts w:asciiTheme="minorHAnsi" w:eastAsiaTheme="minorEastAsia" w:hAnsiTheme="minorHAnsi" w:cstheme="minorBidi"/>
              <w:noProof/>
              <w:lang w:eastAsia="fr-FR"/>
            </w:rPr>
          </w:pPr>
          <w:hyperlink w:anchor="_Toc364027811" w:history="1">
            <w:r w:rsidR="00FC5DB2" w:rsidRPr="002B4029">
              <w:rPr>
                <w:rStyle w:val="Lienhypertexte"/>
                <w:noProof/>
              </w:rPr>
              <w:t>V.3. Evolution annuelle de l’indice</w:t>
            </w:r>
            <w:r w:rsidR="003C6DDE">
              <w:rPr>
                <w:rStyle w:val="Lienhypertexte"/>
                <w:noProof/>
              </w:rPr>
              <w:t>………………………………………………………</w:t>
            </w:r>
            <w:r w:rsidR="009C1149">
              <w:rPr>
                <w:rStyle w:val="Lienhypertexte"/>
                <w:noProof/>
              </w:rPr>
              <w:t>.</w:t>
            </w:r>
            <w:r>
              <w:rPr>
                <w:noProof/>
                <w:webHidden/>
              </w:rPr>
              <w:fldChar w:fldCharType="begin"/>
            </w:r>
            <w:r w:rsidR="00FC5DB2">
              <w:rPr>
                <w:noProof/>
                <w:webHidden/>
              </w:rPr>
              <w:instrText xml:space="preserve"> PAGEREF _Toc364027811 \h </w:instrText>
            </w:r>
            <w:r>
              <w:rPr>
                <w:noProof/>
                <w:webHidden/>
              </w:rPr>
            </w:r>
            <w:r>
              <w:rPr>
                <w:noProof/>
                <w:webHidden/>
              </w:rPr>
              <w:fldChar w:fldCharType="separate"/>
            </w:r>
            <w:r w:rsidR="0094469F">
              <w:rPr>
                <w:noProof/>
                <w:webHidden/>
              </w:rPr>
              <w:t>19</w:t>
            </w:r>
            <w:r>
              <w:rPr>
                <w:noProof/>
                <w:webHidden/>
              </w:rPr>
              <w:fldChar w:fldCharType="end"/>
            </w:r>
          </w:hyperlink>
        </w:p>
        <w:p w:rsidR="00FC5DB2" w:rsidRDefault="00B96E08" w:rsidP="0077222A">
          <w:pPr>
            <w:pStyle w:val="TM1"/>
            <w:rPr>
              <w:rFonts w:asciiTheme="minorHAnsi" w:eastAsiaTheme="minorEastAsia" w:hAnsiTheme="minorHAnsi" w:cstheme="minorBidi"/>
              <w:sz w:val="22"/>
              <w:szCs w:val="22"/>
              <w:lang w:eastAsia="fr-FR"/>
            </w:rPr>
          </w:pPr>
          <w:hyperlink w:anchor="_Toc364027812" w:history="1">
            <w:r w:rsidR="00FC5DB2" w:rsidRPr="002B4029">
              <w:rPr>
                <w:rStyle w:val="Lienhypertexte"/>
              </w:rPr>
              <w:t>VI. Evolution de l’IPC durant la période 2006-201</w:t>
            </w:r>
            <w:r w:rsidR="0077222A">
              <w:rPr>
                <w:rStyle w:val="Lienhypertexte"/>
              </w:rPr>
              <w:t>6</w:t>
            </w:r>
            <w:r w:rsidR="006E22D4">
              <w:rPr>
                <w:rStyle w:val="Lienhypertexte"/>
              </w:rPr>
              <w:t>.</w:t>
            </w:r>
            <w:r w:rsidR="003C6DDE">
              <w:rPr>
                <w:rStyle w:val="Lienhypertexte"/>
              </w:rPr>
              <w:t>………………………….</w:t>
            </w:r>
            <w:r w:rsidR="009C1149">
              <w:rPr>
                <w:rStyle w:val="Lienhypertexte"/>
              </w:rPr>
              <w:t>.</w:t>
            </w:r>
            <w:r>
              <w:rPr>
                <w:webHidden/>
              </w:rPr>
              <w:fldChar w:fldCharType="begin"/>
            </w:r>
            <w:r w:rsidR="00FC5DB2">
              <w:rPr>
                <w:webHidden/>
              </w:rPr>
              <w:instrText xml:space="preserve"> PAGEREF _Toc364027812 \h </w:instrText>
            </w:r>
            <w:r>
              <w:rPr>
                <w:webHidden/>
              </w:rPr>
            </w:r>
            <w:r>
              <w:rPr>
                <w:webHidden/>
              </w:rPr>
              <w:fldChar w:fldCharType="separate"/>
            </w:r>
            <w:r w:rsidR="0094469F">
              <w:rPr>
                <w:webHidden/>
              </w:rPr>
              <w:t>23</w:t>
            </w:r>
            <w:r>
              <w:rPr>
                <w:webHidden/>
              </w:rPr>
              <w:fldChar w:fldCharType="end"/>
            </w:r>
          </w:hyperlink>
        </w:p>
        <w:p w:rsidR="00FC5DB2" w:rsidRDefault="00B96E08" w:rsidP="0077222A">
          <w:pPr>
            <w:pStyle w:val="TM2"/>
            <w:rPr>
              <w:rFonts w:asciiTheme="minorHAnsi" w:eastAsiaTheme="minorEastAsia" w:hAnsiTheme="minorHAnsi" w:cstheme="minorBidi"/>
              <w:noProof/>
              <w:lang w:eastAsia="fr-FR"/>
            </w:rPr>
          </w:pPr>
          <w:hyperlink w:anchor="_Toc364027814" w:history="1">
            <w:r w:rsidR="00FC5DB2" w:rsidRPr="002B4029">
              <w:rPr>
                <w:rStyle w:val="Lienhypertexte"/>
                <w:noProof/>
              </w:rPr>
              <w:t>VI.1. Inflation moyenne durant la période  2006 et 201</w:t>
            </w:r>
            <w:r w:rsidR="0077222A">
              <w:rPr>
                <w:rStyle w:val="Lienhypertexte"/>
                <w:noProof/>
              </w:rPr>
              <w:t>6</w:t>
            </w:r>
            <w:r w:rsidR="006E22D4">
              <w:rPr>
                <w:rStyle w:val="Lienhypertexte"/>
                <w:noProof/>
              </w:rPr>
              <w:t>.</w:t>
            </w:r>
            <w:r w:rsidR="003C6DDE">
              <w:rPr>
                <w:rStyle w:val="Lienhypertexte"/>
                <w:noProof/>
              </w:rPr>
              <w:t>……………………</w:t>
            </w:r>
            <w:r w:rsidR="00AB4AED">
              <w:rPr>
                <w:rStyle w:val="Lienhypertexte"/>
                <w:noProof/>
              </w:rPr>
              <w:t>.</w:t>
            </w:r>
            <w:r>
              <w:rPr>
                <w:noProof/>
                <w:webHidden/>
              </w:rPr>
              <w:fldChar w:fldCharType="begin"/>
            </w:r>
            <w:r w:rsidR="00FC5DB2">
              <w:rPr>
                <w:noProof/>
                <w:webHidden/>
              </w:rPr>
              <w:instrText xml:space="preserve"> PAGEREF _Toc364027814 \h </w:instrText>
            </w:r>
            <w:r>
              <w:rPr>
                <w:noProof/>
                <w:webHidden/>
              </w:rPr>
            </w:r>
            <w:r>
              <w:rPr>
                <w:noProof/>
                <w:webHidden/>
              </w:rPr>
              <w:fldChar w:fldCharType="separate"/>
            </w:r>
            <w:r w:rsidR="0094469F">
              <w:rPr>
                <w:noProof/>
                <w:webHidden/>
              </w:rPr>
              <w:t>24</w:t>
            </w:r>
            <w:r>
              <w:rPr>
                <w:noProof/>
                <w:webHidden/>
              </w:rPr>
              <w:fldChar w:fldCharType="end"/>
            </w:r>
          </w:hyperlink>
        </w:p>
        <w:p w:rsidR="00FC5DB2" w:rsidRDefault="00B96E08" w:rsidP="003976E8">
          <w:pPr>
            <w:pStyle w:val="TM2"/>
            <w:rPr>
              <w:rFonts w:asciiTheme="minorHAnsi" w:eastAsiaTheme="minorEastAsia" w:hAnsiTheme="minorHAnsi" w:cstheme="minorBidi"/>
              <w:noProof/>
              <w:lang w:eastAsia="fr-FR"/>
            </w:rPr>
          </w:pPr>
          <w:hyperlink w:anchor="_Toc364027815" w:history="1">
            <w:r w:rsidR="00FC5DB2" w:rsidRPr="002B4029">
              <w:rPr>
                <w:rStyle w:val="Lienhypertexte"/>
                <w:noProof/>
              </w:rPr>
              <w:t>VI.2. Ecart de l’inflation durant la période 2006 et 201</w:t>
            </w:r>
            <w:r w:rsidR="003976E8">
              <w:rPr>
                <w:rStyle w:val="Lienhypertexte"/>
                <w:noProof/>
              </w:rPr>
              <w:t>6</w:t>
            </w:r>
            <w:r w:rsidR="00AB4AED">
              <w:rPr>
                <w:rStyle w:val="Lienhypertexte"/>
                <w:noProof/>
              </w:rPr>
              <w:t>……………………</w:t>
            </w:r>
            <w:r w:rsidR="009C1149">
              <w:rPr>
                <w:rStyle w:val="Lienhypertexte"/>
                <w:noProof/>
              </w:rPr>
              <w:t>…</w:t>
            </w:r>
            <w:r>
              <w:rPr>
                <w:noProof/>
                <w:webHidden/>
              </w:rPr>
              <w:fldChar w:fldCharType="begin"/>
            </w:r>
            <w:r w:rsidR="00FC5DB2">
              <w:rPr>
                <w:noProof/>
                <w:webHidden/>
              </w:rPr>
              <w:instrText xml:space="preserve"> PAGEREF _Toc364027815 \h </w:instrText>
            </w:r>
            <w:r>
              <w:rPr>
                <w:noProof/>
                <w:webHidden/>
              </w:rPr>
            </w:r>
            <w:r>
              <w:rPr>
                <w:noProof/>
                <w:webHidden/>
              </w:rPr>
              <w:fldChar w:fldCharType="separate"/>
            </w:r>
            <w:r w:rsidR="0094469F">
              <w:rPr>
                <w:noProof/>
                <w:webHidden/>
              </w:rPr>
              <w:t>25</w:t>
            </w:r>
            <w:r>
              <w:rPr>
                <w:noProof/>
                <w:webHidden/>
              </w:rPr>
              <w:fldChar w:fldCharType="end"/>
            </w:r>
          </w:hyperlink>
        </w:p>
        <w:p w:rsidR="00FC5DB2" w:rsidRDefault="00B96E08" w:rsidP="00AB4AED">
          <w:pPr>
            <w:pStyle w:val="TM1"/>
            <w:rPr>
              <w:rFonts w:asciiTheme="minorHAnsi" w:eastAsiaTheme="minorEastAsia" w:hAnsiTheme="minorHAnsi" w:cstheme="minorBidi"/>
              <w:sz w:val="22"/>
              <w:szCs w:val="22"/>
              <w:lang w:eastAsia="fr-FR"/>
            </w:rPr>
          </w:pPr>
          <w:hyperlink w:anchor="_Toc364027816" w:history="1">
            <w:r w:rsidR="00FC5DB2" w:rsidRPr="002B4029">
              <w:rPr>
                <w:rStyle w:val="Lienhypertexte"/>
              </w:rPr>
              <w:t>VII. Positionnement de la ville de Rabat selon l’IPC</w:t>
            </w:r>
            <w:r w:rsidR="00AB4AED">
              <w:rPr>
                <w:rStyle w:val="Lienhypertexte"/>
              </w:rPr>
              <w:t>………………………….</w:t>
            </w:r>
            <w:r w:rsidR="009C1149">
              <w:rPr>
                <w:rStyle w:val="Lienhypertexte"/>
              </w:rPr>
              <w:t>.</w:t>
            </w:r>
            <w:r>
              <w:rPr>
                <w:webHidden/>
              </w:rPr>
              <w:fldChar w:fldCharType="begin"/>
            </w:r>
            <w:r w:rsidR="00FC5DB2">
              <w:rPr>
                <w:webHidden/>
              </w:rPr>
              <w:instrText xml:space="preserve"> PAGEREF _Toc364027816 \h </w:instrText>
            </w:r>
            <w:r>
              <w:rPr>
                <w:webHidden/>
              </w:rPr>
            </w:r>
            <w:r>
              <w:rPr>
                <w:webHidden/>
              </w:rPr>
              <w:fldChar w:fldCharType="separate"/>
            </w:r>
            <w:r w:rsidR="0094469F">
              <w:rPr>
                <w:webHidden/>
              </w:rPr>
              <w:t>26</w:t>
            </w:r>
            <w:r>
              <w:rPr>
                <w:webHidden/>
              </w:rPr>
              <w:fldChar w:fldCharType="end"/>
            </w:r>
          </w:hyperlink>
        </w:p>
        <w:p w:rsidR="00FC5DB2" w:rsidRDefault="00B96E08" w:rsidP="003976E8">
          <w:pPr>
            <w:pStyle w:val="TM2"/>
            <w:rPr>
              <w:rFonts w:asciiTheme="minorHAnsi" w:eastAsiaTheme="minorEastAsia" w:hAnsiTheme="minorHAnsi" w:cstheme="minorBidi"/>
              <w:noProof/>
              <w:lang w:eastAsia="fr-FR"/>
            </w:rPr>
          </w:pPr>
          <w:hyperlink w:anchor="_Toc364027817" w:history="1">
            <w:r w:rsidR="00FC5DB2" w:rsidRPr="002B4029">
              <w:rPr>
                <w:rStyle w:val="Lienhypertexte"/>
                <w:noProof/>
              </w:rPr>
              <w:t>VII.1. Position des villes par rapport au National 201</w:t>
            </w:r>
            <w:r w:rsidR="003976E8">
              <w:rPr>
                <w:rStyle w:val="Lienhypertexte"/>
                <w:noProof/>
              </w:rPr>
              <w:t>5</w:t>
            </w:r>
            <w:r w:rsidR="00FC5DB2" w:rsidRPr="002B4029">
              <w:rPr>
                <w:rStyle w:val="Lienhypertexte"/>
                <w:noProof/>
              </w:rPr>
              <w:t>-201</w:t>
            </w:r>
            <w:r w:rsidR="003976E8">
              <w:rPr>
                <w:rStyle w:val="Lienhypertexte"/>
                <w:noProof/>
              </w:rPr>
              <w:t>6</w:t>
            </w:r>
            <w:r w:rsidR="00AB4AED">
              <w:rPr>
                <w:rStyle w:val="Lienhypertexte"/>
                <w:noProof/>
              </w:rPr>
              <w:t>……………….</w:t>
            </w:r>
            <w:r w:rsidR="009C1149">
              <w:rPr>
                <w:rStyle w:val="Lienhypertexte"/>
                <w:noProof/>
              </w:rPr>
              <w:t>.</w:t>
            </w:r>
            <w:r>
              <w:rPr>
                <w:noProof/>
                <w:webHidden/>
              </w:rPr>
              <w:fldChar w:fldCharType="begin"/>
            </w:r>
            <w:r w:rsidR="00FC5DB2">
              <w:rPr>
                <w:noProof/>
                <w:webHidden/>
              </w:rPr>
              <w:instrText xml:space="preserve"> PAGEREF _Toc364027817 \h </w:instrText>
            </w:r>
            <w:r>
              <w:rPr>
                <w:noProof/>
                <w:webHidden/>
              </w:rPr>
            </w:r>
            <w:r>
              <w:rPr>
                <w:noProof/>
                <w:webHidden/>
              </w:rPr>
              <w:fldChar w:fldCharType="separate"/>
            </w:r>
            <w:r w:rsidR="0094469F">
              <w:rPr>
                <w:noProof/>
                <w:webHidden/>
              </w:rPr>
              <w:t>26</w:t>
            </w:r>
            <w:r>
              <w:rPr>
                <w:noProof/>
                <w:webHidden/>
              </w:rPr>
              <w:fldChar w:fldCharType="end"/>
            </w:r>
          </w:hyperlink>
        </w:p>
        <w:p w:rsidR="00FC5DB2" w:rsidRDefault="00B96E08" w:rsidP="003976E8">
          <w:pPr>
            <w:pStyle w:val="TM2"/>
            <w:rPr>
              <w:rFonts w:asciiTheme="minorHAnsi" w:eastAsiaTheme="minorEastAsia" w:hAnsiTheme="minorHAnsi" w:cstheme="minorBidi"/>
              <w:noProof/>
              <w:lang w:eastAsia="fr-FR"/>
            </w:rPr>
          </w:pPr>
          <w:hyperlink w:anchor="_Toc364027818" w:history="1">
            <w:r w:rsidR="00FC5DB2" w:rsidRPr="002B4029">
              <w:rPr>
                <w:rStyle w:val="Lienhypertexte"/>
                <w:noProof/>
              </w:rPr>
              <w:t>VII.2. Position de Rabat par rapport aux autres villes 201</w:t>
            </w:r>
            <w:r w:rsidR="003976E8">
              <w:rPr>
                <w:rStyle w:val="Lienhypertexte"/>
                <w:noProof/>
              </w:rPr>
              <w:t>5</w:t>
            </w:r>
            <w:r w:rsidR="00FC5DB2" w:rsidRPr="002B4029">
              <w:rPr>
                <w:rStyle w:val="Lienhypertexte"/>
                <w:noProof/>
              </w:rPr>
              <w:t>-</w:t>
            </w:r>
            <w:r w:rsidR="00AB4AED">
              <w:rPr>
                <w:rStyle w:val="Lienhypertexte"/>
                <w:noProof/>
              </w:rPr>
              <w:t>201</w:t>
            </w:r>
            <w:r w:rsidR="003976E8">
              <w:rPr>
                <w:rStyle w:val="Lienhypertexte"/>
                <w:noProof/>
              </w:rPr>
              <w:t>6</w:t>
            </w:r>
            <w:r w:rsidR="00AB4AED">
              <w:rPr>
                <w:rStyle w:val="Lienhypertexte"/>
                <w:noProof/>
              </w:rPr>
              <w:t>………</w:t>
            </w:r>
            <w:r w:rsidR="009C1149">
              <w:rPr>
                <w:rStyle w:val="Lienhypertexte"/>
                <w:noProof/>
              </w:rPr>
              <w:t>….</w:t>
            </w:r>
            <w:r>
              <w:rPr>
                <w:noProof/>
                <w:webHidden/>
              </w:rPr>
              <w:fldChar w:fldCharType="begin"/>
            </w:r>
            <w:r w:rsidR="00FC5DB2">
              <w:rPr>
                <w:noProof/>
                <w:webHidden/>
              </w:rPr>
              <w:instrText xml:space="preserve"> PAGEREF _Toc364027818 \h </w:instrText>
            </w:r>
            <w:r>
              <w:rPr>
                <w:noProof/>
                <w:webHidden/>
              </w:rPr>
            </w:r>
            <w:r>
              <w:rPr>
                <w:noProof/>
                <w:webHidden/>
              </w:rPr>
              <w:fldChar w:fldCharType="separate"/>
            </w:r>
            <w:r w:rsidR="0094469F">
              <w:rPr>
                <w:noProof/>
                <w:webHidden/>
              </w:rPr>
              <w:t>27</w:t>
            </w:r>
            <w:r>
              <w:rPr>
                <w:noProof/>
                <w:webHidden/>
              </w:rPr>
              <w:fldChar w:fldCharType="end"/>
            </w:r>
          </w:hyperlink>
        </w:p>
        <w:p w:rsidR="00FC5DB2" w:rsidRDefault="00B96E08" w:rsidP="00AB12EA">
          <w:pPr>
            <w:pStyle w:val="TM2"/>
            <w:rPr>
              <w:rFonts w:asciiTheme="minorHAnsi" w:eastAsiaTheme="minorEastAsia" w:hAnsiTheme="minorHAnsi" w:cstheme="minorBidi"/>
              <w:noProof/>
              <w:lang w:eastAsia="fr-FR"/>
            </w:rPr>
          </w:pPr>
          <w:hyperlink w:anchor="_Toc364027820" w:history="1">
            <w:r w:rsidR="00FC5DB2" w:rsidRPr="002B4029">
              <w:rPr>
                <w:rStyle w:val="Lienhypertexte"/>
                <w:noProof/>
              </w:rPr>
              <w:t>VII.3. Rythme de l’inflation de Rabat par rapport à l’inflation</w:t>
            </w:r>
          </w:hyperlink>
        </w:p>
        <w:p w:rsidR="00FC5DB2" w:rsidRDefault="00B96E08" w:rsidP="00912654">
          <w:pPr>
            <w:pStyle w:val="TM2"/>
            <w:rPr>
              <w:rFonts w:asciiTheme="minorHAnsi" w:eastAsiaTheme="minorEastAsia" w:hAnsiTheme="minorHAnsi" w:cstheme="minorBidi"/>
              <w:noProof/>
              <w:lang w:eastAsia="fr-FR"/>
            </w:rPr>
          </w:pPr>
          <w:hyperlink w:anchor="_Toc364027821" w:history="1">
            <w:r w:rsidR="00FC5DB2" w:rsidRPr="002B4029">
              <w:rPr>
                <w:rStyle w:val="Lienhypertexte"/>
                <w:noProof/>
              </w:rPr>
              <w:t>nationale 201</w:t>
            </w:r>
            <w:r w:rsidR="004B1B44">
              <w:rPr>
                <w:rStyle w:val="Lienhypertexte"/>
                <w:noProof/>
              </w:rPr>
              <w:t>5</w:t>
            </w:r>
            <w:r w:rsidR="00FC5DB2" w:rsidRPr="002B4029">
              <w:rPr>
                <w:rStyle w:val="Lienhypertexte"/>
                <w:noProof/>
              </w:rPr>
              <w:t>-20</w:t>
            </w:r>
            <w:r w:rsidR="00912654">
              <w:rPr>
                <w:rStyle w:val="Lienhypertexte"/>
                <w:noProof/>
              </w:rPr>
              <w:t>1</w:t>
            </w:r>
            <w:r w:rsidR="004B1B44">
              <w:rPr>
                <w:rStyle w:val="Lienhypertexte"/>
                <w:noProof/>
              </w:rPr>
              <w:t>6</w:t>
            </w:r>
            <w:r w:rsidR="00AB12EA">
              <w:rPr>
                <w:rStyle w:val="Lienhypertexte"/>
                <w:noProof/>
              </w:rPr>
              <w:t>……………………………………………………………………………</w:t>
            </w:r>
            <w:r w:rsidR="009C1149">
              <w:rPr>
                <w:rStyle w:val="Lienhypertexte"/>
                <w:noProof/>
              </w:rPr>
              <w:t>.</w:t>
            </w:r>
            <w:r>
              <w:rPr>
                <w:noProof/>
                <w:webHidden/>
              </w:rPr>
              <w:fldChar w:fldCharType="begin"/>
            </w:r>
            <w:r w:rsidR="00FC5DB2">
              <w:rPr>
                <w:noProof/>
                <w:webHidden/>
              </w:rPr>
              <w:instrText xml:space="preserve"> PAGEREF _Toc364027821 \h </w:instrText>
            </w:r>
            <w:r>
              <w:rPr>
                <w:noProof/>
                <w:webHidden/>
              </w:rPr>
            </w:r>
            <w:r>
              <w:rPr>
                <w:noProof/>
                <w:webHidden/>
              </w:rPr>
              <w:fldChar w:fldCharType="separate"/>
            </w:r>
            <w:r w:rsidR="0094469F">
              <w:rPr>
                <w:noProof/>
                <w:webHidden/>
              </w:rPr>
              <w:t>28</w:t>
            </w:r>
            <w:r>
              <w:rPr>
                <w:noProof/>
                <w:webHidden/>
              </w:rPr>
              <w:fldChar w:fldCharType="end"/>
            </w:r>
          </w:hyperlink>
        </w:p>
        <w:p w:rsidR="00FC5DB2" w:rsidRDefault="00B96E08" w:rsidP="00156DD3">
          <w:pPr>
            <w:pStyle w:val="TM2"/>
            <w:rPr>
              <w:rFonts w:asciiTheme="minorHAnsi" w:eastAsiaTheme="minorEastAsia" w:hAnsiTheme="minorHAnsi" w:cstheme="minorBidi"/>
              <w:noProof/>
              <w:lang w:eastAsia="fr-FR"/>
            </w:rPr>
          </w:pPr>
          <w:hyperlink w:anchor="_Toc364027822" w:history="1">
            <w:r w:rsidR="00FC5DB2" w:rsidRPr="002B4029">
              <w:rPr>
                <w:rStyle w:val="Lienhypertexte"/>
                <w:noProof/>
              </w:rPr>
              <w:t>VII.4. Position de la ville de Rabat  par rapport au Maroc</w:t>
            </w:r>
            <w:r w:rsidR="00590D3D">
              <w:rPr>
                <w:rStyle w:val="Lienhypertexte"/>
                <w:noProof/>
              </w:rPr>
              <w:t>2006-201</w:t>
            </w:r>
            <w:r w:rsidR="00156DD3">
              <w:rPr>
                <w:rStyle w:val="Lienhypertexte"/>
                <w:noProof/>
              </w:rPr>
              <w:t>6</w:t>
            </w:r>
            <w:r w:rsidR="00590D3D">
              <w:rPr>
                <w:rStyle w:val="Lienhypertexte"/>
                <w:noProof/>
              </w:rPr>
              <w:t>………………………………………………………………………………………………………</w:t>
            </w:r>
            <w:r>
              <w:rPr>
                <w:noProof/>
                <w:webHidden/>
              </w:rPr>
              <w:fldChar w:fldCharType="begin"/>
            </w:r>
            <w:r w:rsidR="00FC5DB2">
              <w:rPr>
                <w:noProof/>
                <w:webHidden/>
              </w:rPr>
              <w:instrText xml:space="preserve"> PAGEREF _Toc364027822 \h </w:instrText>
            </w:r>
            <w:r>
              <w:rPr>
                <w:noProof/>
                <w:webHidden/>
              </w:rPr>
            </w:r>
            <w:r>
              <w:rPr>
                <w:noProof/>
                <w:webHidden/>
              </w:rPr>
              <w:fldChar w:fldCharType="separate"/>
            </w:r>
            <w:r w:rsidR="0094469F">
              <w:rPr>
                <w:noProof/>
                <w:webHidden/>
              </w:rPr>
              <w:t>30</w:t>
            </w:r>
            <w:r>
              <w:rPr>
                <w:noProof/>
                <w:webHidden/>
              </w:rPr>
              <w:fldChar w:fldCharType="end"/>
            </w:r>
          </w:hyperlink>
        </w:p>
        <w:p w:rsidR="00FC5DB2" w:rsidRDefault="00B96E08" w:rsidP="00590D3D">
          <w:pPr>
            <w:pStyle w:val="TM2"/>
            <w:rPr>
              <w:rFonts w:asciiTheme="minorHAnsi" w:eastAsiaTheme="minorEastAsia" w:hAnsiTheme="minorHAnsi" w:cstheme="minorBidi"/>
              <w:noProof/>
              <w:lang w:eastAsia="fr-FR"/>
            </w:rPr>
          </w:pPr>
          <w:hyperlink w:anchor="_Toc364027824" w:history="1">
            <w:r w:rsidR="00FC5DB2" w:rsidRPr="002B4029">
              <w:rPr>
                <w:rStyle w:val="Lienhypertexte"/>
                <w:noProof/>
              </w:rPr>
              <w:t>VII.5. Position de la ville de Rabat  par rapport aux autres villes</w:t>
            </w:r>
          </w:hyperlink>
        </w:p>
        <w:p w:rsidR="00FC5DB2" w:rsidRDefault="00B96E08" w:rsidP="000A51CF">
          <w:pPr>
            <w:pStyle w:val="TM2"/>
            <w:rPr>
              <w:rFonts w:asciiTheme="minorHAnsi" w:eastAsiaTheme="minorEastAsia" w:hAnsiTheme="minorHAnsi" w:cstheme="minorBidi"/>
              <w:noProof/>
              <w:lang w:eastAsia="fr-FR"/>
            </w:rPr>
          </w:pPr>
          <w:hyperlink w:anchor="_Toc364027825" w:history="1">
            <w:r w:rsidR="00FC5DB2" w:rsidRPr="002B4029">
              <w:rPr>
                <w:rStyle w:val="Lienhypertexte"/>
                <w:noProof/>
              </w:rPr>
              <w:t>2006- 201</w:t>
            </w:r>
            <w:r w:rsidR="000A51CF">
              <w:rPr>
                <w:rStyle w:val="Lienhypertexte"/>
                <w:noProof/>
              </w:rPr>
              <w:t>6</w:t>
            </w:r>
            <w:r w:rsidR="00590D3D">
              <w:rPr>
                <w:rStyle w:val="Lienhypertexte"/>
                <w:noProof/>
              </w:rPr>
              <w:t>……………………………………………………………………………………………</w:t>
            </w:r>
            <w:r w:rsidR="003250F7">
              <w:rPr>
                <w:rStyle w:val="Lienhypertexte"/>
                <w:noProof/>
              </w:rPr>
              <w:t>.</w:t>
            </w:r>
            <w:r>
              <w:rPr>
                <w:noProof/>
                <w:webHidden/>
              </w:rPr>
              <w:fldChar w:fldCharType="begin"/>
            </w:r>
            <w:r w:rsidR="00FC5DB2">
              <w:rPr>
                <w:noProof/>
                <w:webHidden/>
              </w:rPr>
              <w:instrText xml:space="preserve"> PAGEREF _Toc364027825 \h </w:instrText>
            </w:r>
            <w:r>
              <w:rPr>
                <w:noProof/>
                <w:webHidden/>
              </w:rPr>
            </w:r>
            <w:r>
              <w:rPr>
                <w:noProof/>
                <w:webHidden/>
              </w:rPr>
              <w:fldChar w:fldCharType="separate"/>
            </w:r>
            <w:r w:rsidR="0094469F">
              <w:rPr>
                <w:noProof/>
                <w:webHidden/>
              </w:rPr>
              <w:t>31</w:t>
            </w:r>
            <w:r>
              <w:rPr>
                <w:noProof/>
                <w:webHidden/>
              </w:rPr>
              <w:fldChar w:fldCharType="end"/>
            </w:r>
          </w:hyperlink>
        </w:p>
        <w:p w:rsidR="00FC5DB2" w:rsidRDefault="00B96E08" w:rsidP="00601F16">
          <w:pPr>
            <w:pStyle w:val="TM2"/>
            <w:rPr>
              <w:rFonts w:asciiTheme="minorHAnsi" w:eastAsiaTheme="minorEastAsia" w:hAnsiTheme="minorHAnsi" w:cstheme="minorBidi"/>
              <w:noProof/>
              <w:lang w:eastAsia="fr-FR"/>
            </w:rPr>
          </w:pPr>
          <w:hyperlink w:anchor="_Toc364027826" w:history="1">
            <w:r w:rsidR="00FC5DB2" w:rsidRPr="002B4029">
              <w:rPr>
                <w:rStyle w:val="Lienhypertexte"/>
                <w:noProof/>
              </w:rPr>
              <w:t>VII.6. Ecart par rapport au National 2006- 201</w:t>
            </w:r>
            <w:r w:rsidR="00601F16">
              <w:rPr>
                <w:rStyle w:val="Lienhypertexte"/>
                <w:noProof/>
              </w:rPr>
              <w:t>6</w:t>
            </w:r>
            <w:r w:rsidR="00BB31F7">
              <w:rPr>
                <w:rStyle w:val="Lienhypertexte"/>
                <w:noProof/>
              </w:rPr>
              <w:t>……………………………………</w:t>
            </w:r>
            <w:r w:rsidR="003250F7">
              <w:rPr>
                <w:rStyle w:val="Lienhypertexte"/>
                <w:noProof/>
              </w:rPr>
              <w:t>.</w:t>
            </w:r>
            <w:r>
              <w:rPr>
                <w:noProof/>
                <w:webHidden/>
              </w:rPr>
              <w:fldChar w:fldCharType="begin"/>
            </w:r>
            <w:r w:rsidR="00FC5DB2">
              <w:rPr>
                <w:noProof/>
                <w:webHidden/>
              </w:rPr>
              <w:instrText xml:space="preserve"> PAGEREF _Toc364027826 \h </w:instrText>
            </w:r>
            <w:r>
              <w:rPr>
                <w:noProof/>
                <w:webHidden/>
              </w:rPr>
            </w:r>
            <w:r>
              <w:rPr>
                <w:noProof/>
                <w:webHidden/>
              </w:rPr>
              <w:fldChar w:fldCharType="separate"/>
            </w:r>
            <w:r w:rsidR="0094469F">
              <w:rPr>
                <w:noProof/>
                <w:webHidden/>
              </w:rPr>
              <w:t>31</w:t>
            </w:r>
            <w:r>
              <w:rPr>
                <w:noProof/>
                <w:webHidden/>
              </w:rPr>
              <w:fldChar w:fldCharType="end"/>
            </w:r>
          </w:hyperlink>
        </w:p>
        <w:p w:rsidR="00FC5DB2" w:rsidRDefault="00B96E08" w:rsidP="00BB31F7">
          <w:pPr>
            <w:pStyle w:val="TM1"/>
            <w:rPr>
              <w:rFonts w:asciiTheme="minorHAnsi" w:eastAsiaTheme="minorEastAsia" w:hAnsiTheme="minorHAnsi" w:cstheme="minorBidi"/>
              <w:sz w:val="22"/>
              <w:szCs w:val="22"/>
              <w:lang w:eastAsia="fr-FR"/>
            </w:rPr>
          </w:pPr>
          <w:hyperlink w:anchor="_Toc364027827" w:history="1">
            <w:r w:rsidR="00FC5DB2" w:rsidRPr="002B4029">
              <w:rPr>
                <w:rStyle w:val="Lienhypertexte"/>
              </w:rPr>
              <w:t>Conclusion</w:t>
            </w:r>
            <w:r w:rsidR="00BB31F7">
              <w:rPr>
                <w:rStyle w:val="Lienhypertexte"/>
              </w:rPr>
              <w:t>…………………………………………………………………………</w:t>
            </w:r>
            <w:r w:rsidR="003250F7">
              <w:rPr>
                <w:rStyle w:val="Lienhypertexte"/>
              </w:rPr>
              <w:t>.</w:t>
            </w:r>
            <w:r>
              <w:rPr>
                <w:webHidden/>
              </w:rPr>
              <w:fldChar w:fldCharType="begin"/>
            </w:r>
            <w:r w:rsidR="00FC5DB2">
              <w:rPr>
                <w:webHidden/>
              </w:rPr>
              <w:instrText xml:space="preserve"> PAGEREF _Toc364027827 \h </w:instrText>
            </w:r>
            <w:r>
              <w:rPr>
                <w:webHidden/>
              </w:rPr>
            </w:r>
            <w:r>
              <w:rPr>
                <w:webHidden/>
              </w:rPr>
              <w:fldChar w:fldCharType="separate"/>
            </w:r>
            <w:r w:rsidR="0094469F">
              <w:rPr>
                <w:webHidden/>
              </w:rPr>
              <w:t>33</w:t>
            </w:r>
            <w:r>
              <w:rPr>
                <w:webHidden/>
              </w:rPr>
              <w:fldChar w:fldCharType="end"/>
            </w:r>
          </w:hyperlink>
        </w:p>
        <w:p w:rsidR="00FC5DB2" w:rsidRDefault="00B96E08" w:rsidP="00BB31F7">
          <w:pPr>
            <w:pStyle w:val="TM1"/>
            <w:rPr>
              <w:rFonts w:asciiTheme="minorHAnsi" w:eastAsiaTheme="minorEastAsia" w:hAnsiTheme="minorHAnsi" w:cstheme="minorBidi"/>
              <w:sz w:val="22"/>
              <w:szCs w:val="22"/>
              <w:lang w:eastAsia="fr-FR"/>
            </w:rPr>
          </w:pPr>
          <w:hyperlink w:anchor="_Toc364027828" w:history="1">
            <w:r w:rsidR="00FC5DB2" w:rsidRPr="002B4029">
              <w:rPr>
                <w:rStyle w:val="Lienhypertexte"/>
                <w:rFonts w:ascii="Comic Sans MS" w:hAnsi="Comic Sans MS"/>
              </w:rPr>
              <w:t>ANNEXES</w:t>
            </w:r>
            <w:r w:rsidR="00BB31F7">
              <w:rPr>
                <w:rStyle w:val="Lienhypertexte"/>
                <w:rFonts w:ascii="Comic Sans MS" w:hAnsi="Comic Sans MS"/>
              </w:rPr>
              <w:t>…………………………………………………………………………………………………………</w:t>
            </w:r>
            <w:r w:rsidR="003250F7">
              <w:rPr>
                <w:rStyle w:val="Lienhypertexte"/>
                <w:rFonts w:ascii="Comic Sans MS" w:hAnsi="Comic Sans MS"/>
              </w:rPr>
              <w:t>….</w:t>
            </w:r>
            <w:r>
              <w:rPr>
                <w:webHidden/>
              </w:rPr>
              <w:fldChar w:fldCharType="begin"/>
            </w:r>
            <w:r w:rsidR="00FC5DB2">
              <w:rPr>
                <w:webHidden/>
              </w:rPr>
              <w:instrText xml:space="preserve"> PAGEREF _Toc364027828 \h </w:instrText>
            </w:r>
            <w:r>
              <w:rPr>
                <w:webHidden/>
              </w:rPr>
            </w:r>
            <w:r>
              <w:rPr>
                <w:webHidden/>
              </w:rPr>
              <w:fldChar w:fldCharType="separate"/>
            </w:r>
            <w:r w:rsidR="0094469F">
              <w:rPr>
                <w:webHidden/>
              </w:rPr>
              <w:t>34</w:t>
            </w:r>
            <w:r>
              <w:rPr>
                <w:webHidden/>
              </w:rPr>
              <w:fldChar w:fldCharType="end"/>
            </w:r>
          </w:hyperlink>
        </w:p>
        <w:p w:rsidR="00FC5DB2" w:rsidRDefault="00B96E08" w:rsidP="00E60D4E">
          <w:pPr>
            <w:pStyle w:val="TM2"/>
            <w:rPr>
              <w:rFonts w:asciiTheme="minorHAnsi" w:eastAsiaTheme="minorEastAsia" w:hAnsiTheme="minorHAnsi" w:cstheme="minorBidi"/>
              <w:noProof/>
              <w:lang w:eastAsia="fr-FR"/>
            </w:rPr>
          </w:pPr>
          <w:hyperlink w:anchor="_Toc364027830" w:history="1">
            <w:r w:rsidR="00FC5DB2" w:rsidRPr="002B4029">
              <w:rPr>
                <w:rStyle w:val="Lienhypertexte"/>
                <w:noProof/>
              </w:rPr>
              <w:t xml:space="preserve">Tableau </w:t>
            </w:r>
            <w:r w:rsidR="00E60D4E">
              <w:rPr>
                <w:rStyle w:val="Lienhypertexte"/>
                <w:noProof/>
              </w:rPr>
              <w:t>1</w:t>
            </w:r>
            <w:r w:rsidR="00FC5DB2" w:rsidRPr="002B4029">
              <w:rPr>
                <w:rStyle w:val="Lienhypertexte"/>
                <w:noProof/>
              </w:rPr>
              <w:t>: Evolution de l’IPC par division de produits au niveau de Rabat</w:t>
            </w:r>
          </w:hyperlink>
        </w:p>
        <w:p w:rsidR="00FC5DB2" w:rsidRDefault="00B96E08" w:rsidP="0025699F">
          <w:pPr>
            <w:pStyle w:val="TM2"/>
            <w:rPr>
              <w:rFonts w:asciiTheme="minorHAnsi" w:eastAsiaTheme="minorEastAsia" w:hAnsiTheme="minorHAnsi" w:cstheme="minorBidi"/>
              <w:noProof/>
              <w:lang w:eastAsia="fr-FR"/>
            </w:rPr>
          </w:pPr>
          <w:hyperlink w:anchor="_Toc364027831" w:history="1">
            <w:r w:rsidR="00FC5DB2" w:rsidRPr="002B4029">
              <w:rPr>
                <w:rStyle w:val="Lienhypertexte"/>
                <w:noProof/>
              </w:rPr>
              <w:t>et la Nation (Période 200</w:t>
            </w:r>
            <w:r w:rsidR="0025699F">
              <w:rPr>
                <w:rStyle w:val="Lienhypertexte"/>
                <w:noProof/>
              </w:rPr>
              <w:t>8</w:t>
            </w:r>
            <w:r w:rsidR="00FC5DB2" w:rsidRPr="002B4029">
              <w:rPr>
                <w:rStyle w:val="Lienhypertexte"/>
                <w:noProof/>
              </w:rPr>
              <w:t>-201</w:t>
            </w:r>
            <w:r w:rsidR="001628B2">
              <w:rPr>
                <w:rStyle w:val="Lienhypertexte"/>
                <w:noProof/>
              </w:rPr>
              <w:t>6</w:t>
            </w:r>
            <w:r w:rsidR="00FC5DB2" w:rsidRPr="002B4029">
              <w:rPr>
                <w:rStyle w:val="Lienhypertexte"/>
                <w:noProof/>
              </w:rPr>
              <w:t>)</w:t>
            </w:r>
            <w:r w:rsidR="00BE7D3F">
              <w:rPr>
                <w:rStyle w:val="Lienhypertexte"/>
                <w:noProof/>
              </w:rPr>
              <w:t>………………………………………………………….</w:t>
            </w:r>
            <w:r w:rsidR="003250F7">
              <w:rPr>
                <w:rStyle w:val="Lienhypertexte"/>
                <w:noProof/>
              </w:rPr>
              <w:t>.</w:t>
            </w:r>
            <w:r>
              <w:rPr>
                <w:noProof/>
                <w:webHidden/>
              </w:rPr>
              <w:fldChar w:fldCharType="begin"/>
            </w:r>
            <w:r w:rsidR="00FC5DB2">
              <w:rPr>
                <w:noProof/>
                <w:webHidden/>
              </w:rPr>
              <w:instrText xml:space="preserve"> PAGEREF _Toc364027831 \h </w:instrText>
            </w:r>
            <w:r>
              <w:rPr>
                <w:noProof/>
                <w:webHidden/>
              </w:rPr>
            </w:r>
            <w:r>
              <w:rPr>
                <w:noProof/>
                <w:webHidden/>
              </w:rPr>
              <w:fldChar w:fldCharType="separate"/>
            </w:r>
            <w:r w:rsidR="0094469F">
              <w:rPr>
                <w:noProof/>
                <w:webHidden/>
              </w:rPr>
              <w:t>35</w:t>
            </w:r>
            <w:r>
              <w:rPr>
                <w:noProof/>
                <w:webHidden/>
              </w:rPr>
              <w:fldChar w:fldCharType="end"/>
            </w:r>
          </w:hyperlink>
        </w:p>
        <w:p w:rsidR="00FC5DB2" w:rsidRDefault="00B96E08" w:rsidP="0025699F">
          <w:pPr>
            <w:pStyle w:val="TM2"/>
            <w:rPr>
              <w:rFonts w:asciiTheme="minorHAnsi" w:eastAsiaTheme="minorEastAsia" w:hAnsiTheme="minorHAnsi" w:cstheme="minorBidi"/>
              <w:noProof/>
              <w:lang w:eastAsia="fr-FR"/>
            </w:rPr>
          </w:pPr>
          <w:hyperlink w:anchor="_Toc364027832" w:history="1">
            <w:r w:rsidR="00FC5DB2" w:rsidRPr="002B4029">
              <w:rPr>
                <w:rStyle w:val="Lienhypertexte"/>
                <w:noProof/>
              </w:rPr>
              <w:t xml:space="preserve">Tableau </w:t>
            </w:r>
            <w:r w:rsidR="00E60D4E">
              <w:rPr>
                <w:rStyle w:val="Lienhypertexte"/>
                <w:noProof/>
              </w:rPr>
              <w:t>2</w:t>
            </w:r>
            <w:r w:rsidR="00FC5DB2" w:rsidRPr="002B4029">
              <w:rPr>
                <w:rStyle w:val="Lienhypertexte"/>
                <w:noProof/>
              </w:rPr>
              <w:t>: Evolution des variations de l’IPC par division de produits au           niveau de Rabat et la Nation (Période 200</w:t>
            </w:r>
            <w:r w:rsidR="0025699F">
              <w:rPr>
                <w:rStyle w:val="Lienhypertexte"/>
                <w:noProof/>
              </w:rPr>
              <w:t>8</w:t>
            </w:r>
            <w:r w:rsidR="00FC5DB2" w:rsidRPr="002B4029">
              <w:rPr>
                <w:rStyle w:val="Lienhypertexte"/>
                <w:noProof/>
              </w:rPr>
              <w:t>-201</w:t>
            </w:r>
            <w:r w:rsidR="00446E99">
              <w:rPr>
                <w:rStyle w:val="Lienhypertexte"/>
                <w:noProof/>
              </w:rPr>
              <w:t>6</w:t>
            </w:r>
            <w:r w:rsidR="00FC5DB2" w:rsidRPr="002B4029">
              <w:rPr>
                <w:rStyle w:val="Lienhypertexte"/>
                <w:noProof/>
              </w:rPr>
              <w:t>)</w:t>
            </w:r>
            <w:r w:rsidR="003250F7">
              <w:rPr>
                <w:rStyle w:val="Lienhypertexte"/>
                <w:noProof/>
              </w:rPr>
              <w:t>………………………………..</w:t>
            </w:r>
            <w:r>
              <w:rPr>
                <w:noProof/>
                <w:webHidden/>
              </w:rPr>
              <w:fldChar w:fldCharType="begin"/>
            </w:r>
            <w:r w:rsidR="00FC5DB2">
              <w:rPr>
                <w:noProof/>
                <w:webHidden/>
              </w:rPr>
              <w:instrText xml:space="preserve"> PAGEREF _Toc364027832 \h </w:instrText>
            </w:r>
            <w:r>
              <w:rPr>
                <w:noProof/>
                <w:webHidden/>
              </w:rPr>
            </w:r>
            <w:r>
              <w:rPr>
                <w:noProof/>
                <w:webHidden/>
              </w:rPr>
              <w:fldChar w:fldCharType="separate"/>
            </w:r>
            <w:r w:rsidR="0094469F">
              <w:rPr>
                <w:noProof/>
                <w:webHidden/>
              </w:rPr>
              <w:t>36</w:t>
            </w:r>
            <w:r>
              <w:rPr>
                <w:noProof/>
                <w:webHidden/>
              </w:rPr>
              <w:fldChar w:fldCharType="end"/>
            </w:r>
          </w:hyperlink>
        </w:p>
        <w:p w:rsidR="00FC5DB2" w:rsidRDefault="00B96E08" w:rsidP="0025699F">
          <w:pPr>
            <w:pStyle w:val="TM2"/>
            <w:rPr>
              <w:rFonts w:asciiTheme="minorHAnsi" w:eastAsiaTheme="minorEastAsia" w:hAnsiTheme="minorHAnsi" w:cstheme="minorBidi"/>
              <w:noProof/>
              <w:lang w:eastAsia="fr-FR"/>
            </w:rPr>
          </w:pPr>
          <w:hyperlink w:anchor="_Toc364027833" w:history="1">
            <w:r w:rsidR="00FC5DB2" w:rsidRPr="002B4029">
              <w:rPr>
                <w:rStyle w:val="Lienhypertexte"/>
                <w:noProof/>
              </w:rPr>
              <w:t xml:space="preserve">Tableau </w:t>
            </w:r>
            <w:r w:rsidR="00E60D4E">
              <w:rPr>
                <w:rStyle w:val="Lienhypertexte"/>
                <w:noProof/>
              </w:rPr>
              <w:t>3</w:t>
            </w:r>
            <w:r w:rsidR="00FC5DB2" w:rsidRPr="002B4029">
              <w:rPr>
                <w:rStyle w:val="Lienhypertexte"/>
                <w:noProof/>
              </w:rPr>
              <w:t> : Evolution de l’IPC de la ville de Rabat par division, groupe et   classe de produits  (Période 200</w:t>
            </w:r>
            <w:r w:rsidR="0025699F">
              <w:rPr>
                <w:rStyle w:val="Lienhypertexte"/>
                <w:noProof/>
              </w:rPr>
              <w:t>8</w:t>
            </w:r>
            <w:r w:rsidR="00FC5DB2" w:rsidRPr="002B4029">
              <w:rPr>
                <w:rStyle w:val="Lienhypertexte"/>
                <w:noProof/>
              </w:rPr>
              <w:t>-201</w:t>
            </w:r>
            <w:r w:rsidR="00256437">
              <w:rPr>
                <w:rStyle w:val="Lienhypertexte"/>
                <w:noProof/>
              </w:rPr>
              <w:t>6</w:t>
            </w:r>
            <w:r w:rsidR="00FC5DB2" w:rsidRPr="002B4029">
              <w:rPr>
                <w:rStyle w:val="Lienhypertexte"/>
                <w:noProof/>
              </w:rPr>
              <w:t>)</w:t>
            </w:r>
            <w:r w:rsidR="003250F7">
              <w:rPr>
                <w:rStyle w:val="Lienhypertexte"/>
                <w:noProof/>
              </w:rPr>
              <w:t>……………..………………………………..</w:t>
            </w:r>
            <w:r>
              <w:rPr>
                <w:noProof/>
                <w:webHidden/>
              </w:rPr>
              <w:fldChar w:fldCharType="begin"/>
            </w:r>
            <w:r w:rsidR="00FC5DB2">
              <w:rPr>
                <w:noProof/>
                <w:webHidden/>
              </w:rPr>
              <w:instrText xml:space="preserve"> PAGEREF _Toc364027833 \h </w:instrText>
            </w:r>
            <w:r>
              <w:rPr>
                <w:noProof/>
                <w:webHidden/>
              </w:rPr>
            </w:r>
            <w:r>
              <w:rPr>
                <w:noProof/>
                <w:webHidden/>
              </w:rPr>
              <w:fldChar w:fldCharType="separate"/>
            </w:r>
            <w:r w:rsidR="0094469F">
              <w:rPr>
                <w:noProof/>
                <w:webHidden/>
              </w:rPr>
              <w:t>37</w:t>
            </w:r>
            <w:r>
              <w:rPr>
                <w:noProof/>
                <w:webHidden/>
              </w:rPr>
              <w:fldChar w:fldCharType="end"/>
            </w:r>
          </w:hyperlink>
        </w:p>
        <w:p w:rsidR="00FC5DB2" w:rsidRDefault="00B96E08" w:rsidP="0025699F">
          <w:pPr>
            <w:pStyle w:val="TM2"/>
            <w:rPr>
              <w:rFonts w:asciiTheme="minorHAnsi" w:eastAsiaTheme="minorEastAsia" w:hAnsiTheme="minorHAnsi" w:cstheme="minorBidi"/>
              <w:noProof/>
              <w:lang w:eastAsia="fr-FR"/>
            </w:rPr>
          </w:pPr>
          <w:hyperlink w:anchor="_Toc364027838" w:history="1">
            <w:r w:rsidR="00FC5DB2" w:rsidRPr="002B4029">
              <w:rPr>
                <w:rStyle w:val="Lienhypertexte"/>
                <w:noProof/>
              </w:rPr>
              <w:t xml:space="preserve">Tableau </w:t>
            </w:r>
            <w:r w:rsidR="00E60D4E">
              <w:rPr>
                <w:rStyle w:val="Lienhypertexte"/>
                <w:noProof/>
              </w:rPr>
              <w:t>4</w:t>
            </w:r>
            <w:r w:rsidR="00FC5DB2" w:rsidRPr="002B4029">
              <w:rPr>
                <w:rStyle w:val="Lienhypertexte"/>
                <w:noProof/>
              </w:rPr>
              <w:t> : Indice annuel par villes période 200</w:t>
            </w:r>
            <w:r w:rsidR="0025699F">
              <w:rPr>
                <w:rStyle w:val="Lienhypertexte"/>
                <w:noProof/>
              </w:rPr>
              <w:t>8</w:t>
            </w:r>
            <w:r w:rsidR="00FC5DB2" w:rsidRPr="002B4029">
              <w:rPr>
                <w:rStyle w:val="Lienhypertexte"/>
                <w:noProof/>
              </w:rPr>
              <w:t>-201</w:t>
            </w:r>
            <w:r w:rsidR="00AA235B">
              <w:rPr>
                <w:rStyle w:val="Lienhypertexte"/>
                <w:noProof/>
              </w:rPr>
              <w:t>6</w:t>
            </w:r>
            <w:r w:rsidR="003250F7">
              <w:rPr>
                <w:rStyle w:val="Lienhypertexte"/>
                <w:noProof/>
              </w:rPr>
              <w:t>…………………………</w:t>
            </w:r>
            <w:r>
              <w:rPr>
                <w:noProof/>
                <w:webHidden/>
              </w:rPr>
              <w:fldChar w:fldCharType="begin"/>
            </w:r>
            <w:r w:rsidR="00FC5DB2">
              <w:rPr>
                <w:noProof/>
                <w:webHidden/>
              </w:rPr>
              <w:instrText xml:space="preserve"> PAGEREF _Toc364027838 \h </w:instrText>
            </w:r>
            <w:r>
              <w:rPr>
                <w:noProof/>
                <w:webHidden/>
              </w:rPr>
            </w:r>
            <w:r>
              <w:rPr>
                <w:noProof/>
                <w:webHidden/>
              </w:rPr>
              <w:fldChar w:fldCharType="separate"/>
            </w:r>
            <w:r w:rsidR="0094469F">
              <w:rPr>
                <w:noProof/>
                <w:webHidden/>
              </w:rPr>
              <w:t>43</w:t>
            </w:r>
            <w:r>
              <w:rPr>
                <w:noProof/>
                <w:webHidden/>
              </w:rPr>
              <w:fldChar w:fldCharType="end"/>
            </w:r>
          </w:hyperlink>
        </w:p>
        <w:p w:rsidR="001D6C98" w:rsidRPr="00D34407" w:rsidRDefault="00B96E08" w:rsidP="0009630D">
          <w:pPr>
            <w:pStyle w:val="TM2"/>
            <w:rPr>
              <w:rFonts w:asciiTheme="minorHAnsi" w:hAnsiTheme="minorHAnsi" w:cstheme="minorHAnsi"/>
            </w:rPr>
          </w:pPr>
          <w:r>
            <w:fldChar w:fldCharType="end"/>
          </w:r>
        </w:p>
      </w:sdtContent>
    </w:sdt>
    <w:p w:rsidR="003C7FBD" w:rsidRDefault="003C7FBD" w:rsidP="003C7FBD">
      <w:pPr>
        <w:rPr>
          <w:lang w:eastAsia="en-US"/>
        </w:rPr>
      </w:pPr>
    </w:p>
    <w:p w:rsidR="00F33DF3" w:rsidRDefault="00F33DF3" w:rsidP="003C7FBD">
      <w:pPr>
        <w:rPr>
          <w:lang w:eastAsia="en-US"/>
        </w:rPr>
      </w:pPr>
    </w:p>
    <w:p w:rsidR="00F33DF3" w:rsidRDefault="00F33DF3" w:rsidP="003C7FBD">
      <w:pPr>
        <w:rPr>
          <w:lang w:eastAsia="en-US"/>
        </w:rPr>
      </w:pPr>
    </w:p>
    <w:p w:rsidR="00FC5DB2" w:rsidRDefault="00FC5DB2" w:rsidP="003C7FBD">
      <w:pPr>
        <w:rPr>
          <w:lang w:eastAsia="en-US"/>
        </w:rPr>
      </w:pPr>
    </w:p>
    <w:p w:rsidR="00FC5DB2" w:rsidRDefault="00FC5DB2" w:rsidP="003C7FBD">
      <w:pPr>
        <w:rPr>
          <w:lang w:eastAsia="en-US"/>
        </w:rPr>
      </w:pPr>
    </w:p>
    <w:p w:rsidR="00FC5DB2" w:rsidRDefault="00FC5DB2" w:rsidP="003C7FBD">
      <w:pPr>
        <w:rPr>
          <w:lang w:eastAsia="en-US"/>
        </w:rPr>
      </w:pPr>
    </w:p>
    <w:p w:rsidR="009E447A" w:rsidRDefault="009E447A" w:rsidP="00345DA7">
      <w:pPr>
        <w:pStyle w:val="TitreI"/>
        <w:numPr>
          <w:ilvl w:val="0"/>
          <w:numId w:val="0"/>
        </w:numPr>
        <w:ind w:left="432"/>
      </w:pPr>
      <w:bookmarkStart w:id="21" w:name="_Toc364027791"/>
    </w:p>
    <w:p w:rsidR="009E447A" w:rsidRDefault="009E447A">
      <w:pPr>
        <w:spacing w:after="200" w:line="276" w:lineRule="auto"/>
        <w:rPr>
          <w:rFonts w:asciiTheme="majorBidi" w:hAnsiTheme="majorBidi"/>
          <w:b/>
          <w:bCs/>
          <w:color w:val="F07F09" w:themeColor="accent1"/>
          <w:sz w:val="28"/>
          <w:szCs w:val="28"/>
          <w:lang w:eastAsia="en-US"/>
        </w:rPr>
      </w:pPr>
      <w:r>
        <w:br w:type="page"/>
      </w:r>
    </w:p>
    <w:p w:rsidR="00345DA7" w:rsidRPr="00175181" w:rsidRDefault="00345DA7" w:rsidP="00345DA7">
      <w:pPr>
        <w:pStyle w:val="TitreI"/>
        <w:numPr>
          <w:ilvl w:val="0"/>
          <w:numId w:val="0"/>
        </w:numPr>
        <w:ind w:left="432"/>
      </w:pPr>
      <w:r>
        <w:lastRenderedPageBreak/>
        <w:t>Préambule</w:t>
      </w:r>
      <w:bookmarkEnd w:id="21"/>
    </w:p>
    <w:p w:rsidR="00BA5286" w:rsidRDefault="00BA5286" w:rsidP="00BA5286"/>
    <w:p w:rsidR="00E13B7B" w:rsidRDefault="00E13B7B" w:rsidP="00BA5286"/>
    <w:p w:rsidR="00E72B15" w:rsidRPr="009E447A" w:rsidRDefault="00E72B15" w:rsidP="00057D6E">
      <w:pPr>
        <w:spacing w:line="360" w:lineRule="auto"/>
        <w:ind w:firstLine="708"/>
        <w:jc w:val="both"/>
        <w:rPr>
          <w:rFonts w:asciiTheme="majorBidi" w:hAnsiTheme="majorBidi" w:cstheme="majorBidi"/>
          <w:sz w:val="22"/>
          <w:szCs w:val="22"/>
        </w:rPr>
      </w:pPr>
      <w:r w:rsidRPr="009E447A">
        <w:rPr>
          <w:rFonts w:asciiTheme="majorBidi" w:hAnsiTheme="majorBidi" w:cstheme="majorBidi"/>
          <w:sz w:val="22"/>
          <w:szCs w:val="22"/>
        </w:rPr>
        <w:t xml:space="preserve">Dans le cadre </w:t>
      </w:r>
      <w:r w:rsidR="00FA3C60">
        <w:rPr>
          <w:rFonts w:asciiTheme="majorBidi" w:hAnsiTheme="majorBidi" w:cstheme="majorBidi"/>
          <w:sz w:val="22"/>
          <w:szCs w:val="22"/>
        </w:rPr>
        <w:t xml:space="preserve">de </w:t>
      </w:r>
      <w:r w:rsidRPr="009E447A">
        <w:rPr>
          <w:rFonts w:asciiTheme="majorBidi" w:hAnsiTheme="majorBidi" w:cstheme="majorBidi"/>
          <w:sz w:val="22"/>
          <w:szCs w:val="22"/>
        </w:rPr>
        <w:t xml:space="preserve">ses attributions, le </w:t>
      </w:r>
      <w:r w:rsidR="00E522ED">
        <w:rPr>
          <w:rFonts w:asciiTheme="majorBidi" w:hAnsiTheme="majorBidi" w:cstheme="majorBidi"/>
          <w:sz w:val="22"/>
          <w:szCs w:val="22"/>
        </w:rPr>
        <w:t xml:space="preserve">Haut </w:t>
      </w:r>
      <w:r w:rsidR="00FA3C60" w:rsidRPr="009E447A">
        <w:rPr>
          <w:rFonts w:asciiTheme="majorBidi" w:hAnsiTheme="majorBidi" w:cstheme="majorBidi"/>
          <w:sz w:val="22"/>
          <w:szCs w:val="22"/>
        </w:rPr>
        <w:t>Commissariat</w:t>
      </w:r>
      <w:r w:rsidR="00C60B1F" w:rsidRPr="009E447A">
        <w:rPr>
          <w:rFonts w:asciiTheme="majorBidi" w:hAnsiTheme="majorBidi" w:cstheme="majorBidi"/>
          <w:sz w:val="22"/>
          <w:szCs w:val="22"/>
        </w:rPr>
        <w:t xml:space="preserve"> au </w:t>
      </w:r>
      <w:r w:rsidR="00FA3C60" w:rsidRPr="009E447A">
        <w:rPr>
          <w:rFonts w:asciiTheme="majorBidi" w:hAnsiTheme="majorBidi" w:cstheme="majorBidi"/>
          <w:sz w:val="22"/>
          <w:szCs w:val="22"/>
        </w:rPr>
        <w:t xml:space="preserve">Plan </w:t>
      </w:r>
      <w:r w:rsidR="00FA3C60">
        <w:rPr>
          <w:rFonts w:asciiTheme="majorBidi" w:hAnsiTheme="majorBidi" w:cstheme="majorBidi"/>
          <w:sz w:val="22"/>
          <w:szCs w:val="22"/>
        </w:rPr>
        <w:t xml:space="preserve">réalise régulièrement </w:t>
      </w:r>
      <w:r w:rsidRPr="009E447A">
        <w:rPr>
          <w:rFonts w:asciiTheme="majorBidi" w:hAnsiTheme="majorBidi" w:cstheme="majorBidi"/>
          <w:sz w:val="22"/>
          <w:szCs w:val="22"/>
        </w:rPr>
        <w:t>des enquêtes et des Recensements</w:t>
      </w:r>
      <w:r w:rsidR="00FA3C60">
        <w:rPr>
          <w:rFonts w:asciiTheme="majorBidi" w:hAnsiTheme="majorBidi" w:cstheme="majorBidi"/>
          <w:sz w:val="22"/>
          <w:szCs w:val="22"/>
        </w:rPr>
        <w:t xml:space="preserve"> dont les résultats sont </w:t>
      </w:r>
      <w:r w:rsidR="00057D6E">
        <w:rPr>
          <w:rFonts w:asciiTheme="majorBidi" w:hAnsiTheme="majorBidi" w:cstheme="majorBidi"/>
          <w:sz w:val="22"/>
          <w:szCs w:val="22"/>
        </w:rPr>
        <w:t>diffusés auprès du grand public</w:t>
      </w:r>
      <w:r w:rsidR="00FA3C60">
        <w:rPr>
          <w:rFonts w:asciiTheme="majorBidi" w:hAnsiTheme="majorBidi" w:cstheme="majorBidi"/>
          <w:sz w:val="22"/>
          <w:szCs w:val="22"/>
        </w:rPr>
        <w:t>. L</w:t>
      </w:r>
      <w:r w:rsidRPr="009E447A">
        <w:rPr>
          <w:rFonts w:asciiTheme="majorBidi" w:hAnsiTheme="majorBidi" w:cstheme="majorBidi"/>
          <w:sz w:val="22"/>
          <w:szCs w:val="22"/>
        </w:rPr>
        <w:t>a Direction Régionale composante intégrante du HCP</w:t>
      </w:r>
      <w:r w:rsidR="00692555" w:rsidRPr="009E447A">
        <w:rPr>
          <w:rFonts w:asciiTheme="majorBidi" w:hAnsiTheme="majorBidi" w:cstheme="majorBidi"/>
          <w:sz w:val="22"/>
          <w:szCs w:val="22"/>
        </w:rPr>
        <w:t xml:space="preserve"> </w:t>
      </w:r>
      <w:r w:rsidR="00FA3C60">
        <w:rPr>
          <w:rFonts w:asciiTheme="majorBidi" w:hAnsiTheme="majorBidi" w:cstheme="majorBidi"/>
          <w:sz w:val="22"/>
          <w:szCs w:val="22"/>
        </w:rPr>
        <w:t xml:space="preserve">jouerait </w:t>
      </w:r>
      <w:r w:rsidRPr="009E447A">
        <w:rPr>
          <w:rFonts w:asciiTheme="majorBidi" w:hAnsiTheme="majorBidi" w:cstheme="majorBidi"/>
          <w:sz w:val="22"/>
          <w:szCs w:val="22"/>
        </w:rPr>
        <w:t xml:space="preserve">le même rôle au niveau local. La mise à niveau du Système d’Information Régional et Local et les </w:t>
      </w:r>
      <w:r w:rsidR="00FA3C60">
        <w:rPr>
          <w:rFonts w:asciiTheme="majorBidi" w:hAnsiTheme="majorBidi" w:cstheme="majorBidi"/>
          <w:sz w:val="22"/>
          <w:szCs w:val="22"/>
        </w:rPr>
        <w:t xml:space="preserve">apports </w:t>
      </w:r>
      <w:r w:rsidRPr="009E447A">
        <w:rPr>
          <w:rFonts w:asciiTheme="majorBidi" w:hAnsiTheme="majorBidi" w:cstheme="majorBidi"/>
          <w:sz w:val="22"/>
          <w:szCs w:val="22"/>
        </w:rPr>
        <w:t xml:space="preserve">de la nouvelle </w:t>
      </w:r>
      <w:r w:rsidR="00FA3C60" w:rsidRPr="009E447A">
        <w:rPr>
          <w:rFonts w:asciiTheme="majorBidi" w:hAnsiTheme="majorBidi" w:cstheme="majorBidi"/>
          <w:sz w:val="22"/>
          <w:szCs w:val="22"/>
        </w:rPr>
        <w:t>constitution stipulent</w:t>
      </w:r>
      <w:r w:rsidR="00FA3C60">
        <w:rPr>
          <w:rFonts w:asciiTheme="majorBidi" w:hAnsiTheme="majorBidi" w:cstheme="majorBidi"/>
          <w:sz w:val="22"/>
          <w:szCs w:val="22"/>
        </w:rPr>
        <w:t xml:space="preserve"> l’accès à l’information (</w:t>
      </w:r>
      <w:r w:rsidRPr="009E447A">
        <w:rPr>
          <w:rFonts w:asciiTheme="majorBidi" w:hAnsiTheme="majorBidi" w:cstheme="majorBidi"/>
          <w:sz w:val="22"/>
          <w:szCs w:val="22"/>
        </w:rPr>
        <w:t>cette information qui n’est plus un luxe ou restreinte à une catégorie sans une autre</w:t>
      </w:r>
      <w:r w:rsidR="00FA3C60">
        <w:rPr>
          <w:rFonts w:asciiTheme="majorBidi" w:hAnsiTheme="majorBidi" w:cstheme="majorBidi"/>
          <w:sz w:val="22"/>
          <w:szCs w:val="22"/>
        </w:rPr>
        <w:t>). L</w:t>
      </w:r>
      <w:r w:rsidRPr="009E447A">
        <w:rPr>
          <w:rFonts w:asciiTheme="majorBidi" w:hAnsiTheme="majorBidi" w:cstheme="majorBidi"/>
          <w:sz w:val="22"/>
          <w:szCs w:val="22"/>
        </w:rPr>
        <w:t>’accès à l’information</w:t>
      </w:r>
      <w:r w:rsidR="00057D6E">
        <w:rPr>
          <w:rFonts w:asciiTheme="majorBidi" w:hAnsiTheme="majorBidi" w:cstheme="majorBidi"/>
          <w:sz w:val="22"/>
          <w:szCs w:val="22"/>
        </w:rPr>
        <w:t xml:space="preserve"> est devenu un droit pour tous. C</w:t>
      </w:r>
      <w:r w:rsidRPr="009E447A">
        <w:rPr>
          <w:rFonts w:asciiTheme="majorBidi" w:hAnsiTheme="majorBidi" w:cstheme="majorBidi"/>
          <w:sz w:val="22"/>
          <w:szCs w:val="22"/>
        </w:rPr>
        <w:t xml:space="preserve">es mutations ont déclenché la réflexion sur la valorisation des résultats des enquêtes réalisées par le HCP </w:t>
      </w:r>
      <w:r w:rsidR="00692555" w:rsidRPr="009E447A">
        <w:rPr>
          <w:rFonts w:asciiTheme="majorBidi" w:hAnsiTheme="majorBidi" w:cstheme="majorBidi"/>
          <w:sz w:val="22"/>
          <w:szCs w:val="22"/>
        </w:rPr>
        <w:t xml:space="preserve">au niveau régional </w:t>
      </w:r>
      <w:r w:rsidRPr="009E447A">
        <w:rPr>
          <w:rFonts w:asciiTheme="majorBidi" w:hAnsiTheme="majorBidi" w:cstheme="majorBidi"/>
          <w:sz w:val="22"/>
          <w:szCs w:val="22"/>
        </w:rPr>
        <w:t>en publiant des rapports périodiques pour répondre à une demande de plus en plus accrue de l’information statistique.</w:t>
      </w:r>
    </w:p>
    <w:p w:rsidR="00692555" w:rsidRPr="009E447A" w:rsidRDefault="00692555" w:rsidP="00E72B15">
      <w:pPr>
        <w:spacing w:line="360" w:lineRule="auto"/>
        <w:ind w:firstLine="708"/>
        <w:jc w:val="both"/>
        <w:rPr>
          <w:rFonts w:asciiTheme="majorBidi" w:hAnsiTheme="majorBidi" w:cstheme="majorBidi"/>
          <w:sz w:val="22"/>
          <w:szCs w:val="22"/>
        </w:rPr>
      </w:pPr>
    </w:p>
    <w:p w:rsidR="00692555" w:rsidRPr="009E447A" w:rsidRDefault="00E72B15" w:rsidP="00FA3C60">
      <w:pPr>
        <w:spacing w:line="360" w:lineRule="auto"/>
        <w:ind w:firstLine="708"/>
        <w:jc w:val="both"/>
        <w:rPr>
          <w:rFonts w:asciiTheme="majorBidi" w:hAnsiTheme="majorBidi" w:cstheme="majorBidi"/>
          <w:sz w:val="22"/>
          <w:szCs w:val="22"/>
        </w:rPr>
      </w:pPr>
      <w:r w:rsidRPr="009E447A">
        <w:rPr>
          <w:rFonts w:asciiTheme="majorBidi" w:hAnsiTheme="majorBidi" w:cstheme="majorBidi"/>
          <w:sz w:val="22"/>
          <w:szCs w:val="22"/>
        </w:rPr>
        <w:t>Aussi, la c</w:t>
      </w:r>
      <w:r w:rsidR="00FA3C60">
        <w:rPr>
          <w:rFonts w:asciiTheme="majorBidi" w:hAnsiTheme="majorBidi" w:cstheme="majorBidi"/>
          <w:sz w:val="22"/>
          <w:szCs w:val="22"/>
        </w:rPr>
        <w:t>onjoncture actuelle marquée par</w:t>
      </w:r>
      <w:r w:rsidR="00692555" w:rsidRPr="009E447A">
        <w:rPr>
          <w:rFonts w:asciiTheme="majorBidi" w:hAnsiTheme="majorBidi" w:cstheme="majorBidi"/>
          <w:sz w:val="22"/>
          <w:szCs w:val="22"/>
        </w:rPr>
        <w:t xml:space="preserve"> </w:t>
      </w:r>
      <w:r w:rsidRPr="009E447A">
        <w:rPr>
          <w:rFonts w:asciiTheme="majorBidi" w:hAnsiTheme="majorBidi" w:cstheme="majorBidi"/>
          <w:sz w:val="22"/>
          <w:szCs w:val="22"/>
        </w:rPr>
        <w:t>la mise en place d’une régional</w:t>
      </w:r>
      <w:r w:rsidR="00692555" w:rsidRPr="009E447A">
        <w:rPr>
          <w:rFonts w:asciiTheme="majorBidi" w:hAnsiTheme="majorBidi" w:cstheme="majorBidi"/>
          <w:sz w:val="22"/>
          <w:szCs w:val="22"/>
        </w:rPr>
        <w:t>isation avancée, interpelle tous</w:t>
      </w:r>
      <w:r w:rsidRPr="009E447A">
        <w:rPr>
          <w:rFonts w:asciiTheme="majorBidi" w:hAnsiTheme="majorBidi" w:cstheme="majorBidi"/>
          <w:sz w:val="22"/>
          <w:szCs w:val="22"/>
        </w:rPr>
        <w:t xml:space="preserve"> </w:t>
      </w:r>
      <w:r w:rsidR="00692555" w:rsidRPr="009E447A">
        <w:rPr>
          <w:rFonts w:asciiTheme="majorBidi" w:hAnsiTheme="majorBidi" w:cstheme="majorBidi"/>
          <w:sz w:val="22"/>
          <w:szCs w:val="22"/>
        </w:rPr>
        <w:t>les acteurs de développement</w:t>
      </w:r>
      <w:r w:rsidRPr="009E447A">
        <w:rPr>
          <w:rFonts w:asciiTheme="majorBidi" w:hAnsiTheme="majorBidi" w:cstheme="majorBidi"/>
          <w:sz w:val="22"/>
          <w:szCs w:val="22"/>
        </w:rPr>
        <w:t xml:space="preserve"> et particulièrement les producteurs </w:t>
      </w:r>
      <w:r w:rsidR="00692555" w:rsidRPr="009E447A">
        <w:rPr>
          <w:rFonts w:asciiTheme="majorBidi" w:hAnsiTheme="majorBidi" w:cstheme="majorBidi"/>
          <w:sz w:val="22"/>
          <w:szCs w:val="22"/>
        </w:rPr>
        <w:t xml:space="preserve">et les utilisateurs </w:t>
      </w:r>
      <w:r w:rsidRPr="009E447A">
        <w:rPr>
          <w:rFonts w:asciiTheme="majorBidi" w:hAnsiTheme="majorBidi" w:cstheme="majorBidi"/>
          <w:sz w:val="22"/>
          <w:szCs w:val="22"/>
        </w:rPr>
        <w:t>de l’information</w:t>
      </w:r>
      <w:r w:rsidR="00692555" w:rsidRPr="009E447A">
        <w:rPr>
          <w:rFonts w:asciiTheme="majorBidi" w:hAnsiTheme="majorBidi" w:cstheme="majorBidi"/>
          <w:sz w:val="22"/>
          <w:szCs w:val="22"/>
        </w:rPr>
        <w:t xml:space="preserve"> statistique</w:t>
      </w:r>
      <w:r w:rsidRPr="009E447A">
        <w:rPr>
          <w:rFonts w:asciiTheme="majorBidi" w:hAnsiTheme="majorBidi" w:cstheme="majorBidi"/>
          <w:sz w:val="22"/>
          <w:szCs w:val="22"/>
        </w:rPr>
        <w:t xml:space="preserve">. </w:t>
      </w:r>
    </w:p>
    <w:p w:rsidR="00692555" w:rsidRPr="009E447A" w:rsidRDefault="00692555" w:rsidP="00692555">
      <w:pPr>
        <w:spacing w:line="360" w:lineRule="auto"/>
        <w:ind w:firstLine="708"/>
        <w:jc w:val="both"/>
        <w:rPr>
          <w:rFonts w:asciiTheme="majorBidi" w:hAnsiTheme="majorBidi" w:cstheme="majorBidi"/>
          <w:sz w:val="22"/>
          <w:szCs w:val="22"/>
        </w:rPr>
      </w:pPr>
    </w:p>
    <w:p w:rsidR="00FA3C60" w:rsidRDefault="00FA3C60" w:rsidP="00692555">
      <w:pPr>
        <w:spacing w:line="360" w:lineRule="auto"/>
        <w:ind w:firstLine="708"/>
        <w:jc w:val="both"/>
        <w:rPr>
          <w:rFonts w:asciiTheme="majorBidi" w:hAnsiTheme="majorBidi" w:cstheme="majorBidi"/>
          <w:sz w:val="22"/>
          <w:szCs w:val="22"/>
        </w:rPr>
      </w:pPr>
      <w:r>
        <w:rPr>
          <w:rFonts w:asciiTheme="majorBidi" w:hAnsiTheme="majorBidi" w:cstheme="majorBidi"/>
          <w:sz w:val="22"/>
          <w:szCs w:val="22"/>
        </w:rPr>
        <w:t>C’est dans ce cadre que la Direc</w:t>
      </w:r>
      <w:r w:rsidR="009D5539">
        <w:rPr>
          <w:rFonts w:asciiTheme="majorBidi" w:hAnsiTheme="majorBidi" w:cstheme="majorBidi"/>
          <w:sz w:val="22"/>
          <w:szCs w:val="22"/>
        </w:rPr>
        <w:t xml:space="preserve">tion Régionale réalise de façon </w:t>
      </w:r>
      <w:r>
        <w:rPr>
          <w:rFonts w:asciiTheme="majorBidi" w:hAnsiTheme="majorBidi" w:cstheme="majorBidi"/>
          <w:sz w:val="22"/>
          <w:szCs w:val="22"/>
        </w:rPr>
        <w:t>régulière, des monographies, des études et des rapports concernant les différents aspects de la vie économique et social au niveau de la région en exploitant, soit les statistiques sous produites des activités administratives , soit les résultats des enquêtes statistiques réalisées sur le</w:t>
      </w:r>
      <w:r w:rsidR="00083527">
        <w:rPr>
          <w:rFonts w:asciiTheme="majorBidi" w:hAnsiTheme="majorBidi" w:cstheme="majorBidi"/>
          <w:sz w:val="22"/>
          <w:szCs w:val="22"/>
        </w:rPr>
        <w:t>s</w:t>
      </w:r>
      <w:r>
        <w:rPr>
          <w:rFonts w:asciiTheme="majorBidi" w:hAnsiTheme="majorBidi" w:cstheme="majorBidi"/>
          <w:sz w:val="22"/>
          <w:szCs w:val="22"/>
        </w:rPr>
        <w:t xml:space="preserve"> prix, l’emploi et autres thèmes.</w:t>
      </w:r>
    </w:p>
    <w:p w:rsidR="00FA3C60" w:rsidRDefault="00FA3C60" w:rsidP="00692555">
      <w:pPr>
        <w:spacing w:line="360" w:lineRule="auto"/>
        <w:ind w:firstLine="708"/>
        <w:jc w:val="both"/>
        <w:rPr>
          <w:rFonts w:asciiTheme="majorBidi" w:hAnsiTheme="majorBidi" w:cstheme="majorBidi"/>
          <w:sz w:val="22"/>
          <w:szCs w:val="22"/>
        </w:rPr>
      </w:pPr>
    </w:p>
    <w:p w:rsidR="00FA3C60" w:rsidRDefault="00FA3C60" w:rsidP="00692555">
      <w:pPr>
        <w:spacing w:line="360" w:lineRule="auto"/>
        <w:ind w:firstLine="708"/>
        <w:jc w:val="both"/>
        <w:rPr>
          <w:rFonts w:asciiTheme="majorBidi" w:hAnsiTheme="majorBidi" w:cstheme="majorBidi"/>
          <w:sz w:val="22"/>
          <w:szCs w:val="22"/>
        </w:rPr>
      </w:pPr>
    </w:p>
    <w:p w:rsidR="00692555" w:rsidRPr="009E447A" w:rsidRDefault="00E72B15" w:rsidP="00692555">
      <w:pPr>
        <w:spacing w:line="360" w:lineRule="auto"/>
        <w:ind w:firstLine="708"/>
        <w:jc w:val="both"/>
        <w:rPr>
          <w:rFonts w:asciiTheme="majorBidi" w:hAnsiTheme="majorBidi" w:cstheme="majorBidi"/>
          <w:sz w:val="22"/>
          <w:szCs w:val="22"/>
        </w:rPr>
      </w:pPr>
      <w:r w:rsidRPr="009E447A">
        <w:rPr>
          <w:rFonts w:asciiTheme="majorBidi" w:hAnsiTheme="majorBidi" w:cstheme="majorBidi"/>
          <w:sz w:val="22"/>
          <w:szCs w:val="22"/>
        </w:rPr>
        <w:t xml:space="preserve"> </w:t>
      </w:r>
    </w:p>
    <w:p w:rsidR="00E72B15" w:rsidRPr="00156796" w:rsidRDefault="00E72B15" w:rsidP="00057D6E">
      <w:pPr>
        <w:spacing w:line="360" w:lineRule="auto"/>
        <w:ind w:firstLine="708"/>
        <w:jc w:val="both"/>
        <w:rPr>
          <w:rFonts w:asciiTheme="majorBidi" w:hAnsiTheme="majorBidi" w:cstheme="majorBidi"/>
        </w:rPr>
      </w:pPr>
      <w:r w:rsidRPr="009E447A">
        <w:rPr>
          <w:rFonts w:asciiTheme="majorBidi" w:hAnsiTheme="majorBidi" w:cstheme="majorBidi"/>
          <w:sz w:val="22"/>
          <w:szCs w:val="22"/>
        </w:rPr>
        <w:lastRenderedPageBreak/>
        <w:t xml:space="preserve">Ce rapport est le fruit d’un travail collectif </w:t>
      </w:r>
      <w:r w:rsidR="001E66FD">
        <w:rPr>
          <w:rFonts w:asciiTheme="majorBidi" w:hAnsiTheme="majorBidi" w:cstheme="majorBidi"/>
          <w:sz w:val="22"/>
          <w:szCs w:val="22"/>
        </w:rPr>
        <w:t xml:space="preserve">qui s’inscrit dans le cadre d’une </w:t>
      </w:r>
      <w:r w:rsidRPr="009E447A">
        <w:rPr>
          <w:rFonts w:asciiTheme="majorBidi" w:hAnsiTheme="majorBidi" w:cstheme="majorBidi"/>
          <w:sz w:val="22"/>
          <w:szCs w:val="22"/>
        </w:rPr>
        <w:t xml:space="preserve">chaîne de publications thématiques que la </w:t>
      </w:r>
      <w:r w:rsidR="00057D6E" w:rsidRPr="009E447A">
        <w:rPr>
          <w:rFonts w:asciiTheme="majorBidi" w:hAnsiTheme="majorBidi" w:cstheme="majorBidi"/>
          <w:sz w:val="22"/>
          <w:szCs w:val="22"/>
        </w:rPr>
        <w:t>D</w:t>
      </w:r>
      <w:r w:rsidR="00057D6E">
        <w:rPr>
          <w:rFonts w:asciiTheme="majorBidi" w:hAnsiTheme="majorBidi" w:cstheme="majorBidi"/>
          <w:sz w:val="22"/>
          <w:szCs w:val="22"/>
        </w:rPr>
        <w:t xml:space="preserve">irection </w:t>
      </w:r>
      <w:r w:rsidRPr="009E447A">
        <w:rPr>
          <w:rFonts w:asciiTheme="majorBidi" w:hAnsiTheme="majorBidi" w:cstheme="majorBidi"/>
          <w:sz w:val="22"/>
          <w:szCs w:val="22"/>
        </w:rPr>
        <w:t>R</w:t>
      </w:r>
      <w:r w:rsidR="00057D6E">
        <w:rPr>
          <w:rFonts w:asciiTheme="majorBidi" w:hAnsiTheme="majorBidi" w:cstheme="majorBidi"/>
          <w:sz w:val="22"/>
          <w:szCs w:val="22"/>
        </w:rPr>
        <w:t xml:space="preserve">égionale à </w:t>
      </w:r>
      <w:r w:rsidRPr="009E447A">
        <w:rPr>
          <w:rFonts w:asciiTheme="majorBidi" w:hAnsiTheme="majorBidi" w:cstheme="majorBidi"/>
          <w:sz w:val="22"/>
          <w:szCs w:val="22"/>
        </w:rPr>
        <w:t>R</w:t>
      </w:r>
      <w:r w:rsidR="00057D6E">
        <w:rPr>
          <w:rFonts w:asciiTheme="majorBidi" w:hAnsiTheme="majorBidi" w:cstheme="majorBidi"/>
          <w:sz w:val="22"/>
          <w:szCs w:val="22"/>
        </w:rPr>
        <w:t>abat</w:t>
      </w:r>
      <w:r w:rsidRPr="009E447A">
        <w:rPr>
          <w:rFonts w:asciiTheme="majorBidi" w:hAnsiTheme="majorBidi" w:cstheme="majorBidi"/>
          <w:sz w:val="22"/>
          <w:szCs w:val="22"/>
        </w:rPr>
        <w:t xml:space="preserve"> compte réaliser et publier</w:t>
      </w:r>
      <w:r w:rsidRPr="00156796">
        <w:rPr>
          <w:rFonts w:asciiTheme="majorBidi" w:hAnsiTheme="majorBidi" w:cstheme="majorBidi"/>
        </w:rPr>
        <w:t xml:space="preserve">.  </w:t>
      </w:r>
    </w:p>
    <w:p w:rsidR="00345DA7" w:rsidRDefault="00345DA7">
      <w:pPr>
        <w:spacing w:after="200" w:line="276" w:lineRule="auto"/>
        <w:rPr>
          <w:rFonts w:asciiTheme="majorBidi" w:hAnsiTheme="majorBidi"/>
          <w:b/>
          <w:bCs/>
          <w:color w:val="F07F09" w:themeColor="accent1"/>
          <w:sz w:val="28"/>
          <w:szCs w:val="28"/>
          <w:lang w:eastAsia="en-US"/>
        </w:rPr>
      </w:pPr>
      <w:r>
        <w:br w:type="page"/>
      </w:r>
    </w:p>
    <w:p w:rsidR="00CD53BE" w:rsidRPr="00175181" w:rsidRDefault="00340F7D" w:rsidP="00175181">
      <w:pPr>
        <w:pStyle w:val="TitreI"/>
        <w:numPr>
          <w:ilvl w:val="0"/>
          <w:numId w:val="0"/>
        </w:numPr>
        <w:ind w:left="432"/>
      </w:pPr>
      <w:bookmarkStart w:id="22" w:name="_Toc364027792"/>
      <w:r w:rsidRPr="00175181">
        <w:lastRenderedPageBreak/>
        <w:t>Introduction</w:t>
      </w:r>
      <w:bookmarkEnd w:id="22"/>
      <w:r w:rsidRPr="00175181">
        <w:t> </w:t>
      </w:r>
    </w:p>
    <w:p w:rsidR="00175181" w:rsidRPr="00175181" w:rsidRDefault="00175181" w:rsidP="00175181">
      <w:pPr>
        <w:rPr>
          <w:lang w:eastAsia="en-US"/>
        </w:rPr>
      </w:pPr>
    </w:p>
    <w:p w:rsidR="00E95802" w:rsidRPr="00CE6408" w:rsidRDefault="00E95802" w:rsidP="00562388">
      <w:pPr>
        <w:pStyle w:val="Retraitcorpsdetexte"/>
        <w:bidi w:val="0"/>
        <w:spacing w:before="100" w:beforeAutospacing="1" w:after="100" w:afterAutospacing="1" w:line="360" w:lineRule="auto"/>
        <w:ind w:right="-295" w:firstLine="708"/>
        <w:rPr>
          <w:rFonts w:cs="Times New Roman"/>
          <w:sz w:val="22"/>
          <w:szCs w:val="22"/>
        </w:rPr>
      </w:pPr>
      <w:r w:rsidRPr="00CE6408">
        <w:rPr>
          <w:rFonts w:cs="Times New Roman"/>
          <w:sz w:val="22"/>
          <w:szCs w:val="22"/>
        </w:rPr>
        <w:t>La finalité des indices des prix consiste en général à mesurer d’une façon globale la variation des prix à un stade donné de commercialisation. Grâce à cette propriété, ils permettent de suivre la conjoncture économique, de faire des comparaisons dans le temps et dans l’espace et d’évaluer le pouvoir d’achat du consommateur.</w:t>
      </w:r>
    </w:p>
    <w:p w:rsidR="006B56FB" w:rsidRDefault="00E95802" w:rsidP="00AD6EBB">
      <w:pPr>
        <w:pStyle w:val="Retraitcorpsdetexte"/>
        <w:bidi w:val="0"/>
        <w:spacing w:before="120" w:after="120" w:line="360" w:lineRule="auto"/>
        <w:ind w:right="-295"/>
        <w:rPr>
          <w:rFonts w:eastAsia="Arial Unicode MS"/>
          <w:sz w:val="22"/>
          <w:szCs w:val="22"/>
        </w:rPr>
      </w:pPr>
      <w:r w:rsidRPr="00CE6408">
        <w:rPr>
          <w:rFonts w:eastAsia="Arial Unicode MS"/>
          <w:sz w:val="22"/>
          <w:szCs w:val="22"/>
        </w:rPr>
        <w:t xml:space="preserve">De par ses missions, le Haut Commissariat au Plan (HCP) réalise une enquête  permanente sur les prix à la consommation dont les données servent de base pour le calcul mensuel de l’Indice des </w:t>
      </w:r>
      <w:r w:rsidR="00F40DEE" w:rsidRPr="00CE6408">
        <w:rPr>
          <w:rFonts w:eastAsia="Arial Unicode MS"/>
          <w:sz w:val="22"/>
          <w:szCs w:val="22"/>
        </w:rPr>
        <w:t>P</w:t>
      </w:r>
      <w:r w:rsidRPr="00CE6408">
        <w:rPr>
          <w:rFonts w:eastAsia="Arial Unicode MS"/>
          <w:sz w:val="22"/>
          <w:szCs w:val="22"/>
        </w:rPr>
        <w:t xml:space="preserve">rix à la </w:t>
      </w:r>
      <w:r w:rsidR="00F40DEE" w:rsidRPr="00CE6408">
        <w:rPr>
          <w:rFonts w:eastAsia="Arial Unicode MS"/>
          <w:sz w:val="22"/>
          <w:szCs w:val="22"/>
        </w:rPr>
        <w:t>C</w:t>
      </w:r>
      <w:r w:rsidRPr="00CE6408">
        <w:rPr>
          <w:rFonts w:eastAsia="Arial Unicode MS"/>
          <w:sz w:val="22"/>
          <w:szCs w:val="22"/>
        </w:rPr>
        <w:t>o</w:t>
      </w:r>
      <w:r w:rsidR="00085FE7" w:rsidRPr="00CE6408">
        <w:rPr>
          <w:rFonts w:eastAsia="Arial Unicode MS"/>
          <w:sz w:val="22"/>
          <w:szCs w:val="22"/>
        </w:rPr>
        <w:t>nsommation (IPC). Cet indice</w:t>
      </w:r>
      <w:r w:rsidRPr="00CE6408">
        <w:rPr>
          <w:rFonts w:eastAsia="Arial Unicode MS"/>
          <w:sz w:val="22"/>
          <w:szCs w:val="22"/>
        </w:rPr>
        <w:t xml:space="preserve"> permet de mesurer, entre deux périodes, la variation du niveau général des prix des biens et des services acquis par la population de référence à des fins de consommation. </w:t>
      </w:r>
    </w:p>
    <w:p w:rsidR="007B6476" w:rsidRPr="00CE6408" w:rsidRDefault="007B6476" w:rsidP="00AD6EBB">
      <w:pPr>
        <w:pStyle w:val="Retraitcorpsdetexte"/>
        <w:bidi w:val="0"/>
        <w:spacing w:before="120" w:after="120" w:line="360" w:lineRule="auto"/>
        <w:ind w:right="-295"/>
        <w:rPr>
          <w:rFonts w:eastAsia="Arial Unicode MS"/>
          <w:sz w:val="22"/>
          <w:szCs w:val="22"/>
        </w:rPr>
      </w:pPr>
      <w:r>
        <w:rPr>
          <w:rFonts w:eastAsia="Arial Unicode MS"/>
          <w:sz w:val="22"/>
          <w:szCs w:val="22"/>
        </w:rPr>
        <w:t xml:space="preserve">Dans le </w:t>
      </w:r>
      <w:r w:rsidR="008C061D">
        <w:rPr>
          <w:rFonts w:eastAsia="Arial Unicode MS"/>
          <w:sz w:val="22"/>
          <w:szCs w:val="22"/>
        </w:rPr>
        <w:t>présent</w:t>
      </w:r>
      <w:r>
        <w:rPr>
          <w:rFonts w:eastAsia="Arial Unicode MS"/>
          <w:sz w:val="22"/>
          <w:szCs w:val="22"/>
        </w:rPr>
        <w:t xml:space="preserve"> rapport</w:t>
      </w:r>
      <w:r w:rsidRPr="00CE6408">
        <w:rPr>
          <w:rFonts w:eastAsia="Arial Unicode MS"/>
          <w:sz w:val="22"/>
          <w:szCs w:val="22"/>
        </w:rPr>
        <w:t>, nous rappelons d’abord les principa</w:t>
      </w:r>
      <w:r>
        <w:rPr>
          <w:rFonts w:eastAsia="Arial Unicode MS"/>
          <w:sz w:val="22"/>
          <w:szCs w:val="22"/>
        </w:rPr>
        <w:t>les caractéristiques de l’indice</w:t>
      </w:r>
      <w:r w:rsidRPr="00CE6408">
        <w:rPr>
          <w:rFonts w:eastAsia="Arial Unicode MS"/>
          <w:sz w:val="22"/>
          <w:szCs w:val="22"/>
        </w:rPr>
        <w:t xml:space="preserve"> des prix </w:t>
      </w:r>
      <w:r>
        <w:rPr>
          <w:rFonts w:eastAsia="Arial Unicode MS"/>
          <w:sz w:val="22"/>
          <w:szCs w:val="22"/>
        </w:rPr>
        <w:t>à la Consommation</w:t>
      </w:r>
      <w:r w:rsidRPr="00CE6408">
        <w:rPr>
          <w:rFonts w:eastAsia="Arial Unicode MS"/>
          <w:sz w:val="22"/>
          <w:szCs w:val="22"/>
        </w:rPr>
        <w:t xml:space="preserve"> (I</w:t>
      </w:r>
      <w:r>
        <w:rPr>
          <w:rFonts w:eastAsia="Arial Unicode MS"/>
          <w:sz w:val="22"/>
          <w:szCs w:val="22"/>
        </w:rPr>
        <w:t>PC</w:t>
      </w:r>
      <w:r w:rsidRPr="00CE6408">
        <w:rPr>
          <w:rFonts w:eastAsia="Arial Unicode MS"/>
          <w:sz w:val="22"/>
          <w:szCs w:val="22"/>
        </w:rPr>
        <w:t>)</w:t>
      </w:r>
      <w:r w:rsidR="00AD6EBB">
        <w:rPr>
          <w:rFonts w:eastAsia="Arial Unicode MS"/>
          <w:sz w:val="22"/>
          <w:szCs w:val="22"/>
        </w:rPr>
        <w:t> : définition, aspects méthodologiques</w:t>
      </w:r>
      <w:r w:rsidRPr="00CE6408">
        <w:rPr>
          <w:rFonts w:eastAsia="Arial Unicode MS"/>
          <w:sz w:val="22"/>
          <w:szCs w:val="22"/>
        </w:rPr>
        <w:t>,</w:t>
      </w:r>
      <w:r w:rsidR="00AD6EBB">
        <w:rPr>
          <w:rFonts w:eastAsia="Arial Unicode MS"/>
          <w:sz w:val="22"/>
          <w:szCs w:val="22"/>
        </w:rPr>
        <w:t xml:space="preserve"> formule de calcul, zones d’observation et points de vente</w:t>
      </w:r>
      <w:r w:rsidR="008C061D">
        <w:rPr>
          <w:rFonts w:eastAsia="Arial Unicode MS"/>
          <w:sz w:val="22"/>
          <w:szCs w:val="22"/>
        </w:rPr>
        <w:t> ;</w:t>
      </w:r>
      <w:r w:rsidR="00AD6EBB">
        <w:rPr>
          <w:rFonts w:eastAsia="Arial Unicode MS"/>
          <w:sz w:val="22"/>
          <w:szCs w:val="22"/>
        </w:rPr>
        <w:t xml:space="preserve"> </w:t>
      </w:r>
      <w:r w:rsidRPr="00CE6408">
        <w:rPr>
          <w:rFonts w:eastAsia="Arial Unicode MS"/>
          <w:sz w:val="22"/>
          <w:szCs w:val="22"/>
        </w:rPr>
        <w:t xml:space="preserve"> ensuite on va aborde</w:t>
      </w:r>
      <w:r>
        <w:rPr>
          <w:rFonts w:eastAsia="Arial Unicode MS"/>
          <w:sz w:val="22"/>
          <w:szCs w:val="22"/>
        </w:rPr>
        <w:t xml:space="preserve">r les </w:t>
      </w:r>
      <w:r w:rsidRPr="00CE6408">
        <w:rPr>
          <w:rFonts w:eastAsia="Arial Unicode MS"/>
          <w:sz w:val="22"/>
          <w:szCs w:val="22"/>
        </w:rPr>
        <w:t xml:space="preserve">principaux résultats relatifs à cet indice </w:t>
      </w:r>
      <w:r w:rsidR="00785BF9">
        <w:rPr>
          <w:rFonts w:eastAsia="Arial Unicode MS"/>
          <w:sz w:val="22"/>
          <w:szCs w:val="22"/>
        </w:rPr>
        <w:t xml:space="preserve">et son évolution  </w:t>
      </w:r>
      <w:r w:rsidRPr="00CE6408">
        <w:rPr>
          <w:rFonts w:eastAsia="Arial Unicode MS"/>
          <w:sz w:val="22"/>
          <w:szCs w:val="22"/>
        </w:rPr>
        <w:t>au niveau de la ville de Rabat</w:t>
      </w:r>
      <w:r>
        <w:rPr>
          <w:rFonts w:eastAsia="Arial Unicode MS"/>
          <w:sz w:val="22"/>
          <w:szCs w:val="22"/>
        </w:rPr>
        <w:t xml:space="preserve"> par</w:t>
      </w:r>
      <w:r w:rsidR="00AD6EBB">
        <w:rPr>
          <w:rFonts w:eastAsia="Arial Unicode MS"/>
          <w:sz w:val="22"/>
          <w:szCs w:val="22"/>
        </w:rPr>
        <w:t xml:space="preserve">  </w:t>
      </w:r>
      <w:r>
        <w:rPr>
          <w:rFonts w:eastAsia="Arial Unicode MS"/>
          <w:sz w:val="22"/>
          <w:szCs w:val="22"/>
        </w:rPr>
        <w:t>rapport au Maroc et par</w:t>
      </w:r>
      <w:r w:rsidR="00785BF9">
        <w:rPr>
          <w:rFonts w:eastAsia="Arial Unicode MS"/>
          <w:sz w:val="22"/>
          <w:szCs w:val="22"/>
        </w:rPr>
        <w:t xml:space="preserve"> </w:t>
      </w:r>
      <w:r>
        <w:rPr>
          <w:rFonts w:eastAsia="Arial Unicode MS"/>
          <w:sz w:val="22"/>
          <w:szCs w:val="22"/>
        </w:rPr>
        <w:t xml:space="preserve"> rapport aux autres villes du Royaume</w:t>
      </w:r>
      <w:r w:rsidR="00A36623">
        <w:rPr>
          <w:rFonts w:eastAsia="Arial Unicode MS"/>
          <w:sz w:val="22"/>
          <w:szCs w:val="22"/>
        </w:rPr>
        <w:t xml:space="preserve"> durant l’année 2014</w:t>
      </w:r>
      <w:r>
        <w:rPr>
          <w:rFonts w:eastAsia="Arial Unicode MS"/>
          <w:sz w:val="22"/>
          <w:szCs w:val="22"/>
        </w:rPr>
        <w:t>.</w:t>
      </w:r>
    </w:p>
    <w:p w:rsidR="00A31C76" w:rsidRDefault="00A31C76" w:rsidP="00A31C76">
      <w:pPr>
        <w:pStyle w:val="Retraitcorpsdetexte"/>
        <w:bidi w:val="0"/>
        <w:spacing w:before="120" w:after="120" w:line="360" w:lineRule="auto"/>
        <w:ind w:right="-295" w:firstLine="426"/>
        <w:rPr>
          <w:rFonts w:eastAsia="Arial Unicode MS"/>
          <w:sz w:val="22"/>
          <w:szCs w:val="22"/>
        </w:rPr>
      </w:pPr>
    </w:p>
    <w:p w:rsidR="00175181" w:rsidRDefault="00175181" w:rsidP="00175181">
      <w:pPr>
        <w:pStyle w:val="Retraitcorpsdetexte"/>
        <w:bidi w:val="0"/>
        <w:spacing w:before="120" w:after="120" w:line="360" w:lineRule="auto"/>
        <w:ind w:right="-295" w:firstLine="426"/>
        <w:rPr>
          <w:rFonts w:eastAsia="Arial Unicode MS"/>
          <w:sz w:val="22"/>
          <w:szCs w:val="22"/>
        </w:rPr>
      </w:pPr>
    </w:p>
    <w:p w:rsidR="00175181" w:rsidRDefault="00175181" w:rsidP="00175181">
      <w:pPr>
        <w:pStyle w:val="Retraitcorpsdetexte"/>
        <w:bidi w:val="0"/>
        <w:spacing w:before="120" w:after="120" w:line="360" w:lineRule="auto"/>
        <w:ind w:right="-295" w:firstLine="426"/>
        <w:rPr>
          <w:rFonts w:eastAsia="Arial Unicode MS"/>
          <w:sz w:val="22"/>
          <w:szCs w:val="22"/>
        </w:rPr>
      </w:pPr>
    </w:p>
    <w:p w:rsidR="00175181" w:rsidRDefault="00175181" w:rsidP="00175181">
      <w:pPr>
        <w:pStyle w:val="Retraitcorpsdetexte"/>
        <w:bidi w:val="0"/>
        <w:spacing w:before="120" w:after="120" w:line="360" w:lineRule="auto"/>
        <w:ind w:right="-295" w:firstLine="426"/>
        <w:rPr>
          <w:rFonts w:eastAsia="Arial Unicode MS"/>
          <w:sz w:val="22"/>
          <w:szCs w:val="22"/>
        </w:rPr>
      </w:pPr>
    </w:p>
    <w:p w:rsidR="005160BA" w:rsidRPr="00E360BA" w:rsidRDefault="00B75F88" w:rsidP="00B75F88">
      <w:pPr>
        <w:pStyle w:val="Titre1"/>
        <w:ind w:left="851" w:hanging="142"/>
      </w:pPr>
      <w:bookmarkStart w:id="23" w:name="_Toc292378551"/>
      <w:bookmarkStart w:id="24" w:name="_Toc364027793"/>
      <w:r>
        <w:lastRenderedPageBreak/>
        <w:t>Définition et objectifs</w:t>
      </w:r>
      <w:r w:rsidR="00AF5D32" w:rsidRPr="00E360BA">
        <w:t xml:space="preserve"> </w:t>
      </w:r>
      <w:r w:rsidR="00CE29B9" w:rsidRPr="00E360BA">
        <w:t>de</w:t>
      </w:r>
      <w:r w:rsidR="005160BA" w:rsidRPr="00E360BA">
        <w:t xml:space="preserve"> l’IPC</w:t>
      </w:r>
      <w:bookmarkEnd w:id="23"/>
      <w:bookmarkEnd w:id="24"/>
      <w:r w:rsidR="005160BA" w:rsidRPr="00E360BA">
        <w:t xml:space="preserve"> </w:t>
      </w:r>
    </w:p>
    <w:p w:rsidR="005160BA" w:rsidRPr="00CE6408" w:rsidRDefault="004B22C6" w:rsidP="00710C55">
      <w:pPr>
        <w:pStyle w:val="Titre2"/>
        <w:spacing w:before="120" w:after="120" w:line="360" w:lineRule="auto"/>
        <w:rPr>
          <w:sz w:val="22"/>
          <w:szCs w:val="22"/>
        </w:rPr>
      </w:pPr>
      <w:bookmarkStart w:id="25" w:name="_Toc292378552"/>
      <w:r w:rsidRPr="00CE6408">
        <w:rPr>
          <w:sz w:val="22"/>
          <w:szCs w:val="22"/>
        </w:rPr>
        <w:tab/>
      </w:r>
      <w:bookmarkStart w:id="26" w:name="_Toc364027794"/>
      <w:r w:rsidR="008E3FD8">
        <w:rPr>
          <w:sz w:val="22"/>
          <w:szCs w:val="22"/>
        </w:rPr>
        <w:t>I</w:t>
      </w:r>
      <w:r w:rsidRPr="00CE6408">
        <w:rPr>
          <w:sz w:val="22"/>
          <w:szCs w:val="22"/>
        </w:rPr>
        <w:t xml:space="preserve">.1. </w:t>
      </w:r>
      <w:r w:rsidR="005160BA" w:rsidRPr="00CE6408">
        <w:rPr>
          <w:sz w:val="22"/>
          <w:szCs w:val="22"/>
        </w:rPr>
        <w:t>Définition</w:t>
      </w:r>
      <w:bookmarkEnd w:id="25"/>
      <w:bookmarkEnd w:id="26"/>
      <w:r w:rsidR="005160BA" w:rsidRPr="00CE6408">
        <w:rPr>
          <w:sz w:val="22"/>
          <w:szCs w:val="22"/>
        </w:rPr>
        <w:t xml:space="preserve">   </w:t>
      </w:r>
    </w:p>
    <w:p w:rsidR="00B75F88" w:rsidRDefault="00CE29B9" w:rsidP="00B75F88">
      <w:pPr>
        <w:spacing w:before="120" w:after="120" w:line="360" w:lineRule="auto"/>
        <w:ind w:right="-295" w:firstLine="708"/>
        <w:jc w:val="both"/>
        <w:rPr>
          <w:sz w:val="22"/>
          <w:szCs w:val="22"/>
        </w:rPr>
      </w:pPr>
      <w:r w:rsidRPr="00CE6408">
        <w:rPr>
          <w:sz w:val="22"/>
          <w:szCs w:val="22"/>
        </w:rPr>
        <w:t>L’</w:t>
      </w:r>
      <w:r w:rsidR="00C14DAE" w:rsidRPr="00CE6408">
        <w:rPr>
          <w:sz w:val="22"/>
          <w:szCs w:val="22"/>
        </w:rPr>
        <w:t>I</w:t>
      </w:r>
      <w:r w:rsidRPr="00CE6408">
        <w:rPr>
          <w:sz w:val="22"/>
          <w:szCs w:val="22"/>
        </w:rPr>
        <w:t xml:space="preserve">ndice des </w:t>
      </w:r>
      <w:r w:rsidR="00C14DAE" w:rsidRPr="00CE6408">
        <w:rPr>
          <w:sz w:val="22"/>
          <w:szCs w:val="22"/>
        </w:rPr>
        <w:t>P</w:t>
      </w:r>
      <w:r w:rsidRPr="00CE6408">
        <w:rPr>
          <w:sz w:val="22"/>
          <w:szCs w:val="22"/>
        </w:rPr>
        <w:t xml:space="preserve">rix à la </w:t>
      </w:r>
      <w:r w:rsidR="00C14DAE" w:rsidRPr="00CE6408">
        <w:rPr>
          <w:sz w:val="22"/>
          <w:szCs w:val="22"/>
        </w:rPr>
        <w:t>C</w:t>
      </w:r>
      <w:r w:rsidRPr="00CE6408">
        <w:rPr>
          <w:sz w:val="22"/>
          <w:szCs w:val="22"/>
        </w:rPr>
        <w:t xml:space="preserve">onsommation </w:t>
      </w:r>
      <w:r w:rsidR="00A56EFC">
        <w:rPr>
          <w:sz w:val="22"/>
          <w:szCs w:val="22"/>
        </w:rPr>
        <w:t>est un indicateur soci</w:t>
      </w:r>
      <w:r w:rsidR="00B75F88">
        <w:rPr>
          <w:sz w:val="22"/>
          <w:szCs w:val="22"/>
        </w:rPr>
        <w:t xml:space="preserve">al et économique couramment utilisé pour mesurer les variations dans le temps </w:t>
      </w:r>
      <w:r w:rsidR="00A56EFC">
        <w:rPr>
          <w:sz w:val="22"/>
          <w:szCs w:val="22"/>
        </w:rPr>
        <w:t xml:space="preserve">et dans l’espace </w:t>
      </w:r>
      <w:r w:rsidR="00B75F88">
        <w:rPr>
          <w:sz w:val="22"/>
          <w:szCs w:val="22"/>
        </w:rPr>
        <w:t>du niveau général des prix des biens et services acquis ou utilisés par les ménages pour la consommation.</w:t>
      </w:r>
      <w:r w:rsidR="00CB096F" w:rsidRPr="00CB096F">
        <w:rPr>
          <w:rFonts w:eastAsia="Arial Unicode MS"/>
          <w:sz w:val="22"/>
          <w:szCs w:val="22"/>
        </w:rPr>
        <w:t xml:space="preserve"> </w:t>
      </w:r>
      <w:r w:rsidR="00CB096F" w:rsidRPr="00CE6408">
        <w:rPr>
          <w:rFonts w:eastAsia="Arial Unicode MS"/>
          <w:sz w:val="22"/>
          <w:szCs w:val="22"/>
        </w:rPr>
        <w:t xml:space="preserve">C’est </w:t>
      </w:r>
      <w:r w:rsidR="00CD01BF">
        <w:rPr>
          <w:rFonts w:eastAsia="Arial Unicode MS"/>
          <w:sz w:val="22"/>
          <w:szCs w:val="22"/>
        </w:rPr>
        <w:t xml:space="preserve"> </w:t>
      </w:r>
      <w:r w:rsidR="00CB096F" w:rsidRPr="00CE6408">
        <w:rPr>
          <w:rFonts w:eastAsia="Arial Unicode MS"/>
          <w:sz w:val="22"/>
          <w:szCs w:val="22"/>
        </w:rPr>
        <w:t>une mesure synthétique des évolutions des prix de détail.</w:t>
      </w:r>
    </w:p>
    <w:p w:rsidR="00CE29B9" w:rsidRPr="00CE6408" w:rsidRDefault="008E3FD8" w:rsidP="00710C55">
      <w:pPr>
        <w:pStyle w:val="Titre2"/>
        <w:spacing w:before="120" w:after="120" w:line="360" w:lineRule="auto"/>
        <w:ind w:firstLine="708"/>
        <w:rPr>
          <w:sz w:val="22"/>
          <w:szCs w:val="22"/>
        </w:rPr>
      </w:pPr>
      <w:bookmarkStart w:id="27" w:name="_Toc292378553"/>
      <w:bookmarkStart w:id="28" w:name="_Toc364027795"/>
      <w:r>
        <w:rPr>
          <w:sz w:val="22"/>
          <w:szCs w:val="22"/>
        </w:rPr>
        <w:t>I</w:t>
      </w:r>
      <w:r w:rsidR="00B75F88">
        <w:rPr>
          <w:sz w:val="22"/>
          <w:szCs w:val="22"/>
        </w:rPr>
        <w:t>I</w:t>
      </w:r>
      <w:r w:rsidR="004B22C6" w:rsidRPr="00CE6408">
        <w:rPr>
          <w:sz w:val="22"/>
          <w:szCs w:val="22"/>
        </w:rPr>
        <w:t>.</w:t>
      </w:r>
      <w:r w:rsidR="00CE29B9" w:rsidRPr="00CE6408">
        <w:rPr>
          <w:sz w:val="22"/>
          <w:szCs w:val="22"/>
        </w:rPr>
        <w:t>2.</w:t>
      </w:r>
      <w:r w:rsidR="00F97F05" w:rsidRPr="00CE6408">
        <w:rPr>
          <w:sz w:val="22"/>
          <w:szCs w:val="22"/>
        </w:rPr>
        <w:t xml:space="preserve"> </w:t>
      </w:r>
      <w:r w:rsidR="00CE29B9" w:rsidRPr="00CE6408">
        <w:rPr>
          <w:sz w:val="22"/>
          <w:szCs w:val="22"/>
        </w:rPr>
        <w:t>Objectif</w:t>
      </w:r>
      <w:bookmarkEnd w:id="27"/>
      <w:r w:rsidR="00B510B5" w:rsidRPr="00CE6408">
        <w:rPr>
          <w:sz w:val="22"/>
          <w:szCs w:val="22"/>
        </w:rPr>
        <w:t>s</w:t>
      </w:r>
      <w:bookmarkEnd w:id="28"/>
    </w:p>
    <w:p w:rsidR="00B75F88" w:rsidRDefault="00B75F88" w:rsidP="00A36623">
      <w:pPr>
        <w:spacing w:before="120" w:after="120" w:line="360" w:lineRule="auto"/>
        <w:ind w:right="-295" w:firstLine="708"/>
        <w:jc w:val="both"/>
        <w:rPr>
          <w:sz w:val="22"/>
          <w:szCs w:val="22"/>
        </w:rPr>
      </w:pPr>
      <w:r>
        <w:rPr>
          <w:sz w:val="22"/>
          <w:szCs w:val="22"/>
        </w:rPr>
        <w:t>L’Indice</w:t>
      </w:r>
      <w:r w:rsidR="00A56EFC" w:rsidRPr="00A56EFC">
        <w:rPr>
          <w:sz w:val="22"/>
          <w:szCs w:val="22"/>
        </w:rPr>
        <w:t xml:space="preserve"> </w:t>
      </w:r>
      <w:r w:rsidR="00A56EFC" w:rsidRPr="00CE6408">
        <w:rPr>
          <w:sz w:val="22"/>
          <w:szCs w:val="22"/>
        </w:rPr>
        <w:t>des Prix à la Consommation</w:t>
      </w:r>
      <w:r w:rsidR="00A56EFC">
        <w:rPr>
          <w:sz w:val="22"/>
          <w:szCs w:val="22"/>
        </w:rPr>
        <w:t xml:space="preserve"> sert à des fins très diverses, </w:t>
      </w:r>
      <w:r w:rsidR="00A36623">
        <w:rPr>
          <w:sz w:val="22"/>
          <w:szCs w:val="22"/>
        </w:rPr>
        <w:t>telles que</w:t>
      </w:r>
      <w:r w:rsidR="00A56EFC">
        <w:rPr>
          <w:sz w:val="22"/>
          <w:szCs w:val="22"/>
        </w:rPr>
        <w:t> :</w:t>
      </w:r>
    </w:p>
    <w:p w:rsidR="00A56EFC" w:rsidRPr="00FA2536" w:rsidRDefault="00A56EFC" w:rsidP="00A56EFC">
      <w:pPr>
        <w:pStyle w:val="Paragraphedeliste"/>
        <w:numPr>
          <w:ilvl w:val="1"/>
          <w:numId w:val="1"/>
        </w:numPr>
        <w:spacing w:before="120" w:after="120" w:line="360" w:lineRule="auto"/>
        <w:ind w:left="993" w:right="-295" w:hanging="293"/>
        <w:jc w:val="both"/>
        <w:rPr>
          <w:rFonts w:asciiTheme="majorBidi" w:hAnsiTheme="majorBidi" w:cstheme="majorBidi"/>
        </w:rPr>
      </w:pPr>
      <w:r w:rsidRPr="00FA2536">
        <w:rPr>
          <w:rFonts w:asciiTheme="majorBidi" w:hAnsiTheme="majorBidi" w:cstheme="majorBidi"/>
        </w:rPr>
        <w:t xml:space="preserve">mesurer la variation relative </w:t>
      </w:r>
      <w:r w:rsidR="006708EF" w:rsidRPr="00FA2536">
        <w:rPr>
          <w:rFonts w:asciiTheme="majorBidi" w:hAnsiTheme="majorBidi" w:cstheme="majorBidi"/>
        </w:rPr>
        <w:t xml:space="preserve">entre deux périodes </w:t>
      </w:r>
      <w:r w:rsidRPr="00FA2536">
        <w:rPr>
          <w:rFonts w:asciiTheme="majorBidi" w:hAnsiTheme="majorBidi" w:cstheme="majorBidi"/>
        </w:rPr>
        <w:t>des prix de détail ;</w:t>
      </w:r>
    </w:p>
    <w:p w:rsidR="00A56EFC" w:rsidRPr="00FA2536" w:rsidRDefault="00A56EFC" w:rsidP="00CB096F">
      <w:pPr>
        <w:pStyle w:val="Paragraphedeliste"/>
        <w:numPr>
          <w:ilvl w:val="1"/>
          <w:numId w:val="1"/>
        </w:numPr>
        <w:spacing w:before="120" w:after="120" w:line="360" w:lineRule="auto"/>
        <w:ind w:left="993" w:right="-295" w:hanging="293"/>
        <w:jc w:val="both"/>
        <w:rPr>
          <w:rFonts w:asciiTheme="majorBidi" w:hAnsiTheme="majorBidi" w:cstheme="majorBidi"/>
        </w:rPr>
      </w:pPr>
      <w:r w:rsidRPr="00FA2536">
        <w:rPr>
          <w:rFonts w:asciiTheme="majorBidi" w:hAnsiTheme="majorBidi" w:cstheme="majorBidi"/>
        </w:rPr>
        <w:t xml:space="preserve">fournir une </w:t>
      </w:r>
      <w:r w:rsidR="006708EF" w:rsidRPr="00FA2536">
        <w:rPr>
          <w:rFonts w:asciiTheme="majorBidi" w:hAnsiTheme="majorBidi" w:cstheme="majorBidi"/>
        </w:rPr>
        <w:t>mesure moyenne de l’inflation de l’ensemble de l’économie ;</w:t>
      </w:r>
    </w:p>
    <w:p w:rsidR="006708EF" w:rsidRPr="00FA2536" w:rsidRDefault="006708EF" w:rsidP="00A56EFC">
      <w:pPr>
        <w:pStyle w:val="Paragraphedeliste"/>
        <w:numPr>
          <w:ilvl w:val="1"/>
          <w:numId w:val="1"/>
        </w:numPr>
        <w:spacing w:before="120" w:after="120" w:line="360" w:lineRule="auto"/>
        <w:ind w:left="993" w:right="-295" w:hanging="293"/>
        <w:jc w:val="both"/>
        <w:rPr>
          <w:rFonts w:asciiTheme="majorBidi" w:hAnsiTheme="majorBidi" w:cstheme="majorBidi"/>
        </w:rPr>
      </w:pPr>
      <w:r w:rsidRPr="00FA2536">
        <w:rPr>
          <w:rFonts w:asciiTheme="majorBidi" w:hAnsiTheme="majorBidi" w:cstheme="majorBidi"/>
        </w:rPr>
        <w:t>élaborer et évaluer la politique monétaire et fiscale, ainsi que les politiques commerciales et le taux de change ;</w:t>
      </w:r>
    </w:p>
    <w:p w:rsidR="006708EF" w:rsidRDefault="006708EF" w:rsidP="00A56EFC">
      <w:pPr>
        <w:pStyle w:val="Paragraphedeliste"/>
        <w:numPr>
          <w:ilvl w:val="1"/>
          <w:numId w:val="1"/>
        </w:numPr>
        <w:spacing w:before="120" w:after="120" w:line="360" w:lineRule="auto"/>
        <w:ind w:left="993" w:right="-295" w:hanging="293"/>
        <w:jc w:val="both"/>
      </w:pPr>
      <w:r w:rsidRPr="00FA2536">
        <w:rPr>
          <w:rFonts w:asciiTheme="majorBidi" w:hAnsiTheme="majorBidi" w:cstheme="majorBidi"/>
        </w:rPr>
        <w:t>analyser  la conjoncture économique et actualiser  les différentes séries et agrégats économiques</w:t>
      </w:r>
      <w:r w:rsidRPr="00CE6408">
        <w:t>.</w:t>
      </w:r>
    </w:p>
    <w:p w:rsidR="00945E1B" w:rsidRPr="00A56EFC" w:rsidRDefault="00945E1B" w:rsidP="00945E1B">
      <w:pPr>
        <w:pStyle w:val="Titre1"/>
        <w:ind w:left="851" w:hanging="142"/>
      </w:pPr>
      <w:bookmarkStart w:id="29" w:name="_Toc364027796"/>
      <w:r>
        <w:t>Aspects méthodologiques de l’IPC</w:t>
      </w:r>
      <w:bookmarkEnd w:id="29"/>
    </w:p>
    <w:p w:rsidR="00786AD5" w:rsidRPr="00CE6408" w:rsidRDefault="004B22C6" w:rsidP="00945E1B">
      <w:pPr>
        <w:pStyle w:val="Titre2"/>
        <w:spacing w:before="120" w:after="120" w:line="360" w:lineRule="auto"/>
        <w:rPr>
          <w:sz w:val="22"/>
          <w:szCs w:val="22"/>
        </w:rPr>
      </w:pPr>
      <w:bookmarkStart w:id="30" w:name="_Toc292378554"/>
      <w:r w:rsidRPr="00CE6408">
        <w:rPr>
          <w:sz w:val="22"/>
          <w:szCs w:val="22"/>
        </w:rPr>
        <w:tab/>
      </w:r>
      <w:bookmarkStart w:id="31" w:name="_Toc364027797"/>
      <w:r w:rsidR="008E3FD8">
        <w:rPr>
          <w:sz w:val="22"/>
          <w:szCs w:val="22"/>
        </w:rPr>
        <w:t>I</w:t>
      </w:r>
      <w:r w:rsidR="00945E1B">
        <w:rPr>
          <w:sz w:val="22"/>
          <w:szCs w:val="22"/>
        </w:rPr>
        <w:t>I</w:t>
      </w:r>
      <w:r w:rsidRPr="00CE6408">
        <w:rPr>
          <w:sz w:val="22"/>
          <w:szCs w:val="22"/>
        </w:rPr>
        <w:t>.</w:t>
      </w:r>
      <w:r w:rsidR="00945E1B">
        <w:rPr>
          <w:sz w:val="22"/>
          <w:szCs w:val="22"/>
        </w:rPr>
        <w:t>1</w:t>
      </w:r>
      <w:r w:rsidRPr="00CE6408">
        <w:rPr>
          <w:sz w:val="22"/>
          <w:szCs w:val="22"/>
        </w:rPr>
        <w:t xml:space="preserve">. </w:t>
      </w:r>
      <w:r w:rsidR="00786AD5" w:rsidRPr="00CE6408">
        <w:rPr>
          <w:sz w:val="22"/>
          <w:szCs w:val="22"/>
        </w:rPr>
        <w:t>Population de référence</w:t>
      </w:r>
      <w:bookmarkEnd w:id="30"/>
      <w:bookmarkEnd w:id="31"/>
    </w:p>
    <w:p w:rsidR="00710C55" w:rsidRDefault="00CB096F" w:rsidP="00C13461">
      <w:pPr>
        <w:spacing w:before="120" w:after="120" w:line="360" w:lineRule="auto"/>
        <w:ind w:right="-295" w:firstLine="708"/>
        <w:jc w:val="both"/>
        <w:rPr>
          <w:sz w:val="22"/>
          <w:szCs w:val="22"/>
        </w:rPr>
      </w:pPr>
      <w:r>
        <w:rPr>
          <w:sz w:val="22"/>
          <w:szCs w:val="22"/>
        </w:rPr>
        <w:t xml:space="preserve">La population de l’indice </w:t>
      </w:r>
      <w:r w:rsidR="0001473F">
        <w:rPr>
          <w:sz w:val="22"/>
          <w:szCs w:val="22"/>
        </w:rPr>
        <w:t xml:space="preserve">est </w:t>
      </w:r>
      <w:r w:rsidR="00C13461">
        <w:rPr>
          <w:sz w:val="22"/>
          <w:szCs w:val="22"/>
        </w:rPr>
        <w:t xml:space="preserve">constituée de </w:t>
      </w:r>
      <w:r w:rsidR="00786AD5" w:rsidRPr="00CE6408">
        <w:rPr>
          <w:sz w:val="22"/>
          <w:szCs w:val="22"/>
        </w:rPr>
        <w:t xml:space="preserve"> l’ensemble de la population urbaine.</w:t>
      </w:r>
    </w:p>
    <w:p w:rsidR="00C13461" w:rsidRDefault="00C13461" w:rsidP="00C13461">
      <w:pPr>
        <w:spacing w:before="120" w:after="120" w:line="360" w:lineRule="auto"/>
        <w:ind w:right="-295" w:firstLine="708"/>
        <w:jc w:val="both"/>
        <w:rPr>
          <w:sz w:val="22"/>
          <w:szCs w:val="22"/>
        </w:rPr>
      </w:pPr>
    </w:p>
    <w:p w:rsidR="00085FE7" w:rsidRPr="00CE6408" w:rsidRDefault="004B22C6" w:rsidP="00562388">
      <w:pPr>
        <w:pStyle w:val="Titre2"/>
        <w:spacing w:before="120" w:after="120" w:line="360" w:lineRule="auto"/>
        <w:ind w:right="-295"/>
        <w:rPr>
          <w:sz w:val="22"/>
          <w:szCs w:val="22"/>
        </w:rPr>
      </w:pPr>
      <w:r w:rsidRPr="00CE6408">
        <w:rPr>
          <w:sz w:val="22"/>
          <w:szCs w:val="22"/>
        </w:rPr>
        <w:lastRenderedPageBreak/>
        <w:tab/>
      </w:r>
      <w:bookmarkStart w:id="32" w:name="_Toc364027798"/>
      <w:r w:rsidR="008E3FD8">
        <w:rPr>
          <w:sz w:val="22"/>
          <w:szCs w:val="22"/>
        </w:rPr>
        <w:t>I</w:t>
      </w:r>
      <w:r w:rsidR="00C13461">
        <w:rPr>
          <w:sz w:val="22"/>
          <w:szCs w:val="22"/>
        </w:rPr>
        <w:t>I.2</w:t>
      </w:r>
      <w:r w:rsidRPr="00CE6408">
        <w:rPr>
          <w:sz w:val="22"/>
          <w:szCs w:val="22"/>
        </w:rPr>
        <w:t xml:space="preserve">. </w:t>
      </w:r>
      <w:r w:rsidR="00786AD5" w:rsidRPr="00CE6408">
        <w:rPr>
          <w:sz w:val="22"/>
          <w:szCs w:val="22"/>
        </w:rPr>
        <w:t>Panier de l’indice</w:t>
      </w:r>
      <w:bookmarkEnd w:id="32"/>
    </w:p>
    <w:p w:rsidR="009C64D4" w:rsidRPr="00CE6408" w:rsidRDefault="00C13461" w:rsidP="00A36623">
      <w:pPr>
        <w:widowControl w:val="0"/>
        <w:autoSpaceDE w:val="0"/>
        <w:autoSpaceDN w:val="0"/>
        <w:adjustRightInd w:val="0"/>
        <w:spacing w:before="120" w:after="120" w:line="360" w:lineRule="auto"/>
        <w:ind w:right="-295" w:firstLine="708"/>
        <w:jc w:val="both"/>
        <w:rPr>
          <w:color w:val="000000"/>
          <w:spacing w:val="-1"/>
          <w:sz w:val="22"/>
          <w:szCs w:val="22"/>
        </w:rPr>
      </w:pPr>
      <w:r>
        <w:rPr>
          <w:rFonts w:eastAsia="Arial Unicode MS"/>
          <w:sz w:val="22"/>
          <w:szCs w:val="22"/>
        </w:rPr>
        <w:t>La composition du</w:t>
      </w:r>
      <w:r w:rsidRPr="00CE6408">
        <w:rPr>
          <w:rFonts w:eastAsia="Arial Unicode MS"/>
          <w:sz w:val="22"/>
          <w:szCs w:val="22"/>
        </w:rPr>
        <w:t xml:space="preserve"> panier </w:t>
      </w:r>
      <w:r w:rsidR="004B2E27">
        <w:rPr>
          <w:rFonts w:eastAsia="Arial Unicode MS"/>
          <w:sz w:val="22"/>
          <w:szCs w:val="22"/>
        </w:rPr>
        <w:t xml:space="preserve">de référence </w:t>
      </w:r>
      <w:r w:rsidRPr="00CE6408">
        <w:rPr>
          <w:rFonts w:eastAsia="Arial Unicode MS"/>
          <w:sz w:val="22"/>
          <w:szCs w:val="22"/>
        </w:rPr>
        <w:t xml:space="preserve">est basée sur un choix raisonné à partir des données détaillées de l’Enquête </w:t>
      </w:r>
      <w:r w:rsidRPr="00CE6408">
        <w:rPr>
          <w:color w:val="000000"/>
          <w:spacing w:val="-1"/>
          <w:sz w:val="22"/>
          <w:szCs w:val="22"/>
        </w:rPr>
        <w:t>Nationale de Consommation et des Dépenses</w:t>
      </w:r>
      <w:r>
        <w:rPr>
          <w:color w:val="000000"/>
          <w:spacing w:val="-1"/>
          <w:sz w:val="22"/>
          <w:szCs w:val="22"/>
        </w:rPr>
        <w:t xml:space="preserve"> des ménages de 2001.</w:t>
      </w:r>
      <w:r w:rsidRPr="00CE6408">
        <w:rPr>
          <w:color w:val="000000"/>
          <w:spacing w:val="-1"/>
          <w:sz w:val="22"/>
          <w:szCs w:val="22"/>
        </w:rPr>
        <w:t xml:space="preserve"> </w:t>
      </w:r>
      <w:r w:rsidR="004B2E27">
        <w:rPr>
          <w:rFonts w:eastAsia="Arial Unicode MS"/>
          <w:sz w:val="22"/>
          <w:szCs w:val="22"/>
        </w:rPr>
        <w:t xml:space="preserve">Ce </w:t>
      </w:r>
      <w:r w:rsidR="00A36623">
        <w:rPr>
          <w:rFonts w:eastAsia="Arial Unicode MS"/>
          <w:sz w:val="22"/>
          <w:szCs w:val="22"/>
        </w:rPr>
        <w:t xml:space="preserve">panier </w:t>
      </w:r>
      <w:r w:rsidR="00A36623" w:rsidRPr="00C13461">
        <w:rPr>
          <w:color w:val="000000"/>
          <w:spacing w:val="-1"/>
          <w:sz w:val="22"/>
          <w:szCs w:val="22"/>
        </w:rPr>
        <w:t>contient</w:t>
      </w:r>
      <w:r w:rsidR="00A36623">
        <w:rPr>
          <w:color w:val="000000"/>
          <w:spacing w:val="-1"/>
          <w:sz w:val="22"/>
          <w:szCs w:val="22"/>
        </w:rPr>
        <w:t xml:space="preserve"> </w:t>
      </w:r>
      <w:r w:rsidR="00A36623" w:rsidRPr="00CE6408">
        <w:rPr>
          <w:color w:val="000000"/>
          <w:spacing w:val="-1"/>
          <w:sz w:val="22"/>
          <w:szCs w:val="22"/>
        </w:rPr>
        <w:t>478 produits</w:t>
      </w:r>
      <w:r w:rsidRPr="00CE6408">
        <w:rPr>
          <w:color w:val="000000"/>
          <w:spacing w:val="-1"/>
          <w:sz w:val="22"/>
          <w:szCs w:val="22"/>
        </w:rPr>
        <w:t xml:space="preserve">   et </w:t>
      </w:r>
      <w:r w:rsidR="00A36623" w:rsidRPr="00CE6408">
        <w:rPr>
          <w:color w:val="000000"/>
          <w:spacing w:val="-1"/>
          <w:sz w:val="22"/>
          <w:szCs w:val="22"/>
        </w:rPr>
        <w:t>1067 variétés</w:t>
      </w:r>
      <w:r w:rsidRPr="00CE6408">
        <w:rPr>
          <w:color w:val="000000"/>
          <w:spacing w:val="-1"/>
          <w:sz w:val="22"/>
          <w:szCs w:val="22"/>
        </w:rPr>
        <w:t xml:space="preserve"> </w:t>
      </w:r>
      <w:r>
        <w:rPr>
          <w:color w:val="000000"/>
          <w:spacing w:val="-1"/>
          <w:sz w:val="22"/>
          <w:szCs w:val="22"/>
        </w:rPr>
        <w:t xml:space="preserve">représentant la majorité des produits consommés </w:t>
      </w:r>
      <w:r w:rsidR="00A36623">
        <w:rPr>
          <w:color w:val="000000"/>
          <w:spacing w:val="-1"/>
          <w:sz w:val="22"/>
          <w:szCs w:val="22"/>
        </w:rPr>
        <w:t xml:space="preserve">par </w:t>
      </w:r>
      <w:r w:rsidR="00A36623" w:rsidRPr="00CE6408">
        <w:rPr>
          <w:color w:val="000000"/>
          <w:spacing w:val="-1"/>
          <w:sz w:val="22"/>
          <w:szCs w:val="22"/>
        </w:rPr>
        <w:t>la</w:t>
      </w:r>
      <w:r>
        <w:rPr>
          <w:color w:val="000000"/>
          <w:spacing w:val="-1"/>
          <w:sz w:val="22"/>
          <w:szCs w:val="22"/>
        </w:rPr>
        <w:t xml:space="preserve"> population urbaine</w:t>
      </w:r>
      <w:r w:rsidR="00A36623">
        <w:rPr>
          <w:color w:val="000000"/>
          <w:spacing w:val="-1"/>
          <w:sz w:val="22"/>
          <w:szCs w:val="22"/>
        </w:rPr>
        <w:t>. C</w:t>
      </w:r>
      <w:r w:rsidRPr="00CE6408">
        <w:rPr>
          <w:color w:val="000000"/>
          <w:spacing w:val="-1"/>
          <w:sz w:val="22"/>
          <w:szCs w:val="22"/>
        </w:rPr>
        <w:t>es produits sont classés en 12 divisions et 41 groupes.</w:t>
      </w:r>
      <w:r>
        <w:rPr>
          <w:rFonts w:eastAsia="Arial Unicode MS"/>
          <w:sz w:val="22"/>
          <w:szCs w:val="22"/>
        </w:rPr>
        <w:t xml:space="preserve"> </w:t>
      </w:r>
    </w:p>
    <w:p w:rsidR="00BC22DD" w:rsidRPr="00CE6408" w:rsidRDefault="004B22C6" w:rsidP="00CB096F">
      <w:pPr>
        <w:pStyle w:val="Titre2"/>
        <w:spacing w:before="120" w:after="120" w:line="360" w:lineRule="auto"/>
        <w:rPr>
          <w:sz w:val="22"/>
          <w:szCs w:val="22"/>
        </w:rPr>
      </w:pPr>
      <w:bookmarkStart w:id="33" w:name="_Toc292378555"/>
      <w:r w:rsidRPr="00CE6408">
        <w:rPr>
          <w:sz w:val="22"/>
          <w:szCs w:val="22"/>
        </w:rPr>
        <w:tab/>
      </w:r>
      <w:bookmarkStart w:id="34" w:name="_Toc364027799"/>
      <w:r w:rsidR="008E3FD8">
        <w:rPr>
          <w:sz w:val="22"/>
          <w:szCs w:val="22"/>
        </w:rPr>
        <w:t>I</w:t>
      </w:r>
      <w:r w:rsidR="004B2E27">
        <w:rPr>
          <w:sz w:val="22"/>
          <w:szCs w:val="22"/>
        </w:rPr>
        <w:t>I.3</w:t>
      </w:r>
      <w:r w:rsidRPr="00CE6408">
        <w:rPr>
          <w:sz w:val="22"/>
          <w:szCs w:val="22"/>
        </w:rPr>
        <w:t xml:space="preserve">. </w:t>
      </w:r>
      <w:bookmarkEnd w:id="33"/>
      <w:r w:rsidR="00CB096F">
        <w:rPr>
          <w:sz w:val="22"/>
          <w:szCs w:val="22"/>
        </w:rPr>
        <w:t>Champ géographique</w:t>
      </w:r>
      <w:bookmarkEnd w:id="34"/>
    </w:p>
    <w:p w:rsidR="00BC22DD" w:rsidRPr="00CE6408" w:rsidRDefault="004B2E27" w:rsidP="004B2E27">
      <w:pPr>
        <w:spacing w:before="120" w:after="120" w:line="360" w:lineRule="auto"/>
        <w:ind w:right="-295" w:firstLine="708"/>
        <w:jc w:val="both"/>
        <w:rPr>
          <w:sz w:val="22"/>
          <w:szCs w:val="22"/>
        </w:rPr>
      </w:pPr>
      <w:r>
        <w:rPr>
          <w:sz w:val="22"/>
          <w:szCs w:val="22"/>
        </w:rPr>
        <w:t xml:space="preserve">L’enquête mensuelle sur les prix de détail se déroule dans 17 villes représentant les 16 régions du Royaume à savoir : </w:t>
      </w:r>
      <w:r w:rsidR="00BC22DD" w:rsidRPr="00CE6408">
        <w:rPr>
          <w:sz w:val="22"/>
          <w:szCs w:val="22"/>
        </w:rPr>
        <w:t>Agadir, Casablanca, Fès, Kenitra, Marrakech, Oujda, R</w:t>
      </w:r>
      <w:r>
        <w:rPr>
          <w:sz w:val="22"/>
          <w:szCs w:val="22"/>
        </w:rPr>
        <w:t>abat, Tétouan, Meknès, Tanger , Laâyoune</w:t>
      </w:r>
      <w:r w:rsidR="00BC22DD" w:rsidRPr="00CE6408">
        <w:rPr>
          <w:sz w:val="22"/>
          <w:szCs w:val="22"/>
        </w:rPr>
        <w:t xml:space="preserve">, Al Hoceima, Settat, Béni Mellal, Safi, Guelmim et Dakhla. Le choix de ces villes a été basé sur plusieurs critères dont notamment : </w:t>
      </w:r>
    </w:p>
    <w:p w:rsidR="00BC22DD" w:rsidRPr="00CE6408" w:rsidRDefault="00BC22DD" w:rsidP="004B2E27">
      <w:pPr>
        <w:pStyle w:val="Paragraphedeliste"/>
        <w:numPr>
          <w:ilvl w:val="0"/>
          <w:numId w:val="3"/>
        </w:numPr>
        <w:spacing w:before="120" w:after="120" w:line="360" w:lineRule="auto"/>
        <w:ind w:left="851"/>
        <w:jc w:val="both"/>
        <w:rPr>
          <w:rFonts w:ascii="Times New Roman" w:hAnsi="Times New Roman"/>
        </w:rPr>
      </w:pPr>
      <w:r w:rsidRPr="00CE6408">
        <w:rPr>
          <w:rFonts w:ascii="Times New Roman" w:hAnsi="Times New Roman"/>
        </w:rPr>
        <w:t>La représentativité régionale ;</w:t>
      </w:r>
    </w:p>
    <w:p w:rsidR="00BC22DD" w:rsidRDefault="00BC22DD" w:rsidP="004B2E27">
      <w:pPr>
        <w:pStyle w:val="Paragraphedeliste"/>
        <w:widowControl w:val="0"/>
        <w:numPr>
          <w:ilvl w:val="0"/>
          <w:numId w:val="3"/>
        </w:numPr>
        <w:autoSpaceDE w:val="0"/>
        <w:autoSpaceDN w:val="0"/>
        <w:adjustRightInd w:val="0"/>
        <w:spacing w:before="120" w:after="120" w:line="360" w:lineRule="auto"/>
        <w:ind w:left="851"/>
        <w:jc w:val="both"/>
        <w:rPr>
          <w:rFonts w:asciiTheme="majorBidi" w:hAnsiTheme="majorBidi" w:cstheme="majorBidi"/>
        </w:rPr>
      </w:pPr>
      <w:r w:rsidRPr="00CE6408">
        <w:rPr>
          <w:rFonts w:asciiTheme="majorBidi" w:hAnsiTheme="majorBidi" w:cstheme="majorBidi"/>
        </w:rPr>
        <w:t>L’importance de la ville</w:t>
      </w:r>
    </w:p>
    <w:p w:rsidR="009E447A" w:rsidRDefault="009E447A" w:rsidP="00063DFE">
      <w:pPr>
        <w:pStyle w:val="Titre2"/>
        <w:spacing w:before="120" w:after="120" w:line="360" w:lineRule="auto"/>
        <w:ind w:left="576"/>
        <w:rPr>
          <w:sz w:val="22"/>
          <w:szCs w:val="22"/>
        </w:rPr>
      </w:pPr>
      <w:bookmarkStart w:id="35" w:name="_Toc292378559"/>
    </w:p>
    <w:p w:rsidR="004253B5" w:rsidRPr="00CE6408" w:rsidRDefault="004B22C6" w:rsidP="00063DFE">
      <w:pPr>
        <w:pStyle w:val="Titre2"/>
        <w:spacing w:before="120" w:after="120" w:line="360" w:lineRule="auto"/>
        <w:ind w:left="576"/>
        <w:rPr>
          <w:sz w:val="22"/>
          <w:szCs w:val="22"/>
        </w:rPr>
      </w:pPr>
      <w:r w:rsidRPr="00CE6408">
        <w:rPr>
          <w:sz w:val="22"/>
          <w:szCs w:val="22"/>
        </w:rPr>
        <w:tab/>
      </w:r>
      <w:bookmarkStart w:id="36" w:name="_Toc364027800"/>
      <w:r w:rsidR="008E3FD8">
        <w:rPr>
          <w:sz w:val="22"/>
          <w:szCs w:val="22"/>
        </w:rPr>
        <w:t>I</w:t>
      </w:r>
      <w:r w:rsidR="00733590">
        <w:rPr>
          <w:sz w:val="22"/>
          <w:szCs w:val="22"/>
        </w:rPr>
        <w:t>I.4</w:t>
      </w:r>
      <w:r w:rsidRPr="00CE6408">
        <w:rPr>
          <w:sz w:val="22"/>
          <w:szCs w:val="22"/>
        </w:rPr>
        <w:t xml:space="preserve">. </w:t>
      </w:r>
      <w:r w:rsidR="00063DFE">
        <w:rPr>
          <w:sz w:val="22"/>
          <w:szCs w:val="22"/>
        </w:rPr>
        <w:t>Coefficients de p</w:t>
      </w:r>
      <w:r w:rsidR="004253B5" w:rsidRPr="00CE6408">
        <w:rPr>
          <w:sz w:val="22"/>
          <w:szCs w:val="22"/>
        </w:rPr>
        <w:t>ondération</w:t>
      </w:r>
      <w:bookmarkEnd w:id="35"/>
      <w:bookmarkEnd w:id="36"/>
    </w:p>
    <w:p w:rsidR="004C1FFA" w:rsidRPr="00CE6408" w:rsidRDefault="00EA238D" w:rsidP="006907C2">
      <w:pPr>
        <w:widowControl w:val="0"/>
        <w:autoSpaceDE w:val="0"/>
        <w:autoSpaceDN w:val="0"/>
        <w:adjustRightInd w:val="0"/>
        <w:spacing w:before="120" w:after="120" w:line="360" w:lineRule="auto"/>
        <w:ind w:right="-295" w:firstLine="576"/>
        <w:jc w:val="both"/>
        <w:rPr>
          <w:color w:val="000000"/>
          <w:spacing w:val="-1"/>
          <w:sz w:val="22"/>
          <w:szCs w:val="22"/>
        </w:rPr>
      </w:pPr>
      <w:r w:rsidRPr="00CE6408">
        <w:rPr>
          <w:color w:val="000000"/>
          <w:spacing w:val="-1"/>
          <w:sz w:val="22"/>
          <w:szCs w:val="22"/>
        </w:rPr>
        <w:t xml:space="preserve">Les  coefficients  de  pondération </w:t>
      </w:r>
      <w:r w:rsidR="00733590" w:rsidRPr="00CE6408">
        <w:rPr>
          <w:color w:val="000000"/>
          <w:spacing w:val="-1"/>
          <w:sz w:val="22"/>
          <w:szCs w:val="22"/>
        </w:rPr>
        <w:t>relatifs aux 12 divisions de</w:t>
      </w:r>
      <w:r w:rsidRPr="00CE6408">
        <w:rPr>
          <w:color w:val="000000"/>
          <w:spacing w:val="-1"/>
          <w:sz w:val="22"/>
          <w:szCs w:val="22"/>
        </w:rPr>
        <w:t xml:space="preserve"> l’IPC représentent la structure des dépenses de </w:t>
      </w:r>
      <w:r w:rsidR="004C1FFA" w:rsidRPr="00CE6408">
        <w:rPr>
          <w:color w:val="000000"/>
          <w:spacing w:val="-1"/>
          <w:sz w:val="22"/>
          <w:szCs w:val="22"/>
        </w:rPr>
        <w:t>consommation des ménages urbain</w:t>
      </w:r>
      <w:r w:rsidRPr="00CE6408">
        <w:rPr>
          <w:color w:val="000000"/>
          <w:spacing w:val="-1"/>
          <w:sz w:val="22"/>
          <w:szCs w:val="22"/>
        </w:rPr>
        <w:t>s</w:t>
      </w:r>
      <w:r w:rsidR="00CB096F">
        <w:rPr>
          <w:color w:val="000000"/>
          <w:spacing w:val="-1"/>
          <w:sz w:val="22"/>
          <w:szCs w:val="22"/>
        </w:rPr>
        <w:t xml:space="preserve"> pour chaque </w:t>
      </w:r>
      <w:r w:rsidR="00CD01BF">
        <w:rPr>
          <w:color w:val="000000"/>
          <w:spacing w:val="-1"/>
          <w:sz w:val="22"/>
          <w:szCs w:val="22"/>
        </w:rPr>
        <w:t>région</w:t>
      </w:r>
      <w:r w:rsidR="00CD01BF" w:rsidRPr="00CE6408">
        <w:rPr>
          <w:color w:val="000000"/>
          <w:spacing w:val="-1"/>
          <w:sz w:val="22"/>
          <w:szCs w:val="22"/>
        </w:rPr>
        <w:t xml:space="preserve">. </w:t>
      </w:r>
      <w:r w:rsidRPr="00CE6408">
        <w:rPr>
          <w:color w:val="000000"/>
          <w:spacing w:val="-1"/>
          <w:sz w:val="22"/>
          <w:szCs w:val="22"/>
        </w:rPr>
        <w:t xml:space="preserve">Ils </w:t>
      </w:r>
      <w:r w:rsidR="004C1FFA" w:rsidRPr="00CE6408">
        <w:rPr>
          <w:color w:val="000000"/>
          <w:spacing w:val="-1"/>
          <w:sz w:val="22"/>
          <w:szCs w:val="22"/>
        </w:rPr>
        <w:t>s</w:t>
      </w:r>
      <w:r w:rsidRPr="00CE6408">
        <w:rPr>
          <w:color w:val="000000"/>
          <w:spacing w:val="-1"/>
          <w:sz w:val="22"/>
          <w:szCs w:val="22"/>
        </w:rPr>
        <w:t xml:space="preserve">ont </w:t>
      </w:r>
      <w:r w:rsidRPr="00CE6408">
        <w:rPr>
          <w:b/>
          <w:bCs/>
          <w:color w:val="000000"/>
          <w:spacing w:val="-1"/>
          <w:sz w:val="22"/>
          <w:szCs w:val="22"/>
        </w:rPr>
        <w:t xml:space="preserve"> </w:t>
      </w:r>
      <w:r w:rsidRPr="00CE6408">
        <w:rPr>
          <w:color w:val="000000"/>
          <w:spacing w:val="-1"/>
          <w:sz w:val="22"/>
          <w:szCs w:val="22"/>
        </w:rPr>
        <w:t>calculés  sur  la  base  des  données  de  l’</w:t>
      </w:r>
      <w:r w:rsidR="00CA312E" w:rsidRPr="00CE6408">
        <w:rPr>
          <w:color w:val="000000"/>
          <w:spacing w:val="-1"/>
          <w:sz w:val="22"/>
          <w:szCs w:val="22"/>
        </w:rPr>
        <w:t>E</w:t>
      </w:r>
      <w:r w:rsidRPr="00CE6408">
        <w:rPr>
          <w:color w:val="000000"/>
          <w:spacing w:val="-1"/>
          <w:sz w:val="22"/>
          <w:szCs w:val="22"/>
        </w:rPr>
        <w:t xml:space="preserve">nquête  </w:t>
      </w:r>
      <w:r w:rsidR="00CA312E" w:rsidRPr="00CE6408">
        <w:rPr>
          <w:color w:val="000000"/>
          <w:spacing w:val="-1"/>
          <w:sz w:val="22"/>
          <w:szCs w:val="22"/>
        </w:rPr>
        <w:t>N</w:t>
      </w:r>
      <w:r w:rsidRPr="00CE6408">
        <w:rPr>
          <w:color w:val="000000"/>
          <w:spacing w:val="-1"/>
          <w:sz w:val="22"/>
          <w:szCs w:val="22"/>
        </w:rPr>
        <w:t xml:space="preserve">ationale  sur  la  </w:t>
      </w:r>
      <w:r w:rsidR="00CA312E" w:rsidRPr="00CE6408">
        <w:rPr>
          <w:color w:val="000000"/>
          <w:spacing w:val="-1"/>
          <w:sz w:val="22"/>
          <w:szCs w:val="22"/>
        </w:rPr>
        <w:t>C</w:t>
      </w:r>
      <w:r w:rsidRPr="00CE6408">
        <w:rPr>
          <w:color w:val="000000"/>
          <w:spacing w:val="-1"/>
          <w:sz w:val="22"/>
          <w:szCs w:val="22"/>
        </w:rPr>
        <w:t xml:space="preserve">onsommation  et  les </w:t>
      </w:r>
      <w:r w:rsidR="00CA312E" w:rsidRPr="00CE6408">
        <w:rPr>
          <w:color w:val="000000"/>
          <w:spacing w:val="-1"/>
          <w:sz w:val="22"/>
          <w:szCs w:val="22"/>
        </w:rPr>
        <w:t>D</w:t>
      </w:r>
      <w:r w:rsidRPr="00CE6408">
        <w:rPr>
          <w:color w:val="000000"/>
          <w:spacing w:val="-1"/>
          <w:sz w:val="22"/>
          <w:szCs w:val="22"/>
        </w:rPr>
        <w:t xml:space="preserve">épenses  des  </w:t>
      </w:r>
      <w:r w:rsidR="00CA312E" w:rsidRPr="00CE6408">
        <w:rPr>
          <w:color w:val="000000"/>
          <w:spacing w:val="-1"/>
          <w:sz w:val="22"/>
          <w:szCs w:val="22"/>
        </w:rPr>
        <w:t>M</w:t>
      </w:r>
      <w:r w:rsidRPr="00CE6408">
        <w:rPr>
          <w:color w:val="000000"/>
          <w:spacing w:val="-1"/>
          <w:sz w:val="22"/>
          <w:szCs w:val="22"/>
        </w:rPr>
        <w:t xml:space="preserve">énages  de  2001 et actualisés  par  les  données  </w:t>
      </w:r>
      <w:r w:rsidR="006907C2">
        <w:rPr>
          <w:color w:val="000000"/>
          <w:spacing w:val="-1"/>
          <w:sz w:val="22"/>
          <w:szCs w:val="22"/>
        </w:rPr>
        <w:t>provenant</w:t>
      </w:r>
      <w:r w:rsidRPr="00CE6408">
        <w:rPr>
          <w:color w:val="000000"/>
          <w:spacing w:val="-1"/>
          <w:sz w:val="22"/>
          <w:szCs w:val="22"/>
        </w:rPr>
        <w:t xml:space="preserve">  de  l’</w:t>
      </w:r>
      <w:r w:rsidR="00CA312E" w:rsidRPr="00CE6408">
        <w:rPr>
          <w:color w:val="000000"/>
          <w:spacing w:val="-1"/>
          <w:sz w:val="22"/>
          <w:szCs w:val="22"/>
        </w:rPr>
        <w:t>E</w:t>
      </w:r>
      <w:r w:rsidRPr="00CE6408">
        <w:rPr>
          <w:color w:val="000000"/>
          <w:spacing w:val="-1"/>
          <w:sz w:val="22"/>
          <w:szCs w:val="22"/>
        </w:rPr>
        <w:t xml:space="preserve">nquête  sur  les </w:t>
      </w:r>
      <w:r w:rsidR="00CA312E" w:rsidRPr="00CE6408">
        <w:rPr>
          <w:color w:val="000000"/>
          <w:spacing w:val="-1"/>
          <w:sz w:val="22"/>
          <w:szCs w:val="22"/>
        </w:rPr>
        <w:t>R</w:t>
      </w:r>
      <w:r w:rsidRPr="00CE6408">
        <w:rPr>
          <w:color w:val="000000"/>
          <w:spacing w:val="-1"/>
          <w:sz w:val="22"/>
          <w:szCs w:val="22"/>
        </w:rPr>
        <w:t xml:space="preserve">evenus et les </w:t>
      </w:r>
      <w:r w:rsidR="00CA312E" w:rsidRPr="00CE6408">
        <w:rPr>
          <w:color w:val="000000"/>
          <w:spacing w:val="-1"/>
          <w:sz w:val="22"/>
          <w:szCs w:val="22"/>
        </w:rPr>
        <w:t>N</w:t>
      </w:r>
      <w:r w:rsidRPr="00CE6408">
        <w:rPr>
          <w:color w:val="000000"/>
          <w:spacing w:val="-1"/>
          <w:sz w:val="22"/>
          <w:szCs w:val="22"/>
        </w:rPr>
        <w:t xml:space="preserve">iveaux de </w:t>
      </w:r>
      <w:r w:rsidR="00CA312E" w:rsidRPr="00CE6408">
        <w:rPr>
          <w:color w:val="000000"/>
          <w:spacing w:val="-1"/>
          <w:sz w:val="22"/>
          <w:szCs w:val="22"/>
        </w:rPr>
        <w:t>V</w:t>
      </w:r>
      <w:r w:rsidRPr="00CE6408">
        <w:rPr>
          <w:color w:val="000000"/>
          <w:spacing w:val="-1"/>
          <w:sz w:val="22"/>
          <w:szCs w:val="22"/>
        </w:rPr>
        <w:t xml:space="preserve">ie des </w:t>
      </w:r>
      <w:r w:rsidR="00CA312E" w:rsidRPr="00CE6408">
        <w:rPr>
          <w:color w:val="000000"/>
          <w:spacing w:val="-1"/>
          <w:sz w:val="22"/>
          <w:szCs w:val="22"/>
        </w:rPr>
        <w:t>M</w:t>
      </w:r>
      <w:r w:rsidRPr="00CE6408">
        <w:rPr>
          <w:color w:val="000000"/>
          <w:spacing w:val="-1"/>
          <w:sz w:val="22"/>
          <w:szCs w:val="22"/>
        </w:rPr>
        <w:t>énages de 2007.</w:t>
      </w:r>
    </w:p>
    <w:p w:rsidR="00764E7A" w:rsidRDefault="00EA238D" w:rsidP="00CB096F">
      <w:pPr>
        <w:widowControl w:val="0"/>
        <w:autoSpaceDE w:val="0"/>
        <w:autoSpaceDN w:val="0"/>
        <w:adjustRightInd w:val="0"/>
        <w:spacing w:before="120" w:after="120" w:line="360" w:lineRule="auto"/>
        <w:ind w:right="-295"/>
        <w:jc w:val="both"/>
        <w:rPr>
          <w:color w:val="000000"/>
          <w:spacing w:val="-1"/>
          <w:sz w:val="22"/>
          <w:szCs w:val="22"/>
        </w:rPr>
      </w:pPr>
      <w:r w:rsidRPr="00CE6408">
        <w:rPr>
          <w:color w:val="000000"/>
          <w:spacing w:val="-1"/>
          <w:sz w:val="22"/>
          <w:szCs w:val="22"/>
        </w:rPr>
        <w:t xml:space="preserve"> </w:t>
      </w:r>
      <w:r w:rsidR="007E2F7B" w:rsidRPr="00CE6408">
        <w:rPr>
          <w:color w:val="000000"/>
          <w:spacing w:val="-1"/>
          <w:sz w:val="22"/>
          <w:szCs w:val="22"/>
        </w:rPr>
        <w:tab/>
      </w:r>
      <w:r w:rsidRPr="00CE6408">
        <w:rPr>
          <w:color w:val="000000"/>
          <w:spacing w:val="-1"/>
          <w:sz w:val="22"/>
          <w:szCs w:val="22"/>
        </w:rPr>
        <w:t xml:space="preserve">Les coefficients </w:t>
      </w:r>
      <w:r w:rsidR="00CA312E" w:rsidRPr="00CE6408">
        <w:rPr>
          <w:color w:val="000000"/>
          <w:spacing w:val="-1"/>
          <w:sz w:val="22"/>
          <w:szCs w:val="22"/>
        </w:rPr>
        <w:t>de la ville de Rabat</w:t>
      </w:r>
      <w:r w:rsidR="004C1FFA" w:rsidRPr="00CE6408">
        <w:rPr>
          <w:color w:val="000000"/>
          <w:spacing w:val="-1"/>
          <w:sz w:val="22"/>
          <w:szCs w:val="22"/>
        </w:rPr>
        <w:t xml:space="preserve"> et </w:t>
      </w:r>
      <w:r w:rsidR="00CB096F">
        <w:rPr>
          <w:color w:val="000000"/>
          <w:spacing w:val="-1"/>
          <w:sz w:val="22"/>
          <w:szCs w:val="22"/>
        </w:rPr>
        <w:t>du</w:t>
      </w:r>
      <w:r w:rsidR="004C1FFA" w:rsidRPr="00CE6408">
        <w:rPr>
          <w:color w:val="000000"/>
          <w:spacing w:val="-1"/>
          <w:sz w:val="22"/>
          <w:szCs w:val="22"/>
        </w:rPr>
        <w:t xml:space="preserve"> </w:t>
      </w:r>
      <w:r w:rsidR="00CA312E" w:rsidRPr="00CE6408">
        <w:rPr>
          <w:color w:val="000000"/>
          <w:spacing w:val="-1"/>
          <w:sz w:val="22"/>
          <w:szCs w:val="22"/>
        </w:rPr>
        <w:t>National</w:t>
      </w:r>
      <w:r w:rsidRPr="00CE6408">
        <w:rPr>
          <w:color w:val="000000"/>
          <w:spacing w:val="-1"/>
          <w:sz w:val="22"/>
          <w:szCs w:val="22"/>
        </w:rPr>
        <w:t xml:space="preserve"> sont prés</w:t>
      </w:r>
      <w:r w:rsidR="00607BED" w:rsidRPr="00CE6408">
        <w:rPr>
          <w:color w:val="000000"/>
          <w:spacing w:val="-1"/>
          <w:sz w:val="22"/>
          <w:szCs w:val="22"/>
        </w:rPr>
        <w:t>entés comme suit :</w:t>
      </w:r>
      <w:bookmarkStart w:id="37" w:name="_Toc288228970"/>
    </w:p>
    <w:p w:rsidR="00AC2C7F" w:rsidRPr="003B06AE" w:rsidRDefault="006A5281" w:rsidP="006A5281">
      <w:pPr>
        <w:jc w:val="center"/>
        <w:rPr>
          <w:b/>
          <w:bCs/>
          <w:sz w:val="20"/>
          <w:szCs w:val="20"/>
        </w:rPr>
      </w:pPr>
      <w:r>
        <w:rPr>
          <w:b/>
          <w:bCs/>
          <w:sz w:val="20"/>
          <w:szCs w:val="20"/>
        </w:rPr>
        <w:lastRenderedPageBreak/>
        <w:tab/>
      </w:r>
      <w:r w:rsidR="00AC2C7F" w:rsidRPr="003B06AE">
        <w:rPr>
          <w:b/>
          <w:bCs/>
          <w:sz w:val="20"/>
          <w:szCs w:val="20"/>
        </w:rPr>
        <w:t xml:space="preserve">Tableau </w:t>
      </w:r>
      <w:r w:rsidR="00C7278F" w:rsidRPr="003B06AE">
        <w:rPr>
          <w:b/>
          <w:bCs/>
          <w:sz w:val="20"/>
          <w:szCs w:val="20"/>
        </w:rPr>
        <w:t>a</w:t>
      </w:r>
      <w:r w:rsidR="00AC2C7F" w:rsidRPr="003B06AE">
        <w:rPr>
          <w:b/>
          <w:bCs/>
          <w:sz w:val="20"/>
          <w:szCs w:val="20"/>
        </w:rPr>
        <w:t> : Les coefficients de pondération</w:t>
      </w:r>
      <w:bookmarkEnd w:id="37"/>
      <w:r w:rsidR="00AC2C7F" w:rsidRPr="003B06AE">
        <w:rPr>
          <w:b/>
          <w:bCs/>
          <w:sz w:val="20"/>
          <w:szCs w:val="20"/>
        </w:rPr>
        <w:t xml:space="preserve"> de  l’IPC</w:t>
      </w:r>
      <w:r w:rsidR="003245FA">
        <w:rPr>
          <w:b/>
          <w:bCs/>
          <w:sz w:val="20"/>
          <w:szCs w:val="20"/>
        </w:rPr>
        <w:t xml:space="preserve"> </w:t>
      </w:r>
      <w:r w:rsidR="00AC2C7F" w:rsidRPr="003B06AE">
        <w:rPr>
          <w:b/>
          <w:bCs/>
          <w:sz w:val="20"/>
          <w:szCs w:val="20"/>
        </w:rPr>
        <w:t xml:space="preserve">par division de produits (en%): Rabat et </w:t>
      </w:r>
      <w:r>
        <w:rPr>
          <w:b/>
          <w:bCs/>
          <w:sz w:val="20"/>
          <w:szCs w:val="20"/>
        </w:rPr>
        <w:t>Maroc</w:t>
      </w:r>
    </w:p>
    <w:tbl>
      <w:tblPr>
        <w:tblStyle w:val="Grilledutableau"/>
        <w:tblpPr w:leftFromText="141" w:rightFromText="141" w:vertAnchor="text" w:horzAnchor="margin" w:tblpX="216" w:tblpY="211"/>
        <w:tblW w:w="7223" w:type="dxa"/>
        <w:tblLook w:val="04A0"/>
      </w:tblPr>
      <w:tblGrid>
        <w:gridCol w:w="5121"/>
        <w:gridCol w:w="1087"/>
        <w:gridCol w:w="1015"/>
      </w:tblGrid>
      <w:tr w:rsidR="00A65304" w:rsidTr="00C60B1F">
        <w:trPr>
          <w:trHeight w:val="273"/>
        </w:trPr>
        <w:tc>
          <w:tcPr>
            <w:tcW w:w="5121" w:type="dxa"/>
            <w:tcBorders>
              <w:bottom w:val="single" w:sz="4" w:space="0" w:color="auto"/>
            </w:tcBorders>
            <w:vAlign w:val="center"/>
          </w:tcPr>
          <w:p w:rsidR="00A65304" w:rsidRPr="003B06AE" w:rsidRDefault="00A65304" w:rsidP="00E63D94">
            <w:pPr>
              <w:widowControl w:val="0"/>
              <w:autoSpaceDE w:val="0"/>
              <w:autoSpaceDN w:val="0"/>
              <w:adjustRightInd w:val="0"/>
              <w:spacing w:line="360" w:lineRule="auto"/>
              <w:ind w:left="188"/>
              <w:rPr>
                <w:b/>
                <w:bCs/>
                <w:sz w:val="18"/>
                <w:szCs w:val="18"/>
              </w:rPr>
            </w:pPr>
            <w:r w:rsidRPr="003B06AE">
              <w:rPr>
                <w:b/>
                <w:bCs/>
                <w:sz w:val="18"/>
                <w:szCs w:val="18"/>
              </w:rPr>
              <w:t>Division des produits</w:t>
            </w:r>
          </w:p>
        </w:tc>
        <w:tc>
          <w:tcPr>
            <w:tcW w:w="1087" w:type="dxa"/>
            <w:tcBorders>
              <w:bottom w:val="single" w:sz="4" w:space="0" w:color="auto"/>
            </w:tcBorders>
            <w:vAlign w:val="center"/>
          </w:tcPr>
          <w:p w:rsidR="00A65304" w:rsidRPr="003B06AE" w:rsidRDefault="00A65304" w:rsidP="006A5281">
            <w:pPr>
              <w:widowControl w:val="0"/>
              <w:autoSpaceDE w:val="0"/>
              <w:autoSpaceDN w:val="0"/>
              <w:adjustRightInd w:val="0"/>
              <w:spacing w:line="360" w:lineRule="auto"/>
              <w:jc w:val="center"/>
              <w:rPr>
                <w:b/>
                <w:bCs/>
                <w:noProof/>
                <w:color w:val="000000"/>
                <w:spacing w:val="-1"/>
                <w:sz w:val="18"/>
                <w:szCs w:val="18"/>
              </w:rPr>
            </w:pPr>
            <w:r w:rsidRPr="003B06AE">
              <w:rPr>
                <w:b/>
                <w:bCs/>
                <w:noProof/>
                <w:color w:val="000000"/>
                <w:spacing w:val="-1"/>
                <w:sz w:val="18"/>
                <w:szCs w:val="18"/>
              </w:rPr>
              <w:t>Région</w:t>
            </w:r>
          </w:p>
        </w:tc>
        <w:tc>
          <w:tcPr>
            <w:tcW w:w="1015" w:type="dxa"/>
            <w:tcBorders>
              <w:bottom w:val="single" w:sz="4" w:space="0" w:color="auto"/>
            </w:tcBorders>
            <w:vAlign w:val="center"/>
          </w:tcPr>
          <w:p w:rsidR="00A65304" w:rsidRPr="003B06AE" w:rsidRDefault="006A5281" w:rsidP="006A5281">
            <w:pPr>
              <w:widowControl w:val="0"/>
              <w:autoSpaceDE w:val="0"/>
              <w:autoSpaceDN w:val="0"/>
              <w:adjustRightInd w:val="0"/>
              <w:spacing w:line="360" w:lineRule="auto"/>
              <w:jc w:val="center"/>
              <w:rPr>
                <w:b/>
                <w:bCs/>
                <w:noProof/>
                <w:color w:val="000000"/>
                <w:spacing w:val="-1"/>
                <w:sz w:val="18"/>
                <w:szCs w:val="18"/>
              </w:rPr>
            </w:pPr>
            <w:r>
              <w:rPr>
                <w:b/>
                <w:bCs/>
                <w:noProof/>
                <w:color w:val="000000"/>
                <w:spacing w:val="-1"/>
                <w:sz w:val="18"/>
                <w:szCs w:val="18"/>
              </w:rPr>
              <w:t>Maroc</w:t>
            </w:r>
          </w:p>
        </w:tc>
      </w:tr>
      <w:tr w:rsidR="00DA3161" w:rsidTr="00A74324">
        <w:trPr>
          <w:trHeight w:val="235"/>
        </w:trPr>
        <w:tc>
          <w:tcPr>
            <w:tcW w:w="5121" w:type="dxa"/>
            <w:tcBorders>
              <w:top w:val="single" w:sz="4" w:space="0" w:color="auto"/>
              <w:left w:val="single" w:sz="4" w:space="0" w:color="auto"/>
              <w:bottom w:val="nil"/>
              <w:right w:val="single" w:sz="4" w:space="0" w:color="auto"/>
            </w:tcBorders>
            <w:vAlign w:val="center"/>
          </w:tcPr>
          <w:p w:rsidR="00DA3161" w:rsidRPr="003B06AE" w:rsidRDefault="00DA3161" w:rsidP="00E63D94">
            <w:pPr>
              <w:widowControl w:val="0"/>
              <w:autoSpaceDE w:val="0"/>
              <w:autoSpaceDN w:val="0"/>
              <w:adjustRightInd w:val="0"/>
              <w:spacing w:line="360" w:lineRule="auto"/>
              <w:rPr>
                <w:noProof/>
                <w:color w:val="000000"/>
                <w:spacing w:val="-1"/>
                <w:sz w:val="18"/>
                <w:szCs w:val="18"/>
              </w:rPr>
            </w:pPr>
            <w:r w:rsidRPr="003B06AE">
              <w:rPr>
                <w:sz w:val="18"/>
                <w:szCs w:val="18"/>
              </w:rPr>
              <w:t>01. Produits alimentaires et boissons non alcoolisées</w:t>
            </w:r>
          </w:p>
        </w:tc>
        <w:tc>
          <w:tcPr>
            <w:tcW w:w="1087" w:type="dxa"/>
            <w:vMerge w:val="restart"/>
            <w:tcBorders>
              <w:top w:val="single" w:sz="4" w:space="0" w:color="auto"/>
              <w:left w:val="single" w:sz="4" w:space="0" w:color="auto"/>
              <w:right w:val="single" w:sz="4" w:space="0" w:color="auto"/>
            </w:tcBorders>
            <w:vAlign w:val="center"/>
          </w:tcPr>
          <w:p w:rsidR="00DA3161" w:rsidRPr="003B06AE" w:rsidRDefault="00DA3161" w:rsidP="009659BA">
            <w:pPr>
              <w:widowControl w:val="0"/>
              <w:autoSpaceDE w:val="0"/>
              <w:autoSpaceDN w:val="0"/>
              <w:adjustRightInd w:val="0"/>
              <w:spacing w:line="360" w:lineRule="auto"/>
              <w:jc w:val="center"/>
              <w:rPr>
                <w:noProof/>
                <w:color w:val="000000"/>
                <w:spacing w:val="-1"/>
                <w:sz w:val="18"/>
                <w:szCs w:val="18"/>
              </w:rPr>
            </w:pPr>
            <w:r>
              <w:rPr>
                <w:noProof/>
                <w:color w:val="000000"/>
                <w:spacing w:val="-1"/>
                <w:sz w:val="18"/>
                <w:szCs w:val="18"/>
              </w:rPr>
              <w:t>38</w:t>
            </w:r>
            <w:r w:rsidR="009659BA">
              <w:rPr>
                <w:noProof/>
                <w:color w:val="000000"/>
                <w:spacing w:val="-1"/>
                <w:sz w:val="18"/>
                <w:szCs w:val="18"/>
              </w:rPr>
              <w:t>,</w:t>
            </w:r>
            <w:r>
              <w:rPr>
                <w:noProof/>
                <w:color w:val="000000"/>
                <w:spacing w:val="-1"/>
                <w:sz w:val="18"/>
                <w:szCs w:val="18"/>
              </w:rPr>
              <w:t>704</w:t>
            </w:r>
          </w:p>
        </w:tc>
        <w:tc>
          <w:tcPr>
            <w:tcW w:w="1015" w:type="dxa"/>
            <w:vMerge w:val="restart"/>
            <w:tcBorders>
              <w:top w:val="single" w:sz="4" w:space="0" w:color="auto"/>
              <w:left w:val="single" w:sz="4" w:space="0" w:color="auto"/>
              <w:right w:val="single" w:sz="4" w:space="0" w:color="auto"/>
            </w:tcBorders>
            <w:vAlign w:val="center"/>
          </w:tcPr>
          <w:p w:rsidR="00DA3161" w:rsidRPr="003B06AE" w:rsidRDefault="00DA3161" w:rsidP="006907C2">
            <w:pPr>
              <w:widowControl w:val="0"/>
              <w:autoSpaceDE w:val="0"/>
              <w:autoSpaceDN w:val="0"/>
              <w:adjustRightInd w:val="0"/>
              <w:spacing w:line="360" w:lineRule="auto"/>
              <w:jc w:val="center"/>
              <w:rPr>
                <w:noProof/>
                <w:color w:val="000000"/>
                <w:spacing w:val="-1"/>
                <w:sz w:val="18"/>
                <w:szCs w:val="18"/>
              </w:rPr>
            </w:pPr>
            <w:r>
              <w:rPr>
                <w:noProof/>
                <w:color w:val="000000"/>
                <w:spacing w:val="-1"/>
                <w:sz w:val="18"/>
                <w:szCs w:val="18"/>
              </w:rPr>
              <w:t>41,45</w:t>
            </w:r>
            <w:r w:rsidR="006907C2">
              <w:rPr>
                <w:noProof/>
                <w:color w:val="000000"/>
                <w:spacing w:val="-1"/>
                <w:sz w:val="18"/>
                <w:szCs w:val="18"/>
              </w:rPr>
              <w:t>6</w:t>
            </w:r>
          </w:p>
        </w:tc>
      </w:tr>
      <w:tr w:rsidR="00DA3161" w:rsidTr="00A74324">
        <w:trPr>
          <w:trHeight w:val="211"/>
        </w:trPr>
        <w:tc>
          <w:tcPr>
            <w:tcW w:w="5121" w:type="dxa"/>
            <w:tcBorders>
              <w:top w:val="nil"/>
              <w:right w:val="single" w:sz="4" w:space="0" w:color="auto"/>
            </w:tcBorders>
            <w:vAlign w:val="center"/>
          </w:tcPr>
          <w:p w:rsidR="00DA3161" w:rsidRPr="003B06AE" w:rsidRDefault="00DA3161" w:rsidP="00E63D94">
            <w:pPr>
              <w:widowControl w:val="0"/>
              <w:autoSpaceDE w:val="0"/>
              <w:autoSpaceDN w:val="0"/>
              <w:adjustRightInd w:val="0"/>
              <w:spacing w:line="360" w:lineRule="auto"/>
              <w:rPr>
                <w:noProof/>
                <w:color w:val="000000"/>
                <w:spacing w:val="-1"/>
                <w:sz w:val="18"/>
                <w:szCs w:val="18"/>
              </w:rPr>
            </w:pPr>
            <w:r w:rsidRPr="003B06AE">
              <w:rPr>
                <w:sz w:val="18"/>
                <w:szCs w:val="18"/>
                <w:lang w:val="en-US"/>
              </w:rPr>
              <w:t>02.Boissons alcoolisées et tabacs</w:t>
            </w:r>
          </w:p>
        </w:tc>
        <w:tc>
          <w:tcPr>
            <w:tcW w:w="1087" w:type="dxa"/>
            <w:vMerge/>
            <w:tcBorders>
              <w:left w:val="single" w:sz="4" w:space="0" w:color="auto"/>
              <w:right w:val="single" w:sz="4" w:space="0" w:color="auto"/>
            </w:tcBorders>
            <w:vAlign w:val="center"/>
          </w:tcPr>
          <w:p w:rsidR="00DA3161" w:rsidRPr="003B06AE" w:rsidRDefault="00DA3161" w:rsidP="00E63D94">
            <w:pPr>
              <w:widowControl w:val="0"/>
              <w:autoSpaceDE w:val="0"/>
              <w:autoSpaceDN w:val="0"/>
              <w:adjustRightInd w:val="0"/>
              <w:spacing w:line="360" w:lineRule="auto"/>
              <w:jc w:val="center"/>
              <w:rPr>
                <w:noProof/>
                <w:color w:val="000000"/>
                <w:spacing w:val="-1"/>
                <w:sz w:val="18"/>
                <w:szCs w:val="18"/>
              </w:rPr>
            </w:pPr>
          </w:p>
        </w:tc>
        <w:tc>
          <w:tcPr>
            <w:tcW w:w="1015" w:type="dxa"/>
            <w:vMerge/>
            <w:tcBorders>
              <w:left w:val="single" w:sz="4" w:space="0" w:color="auto"/>
              <w:right w:val="single" w:sz="4" w:space="0" w:color="auto"/>
            </w:tcBorders>
            <w:vAlign w:val="center"/>
          </w:tcPr>
          <w:p w:rsidR="00DA3161" w:rsidRPr="003B06AE" w:rsidRDefault="00DA3161" w:rsidP="00E63D94">
            <w:pPr>
              <w:widowControl w:val="0"/>
              <w:autoSpaceDE w:val="0"/>
              <w:autoSpaceDN w:val="0"/>
              <w:adjustRightInd w:val="0"/>
              <w:spacing w:line="360" w:lineRule="auto"/>
              <w:jc w:val="center"/>
              <w:rPr>
                <w:noProof/>
                <w:color w:val="000000"/>
                <w:spacing w:val="-1"/>
                <w:sz w:val="18"/>
                <w:szCs w:val="18"/>
              </w:rPr>
            </w:pPr>
          </w:p>
        </w:tc>
      </w:tr>
      <w:tr w:rsidR="00A65304" w:rsidTr="00446DE1">
        <w:trPr>
          <w:trHeight w:val="315"/>
        </w:trPr>
        <w:tc>
          <w:tcPr>
            <w:tcW w:w="5121" w:type="dxa"/>
            <w:vAlign w:val="center"/>
          </w:tcPr>
          <w:p w:rsidR="00A65304" w:rsidRPr="003B06AE" w:rsidRDefault="00A65304" w:rsidP="00446DE1">
            <w:pPr>
              <w:widowControl w:val="0"/>
              <w:autoSpaceDE w:val="0"/>
              <w:autoSpaceDN w:val="0"/>
              <w:adjustRightInd w:val="0"/>
              <w:spacing w:line="360" w:lineRule="auto"/>
              <w:rPr>
                <w:sz w:val="18"/>
                <w:szCs w:val="18"/>
                <w:lang w:val="en-US"/>
              </w:rPr>
            </w:pPr>
            <w:r w:rsidRPr="003B06AE">
              <w:rPr>
                <w:sz w:val="18"/>
                <w:szCs w:val="18"/>
                <w:lang w:val="en-US"/>
              </w:rPr>
              <w:t>03.Articles d'habillement et chaussures</w:t>
            </w:r>
          </w:p>
        </w:tc>
        <w:tc>
          <w:tcPr>
            <w:tcW w:w="1087"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3,726</w:t>
            </w:r>
          </w:p>
        </w:tc>
        <w:tc>
          <w:tcPr>
            <w:tcW w:w="1015" w:type="dxa"/>
            <w:vAlign w:val="bottom"/>
          </w:tcPr>
          <w:p w:rsidR="00A65304" w:rsidRPr="003B06AE" w:rsidRDefault="00A65304" w:rsidP="006907C2">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3,94</w:t>
            </w:r>
            <w:r w:rsidR="006907C2">
              <w:rPr>
                <w:noProof/>
                <w:color w:val="000000"/>
                <w:spacing w:val="-1"/>
                <w:sz w:val="18"/>
                <w:szCs w:val="18"/>
              </w:rPr>
              <w:t>1</w:t>
            </w:r>
          </w:p>
        </w:tc>
      </w:tr>
      <w:tr w:rsidR="00A65304" w:rsidTr="00446DE1">
        <w:trPr>
          <w:trHeight w:val="263"/>
        </w:trPr>
        <w:tc>
          <w:tcPr>
            <w:tcW w:w="5121" w:type="dxa"/>
            <w:vAlign w:val="center"/>
          </w:tcPr>
          <w:p w:rsidR="00A65304" w:rsidRPr="003B06AE" w:rsidRDefault="00A65304" w:rsidP="00446DE1">
            <w:pPr>
              <w:spacing w:line="360" w:lineRule="auto"/>
              <w:rPr>
                <w:sz w:val="18"/>
                <w:szCs w:val="18"/>
              </w:rPr>
            </w:pPr>
            <w:r w:rsidRPr="003B06AE">
              <w:rPr>
                <w:sz w:val="18"/>
                <w:szCs w:val="18"/>
              </w:rPr>
              <w:t>04. Logement, eau, électricité et autres combustibles</w:t>
            </w:r>
          </w:p>
        </w:tc>
        <w:tc>
          <w:tcPr>
            <w:tcW w:w="1087"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15,388</w:t>
            </w:r>
          </w:p>
        </w:tc>
        <w:tc>
          <w:tcPr>
            <w:tcW w:w="1015"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14,822</w:t>
            </w:r>
          </w:p>
        </w:tc>
      </w:tr>
      <w:tr w:rsidR="00A65304" w:rsidTr="00446DE1">
        <w:trPr>
          <w:trHeight w:val="366"/>
        </w:trPr>
        <w:tc>
          <w:tcPr>
            <w:tcW w:w="5121" w:type="dxa"/>
            <w:vAlign w:val="center"/>
          </w:tcPr>
          <w:p w:rsidR="00A65304" w:rsidRPr="003B06AE" w:rsidRDefault="00A65304" w:rsidP="00446DE1">
            <w:pPr>
              <w:spacing w:line="360" w:lineRule="auto"/>
              <w:rPr>
                <w:sz w:val="18"/>
                <w:szCs w:val="18"/>
              </w:rPr>
            </w:pPr>
            <w:r w:rsidRPr="003B06AE">
              <w:rPr>
                <w:sz w:val="18"/>
                <w:szCs w:val="18"/>
              </w:rPr>
              <w:t>05. Meubles, articles de ménages et entretien courant du foyer</w:t>
            </w:r>
          </w:p>
        </w:tc>
        <w:tc>
          <w:tcPr>
            <w:tcW w:w="1087"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5,190</w:t>
            </w:r>
          </w:p>
        </w:tc>
        <w:tc>
          <w:tcPr>
            <w:tcW w:w="1015"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4,877</w:t>
            </w:r>
          </w:p>
        </w:tc>
      </w:tr>
      <w:tr w:rsidR="00A65304" w:rsidTr="00446DE1">
        <w:trPr>
          <w:trHeight w:val="286"/>
        </w:trPr>
        <w:tc>
          <w:tcPr>
            <w:tcW w:w="5121" w:type="dxa"/>
            <w:vAlign w:val="center"/>
          </w:tcPr>
          <w:p w:rsidR="00A65304" w:rsidRPr="003B06AE" w:rsidRDefault="00A65304" w:rsidP="00446DE1">
            <w:pPr>
              <w:spacing w:line="360" w:lineRule="auto"/>
              <w:rPr>
                <w:sz w:val="18"/>
                <w:szCs w:val="18"/>
              </w:rPr>
            </w:pPr>
            <w:r w:rsidRPr="003B06AE">
              <w:rPr>
                <w:sz w:val="18"/>
                <w:szCs w:val="18"/>
                <w:lang w:val="en-US"/>
              </w:rPr>
              <w:t>06.Santé</w:t>
            </w:r>
          </w:p>
        </w:tc>
        <w:tc>
          <w:tcPr>
            <w:tcW w:w="1087" w:type="dxa"/>
            <w:vAlign w:val="bottom"/>
          </w:tcPr>
          <w:p w:rsidR="00A65304" w:rsidRPr="003B06AE" w:rsidRDefault="006907C2" w:rsidP="00446DE1">
            <w:pPr>
              <w:widowControl w:val="0"/>
              <w:autoSpaceDE w:val="0"/>
              <w:autoSpaceDN w:val="0"/>
              <w:adjustRightInd w:val="0"/>
              <w:spacing w:line="360" w:lineRule="auto"/>
              <w:jc w:val="center"/>
              <w:rPr>
                <w:noProof/>
                <w:color w:val="000000"/>
                <w:spacing w:val="-1"/>
                <w:sz w:val="18"/>
                <w:szCs w:val="18"/>
              </w:rPr>
            </w:pPr>
            <w:r>
              <w:rPr>
                <w:noProof/>
                <w:color w:val="000000"/>
                <w:spacing w:val="-1"/>
                <w:sz w:val="18"/>
                <w:szCs w:val="18"/>
              </w:rPr>
              <w:t>4</w:t>
            </w:r>
            <w:r w:rsidR="00A65304" w:rsidRPr="003B06AE">
              <w:rPr>
                <w:noProof/>
                <w:color w:val="000000"/>
                <w:spacing w:val="-1"/>
                <w:sz w:val="18"/>
                <w:szCs w:val="18"/>
              </w:rPr>
              <w:t>,647</w:t>
            </w:r>
          </w:p>
        </w:tc>
        <w:tc>
          <w:tcPr>
            <w:tcW w:w="1015"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5,524</w:t>
            </w:r>
          </w:p>
        </w:tc>
      </w:tr>
      <w:tr w:rsidR="00A65304" w:rsidTr="00446DE1">
        <w:trPr>
          <w:trHeight w:val="248"/>
        </w:trPr>
        <w:tc>
          <w:tcPr>
            <w:tcW w:w="5121" w:type="dxa"/>
            <w:vAlign w:val="center"/>
          </w:tcPr>
          <w:p w:rsidR="00A65304" w:rsidRPr="003B06AE" w:rsidRDefault="00A65304" w:rsidP="00446DE1">
            <w:pPr>
              <w:spacing w:line="360" w:lineRule="auto"/>
              <w:rPr>
                <w:sz w:val="18"/>
                <w:szCs w:val="18"/>
              </w:rPr>
            </w:pPr>
            <w:r w:rsidRPr="003B06AE">
              <w:rPr>
                <w:sz w:val="18"/>
                <w:szCs w:val="18"/>
                <w:lang w:val="en-US"/>
              </w:rPr>
              <w:t>07.Transport</w:t>
            </w:r>
          </w:p>
        </w:tc>
        <w:tc>
          <w:tcPr>
            <w:tcW w:w="1087"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10,873</w:t>
            </w:r>
          </w:p>
        </w:tc>
        <w:tc>
          <w:tcPr>
            <w:tcW w:w="1015"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11 ,365</w:t>
            </w:r>
          </w:p>
        </w:tc>
      </w:tr>
      <w:tr w:rsidR="00A65304" w:rsidTr="00446DE1">
        <w:trPr>
          <w:trHeight w:val="197"/>
        </w:trPr>
        <w:tc>
          <w:tcPr>
            <w:tcW w:w="5121" w:type="dxa"/>
            <w:vAlign w:val="center"/>
          </w:tcPr>
          <w:p w:rsidR="00A65304" w:rsidRPr="003B06AE" w:rsidRDefault="00A65304" w:rsidP="00446DE1">
            <w:pPr>
              <w:spacing w:line="360" w:lineRule="auto"/>
              <w:rPr>
                <w:sz w:val="18"/>
                <w:szCs w:val="18"/>
              </w:rPr>
            </w:pPr>
            <w:r w:rsidRPr="003B06AE">
              <w:rPr>
                <w:sz w:val="18"/>
                <w:szCs w:val="18"/>
                <w:lang w:val="en-US"/>
              </w:rPr>
              <w:t>08.communication</w:t>
            </w:r>
          </w:p>
        </w:tc>
        <w:tc>
          <w:tcPr>
            <w:tcW w:w="1087"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4,521</w:t>
            </w:r>
          </w:p>
        </w:tc>
        <w:tc>
          <w:tcPr>
            <w:tcW w:w="1015"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3,527</w:t>
            </w:r>
          </w:p>
        </w:tc>
      </w:tr>
      <w:tr w:rsidR="00A65304" w:rsidTr="00446DE1">
        <w:trPr>
          <w:trHeight w:val="300"/>
        </w:trPr>
        <w:tc>
          <w:tcPr>
            <w:tcW w:w="5121" w:type="dxa"/>
            <w:vAlign w:val="center"/>
          </w:tcPr>
          <w:p w:rsidR="00A65304" w:rsidRPr="003B06AE" w:rsidRDefault="00A65304" w:rsidP="00446DE1">
            <w:pPr>
              <w:spacing w:line="360" w:lineRule="auto"/>
              <w:rPr>
                <w:sz w:val="18"/>
                <w:szCs w:val="18"/>
              </w:rPr>
            </w:pPr>
            <w:r w:rsidRPr="003B06AE">
              <w:rPr>
                <w:sz w:val="18"/>
                <w:szCs w:val="18"/>
                <w:lang w:val="en-US"/>
              </w:rPr>
              <w:t>09.Loisirs et culture</w:t>
            </w:r>
          </w:p>
        </w:tc>
        <w:tc>
          <w:tcPr>
            <w:tcW w:w="1087"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2,435</w:t>
            </w:r>
          </w:p>
        </w:tc>
        <w:tc>
          <w:tcPr>
            <w:tcW w:w="1015"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2,198</w:t>
            </w:r>
          </w:p>
        </w:tc>
      </w:tr>
      <w:tr w:rsidR="00A65304" w:rsidTr="00446DE1">
        <w:trPr>
          <w:trHeight w:val="262"/>
        </w:trPr>
        <w:tc>
          <w:tcPr>
            <w:tcW w:w="5121" w:type="dxa"/>
            <w:vAlign w:val="center"/>
          </w:tcPr>
          <w:p w:rsidR="00A65304" w:rsidRPr="003B06AE" w:rsidRDefault="00A65304" w:rsidP="00446DE1">
            <w:pPr>
              <w:spacing w:line="360" w:lineRule="auto"/>
              <w:rPr>
                <w:sz w:val="18"/>
                <w:szCs w:val="18"/>
              </w:rPr>
            </w:pPr>
            <w:r w:rsidRPr="003B06AE">
              <w:rPr>
                <w:sz w:val="18"/>
                <w:szCs w:val="18"/>
                <w:lang w:val="en-US"/>
              </w:rPr>
              <w:t>10.Enseignement</w:t>
            </w:r>
          </w:p>
        </w:tc>
        <w:tc>
          <w:tcPr>
            <w:tcW w:w="1087"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5,058</w:t>
            </w:r>
          </w:p>
        </w:tc>
        <w:tc>
          <w:tcPr>
            <w:tcW w:w="1015"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3,895</w:t>
            </w:r>
          </w:p>
        </w:tc>
      </w:tr>
      <w:tr w:rsidR="00A65304" w:rsidTr="00446DE1">
        <w:trPr>
          <w:trHeight w:val="381"/>
        </w:trPr>
        <w:tc>
          <w:tcPr>
            <w:tcW w:w="5121" w:type="dxa"/>
            <w:vAlign w:val="center"/>
          </w:tcPr>
          <w:p w:rsidR="00A65304" w:rsidRPr="003B06AE" w:rsidRDefault="00A65304" w:rsidP="00446DE1">
            <w:pPr>
              <w:spacing w:line="360" w:lineRule="auto"/>
              <w:rPr>
                <w:sz w:val="18"/>
                <w:szCs w:val="18"/>
              </w:rPr>
            </w:pPr>
            <w:r w:rsidRPr="003B06AE">
              <w:rPr>
                <w:sz w:val="18"/>
                <w:szCs w:val="18"/>
                <w:lang w:val="en-US"/>
              </w:rPr>
              <w:t>11.Restaurants et hôtels</w:t>
            </w:r>
          </w:p>
        </w:tc>
        <w:tc>
          <w:tcPr>
            <w:tcW w:w="1087"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3,389</w:t>
            </w:r>
          </w:p>
        </w:tc>
        <w:tc>
          <w:tcPr>
            <w:tcW w:w="1015"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2,885</w:t>
            </w:r>
          </w:p>
        </w:tc>
      </w:tr>
      <w:tr w:rsidR="00A65304" w:rsidTr="00446DE1">
        <w:trPr>
          <w:trHeight w:val="272"/>
        </w:trPr>
        <w:tc>
          <w:tcPr>
            <w:tcW w:w="5121" w:type="dxa"/>
            <w:vAlign w:val="center"/>
          </w:tcPr>
          <w:p w:rsidR="00A65304" w:rsidRPr="003B06AE" w:rsidRDefault="00A65304" w:rsidP="00446DE1">
            <w:pPr>
              <w:spacing w:line="360" w:lineRule="auto"/>
              <w:rPr>
                <w:sz w:val="18"/>
                <w:szCs w:val="18"/>
              </w:rPr>
            </w:pPr>
            <w:r w:rsidRPr="003B06AE">
              <w:rPr>
                <w:sz w:val="18"/>
                <w:szCs w:val="18"/>
                <w:lang w:val="en-US"/>
              </w:rPr>
              <w:t>12.Biens et services divers</w:t>
            </w:r>
          </w:p>
        </w:tc>
        <w:tc>
          <w:tcPr>
            <w:tcW w:w="1087"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6,069</w:t>
            </w:r>
          </w:p>
        </w:tc>
        <w:tc>
          <w:tcPr>
            <w:tcW w:w="1015" w:type="dxa"/>
            <w:vAlign w:val="bottom"/>
          </w:tcPr>
          <w:p w:rsidR="00A65304" w:rsidRPr="003B06AE" w:rsidRDefault="00A65304" w:rsidP="00446DE1">
            <w:pPr>
              <w:widowControl w:val="0"/>
              <w:autoSpaceDE w:val="0"/>
              <w:autoSpaceDN w:val="0"/>
              <w:adjustRightInd w:val="0"/>
              <w:spacing w:line="360" w:lineRule="auto"/>
              <w:jc w:val="center"/>
              <w:rPr>
                <w:noProof/>
                <w:color w:val="000000"/>
                <w:spacing w:val="-1"/>
                <w:sz w:val="18"/>
                <w:szCs w:val="18"/>
              </w:rPr>
            </w:pPr>
            <w:r w:rsidRPr="003B06AE">
              <w:rPr>
                <w:noProof/>
                <w:color w:val="000000"/>
                <w:spacing w:val="-1"/>
                <w:sz w:val="18"/>
                <w:szCs w:val="18"/>
              </w:rPr>
              <w:t>5,510</w:t>
            </w:r>
          </w:p>
        </w:tc>
      </w:tr>
    </w:tbl>
    <w:p w:rsidR="00764E7A" w:rsidRPr="00DF0220" w:rsidRDefault="000A32C5" w:rsidP="00DA3161">
      <w:pPr>
        <w:tabs>
          <w:tab w:val="left" w:pos="4820"/>
        </w:tabs>
        <w:spacing w:line="360" w:lineRule="auto"/>
        <w:ind w:right="-226"/>
        <w:jc w:val="right"/>
        <w:rPr>
          <w:sz w:val="16"/>
          <w:szCs w:val="16"/>
        </w:rPr>
      </w:pPr>
      <w:r w:rsidRPr="00DF0220">
        <w:rPr>
          <w:sz w:val="16"/>
          <w:szCs w:val="16"/>
        </w:rPr>
        <w:t xml:space="preserve">    </w:t>
      </w:r>
      <w:r w:rsidR="001B7E38">
        <w:rPr>
          <w:sz w:val="16"/>
          <w:szCs w:val="16"/>
        </w:rPr>
        <w:t xml:space="preserve">                                                                                                              </w:t>
      </w:r>
      <w:r w:rsidR="00EB29FC">
        <w:rPr>
          <w:sz w:val="16"/>
          <w:szCs w:val="16"/>
        </w:rPr>
        <w:t xml:space="preserve">  </w:t>
      </w:r>
      <w:r w:rsidR="00F4151D" w:rsidRPr="00DF0220">
        <w:rPr>
          <w:sz w:val="16"/>
          <w:szCs w:val="16"/>
        </w:rPr>
        <w:t xml:space="preserve">Source : </w:t>
      </w:r>
      <w:r w:rsidR="00DA3161">
        <w:rPr>
          <w:sz w:val="16"/>
          <w:szCs w:val="16"/>
        </w:rPr>
        <w:t xml:space="preserve">Direction de la </w:t>
      </w:r>
      <w:r w:rsidR="003C392A">
        <w:rPr>
          <w:sz w:val="16"/>
          <w:szCs w:val="16"/>
        </w:rPr>
        <w:t xml:space="preserve"> statistique</w:t>
      </w:r>
    </w:p>
    <w:p w:rsidR="009E447A" w:rsidRDefault="008E3FD8" w:rsidP="008E3FD8">
      <w:pPr>
        <w:pStyle w:val="Titre2"/>
        <w:spacing w:line="360" w:lineRule="auto"/>
        <w:ind w:left="284"/>
        <w:rPr>
          <w:sz w:val="22"/>
          <w:szCs w:val="22"/>
        </w:rPr>
      </w:pPr>
      <w:bookmarkStart w:id="38" w:name="_Toc292378566"/>
      <w:r>
        <w:rPr>
          <w:sz w:val="22"/>
          <w:szCs w:val="22"/>
        </w:rPr>
        <w:tab/>
      </w:r>
      <w:bookmarkStart w:id="39" w:name="_Toc364027801"/>
    </w:p>
    <w:p w:rsidR="005D742F" w:rsidRPr="00CE6408" w:rsidRDefault="009E447A" w:rsidP="008E3FD8">
      <w:pPr>
        <w:pStyle w:val="Titre2"/>
        <w:spacing w:line="360" w:lineRule="auto"/>
        <w:ind w:left="284"/>
        <w:rPr>
          <w:sz w:val="22"/>
          <w:szCs w:val="22"/>
        </w:rPr>
      </w:pPr>
      <w:r>
        <w:rPr>
          <w:sz w:val="22"/>
          <w:szCs w:val="22"/>
        </w:rPr>
        <w:tab/>
      </w:r>
      <w:r w:rsidR="008E3FD8">
        <w:rPr>
          <w:sz w:val="22"/>
          <w:szCs w:val="22"/>
        </w:rPr>
        <w:t>I</w:t>
      </w:r>
      <w:r w:rsidR="00733590">
        <w:rPr>
          <w:sz w:val="22"/>
          <w:szCs w:val="22"/>
        </w:rPr>
        <w:t>I.5</w:t>
      </w:r>
      <w:r w:rsidR="004B22C6" w:rsidRPr="00CE6408">
        <w:rPr>
          <w:sz w:val="22"/>
          <w:szCs w:val="22"/>
        </w:rPr>
        <w:t xml:space="preserve">. </w:t>
      </w:r>
      <w:r w:rsidR="005D742F" w:rsidRPr="00CE6408">
        <w:rPr>
          <w:sz w:val="22"/>
          <w:szCs w:val="22"/>
        </w:rPr>
        <w:t>Nomenclature</w:t>
      </w:r>
      <w:bookmarkEnd w:id="39"/>
    </w:p>
    <w:p w:rsidR="000A32C5" w:rsidRDefault="00CB096F" w:rsidP="00CB096F">
      <w:pPr>
        <w:spacing w:before="120" w:line="360" w:lineRule="auto"/>
        <w:ind w:right="-295" w:firstLine="708"/>
        <w:jc w:val="both"/>
        <w:rPr>
          <w:sz w:val="22"/>
          <w:szCs w:val="22"/>
        </w:rPr>
      </w:pPr>
      <w:r>
        <w:rPr>
          <w:sz w:val="22"/>
          <w:szCs w:val="22"/>
        </w:rPr>
        <w:t>L</w:t>
      </w:r>
      <w:r w:rsidR="009A1E9C">
        <w:rPr>
          <w:sz w:val="22"/>
          <w:szCs w:val="22"/>
        </w:rPr>
        <w:t>es biens et services entrants dans le panier de l’indice sont classés dans des catégories similaires selon un système de classification h</w:t>
      </w:r>
      <w:r w:rsidR="00063DFE">
        <w:rPr>
          <w:sz w:val="22"/>
          <w:szCs w:val="22"/>
        </w:rPr>
        <w:t>iérarchique : Divisions</w:t>
      </w:r>
      <w:r w:rsidR="009A1E9C">
        <w:rPr>
          <w:sz w:val="22"/>
          <w:szCs w:val="22"/>
        </w:rPr>
        <w:t>/Groupes/Clas</w:t>
      </w:r>
      <w:r w:rsidR="00063DFE">
        <w:rPr>
          <w:sz w:val="22"/>
          <w:szCs w:val="22"/>
        </w:rPr>
        <w:t xml:space="preserve">ses/Sections/Produits/Variétés. </w:t>
      </w:r>
      <w:r w:rsidR="009A1E9C">
        <w:rPr>
          <w:sz w:val="22"/>
          <w:szCs w:val="22"/>
        </w:rPr>
        <w:t xml:space="preserve">Cette classification est compatible avec la version la plus récente de la </w:t>
      </w:r>
      <w:r w:rsidR="00F518BB" w:rsidRPr="00CE6408">
        <w:rPr>
          <w:color w:val="000000"/>
          <w:spacing w:val="-1"/>
          <w:sz w:val="22"/>
          <w:szCs w:val="22"/>
        </w:rPr>
        <w:t>nomenclature des fonctions de la consommation individuelle (COICOP</w:t>
      </w:r>
      <w:r w:rsidR="00F518BB" w:rsidRPr="00CE6408">
        <w:rPr>
          <w:rFonts w:eastAsia="Arial Unicode MS"/>
          <w:sz w:val="22"/>
          <w:szCs w:val="22"/>
        </w:rPr>
        <w:t>: Classification of Individual Consumption to Prurpose)</w:t>
      </w:r>
      <w:r w:rsidR="00F518BB" w:rsidRPr="00CE6408">
        <w:rPr>
          <w:color w:val="000000"/>
          <w:spacing w:val="-1"/>
          <w:sz w:val="22"/>
          <w:szCs w:val="22"/>
        </w:rPr>
        <w:t xml:space="preserve"> adoptée par la Commission de Statistique des Nations Unies</w:t>
      </w:r>
      <w:r w:rsidR="00F518BB">
        <w:rPr>
          <w:color w:val="000000"/>
          <w:spacing w:val="-1"/>
          <w:sz w:val="22"/>
          <w:szCs w:val="22"/>
        </w:rPr>
        <w:t xml:space="preserve">. Cette </w:t>
      </w:r>
      <w:r w:rsidR="005D742F" w:rsidRPr="00CE6408">
        <w:rPr>
          <w:sz w:val="22"/>
          <w:szCs w:val="22"/>
        </w:rPr>
        <w:t xml:space="preserve">nomenclature </w:t>
      </w:r>
      <w:r w:rsidR="00F518BB">
        <w:rPr>
          <w:sz w:val="22"/>
          <w:szCs w:val="22"/>
        </w:rPr>
        <w:t xml:space="preserve">est </w:t>
      </w:r>
      <w:r w:rsidR="005D742F" w:rsidRPr="00CE6408">
        <w:rPr>
          <w:sz w:val="22"/>
          <w:szCs w:val="22"/>
        </w:rPr>
        <w:t xml:space="preserve"> structurée en 12 divisions, 41 grou</w:t>
      </w:r>
      <w:r w:rsidR="00F518BB">
        <w:rPr>
          <w:sz w:val="22"/>
          <w:szCs w:val="22"/>
        </w:rPr>
        <w:t>pes, 88 classes et 112 sections comme suit :</w:t>
      </w:r>
      <w:r w:rsidR="00063DFE">
        <w:rPr>
          <w:sz w:val="22"/>
          <w:szCs w:val="22"/>
        </w:rPr>
        <w:t xml:space="preserve"> </w:t>
      </w:r>
    </w:p>
    <w:p w:rsidR="00BC1973" w:rsidRDefault="00BC1973" w:rsidP="00F518BB">
      <w:pPr>
        <w:spacing w:before="120" w:line="360" w:lineRule="auto"/>
        <w:ind w:right="-295" w:firstLine="708"/>
        <w:jc w:val="both"/>
        <w:rPr>
          <w:sz w:val="22"/>
          <w:szCs w:val="22"/>
        </w:rPr>
      </w:pPr>
    </w:p>
    <w:p w:rsidR="00E74B2B" w:rsidRDefault="00E74B2B" w:rsidP="00F518BB">
      <w:pPr>
        <w:spacing w:before="120" w:line="360" w:lineRule="auto"/>
        <w:ind w:right="-295" w:firstLine="708"/>
        <w:jc w:val="both"/>
        <w:rPr>
          <w:sz w:val="22"/>
          <w:szCs w:val="22"/>
        </w:rPr>
      </w:pPr>
    </w:p>
    <w:p w:rsidR="00CB096F" w:rsidRDefault="00BC1973" w:rsidP="00737377">
      <w:pPr>
        <w:spacing w:before="120"/>
        <w:ind w:right="-295"/>
        <w:jc w:val="center"/>
        <w:rPr>
          <w:b/>
          <w:bCs/>
          <w:sz w:val="20"/>
          <w:szCs w:val="20"/>
        </w:rPr>
      </w:pPr>
      <w:r w:rsidRPr="003B06AE">
        <w:rPr>
          <w:b/>
          <w:bCs/>
          <w:sz w:val="20"/>
          <w:szCs w:val="20"/>
        </w:rPr>
        <w:lastRenderedPageBreak/>
        <w:t xml:space="preserve">Tableau </w:t>
      </w:r>
      <w:r>
        <w:rPr>
          <w:b/>
          <w:bCs/>
          <w:sz w:val="20"/>
          <w:szCs w:val="20"/>
        </w:rPr>
        <w:t>b</w:t>
      </w:r>
      <w:r w:rsidRPr="003B06AE">
        <w:rPr>
          <w:b/>
          <w:bCs/>
          <w:sz w:val="20"/>
          <w:szCs w:val="20"/>
        </w:rPr>
        <w:t xml:space="preserve"> : </w:t>
      </w:r>
      <w:r w:rsidR="00CB096F">
        <w:rPr>
          <w:b/>
          <w:bCs/>
          <w:sz w:val="20"/>
          <w:szCs w:val="20"/>
        </w:rPr>
        <w:t xml:space="preserve">Nomenclature des biens et services </w:t>
      </w:r>
      <w:r w:rsidRPr="00BC1973">
        <w:rPr>
          <w:b/>
          <w:bCs/>
          <w:sz w:val="20"/>
          <w:szCs w:val="20"/>
        </w:rPr>
        <w:t xml:space="preserve"> par</w:t>
      </w:r>
      <w:r w:rsidR="00CB096F">
        <w:rPr>
          <w:b/>
          <w:bCs/>
          <w:sz w:val="20"/>
          <w:szCs w:val="20"/>
        </w:rPr>
        <w:t xml:space="preserve"> </w:t>
      </w:r>
      <w:r w:rsidRPr="00BC1973">
        <w:rPr>
          <w:b/>
          <w:bCs/>
          <w:sz w:val="20"/>
          <w:szCs w:val="20"/>
        </w:rPr>
        <w:t>divisions et groupes</w:t>
      </w:r>
      <w:r w:rsidR="00CC04AE">
        <w:rPr>
          <w:b/>
          <w:bCs/>
          <w:sz w:val="20"/>
          <w:szCs w:val="20"/>
          <w:vertAlign w:val="superscript"/>
        </w:rPr>
        <w:t>(</w:t>
      </w:r>
      <w:r w:rsidR="006D3451">
        <w:rPr>
          <w:rStyle w:val="Appelnotedebasdep"/>
          <w:b/>
          <w:bCs/>
        </w:rPr>
        <w:footnoteReference w:id="2"/>
      </w:r>
      <w:r w:rsidR="00CC04AE">
        <w:rPr>
          <w:b/>
          <w:bCs/>
          <w:sz w:val="20"/>
          <w:szCs w:val="20"/>
          <w:vertAlign w:val="superscript"/>
        </w:rPr>
        <w:t>)</w:t>
      </w:r>
      <w:r w:rsidR="00CB096F">
        <w:rPr>
          <w:b/>
          <w:bCs/>
          <w:sz w:val="20"/>
          <w:szCs w:val="20"/>
        </w:rPr>
        <w:t xml:space="preserve">  </w:t>
      </w:r>
    </w:p>
    <w:tbl>
      <w:tblPr>
        <w:tblStyle w:val="Grilledutableau"/>
        <w:tblW w:w="7763" w:type="dxa"/>
        <w:tblLook w:val="04A0"/>
      </w:tblPr>
      <w:tblGrid>
        <w:gridCol w:w="2802"/>
        <w:gridCol w:w="4961"/>
      </w:tblGrid>
      <w:tr w:rsidR="00BC1973" w:rsidRPr="006D3451" w:rsidTr="006D3451">
        <w:trPr>
          <w:trHeight w:val="539"/>
        </w:trPr>
        <w:tc>
          <w:tcPr>
            <w:tcW w:w="2802" w:type="dxa"/>
            <w:vAlign w:val="center"/>
          </w:tcPr>
          <w:p w:rsidR="00BC1973" w:rsidRPr="006D3451" w:rsidRDefault="00BC1973" w:rsidP="005D3D0D">
            <w:pPr>
              <w:spacing w:before="120" w:line="360" w:lineRule="auto"/>
              <w:ind w:right="-295"/>
              <w:rPr>
                <w:sz w:val="14"/>
                <w:szCs w:val="14"/>
              </w:rPr>
            </w:pPr>
            <w:r w:rsidRPr="006D3451">
              <w:rPr>
                <w:b/>
                <w:bCs/>
                <w:sz w:val="14"/>
                <w:szCs w:val="14"/>
              </w:rPr>
              <w:t>01</w:t>
            </w:r>
            <w:r w:rsidRPr="006D3451">
              <w:rPr>
                <w:sz w:val="14"/>
                <w:szCs w:val="14"/>
              </w:rPr>
              <w:t>. Produits alimentaires et boissons non alcoolisées</w:t>
            </w:r>
          </w:p>
        </w:tc>
        <w:tc>
          <w:tcPr>
            <w:tcW w:w="4961" w:type="dxa"/>
          </w:tcPr>
          <w:p w:rsidR="00BC1973" w:rsidRPr="006D3451" w:rsidRDefault="00BC1973" w:rsidP="00BB06C1">
            <w:pPr>
              <w:spacing w:line="240" w:lineRule="exact"/>
              <w:rPr>
                <w:color w:val="000000"/>
                <w:sz w:val="14"/>
                <w:szCs w:val="14"/>
              </w:rPr>
            </w:pPr>
            <w:r w:rsidRPr="006D3451">
              <w:rPr>
                <w:b/>
                <w:bCs/>
                <w:sz w:val="14"/>
                <w:szCs w:val="14"/>
              </w:rPr>
              <w:t>01.1</w:t>
            </w:r>
            <w:r w:rsidRPr="006D3451">
              <w:rPr>
                <w:sz w:val="14"/>
                <w:szCs w:val="14"/>
              </w:rPr>
              <w:t xml:space="preserve"> </w:t>
            </w:r>
            <w:r w:rsidRPr="006D3451">
              <w:rPr>
                <w:color w:val="000000"/>
                <w:sz w:val="14"/>
                <w:szCs w:val="14"/>
              </w:rPr>
              <w:t>Produits alimentaires</w:t>
            </w:r>
          </w:p>
          <w:p w:rsidR="00BC1973" w:rsidRPr="006D3451" w:rsidRDefault="00BC1973" w:rsidP="00BB06C1">
            <w:pPr>
              <w:spacing w:line="240" w:lineRule="exact"/>
              <w:rPr>
                <w:sz w:val="14"/>
                <w:szCs w:val="14"/>
              </w:rPr>
            </w:pPr>
            <w:r w:rsidRPr="006D3451">
              <w:rPr>
                <w:b/>
                <w:bCs/>
                <w:color w:val="000000"/>
                <w:sz w:val="14"/>
                <w:szCs w:val="14"/>
              </w:rPr>
              <w:t>01.2</w:t>
            </w:r>
            <w:r w:rsidRPr="006D3451">
              <w:rPr>
                <w:color w:val="000000"/>
                <w:sz w:val="14"/>
                <w:szCs w:val="14"/>
              </w:rPr>
              <w:t xml:space="preserve"> Boissons no</w:t>
            </w:r>
            <w:r w:rsidRPr="006D3451">
              <w:rPr>
                <w:sz w:val="14"/>
                <w:szCs w:val="14"/>
              </w:rPr>
              <w:t>n alcoolisées</w:t>
            </w:r>
          </w:p>
        </w:tc>
      </w:tr>
      <w:tr w:rsidR="00BC1973" w:rsidRPr="006D3451" w:rsidTr="00121A98">
        <w:trPr>
          <w:trHeight w:val="402"/>
        </w:trPr>
        <w:tc>
          <w:tcPr>
            <w:tcW w:w="2802" w:type="dxa"/>
            <w:vAlign w:val="center"/>
          </w:tcPr>
          <w:p w:rsidR="00BC1973" w:rsidRPr="006D3451" w:rsidRDefault="00BC1973" w:rsidP="005D3D0D">
            <w:pPr>
              <w:spacing w:before="120" w:line="360" w:lineRule="auto"/>
              <w:ind w:right="-295"/>
              <w:rPr>
                <w:sz w:val="14"/>
                <w:szCs w:val="14"/>
              </w:rPr>
            </w:pPr>
            <w:r w:rsidRPr="006D3451">
              <w:rPr>
                <w:b/>
                <w:bCs/>
                <w:sz w:val="14"/>
                <w:szCs w:val="14"/>
              </w:rPr>
              <w:t>02</w:t>
            </w:r>
            <w:r w:rsidR="00121A98" w:rsidRPr="006D3451">
              <w:rPr>
                <w:sz w:val="14"/>
                <w:szCs w:val="14"/>
              </w:rPr>
              <w:t>. Boissons alcoolisées</w:t>
            </w:r>
            <w:r w:rsidR="003C392A">
              <w:rPr>
                <w:sz w:val="14"/>
                <w:szCs w:val="14"/>
              </w:rPr>
              <w:t xml:space="preserve"> </w:t>
            </w:r>
            <w:r w:rsidR="00121A98" w:rsidRPr="006D3451">
              <w:rPr>
                <w:sz w:val="14"/>
                <w:szCs w:val="14"/>
              </w:rPr>
              <w:t xml:space="preserve">,tabac </w:t>
            </w:r>
            <w:r w:rsidRPr="006D3451">
              <w:rPr>
                <w:sz w:val="14"/>
                <w:szCs w:val="14"/>
              </w:rPr>
              <w:t xml:space="preserve">et </w:t>
            </w:r>
            <w:r w:rsidR="005D3D0D" w:rsidRPr="006D3451">
              <w:rPr>
                <w:sz w:val="14"/>
                <w:szCs w:val="14"/>
              </w:rPr>
              <w:t>stupéfiants</w:t>
            </w:r>
          </w:p>
        </w:tc>
        <w:tc>
          <w:tcPr>
            <w:tcW w:w="4961" w:type="dxa"/>
          </w:tcPr>
          <w:p w:rsidR="00BC1973" w:rsidRPr="006D3451" w:rsidRDefault="00BC1973" w:rsidP="00BB06C1">
            <w:pPr>
              <w:spacing w:line="240" w:lineRule="exact"/>
              <w:rPr>
                <w:color w:val="000000"/>
                <w:sz w:val="14"/>
                <w:szCs w:val="14"/>
              </w:rPr>
            </w:pPr>
            <w:r w:rsidRPr="006D3451">
              <w:rPr>
                <w:b/>
                <w:bCs/>
                <w:sz w:val="14"/>
                <w:szCs w:val="14"/>
              </w:rPr>
              <w:t>02.1</w:t>
            </w:r>
            <w:r w:rsidRPr="006D3451">
              <w:rPr>
                <w:sz w:val="14"/>
                <w:szCs w:val="14"/>
              </w:rPr>
              <w:t xml:space="preserve"> </w:t>
            </w:r>
            <w:r w:rsidRPr="006D3451">
              <w:rPr>
                <w:color w:val="000000"/>
                <w:sz w:val="14"/>
                <w:szCs w:val="14"/>
              </w:rPr>
              <w:t>Boissons alcoolisées</w:t>
            </w:r>
          </w:p>
          <w:p w:rsidR="00BC1973" w:rsidRPr="006D3451" w:rsidRDefault="00BC1973" w:rsidP="00BB06C1">
            <w:pPr>
              <w:spacing w:line="240" w:lineRule="exact"/>
              <w:rPr>
                <w:sz w:val="14"/>
                <w:szCs w:val="14"/>
              </w:rPr>
            </w:pPr>
            <w:r w:rsidRPr="006D3451">
              <w:rPr>
                <w:b/>
                <w:bCs/>
                <w:color w:val="000000"/>
                <w:sz w:val="14"/>
                <w:szCs w:val="14"/>
              </w:rPr>
              <w:t>02.2</w:t>
            </w:r>
            <w:r w:rsidRPr="006D3451">
              <w:rPr>
                <w:color w:val="000000"/>
                <w:sz w:val="14"/>
                <w:szCs w:val="14"/>
              </w:rPr>
              <w:t xml:space="preserve"> Taba</w:t>
            </w:r>
            <w:r w:rsidRPr="006D3451">
              <w:rPr>
                <w:sz w:val="14"/>
                <w:szCs w:val="14"/>
              </w:rPr>
              <w:t>c</w:t>
            </w:r>
          </w:p>
        </w:tc>
      </w:tr>
      <w:tr w:rsidR="00BC1973" w:rsidRPr="006D3451" w:rsidTr="00121A98">
        <w:tc>
          <w:tcPr>
            <w:tcW w:w="2802" w:type="dxa"/>
            <w:vAlign w:val="center"/>
          </w:tcPr>
          <w:p w:rsidR="00BC1973" w:rsidRPr="006D3451" w:rsidRDefault="00BC1973" w:rsidP="005D3D0D">
            <w:pPr>
              <w:spacing w:before="120" w:line="360" w:lineRule="auto"/>
              <w:ind w:right="-295"/>
              <w:rPr>
                <w:sz w:val="14"/>
                <w:szCs w:val="14"/>
              </w:rPr>
            </w:pPr>
            <w:r w:rsidRPr="006D3451">
              <w:rPr>
                <w:b/>
                <w:bCs/>
                <w:sz w:val="14"/>
                <w:szCs w:val="14"/>
              </w:rPr>
              <w:t>03</w:t>
            </w:r>
            <w:r w:rsidRPr="006D3451">
              <w:rPr>
                <w:sz w:val="14"/>
                <w:szCs w:val="14"/>
              </w:rPr>
              <w:t xml:space="preserve">. </w:t>
            </w:r>
            <w:r w:rsidR="005D3D0D" w:rsidRPr="006D3451">
              <w:rPr>
                <w:sz w:val="14"/>
                <w:szCs w:val="14"/>
              </w:rPr>
              <w:t xml:space="preserve">Articles d’habillement et chaussures </w:t>
            </w:r>
          </w:p>
        </w:tc>
        <w:tc>
          <w:tcPr>
            <w:tcW w:w="4961" w:type="dxa"/>
          </w:tcPr>
          <w:p w:rsidR="00BC1973" w:rsidRPr="006D3451" w:rsidRDefault="005D3D0D" w:rsidP="00BB06C1">
            <w:pPr>
              <w:spacing w:line="240" w:lineRule="exact"/>
              <w:rPr>
                <w:color w:val="000000"/>
                <w:sz w:val="14"/>
                <w:szCs w:val="14"/>
              </w:rPr>
            </w:pPr>
            <w:r w:rsidRPr="006D3451">
              <w:rPr>
                <w:b/>
                <w:bCs/>
                <w:sz w:val="14"/>
                <w:szCs w:val="14"/>
              </w:rPr>
              <w:t>03.1</w:t>
            </w:r>
            <w:r w:rsidRPr="006D3451">
              <w:rPr>
                <w:sz w:val="14"/>
                <w:szCs w:val="14"/>
              </w:rPr>
              <w:t xml:space="preserve"> </w:t>
            </w:r>
            <w:r w:rsidRPr="006D3451">
              <w:rPr>
                <w:color w:val="000000"/>
                <w:sz w:val="14"/>
                <w:szCs w:val="14"/>
              </w:rPr>
              <w:t>Articles d’habillement</w:t>
            </w:r>
          </w:p>
          <w:p w:rsidR="005D3D0D" w:rsidRPr="006D3451" w:rsidRDefault="005D3D0D" w:rsidP="00BB06C1">
            <w:pPr>
              <w:spacing w:line="240" w:lineRule="exact"/>
              <w:rPr>
                <w:sz w:val="14"/>
                <w:szCs w:val="14"/>
              </w:rPr>
            </w:pPr>
            <w:r w:rsidRPr="006D3451">
              <w:rPr>
                <w:b/>
                <w:bCs/>
                <w:color w:val="000000"/>
                <w:sz w:val="14"/>
                <w:szCs w:val="14"/>
              </w:rPr>
              <w:t>03.2</w:t>
            </w:r>
            <w:r w:rsidRPr="006D3451">
              <w:rPr>
                <w:color w:val="000000"/>
                <w:sz w:val="14"/>
                <w:szCs w:val="14"/>
              </w:rPr>
              <w:t xml:space="preserve"> Chaus</w:t>
            </w:r>
            <w:r w:rsidRPr="006D3451">
              <w:rPr>
                <w:sz w:val="14"/>
                <w:szCs w:val="14"/>
              </w:rPr>
              <w:t>sures</w:t>
            </w:r>
          </w:p>
        </w:tc>
      </w:tr>
      <w:tr w:rsidR="005D3D0D" w:rsidRPr="006D3451" w:rsidTr="00121A98">
        <w:tc>
          <w:tcPr>
            <w:tcW w:w="2802" w:type="dxa"/>
            <w:vAlign w:val="center"/>
          </w:tcPr>
          <w:p w:rsidR="00121A98" w:rsidRPr="006D3451" w:rsidRDefault="005D3D0D" w:rsidP="005D3D0D">
            <w:pPr>
              <w:spacing w:before="120" w:line="360" w:lineRule="auto"/>
              <w:ind w:right="-295"/>
              <w:rPr>
                <w:color w:val="000000"/>
                <w:sz w:val="14"/>
                <w:szCs w:val="14"/>
              </w:rPr>
            </w:pPr>
            <w:r w:rsidRPr="006D3451">
              <w:rPr>
                <w:b/>
                <w:bCs/>
                <w:color w:val="000000"/>
                <w:sz w:val="14"/>
                <w:szCs w:val="14"/>
              </w:rPr>
              <w:t xml:space="preserve">04. </w:t>
            </w:r>
            <w:r w:rsidRPr="006D3451">
              <w:rPr>
                <w:color w:val="000000"/>
                <w:sz w:val="14"/>
                <w:szCs w:val="14"/>
              </w:rPr>
              <w:t>Logement, eau, gaz, électricité</w:t>
            </w:r>
          </w:p>
          <w:p w:rsidR="005D3D0D" w:rsidRPr="006D3451" w:rsidRDefault="005D3D0D" w:rsidP="00121A98">
            <w:pPr>
              <w:spacing w:before="120" w:line="360" w:lineRule="auto"/>
              <w:ind w:right="-295"/>
              <w:rPr>
                <w:b/>
                <w:bCs/>
                <w:sz w:val="14"/>
                <w:szCs w:val="14"/>
              </w:rPr>
            </w:pPr>
            <w:r w:rsidRPr="006D3451">
              <w:rPr>
                <w:color w:val="000000"/>
                <w:sz w:val="14"/>
                <w:szCs w:val="14"/>
              </w:rPr>
              <w:t xml:space="preserve"> et autres combustibles</w:t>
            </w:r>
          </w:p>
        </w:tc>
        <w:tc>
          <w:tcPr>
            <w:tcW w:w="4961" w:type="dxa"/>
          </w:tcPr>
          <w:p w:rsidR="005D3D0D" w:rsidRPr="006D3451" w:rsidRDefault="005D3D0D" w:rsidP="00BB06C1">
            <w:pPr>
              <w:spacing w:line="240" w:lineRule="exact"/>
              <w:rPr>
                <w:color w:val="000000"/>
                <w:sz w:val="14"/>
                <w:szCs w:val="14"/>
              </w:rPr>
            </w:pPr>
            <w:r w:rsidRPr="006D3451">
              <w:rPr>
                <w:b/>
                <w:bCs/>
                <w:color w:val="000000"/>
                <w:sz w:val="14"/>
                <w:szCs w:val="14"/>
              </w:rPr>
              <w:t>04.1</w:t>
            </w:r>
            <w:r w:rsidRPr="006D3451">
              <w:rPr>
                <w:color w:val="000000"/>
                <w:sz w:val="14"/>
                <w:szCs w:val="14"/>
              </w:rPr>
              <w:t>. Loyers effectifs</w:t>
            </w:r>
          </w:p>
          <w:p w:rsidR="005D3D0D" w:rsidRPr="006D3451" w:rsidRDefault="005D3D0D" w:rsidP="00BB06C1">
            <w:pPr>
              <w:spacing w:line="240" w:lineRule="exact"/>
              <w:rPr>
                <w:b/>
                <w:bCs/>
                <w:color w:val="000000"/>
                <w:sz w:val="14"/>
                <w:szCs w:val="14"/>
              </w:rPr>
            </w:pPr>
            <w:r w:rsidRPr="006D3451">
              <w:rPr>
                <w:b/>
                <w:bCs/>
                <w:color w:val="000000"/>
                <w:sz w:val="14"/>
                <w:szCs w:val="14"/>
              </w:rPr>
              <w:t xml:space="preserve">04.3. </w:t>
            </w:r>
            <w:r w:rsidRPr="006D3451">
              <w:rPr>
                <w:color w:val="000000"/>
                <w:sz w:val="14"/>
                <w:szCs w:val="14"/>
              </w:rPr>
              <w:t>Entretien et réparation des logements</w:t>
            </w:r>
          </w:p>
          <w:p w:rsidR="005D3D0D" w:rsidRPr="006D3451" w:rsidRDefault="005D3D0D" w:rsidP="00737377">
            <w:pPr>
              <w:spacing w:line="240" w:lineRule="exact"/>
              <w:rPr>
                <w:color w:val="000000"/>
                <w:sz w:val="14"/>
                <w:szCs w:val="14"/>
              </w:rPr>
            </w:pPr>
            <w:r w:rsidRPr="006D3451">
              <w:rPr>
                <w:b/>
                <w:bCs/>
                <w:color w:val="000000"/>
                <w:sz w:val="14"/>
                <w:szCs w:val="14"/>
              </w:rPr>
              <w:t xml:space="preserve">04.4. </w:t>
            </w:r>
            <w:r w:rsidRPr="006D3451">
              <w:rPr>
                <w:color w:val="000000"/>
                <w:sz w:val="14"/>
                <w:szCs w:val="14"/>
              </w:rPr>
              <w:t xml:space="preserve">Alimentation en eau et services divers lies au </w:t>
            </w:r>
            <w:r w:rsidR="00737377" w:rsidRPr="006D3451">
              <w:rPr>
                <w:color w:val="000000"/>
                <w:sz w:val="14"/>
                <w:szCs w:val="14"/>
              </w:rPr>
              <w:t xml:space="preserve"> </w:t>
            </w:r>
            <w:r w:rsidRPr="006D3451">
              <w:rPr>
                <w:color w:val="000000"/>
                <w:sz w:val="14"/>
                <w:szCs w:val="14"/>
              </w:rPr>
              <w:t>logement</w:t>
            </w:r>
          </w:p>
          <w:p w:rsidR="005D3D0D" w:rsidRPr="006D3451" w:rsidRDefault="005D3D0D" w:rsidP="0063002E">
            <w:pPr>
              <w:spacing w:line="240" w:lineRule="exact"/>
              <w:rPr>
                <w:b/>
                <w:bCs/>
                <w:sz w:val="14"/>
                <w:szCs w:val="14"/>
              </w:rPr>
            </w:pPr>
            <w:r w:rsidRPr="006D3451">
              <w:rPr>
                <w:b/>
                <w:bCs/>
                <w:color w:val="000000"/>
                <w:sz w:val="14"/>
                <w:szCs w:val="14"/>
              </w:rPr>
              <w:t xml:space="preserve">04.5. </w:t>
            </w:r>
            <w:r w:rsidRPr="006D3451">
              <w:rPr>
                <w:color w:val="000000"/>
                <w:sz w:val="14"/>
                <w:szCs w:val="14"/>
              </w:rPr>
              <w:t>Electricité, gaz et autres combustibles</w:t>
            </w:r>
          </w:p>
        </w:tc>
      </w:tr>
      <w:tr w:rsidR="005D3D0D" w:rsidRPr="006D3451" w:rsidTr="00121A98">
        <w:tc>
          <w:tcPr>
            <w:tcW w:w="2802" w:type="dxa"/>
            <w:vAlign w:val="center"/>
          </w:tcPr>
          <w:p w:rsidR="00121A98" w:rsidRPr="006D3451" w:rsidRDefault="005D3D0D" w:rsidP="00121A98">
            <w:pPr>
              <w:spacing w:before="120" w:line="360" w:lineRule="auto"/>
              <w:ind w:right="-295"/>
              <w:rPr>
                <w:color w:val="000000"/>
                <w:sz w:val="14"/>
                <w:szCs w:val="14"/>
              </w:rPr>
            </w:pPr>
            <w:r w:rsidRPr="006D3451">
              <w:rPr>
                <w:b/>
                <w:bCs/>
                <w:color w:val="000000"/>
                <w:sz w:val="14"/>
                <w:szCs w:val="14"/>
              </w:rPr>
              <w:t xml:space="preserve">05. </w:t>
            </w:r>
            <w:r w:rsidRPr="006D3451">
              <w:rPr>
                <w:color w:val="000000"/>
                <w:sz w:val="14"/>
                <w:szCs w:val="14"/>
              </w:rPr>
              <w:t xml:space="preserve">Meubles, articles de ménage et </w:t>
            </w:r>
          </w:p>
          <w:p w:rsidR="005D3D0D" w:rsidRPr="006D3451" w:rsidRDefault="00121A98" w:rsidP="00121A98">
            <w:pPr>
              <w:spacing w:before="120" w:line="360" w:lineRule="auto"/>
              <w:ind w:right="-295"/>
              <w:rPr>
                <w:b/>
                <w:bCs/>
                <w:color w:val="000000"/>
                <w:sz w:val="14"/>
                <w:szCs w:val="14"/>
              </w:rPr>
            </w:pPr>
            <w:r w:rsidRPr="006D3451">
              <w:rPr>
                <w:color w:val="000000"/>
                <w:sz w:val="14"/>
                <w:szCs w:val="14"/>
              </w:rPr>
              <w:t xml:space="preserve">entretien </w:t>
            </w:r>
            <w:r w:rsidR="005D3D0D" w:rsidRPr="006D3451">
              <w:rPr>
                <w:color w:val="000000"/>
                <w:sz w:val="14"/>
                <w:szCs w:val="14"/>
              </w:rPr>
              <w:t xml:space="preserve"> courant du foyer</w:t>
            </w:r>
          </w:p>
        </w:tc>
        <w:tc>
          <w:tcPr>
            <w:tcW w:w="4961" w:type="dxa"/>
          </w:tcPr>
          <w:p w:rsidR="005D3D0D" w:rsidRPr="006D3451" w:rsidRDefault="005D3D0D" w:rsidP="00121A98">
            <w:pPr>
              <w:spacing w:line="240" w:lineRule="exact"/>
              <w:rPr>
                <w:color w:val="000000"/>
                <w:sz w:val="14"/>
                <w:szCs w:val="14"/>
              </w:rPr>
            </w:pPr>
            <w:r w:rsidRPr="006D3451">
              <w:rPr>
                <w:b/>
                <w:bCs/>
                <w:color w:val="000000"/>
                <w:sz w:val="14"/>
                <w:szCs w:val="14"/>
              </w:rPr>
              <w:t>05</w:t>
            </w:r>
            <w:r w:rsidR="00D52693" w:rsidRPr="006D3451">
              <w:rPr>
                <w:b/>
                <w:bCs/>
                <w:color w:val="000000"/>
                <w:sz w:val="14"/>
                <w:szCs w:val="14"/>
              </w:rPr>
              <w:t>.</w:t>
            </w:r>
            <w:r w:rsidRPr="006D3451">
              <w:rPr>
                <w:b/>
                <w:bCs/>
                <w:color w:val="000000"/>
                <w:sz w:val="14"/>
                <w:szCs w:val="14"/>
              </w:rPr>
              <w:t>1</w:t>
            </w:r>
            <w:r w:rsidRPr="006D3451">
              <w:rPr>
                <w:color w:val="000000"/>
                <w:sz w:val="14"/>
                <w:szCs w:val="14"/>
              </w:rPr>
              <w:t>. Meubles, articles d'ameublement, tapis et autres</w:t>
            </w:r>
            <w:r w:rsidR="00D57D6F" w:rsidRPr="006D3451">
              <w:rPr>
                <w:color w:val="000000"/>
                <w:sz w:val="14"/>
                <w:szCs w:val="14"/>
              </w:rPr>
              <w:t xml:space="preserve">  </w:t>
            </w:r>
            <w:r w:rsidRPr="006D3451">
              <w:rPr>
                <w:color w:val="000000"/>
                <w:sz w:val="14"/>
                <w:szCs w:val="14"/>
              </w:rPr>
              <w:t>revêtements de sol</w:t>
            </w:r>
          </w:p>
          <w:p w:rsidR="005D3D0D" w:rsidRPr="006D3451" w:rsidRDefault="005D3D0D" w:rsidP="00BB06C1">
            <w:pPr>
              <w:spacing w:line="240" w:lineRule="exact"/>
              <w:rPr>
                <w:color w:val="000000"/>
                <w:sz w:val="14"/>
                <w:szCs w:val="14"/>
              </w:rPr>
            </w:pPr>
            <w:r w:rsidRPr="006D3451">
              <w:rPr>
                <w:b/>
                <w:bCs/>
                <w:color w:val="000000"/>
                <w:sz w:val="14"/>
                <w:szCs w:val="14"/>
              </w:rPr>
              <w:t>05</w:t>
            </w:r>
            <w:r w:rsidR="00D52693" w:rsidRPr="006D3451">
              <w:rPr>
                <w:b/>
                <w:bCs/>
                <w:color w:val="000000"/>
                <w:sz w:val="14"/>
                <w:szCs w:val="14"/>
              </w:rPr>
              <w:t>.</w:t>
            </w:r>
            <w:r w:rsidRPr="006D3451">
              <w:rPr>
                <w:b/>
                <w:bCs/>
                <w:color w:val="000000"/>
                <w:sz w:val="14"/>
                <w:szCs w:val="14"/>
              </w:rPr>
              <w:t>2</w:t>
            </w:r>
            <w:r w:rsidRPr="006D3451">
              <w:rPr>
                <w:color w:val="000000"/>
                <w:sz w:val="14"/>
                <w:szCs w:val="14"/>
              </w:rPr>
              <w:t>. Articles de ménage en textiles</w:t>
            </w:r>
          </w:p>
          <w:p w:rsidR="005D3D0D" w:rsidRPr="006D3451" w:rsidRDefault="005D3D0D" w:rsidP="00BB06C1">
            <w:pPr>
              <w:spacing w:line="240" w:lineRule="exact"/>
              <w:rPr>
                <w:color w:val="000000"/>
                <w:sz w:val="14"/>
                <w:szCs w:val="14"/>
              </w:rPr>
            </w:pPr>
            <w:r w:rsidRPr="006D3451">
              <w:rPr>
                <w:b/>
                <w:bCs/>
                <w:color w:val="000000"/>
                <w:sz w:val="14"/>
                <w:szCs w:val="14"/>
              </w:rPr>
              <w:t>05</w:t>
            </w:r>
            <w:r w:rsidR="00D52693" w:rsidRPr="006D3451">
              <w:rPr>
                <w:b/>
                <w:bCs/>
                <w:color w:val="000000"/>
                <w:sz w:val="14"/>
                <w:szCs w:val="14"/>
              </w:rPr>
              <w:t>.</w:t>
            </w:r>
            <w:r w:rsidRPr="006D3451">
              <w:rPr>
                <w:b/>
                <w:bCs/>
                <w:color w:val="000000"/>
                <w:sz w:val="14"/>
                <w:szCs w:val="14"/>
              </w:rPr>
              <w:t>3</w:t>
            </w:r>
            <w:r w:rsidRPr="006D3451">
              <w:rPr>
                <w:color w:val="000000"/>
                <w:sz w:val="14"/>
                <w:szCs w:val="14"/>
              </w:rPr>
              <w:t>. Appareils ménagers</w:t>
            </w:r>
          </w:p>
          <w:p w:rsidR="005D3D0D" w:rsidRPr="006D3451" w:rsidRDefault="005D3D0D" w:rsidP="00BB06C1">
            <w:pPr>
              <w:spacing w:line="240" w:lineRule="exact"/>
              <w:rPr>
                <w:color w:val="000000"/>
                <w:sz w:val="14"/>
                <w:szCs w:val="14"/>
              </w:rPr>
            </w:pPr>
            <w:r w:rsidRPr="006D3451">
              <w:rPr>
                <w:b/>
                <w:bCs/>
                <w:color w:val="000000"/>
                <w:sz w:val="14"/>
                <w:szCs w:val="14"/>
              </w:rPr>
              <w:t>05</w:t>
            </w:r>
            <w:r w:rsidR="00D52693" w:rsidRPr="006D3451">
              <w:rPr>
                <w:b/>
                <w:bCs/>
                <w:color w:val="000000"/>
                <w:sz w:val="14"/>
                <w:szCs w:val="14"/>
              </w:rPr>
              <w:t>.</w:t>
            </w:r>
            <w:r w:rsidRPr="006D3451">
              <w:rPr>
                <w:b/>
                <w:bCs/>
                <w:color w:val="000000"/>
                <w:sz w:val="14"/>
                <w:szCs w:val="14"/>
              </w:rPr>
              <w:t>4</w:t>
            </w:r>
            <w:r w:rsidRPr="006D3451">
              <w:rPr>
                <w:color w:val="000000"/>
                <w:sz w:val="14"/>
                <w:szCs w:val="14"/>
              </w:rPr>
              <w:t>. Verrerie, vaisselle et ustensiles de ménage</w:t>
            </w:r>
          </w:p>
          <w:p w:rsidR="005D3D0D" w:rsidRPr="006D3451" w:rsidRDefault="005D3D0D" w:rsidP="00121A98">
            <w:pPr>
              <w:spacing w:line="240" w:lineRule="exact"/>
              <w:rPr>
                <w:color w:val="000000"/>
                <w:sz w:val="14"/>
                <w:szCs w:val="14"/>
              </w:rPr>
            </w:pPr>
            <w:r w:rsidRPr="006D3451">
              <w:rPr>
                <w:b/>
                <w:bCs/>
                <w:color w:val="000000"/>
                <w:sz w:val="14"/>
                <w:szCs w:val="14"/>
              </w:rPr>
              <w:t>05</w:t>
            </w:r>
            <w:r w:rsidR="00D52693" w:rsidRPr="006D3451">
              <w:rPr>
                <w:b/>
                <w:bCs/>
                <w:color w:val="000000"/>
                <w:sz w:val="14"/>
                <w:szCs w:val="14"/>
              </w:rPr>
              <w:t>.</w:t>
            </w:r>
            <w:r w:rsidRPr="006D3451">
              <w:rPr>
                <w:b/>
                <w:bCs/>
                <w:color w:val="000000"/>
                <w:sz w:val="14"/>
                <w:szCs w:val="14"/>
              </w:rPr>
              <w:t>5</w:t>
            </w:r>
            <w:r w:rsidRPr="006D3451">
              <w:rPr>
                <w:color w:val="000000"/>
                <w:sz w:val="14"/>
                <w:szCs w:val="14"/>
              </w:rPr>
              <w:t xml:space="preserve">. Outillage et autre matériel pour la maison et </w:t>
            </w:r>
            <w:r w:rsidR="00D57D6F" w:rsidRPr="006D3451">
              <w:rPr>
                <w:color w:val="000000"/>
                <w:sz w:val="14"/>
                <w:szCs w:val="14"/>
              </w:rPr>
              <w:t xml:space="preserve"> </w:t>
            </w:r>
            <w:r w:rsidRPr="006D3451">
              <w:rPr>
                <w:color w:val="000000"/>
                <w:sz w:val="14"/>
                <w:szCs w:val="14"/>
              </w:rPr>
              <w:t>le jardin</w:t>
            </w:r>
          </w:p>
          <w:p w:rsidR="005D3D0D" w:rsidRPr="006D3451" w:rsidRDefault="005D3D0D" w:rsidP="00BB06C1">
            <w:pPr>
              <w:spacing w:line="240" w:lineRule="exact"/>
              <w:rPr>
                <w:b/>
                <w:bCs/>
                <w:color w:val="000000"/>
                <w:sz w:val="14"/>
                <w:szCs w:val="14"/>
              </w:rPr>
            </w:pPr>
            <w:r w:rsidRPr="006D3451">
              <w:rPr>
                <w:b/>
                <w:bCs/>
                <w:color w:val="000000"/>
                <w:sz w:val="14"/>
                <w:szCs w:val="14"/>
              </w:rPr>
              <w:t>05</w:t>
            </w:r>
            <w:r w:rsidR="00D52693" w:rsidRPr="006D3451">
              <w:rPr>
                <w:b/>
                <w:bCs/>
                <w:color w:val="000000"/>
                <w:sz w:val="14"/>
                <w:szCs w:val="14"/>
              </w:rPr>
              <w:t>.</w:t>
            </w:r>
            <w:r w:rsidRPr="006D3451">
              <w:rPr>
                <w:b/>
                <w:bCs/>
                <w:color w:val="000000"/>
                <w:sz w:val="14"/>
                <w:szCs w:val="14"/>
              </w:rPr>
              <w:t>6.</w:t>
            </w:r>
            <w:r w:rsidRPr="006D3451">
              <w:rPr>
                <w:color w:val="000000"/>
                <w:sz w:val="14"/>
                <w:szCs w:val="14"/>
              </w:rPr>
              <w:t xml:space="preserve"> Biens et services lies a l'entretien courant du foyer</w:t>
            </w:r>
          </w:p>
        </w:tc>
      </w:tr>
      <w:tr w:rsidR="00BB06C1" w:rsidRPr="006D3451" w:rsidTr="00121A98">
        <w:tc>
          <w:tcPr>
            <w:tcW w:w="2802" w:type="dxa"/>
            <w:vAlign w:val="center"/>
          </w:tcPr>
          <w:p w:rsidR="00BB06C1" w:rsidRPr="006D3451" w:rsidRDefault="00BB06C1" w:rsidP="005D3D0D">
            <w:pPr>
              <w:spacing w:before="120" w:line="360" w:lineRule="auto"/>
              <w:ind w:right="-295"/>
              <w:rPr>
                <w:b/>
                <w:bCs/>
                <w:color w:val="000000"/>
                <w:sz w:val="14"/>
                <w:szCs w:val="14"/>
              </w:rPr>
            </w:pPr>
            <w:r w:rsidRPr="006D3451">
              <w:rPr>
                <w:b/>
                <w:bCs/>
                <w:color w:val="000000"/>
                <w:sz w:val="14"/>
                <w:szCs w:val="14"/>
              </w:rPr>
              <w:t xml:space="preserve">06. </w:t>
            </w:r>
            <w:r w:rsidRPr="006D3451">
              <w:rPr>
                <w:color w:val="000000"/>
                <w:sz w:val="14"/>
                <w:szCs w:val="14"/>
              </w:rPr>
              <w:t>Santé</w:t>
            </w:r>
          </w:p>
        </w:tc>
        <w:tc>
          <w:tcPr>
            <w:tcW w:w="4961" w:type="dxa"/>
          </w:tcPr>
          <w:p w:rsidR="00BB06C1" w:rsidRPr="006D3451" w:rsidRDefault="00BB06C1" w:rsidP="00BB06C1">
            <w:pPr>
              <w:spacing w:line="240" w:lineRule="exact"/>
              <w:rPr>
                <w:color w:val="000000"/>
                <w:sz w:val="14"/>
                <w:szCs w:val="14"/>
              </w:rPr>
            </w:pPr>
            <w:r w:rsidRPr="006D3451">
              <w:rPr>
                <w:b/>
                <w:bCs/>
                <w:color w:val="000000"/>
                <w:sz w:val="14"/>
                <w:szCs w:val="14"/>
              </w:rPr>
              <w:t>06.1</w:t>
            </w:r>
            <w:r w:rsidRPr="006D3451">
              <w:rPr>
                <w:color w:val="000000"/>
                <w:sz w:val="14"/>
                <w:szCs w:val="14"/>
              </w:rPr>
              <w:t>. Produits, appareils et matériels médicaux</w:t>
            </w:r>
          </w:p>
          <w:p w:rsidR="00BB06C1" w:rsidRPr="006D3451" w:rsidRDefault="00BB06C1" w:rsidP="00BB06C1">
            <w:pPr>
              <w:spacing w:line="240" w:lineRule="exact"/>
              <w:rPr>
                <w:color w:val="000000"/>
                <w:sz w:val="14"/>
                <w:szCs w:val="14"/>
              </w:rPr>
            </w:pPr>
            <w:r w:rsidRPr="006D3451">
              <w:rPr>
                <w:b/>
                <w:bCs/>
                <w:color w:val="000000"/>
                <w:sz w:val="14"/>
                <w:szCs w:val="14"/>
              </w:rPr>
              <w:t>06.2</w:t>
            </w:r>
            <w:r w:rsidRPr="006D3451">
              <w:rPr>
                <w:color w:val="000000"/>
                <w:sz w:val="14"/>
                <w:szCs w:val="14"/>
              </w:rPr>
              <w:t>. Services ambulatoires</w:t>
            </w:r>
          </w:p>
          <w:p w:rsidR="00BB06C1" w:rsidRPr="006D3451" w:rsidRDefault="00BB06C1" w:rsidP="00BB06C1">
            <w:pPr>
              <w:spacing w:line="240" w:lineRule="exact"/>
              <w:rPr>
                <w:b/>
                <w:bCs/>
                <w:color w:val="000000"/>
                <w:sz w:val="14"/>
                <w:szCs w:val="14"/>
              </w:rPr>
            </w:pPr>
            <w:r w:rsidRPr="006D3451">
              <w:rPr>
                <w:b/>
                <w:bCs/>
                <w:color w:val="000000"/>
                <w:sz w:val="14"/>
                <w:szCs w:val="14"/>
              </w:rPr>
              <w:t>06.3</w:t>
            </w:r>
            <w:r w:rsidRPr="006D3451">
              <w:rPr>
                <w:color w:val="000000"/>
                <w:sz w:val="14"/>
                <w:szCs w:val="14"/>
              </w:rPr>
              <w:t>. Services hospitaliers</w:t>
            </w:r>
          </w:p>
        </w:tc>
      </w:tr>
      <w:tr w:rsidR="00BB06C1" w:rsidRPr="006D3451" w:rsidTr="00121A98">
        <w:tc>
          <w:tcPr>
            <w:tcW w:w="2802" w:type="dxa"/>
            <w:vAlign w:val="center"/>
          </w:tcPr>
          <w:p w:rsidR="00BB06C1" w:rsidRPr="006D3451" w:rsidRDefault="00BB06C1" w:rsidP="005D3D0D">
            <w:pPr>
              <w:spacing w:before="120" w:line="360" w:lineRule="auto"/>
              <w:ind w:right="-295"/>
              <w:rPr>
                <w:b/>
                <w:bCs/>
                <w:color w:val="000000"/>
                <w:sz w:val="14"/>
                <w:szCs w:val="14"/>
              </w:rPr>
            </w:pPr>
            <w:r w:rsidRPr="006D3451">
              <w:rPr>
                <w:b/>
                <w:bCs/>
                <w:color w:val="000000"/>
                <w:sz w:val="14"/>
                <w:szCs w:val="14"/>
              </w:rPr>
              <w:t xml:space="preserve">07. </w:t>
            </w:r>
            <w:r w:rsidRPr="006D3451">
              <w:rPr>
                <w:color w:val="000000"/>
                <w:sz w:val="14"/>
                <w:szCs w:val="14"/>
              </w:rPr>
              <w:t>Transports</w:t>
            </w:r>
          </w:p>
        </w:tc>
        <w:tc>
          <w:tcPr>
            <w:tcW w:w="4961" w:type="dxa"/>
            <w:vAlign w:val="center"/>
          </w:tcPr>
          <w:p w:rsidR="00BB06C1" w:rsidRPr="006D3451" w:rsidRDefault="00BB06C1" w:rsidP="00080DB4">
            <w:pPr>
              <w:spacing w:line="240" w:lineRule="exact"/>
              <w:rPr>
                <w:color w:val="000000"/>
                <w:sz w:val="14"/>
                <w:szCs w:val="14"/>
              </w:rPr>
            </w:pPr>
            <w:r w:rsidRPr="006D3451">
              <w:rPr>
                <w:b/>
                <w:bCs/>
                <w:color w:val="000000"/>
                <w:sz w:val="14"/>
                <w:szCs w:val="14"/>
              </w:rPr>
              <w:t>07.1</w:t>
            </w:r>
            <w:r w:rsidRPr="006D3451">
              <w:rPr>
                <w:color w:val="000000"/>
                <w:sz w:val="14"/>
                <w:szCs w:val="14"/>
              </w:rPr>
              <w:t>. Achat de véhicules</w:t>
            </w:r>
          </w:p>
          <w:p w:rsidR="00BB06C1" w:rsidRPr="006D3451" w:rsidRDefault="00BB06C1" w:rsidP="00080DB4">
            <w:pPr>
              <w:spacing w:line="240" w:lineRule="exact"/>
              <w:rPr>
                <w:color w:val="000000"/>
                <w:sz w:val="14"/>
                <w:szCs w:val="14"/>
              </w:rPr>
            </w:pPr>
            <w:r w:rsidRPr="006D3451">
              <w:rPr>
                <w:b/>
                <w:bCs/>
                <w:color w:val="000000"/>
                <w:sz w:val="14"/>
                <w:szCs w:val="14"/>
              </w:rPr>
              <w:t>07.2</w:t>
            </w:r>
            <w:r w:rsidRPr="006D3451">
              <w:rPr>
                <w:color w:val="000000"/>
                <w:sz w:val="14"/>
                <w:szCs w:val="14"/>
              </w:rPr>
              <w:t>. Dépenses d'utilisation des véhicules</w:t>
            </w:r>
          </w:p>
          <w:p w:rsidR="00BB06C1" w:rsidRPr="006D3451" w:rsidRDefault="00BB06C1" w:rsidP="00BB06C1">
            <w:pPr>
              <w:spacing w:line="240" w:lineRule="exact"/>
              <w:rPr>
                <w:color w:val="000000"/>
                <w:sz w:val="14"/>
                <w:szCs w:val="14"/>
              </w:rPr>
            </w:pPr>
            <w:r w:rsidRPr="006D3451">
              <w:rPr>
                <w:b/>
                <w:bCs/>
                <w:color w:val="000000"/>
                <w:sz w:val="14"/>
                <w:szCs w:val="14"/>
              </w:rPr>
              <w:t>07.3</w:t>
            </w:r>
            <w:r w:rsidRPr="006D3451">
              <w:rPr>
                <w:color w:val="000000"/>
                <w:sz w:val="14"/>
                <w:szCs w:val="14"/>
              </w:rPr>
              <w:t>. Services de transport</w:t>
            </w:r>
          </w:p>
        </w:tc>
      </w:tr>
      <w:tr w:rsidR="0063002E" w:rsidRPr="006D3451" w:rsidTr="00121A98">
        <w:tc>
          <w:tcPr>
            <w:tcW w:w="2802" w:type="dxa"/>
            <w:vAlign w:val="center"/>
          </w:tcPr>
          <w:p w:rsidR="0063002E" w:rsidRPr="006D3451" w:rsidRDefault="0063002E" w:rsidP="005D3D0D">
            <w:pPr>
              <w:spacing w:before="120" w:line="360" w:lineRule="auto"/>
              <w:ind w:right="-295"/>
              <w:rPr>
                <w:b/>
                <w:bCs/>
                <w:color w:val="000000"/>
                <w:sz w:val="14"/>
                <w:szCs w:val="14"/>
              </w:rPr>
            </w:pPr>
            <w:r w:rsidRPr="006D3451">
              <w:rPr>
                <w:b/>
                <w:bCs/>
                <w:color w:val="000000"/>
                <w:sz w:val="14"/>
                <w:szCs w:val="14"/>
              </w:rPr>
              <w:t xml:space="preserve">08.  </w:t>
            </w:r>
            <w:r w:rsidRPr="006D3451">
              <w:rPr>
                <w:color w:val="000000"/>
                <w:sz w:val="14"/>
                <w:szCs w:val="14"/>
              </w:rPr>
              <w:t>Communications</w:t>
            </w:r>
          </w:p>
        </w:tc>
        <w:tc>
          <w:tcPr>
            <w:tcW w:w="4961" w:type="dxa"/>
            <w:vAlign w:val="center"/>
          </w:tcPr>
          <w:p w:rsidR="0063002E" w:rsidRPr="006D3451" w:rsidRDefault="0063002E" w:rsidP="00080DB4">
            <w:pPr>
              <w:spacing w:line="180" w:lineRule="exact"/>
              <w:rPr>
                <w:color w:val="000000"/>
                <w:sz w:val="14"/>
                <w:szCs w:val="14"/>
              </w:rPr>
            </w:pPr>
            <w:r w:rsidRPr="006D3451">
              <w:rPr>
                <w:b/>
                <w:bCs/>
                <w:color w:val="000000"/>
                <w:sz w:val="14"/>
                <w:szCs w:val="14"/>
              </w:rPr>
              <w:t>08.1</w:t>
            </w:r>
            <w:r w:rsidRPr="006D3451">
              <w:rPr>
                <w:color w:val="000000"/>
                <w:sz w:val="14"/>
                <w:szCs w:val="14"/>
              </w:rPr>
              <w:t>. Services postaux</w:t>
            </w:r>
          </w:p>
          <w:p w:rsidR="0063002E" w:rsidRPr="006D3451" w:rsidRDefault="0063002E" w:rsidP="00080DB4">
            <w:pPr>
              <w:spacing w:line="180" w:lineRule="exact"/>
              <w:rPr>
                <w:color w:val="000000"/>
                <w:sz w:val="14"/>
                <w:szCs w:val="14"/>
              </w:rPr>
            </w:pPr>
            <w:r w:rsidRPr="006D3451">
              <w:rPr>
                <w:b/>
                <w:bCs/>
                <w:color w:val="000000"/>
                <w:sz w:val="14"/>
                <w:szCs w:val="14"/>
              </w:rPr>
              <w:t>08.2.</w:t>
            </w:r>
            <w:r w:rsidRPr="006D3451">
              <w:rPr>
                <w:color w:val="000000"/>
                <w:sz w:val="14"/>
                <w:szCs w:val="14"/>
              </w:rPr>
              <w:t xml:space="preserve"> Matériel de téléphonie et de télécopie</w:t>
            </w:r>
          </w:p>
          <w:p w:rsidR="0063002E" w:rsidRPr="006D3451" w:rsidRDefault="0063002E" w:rsidP="0063002E">
            <w:pPr>
              <w:spacing w:line="180" w:lineRule="exact"/>
              <w:rPr>
                <w:b/>
                <w:bCs/>
                <w:color w:val="000000"/>
                <w:sz w:val="14"/>
                <w:szCs w:val="14"/>
              </w:rPr>
            </w:pPr>
            <w:r w:rsidRPr="006D3451">
              <w:rPr>
                <w:b/>
                <w:bCs/>
                <w:color w:val="000000"/>
                <w:sz w:val="14"/>
                <w:szCs w:val="14"/>
              </w:rPr>
              <w:t>08.3</w:t>
            </w:r>
            <w:r w:rsidRPr="006D3451">
              <w:rPr>
                <w:color w:val="000000"/>
                <w:sz w:val="14"/>
                <w:szCs w:val="14"/>
              </w:rPr>
              <w:t>. Services de téléphonie et de télécopie</w:t>
            </w:r>
          </w:p>
        </w:tc>
      </w:tr>
      <w:tr w:rsidR="00D57D6F" w:rsidRPr="006D3451" w:rsidTr="00121A98">
        <w:tc>
          <w:tcPr>
            <w:tcW w:w="2802" w:type="dxa"/>
            <w:vAlign w:val="center"/>
          </w:tcPr>
          <w:p w:rsidR="00D57D6F" w:rsidRPr="006D3451" w:rsidRDefault="00D57D6F" w:rsidP="00080DB4">
            <w:pPr>
              <w:spacing w:line="240" w:lineRule="exact"/>
              <w:rPr>
                <w:b/>
                <w:bCs/>
                <w:color w:val="000000"/>
                <w:sz w:val="14"/>
                <w:szCs w:val="14"/>
              </w:rPr>
            </w:pPr>
            <w:r w:rsidRPr="006D3451">
              <w:rPr>
                <w:b/>
                <w:bCs/>
                <w:color w:val="000000"/>
                <w:sz w:val="14"/>
                <w:szCs w:val="14"/>
              </w:rPr>
              <w:t xml:space="preserve">09. </w:t>
            </w:r>
            <w:r w:rsidRPr="006D3451">
              <w:rPr>
                <w:color w:val="000000"/>
                <w:sz w:val="14"/>
                <w:szCs w:val="14"/>
              </w:rPr>
              <w:t>Loisirs et culture</w:t>
            </w:r>
          </w:p>
        </w:tc>
        <w:tc>
          <w:tcPr>
            <w:tcW w:w="4961" w:type="dxa"/>
            <w:vAlign w:val="center"/>
          </w:tcPr>
          <w:p w:rsidR="00D57D6F" w:rsidRPr="006D3451" w:rsidRDefault="00D57D6F" w:rsidP="00121A98">
            <w:pPr>
              <w:spacing w:line="180" w:lineRule="exact"/>
              <w:rPr>
                <w:color w:val="000000"/>
                <w:sz w:val="14"/>
                <w:szCs w:val="14"/>
              </w:rPr>
            </w:pPr>
            <w:r w:rsidRPr="006D3451">
              <w:rPr>
                <w:b/>
                <w:bCs/>
                <w:color w:val="000000"/>
                <w:sz w:val="14"/>
                <w:szCs w:val="14"/>
              </w:rPr>
              <w:t>09.1</w:t>
            </w:r>
            <w:r w:rsidRPr="006D3451">
              <w:rPr>
                <w:color w:val="000000"/>
                <w:sz w:val="14"/>
                <w:szCs w:val="14"/>
              </w:rPr>
              <w:t>. Matériel audiovisuel, photographique et de   traitement de l'information</w:t>
            </w:r>
          </w:p>
          <w:p w:rsidR="00D57D6F" w:rsidRPr="006D3451" w:rsidRDefault="00D57D6F" w:rsidP="00121A98">
            <w:pPr>
              <w:spacing w:line="180" w:lineRule="exact"/>
              <w:rPr>
                <w:color w:val="000000"/>
                <w:sz w:val="14"/>
                <w:szCs w:val="14"/>
              </w:rPr>
            </w:pPr>
            <w:r w:rsidRPr="006D3451">
              <w:rPr>
                <w:b/>
                <w:bCs/>
                <w:color w:val="000000"/>
                <w:sz w:val="14"/>
                <w:szCs w:val="14"/>
              </w:rPr>
              <w:t>09.3</w:t>
            </w:r>
            <w:r w:rsidRPr="006D3451">
              <w:rPr>
                <w:color w:val="000000"/>
                <w:sz w:val="14"/>
                <w:szCs w:val="14"/>
              </w:rPr>
              <w:t>. Autres articles et ma</w:t>
            </w:r>
            <w:r w:rsidR="00121A98" w:rsidRPr="006D3451">
              <w:rPr>
                <w:color w:val="000000"/>
                <w:sz w:val="14"/>
                <w:szCs w:val="14"/>
              </w:rPr>
              <w:t>tériel de loisirs, de jardinage</w:t>
            </w:r>
            <w:r w:rsidRPr="006D3451">
              <w:rPr>
                <w:color w:val="000000"/>
                <w:sz w:val="14"/>
                <w:szCs w:val="14"/>
              </w:rPr>
              <w:t xml:space="preserve"> et animaux de compagnie</w:t>
            </w:r>
          </w:p>
          <w:p w:rsidR="00D57D6F" w:rsidRPr="006D3451" w:rsidRDefault="00D57D6F" w:rsidP="00080DB4">
            <w:pPr>
              <w:spacing w:line="180" w:lineRule="exact"/>
              <w:rPr>
                <w:color w:val="000000"/>
                <w:sz w:val="14"/>
                <w:szCs w:val="14"/>
              </w:rPr>
            </w:pPr>
            <w:r w:rsidRPr="006D3451">
              <w:rPr>
                <w:b/>
                <w:bCs/>
                <w:color w:val="000000"/>
                <w:sz w:val="14"/>
                <w:szCs w:val="14"/>
              </w:rPr>
              <w:t>09.4</w:t>
            </w:r>
            <w:r w:rsidRPr="006D3451">
              <w:rPr>
                <w:color w:val="000000"/>
                <w:sz w:val="14"/>
                <w:szCs w:val="14"/>
              </w:rPr>
              <w:t>. Services récréatifs et culturels</w:t>
            </w:r>
          </w:p>
          <w:p w:rsidR="00D57D6F" w:rsidRPr="006D3451" w:rsidRDefault="00D57D6F" w:rsidP="00080DB4">
            <w:pPr>
              <w:spacing w:line="180" w:lineRule="exact"/>
              <w:rPr>
                <w:color w:val="000000"/>
                <w:sz w:val="14"/>
                <w:szCs w:val="14"/>
              </w:rPr>
            </w:pPr>
            <w:r w:rsidRPr="006D3451">
              <w:rPr>
                <w:b/>
                <w:bCs/>
                <w:color w:val="000000"/>
                <w:sz w:val="14"/>
                <w:szCs w:val="14"/>
              </w:rPr>
              <w:t>09.5.</w:t>
            </w:r>
            <w:r w:rsidRPr="006D3451">
              <w:rPr>
                <w:color w:val="000000"/>
                <w:sz w:val="14"/>
                <w:szCs w:val="14"/>
              </w:rPr>
              <w:t xml:space="preserve"> Journaux, livres et articles de papeterie</w:t>
            </w:r>
          </w:p>
          <w:p w:rsidR="00D57D6F" w:rsidRPr="006D3451" w:rsidRDefault="00D57D6F" w:rsidP="00080DB4">
            <w:pPr>
              <w:spacing w:line="180" w:lineRule="exact"/>
              <w:rPr>
                <w:b/>
                <w:bCs/>
                <w:color w:val="000000"/>
                <w:sz w:val="14"/>
                <w:szCs w:val="14"/>
              </w:rPr>
            </w:pPr>
            <w:r w:rsidRPr="006D3451">
              <w:rPr>
                <w:b/>
                <w:bCs/>
                <w:color w:val="000000"/>
                <w:sz w:val="14"/>
                <w:szCs w:val="14"/>
              </w:rPr>
              <w:t>09.6</w:t>
            </w:r>
            <w:r w:rsidRPr="006D3451">
              <w:rPr>
                <w:color w:val="000000"/>
                <w:sz w:val="14"/>
                <w:szCs w:val="14"/>
              </w:rPr>
              <w:t>. forfaits touristiques</w:t>
            </w:r>
          </w:p>
        </w:tc>
      </w:tr>
      <w:tr w:rsidR="00D57D6F" w:rsidRPr="006D3451" w:rsidTr="00121A98">
        <w:tc>
          <w:tcPr>
            <w:tcW w:w="2802" w:type="dxa"/>
            <w:vAlign w:val="center"/>
          </w:tcPr>
          <w:p w:rsidR="00D57D6F" w:rsidRPr="006D3451" w:rsidRDefault="00D57D6F" w:rsidP="00080DB4">
            <w:pPr>
              <w:spacing w:before="20" w:after="20" w:line="220" w:lineRule="exact"/>
              <w:rPr>
                <w:b/>
                <w:bCs/>
                <w:color w:val="000000"/>
                <w:sz w:val="14"/>
                <w:szCs w:val="14"/>
              </w:rPr>
            </w:pPr>
            <w:r w:rsidRPr="006D3451">
              <w:rPr>
                <w:b/>
                <w:bCs/>
                <w:color w:val="000000"/>
                <w:sz w:val="14"/>
                <w:szCs w:val="14"/>
              </w:rPr>
              <w:t xml:space="preserve">10. </w:t>
            </w:r>
            <w:r w:rsidRPr="006D3451">
              <w:rPr>
                <w:color w:val="000000"/>
                <w:sz w:val="14"/>
                <w:szCs w:val="14"/>
              </w:rPr>
              <w:t>Enseignement</w:t>
            </w:r>
          </w:p>
        </w:tc>
        <w:tc>
          <w:tcPr>
            <w:tcW w:w="4961" w:type="dxa"/>
            <w:vAlign w:val="center"/>
          </w:tcPr>
          <w:p w:rsidR="00D57D6F" w:rsidRPr="006D3451" w:rsidRDefault="00D57D6F" w:rsidP="00080DB4">
            <w:pPr>
              <w:spacing w:line="180" w:lineRule="exact"/>
              <w:rPr>
                <w:color w:val="000000"/>
                <w:sz w:val="14"/>
                <w:szCs w:val="14"/>
              </w:rPr>
            </w:pPr>
            <w:r w:rsidRPr="006D3451">
              <w:rPr>
                <w:b/>
                <w:bCs/>
                <w:color w:val="000000"/>
                <w:sz w:val="14"/>
                <w:szCs w:val="14"/>
              </w:rPr>
              <w:t>10.1.</w:t>
            </w:r>
            <w:r w:rsidRPr="006D3451">
              <w:rPr>
                <w:color w:val="000000"/>
                <w:sz w:val="14"/>
                <w:szCs w:val="14"/>
              </w:rPr>
              <w:t xml:space="preserve"> Enseignement préélémentaire et primaire</w:t>
            </w:r>
          </w:p>
          <w:p w:rsidR="00D57D6F" w:rsidRPr="006D3451" w:rsidRDefault="00D57D6F" w:rsidP="00080DB4">
            <w:pPr>
              <w:spacing w:line="180" w:lineRule="exact"/>
              <w:rPr>
                <w:color w:val="000000"/>
                <w:sz w:val="14"/>
                <w:szCs w:val="14"/>
              </w:rPr>
            </w:pPr>
            <w:r w:rsidRPr="006D3451">
              <w:rPr>
                <w:b/>
                <w:bCs/>
                <w:color w:val="000000"/>
                <w:sz w:val="14"/>
                <w:szCs w:val="14"/>
              </w:rPr>
              <w:t>10.2</w:t>
            </w:r>
            <w:r w:rsidRPr="006D3451">
              <w:rPr>
                <w:color w:val="000000"/>
                <w:sz w:val="14"/>
                <w:szCs w:val="14"/>
              </w:rPr>
              <w:t>. Enseignement secondaire</w:t>
            </w:r>
          </w:p>
          <w:p w:rsidR="00D57D6F" w:rsidRPr="006D3451" w:rsidRDefault="00D57D6F" w:rsidP="00080DB4">
            <w:pPr>
              <w:spacing w:line="180" w:lineRule="exact"/>
              <w:rPr>
                <w:color w:val="000000"/>
                <w:sz w:val="14"/>
                <w:szCs w:val="14"/>
              </w:rPr>
            </w:pPr>
            <w:r w:rsidRPr="006D3451">
              <w:rPr>
                <w:b/>
                <w:bCs/>
                <w:color w:val="000000"/>
                <w:sz w:val="14"/>
                <w:szCs w:val="14"/>
              </w:rPr>
              <w:t>10.3</w:t>
            </w:r>
            <w:r w:rsidRPr="006D3451">
              <w:rPr>
                <w:color w:val="000000"/>
                <w:sz w:val="14"/>
                <w:szCs w:val="14"/>
              </w:rPr>
              <w:t>. Enseignement postsecondaire non supérieur</w:t>
            </w:r>
          </w:p>
          <w:p w:rsidR="00D57D6F" w:rsidRPr="006D3451" w:rsidRDefault="00D57D6F" w:rsidP="00080DB4">
            <w:pPr>
              <w:spacing w:line="180" w:lineRule="exact"/>
              <w:rPr>
                <w:color w:val="000000"/>
                <w:sz w:val="14"/>
                <w:szCs w:val="14"/>
              </w:rPr>
            </w:pPr>
            <w:r w:rsidRPr="006D3451">
              <w:rPr>
                <w:b/>
                <w:bCs/>
                <w:color w:val="000000"/>
                <w:sz w:val="14"/>
                <w:szCs w:val="14"/>
              </w:rPr>
              <w:t>10.4</w:t>
            </w:r>
            <w:r w:rsidRPr="006D3451">
              <w:rPr>
                <w:color w:val="000000"/>
                <w:sz w:val="14"/>
                <w:szCs w:val="14"/>
              </w:rPr>
              <w:t>. Enseignement supérieur</w:t>
            </w:r>
          </w:p>
          <w:p w:rsidR="00D57D6F" w:rsidRPr="006D3451" w:rsidRDefault="00D57D6F" w:rsidP="00080DB4">
            <w:pPr>
              <w:spacing w:line="180" w:lineRule="exact"/>
              <w:rPr>
                <w:b/>
                <w:bCs/>
                <w:color w:val="000000"/>
                <w:sz w:val="14"/>
                <w:szCs w:val="14"/>
              </w:rPr>
            </w:pPr>
            <w:r w:rsidRPr="006D3451">
              <w:rPr>
                <w:b/>
                <w:bCs/>
                <w:color w:val="000000"/>
                <w:sz w:val="14"/>
                <w:szCs w:val="14"/>
              </w:rPr>
              <w:t>10.5</w:t>
            </w:r>
            <w:r w:rsidRPr="006D3451">
              <w:rPr>
                <w:color w:val="000000"/>
                <w:sz w:val="14"/>
                <w:szCs w:val="14"/>
              </w:rPr>
              <w:t>. Enseignement non défini par niveau</w:t>
            </w:r>
          </w:p>
        </w:tc>
      </w:tr>
      <w:tr w:rsidR="00D57D6F" w:rsidRPr="006D3451" w:rsidTr="00121A98">
        <w:tc>
          <w:tcPr>
            <w:tcW w:w="2802" w:type="dxa"/>
            <w:vAlign w:val="center"/>
          </w:tcPr>
          <w:p w:rsidR="00D57D6F" w:rsidRPr="006D3451" w:rsidRDefault="00D57D6F" w:rsidP="00080DB4">
            <w:pPr>
              <w:spacing w:before="20" w:after="20" w:line="220" w:lineRule="exact"/>
              <w:rPr>
                <w:b/>
                <w:bCs/>
                <w:color w:val="000000"/>
                <w:sz w:val="14"/>
                <w:szCs w:val="14"/>
              </w:rPr>
            </w:pPr>
            <w:r w:rsidRPr="006D3451">
              <w:rPr>
                <w:b/>
                <w:bCs/>
                <w:color w:val="000000"/>
                <w:sz w:val="14"/>
                <w:szCs w:val="14"/>
              </w:rPr>
              <w:t xml:space="preserve">11. </w:t>
            </w:r>
            <w:r w:rsidRPr="006D3451">
              <w:rPr>
                <w:color w:val="000000"/>
                <w:sz w:val="14"/>
                <w:szCs w:val="14"/>
              </w:rPr>
              <w:t>Restaurants et hôtels</w:t>
            </w:r>
          </w:p>
        </w:tc>
        <w:tc>
          <w:tcPr>
            <w:tcW w:w="4961" w:type="dxa"/>
            <w:vAlign w:val="center"/>
          </w:tcPr>
          <w:p w:rsidR="00D57D6F" w:rsidRPr="006D3451" w:rsidRDefault="00D57D6F" w:rsidP="00080DB4">
            <w:pPr>
              <w:spacing w:line="220" w:lineRule="exact"/>
              <w:rPr>
                <w:color w:val="000000"/>
                <w:sz w:val="14"/>
                <w:szCs w:val="14"/>
              </w:rPr>
            </w:pPr>
            <w:r w:rsidRPr="006D3451">
              <w:rPr>
                <w:b/>
                <w:bCs/>
                <w:color w:val="000000"/>
                <w:sz w:val="14"/>
                <w:szCs w:val="14"/>
              </w:rPr>
              <w:t>11.1</w:t>
            </w:r>
            <w:r w:rsidRPr="006D3451">
              <w:rPr>
                <w:color w:val="000000"/>
                <w:sz w:val="14"/>
                <w:szCs w:val="14"/>
              </w:rPr>
              <w:t>. Services de restauration</w:t>
            </w:r>
          </w:p>
          <w:p w:rsidR="00D57D6F" w:rsidRPr="006D3451" w:rsidRDefault="00D57D6F" w:rsidP="00080DB4">
            <w:pPr>
              <w:spacing w:line="220" w:lineRule="exact"/>
              <w:rPr>
                <w:color w:val="000000"/>
                <w:sz w:val="14"/>
                <w:szCs w:val="14"/>
              </w:rPr>
            </w:pPr>
            <w:r w:rsidRPr="006D3451">
              <w:rPr>
                <w:b/>
                <w:bCs/>
                <w:color w:val="000000"/>
                <w:sz w:val="14"/>
                <w:szCs w:val="14"/>
              </w:rPr>
              <w:t>11.2</w:t>
            </w:r>
            <w:r w:rsidRPr="006D3451">
              <w:rPr>
                <w:color w:val="000000"/>
                <w:sz w:val="14"/>
                <w:szCs w:val="14"/>
              </w:rPr>
              <w:t>. Services d'hébergement</w:t>
            </w:r>
          </w:p>
        </w:tc>
      </w:tr>
      <w:tr w:rsidR="00D57D6F" w:rsidRPr="006D3451" w:rsidTr="00121A98">
        <w:tc>
          <w:tcPr>
            <w:tcW w:w="2802" w:type="dxa"/>
            <w:vAlign w:val="center"/>
          </w:tcPr>
          <w:p w:rsidR="00D57D6F" w:rsidRPr="006D3451" w:rsidRDefault="00D57D6F" w:rsidP="00D57D6F">
            <w:pPr>
              <w:spacing w:before="20" w:after="20" w:line="220" w:lineRule="exact"/>
              <w:rPr>
                <w:b/>
                <w:bCs/>
                <w:color w:val="000000"/>
                <w:sz w:val="14"/>
                <w:szCs w:val="14"/>
              </w:rPr>
            </w:pPr>
            <w:r w:rsidRPr="006D3451">
              <w:rPr>
                <w:b/>
                <w:bCs/>
                <w:color w:val="000000"/>
                <w:sz w:val="14"/>
                <w:szCs w:val="14"/>
              </w:rPr>
              <w:t xml:space="preserve">12. </w:t>
            </w:r>
            <w:r w:rsidRPr="006D3451">
              <w:rPr>
                <w:color w:val="000000"/>
                <w:sz w:val="14"/>
                <w:szCs w:val="14"/>
              </w:rPr>
              <w:t>Biens et services divers</w:t>
            </w:r>
          </w:p>
        </w:tc>
        <w:tc>
          <w:tcPr>
            <w:tcW w:w="4961" w:type="dxa"/>
            <w:vAlign w:val="center"/>
          </w:tcPr>
          <w:p w:rsidR="00D57D6F" w:rsidRPr="006D3451" w:rsidRDefault="00D57D6F" w:rsidP="00080DB4">
            <w:pPr>
              <w:spacing w:line="220" w:lineRule="exact"/>
              <w:rPr>
                <w:color w:val="000000"/>
                <w:sz w:val="14"/>
                <w:szCs w:val="14"/>
              </w:rPr>
            </w:pPr>
            <w:r w:rsidRPr="006D3451">
              <w:rPr>
                <w:b/>
                <w:bCs/>
                <w:color w:val="000000"/>
                <w:sz w:val="14"/>
                <w:szCs w:val="14"/>
              </w:rPr>
              <w:t>12.1</w:t>
            </w:r>
            <w:r w:rsidRPr="006D3451">
              <w:rPr>
                <w:color w:val="000000"/>
                <w:sz w:val="14"/>
                <w:szCs w:val="14"/>
              </w:rPr>
              <w:t>. Soins corporels</w:t>
            </w:r>
          </w:p>
          <w:p w:rsidR="00D57D6F" w:rsidRPr="006D3451" w:rsidRDefault="00D57D6F" w:rsidP="00080DB4">
            <w:pPr>
              <w:spacing w:line="220" w:lineRule="exact"/>
              <w:rPr>
                <w:color w:val="000000"/>
                <w:sz w:val="14"/>
                <w:szCs w:val="14"/>
              </w:rPr>
            </w:pPr>
            <w:r w:rsidRPr="006D3451">
              <w:rPr>
                <w:b/>
                <w:bCs/>
                <w:color w:val="000000"/>
                <w:sz w:val="14"/>
                <w:szCs w:val="14"/>
              </w:rPr>
              <w:t>12.3</w:t>
            </w:r>
            <w:r w:rsidRPr="006D3451">
              <w:rPr>
                <w:color w:val="000000"/>
                <w:sz w:val="14"/>
                <w:szCs w:val="14"/>
              </w:rPr>
              <w:t>. Effets personnels non classes ailleurs</w:t>
            </w:r>
          </w:p>
          <w:p w:rsidR="00D57D6F" w:rsidRPr="006D3451" w:rsidRDefault="00D57D6F" w:rsidP="00080DB4">
            <w:pPr>
              <w:spacing w:line="220" w:lineRule="exact"/>
              <w:rPr>
                <w:color w:val="000000"/>
                <w:sz w:val="14"/>
                <w:szCs w:val="14"/>
              </w:rPr>
            </w:pPr>
            <w:r w:rsidRPr="006D3451">
              <w:rPr>
                <w:b/>
                <w:bCs/>
                <w:color w:val="000000"/>
                <w:sz w:val="14"/>
                <w:szCs w:val="14"/>
              </w:rPr>
              <w:t>12.5</w:t>
            </w:r>
            <w:r w:rsidRPr="006D3451">
              <w:rPr>
                <w:color w:val="000000"/>
                <w:sz w:val="14"/>
                <w:szCs w:val="14"/>
              </w:rPr>
              <w:t>. Assurance</w:t>
            </w:r>
          </w:p>
          <w:p w:rsidR="00D57D6F" w:rsidRPr="006D3451" w:rsidRDefault="00D57D6F" w:rsidP="00080DB4">
            <w:pPr>
              <w:spacing w:line="220" w:lineRule="exact"/>
              <w:rPr>
                <w:b/>
                <w:bCs/>
                <w:color w:val="000000"/>
                <w:sz w:val="14"/>
                <w:szCs w:val="14"/>
              </w:rPr>
            </w:pPr>
            <w:r w:rsidRPr="006D3451">
              <w:rPr>
                <w:b/>
                <w:bCs/>
                <w:color w:val="000000"/>
                <w:sz w:val="14"/>
                <w:szCs w:val="14"/>
              </w:rPr>
              <w:t>12.7</w:t>
            </w:r>
            <w:r w:rsidRPr="006D3451">
              <w:rPr>
                <w:color w:val="000000"/>
                <w:sz w:val="14"/>
                <w:szCs w:val="14"/>
              </w:rPr>
              <w:t>. Autres services</w:t>
            </w:r>
          </w:p>
        </w:tc>
      </w:tr>
    </w:tbl>
    <w:p w:rsidR="002B107D" w:rsidRDefault="002B107D" w:rsidP="006D3451">
      <w:pPr>
        <w:spacing w:line="360" w:lineRule="auto"/>
        <w:ind w:right="-510"/>
        <w:jc w:val="right"/>
        <w:rPr>
          <w:sz w:val="16"/>
          <w:szCs w:val="16"/>
        </w:rPr>
      </w:pPr>
      <w:r>
        <w:rPr>
          <w:sz w:val="16"/>
          <w:szCs w:val="16"/>
        </w:rPr>
        <w:t xml:space="preserve">                                                                                                          </w:t>
      </w:r>
    </w:p>
    <w:p w:rsidR="00DA3161" w:rsidRPr="00DA3161" w:rsidRDefault="002B107D" w:rsidP="00DA3161">
      <w:pPr>
        <w:pStyle w:val="Titre2"/>
      </w:pPr>
      <w:r>
        <w:rPr>
          <w:sz w:val="22"/>
          <w:szCs w:val="22"/>
        </w:rPr>
        <w:lastRenderedPageBreak/>
        <w:tab/>
      </w:r>
      <w:bookmarkStart w:id="40" w:name="_Toc364027802"/>
      <w:r>
        <w:rPr>
          <w:sz w:val="22"/>
          <w:szCs w:val="22"/>
        </w:rPr>
        <w:t>II</w:t>
      </w:r>
      <w:r w:rsidRPr="00B64BCF">
        <w:rPr>
          <w:sz w:val="22"/>
          <w:szCs w:val="22"/>
        </w:rPr>
        <w:t>.</w:t>
      </w:r>
      <w:r>
        <w:rPr>
          <w:sz w:val="22"/>
          <w:szCs w:val="22"/>
        </w:rPr>
        <w:t>6</w:t>
      </w:r>
      <w:r w:rsidRPr="00B64BCF">
        <w:rPr>
          <w:sz w:val="22"/>
          <w:szCs w:val="22"/>
        </w:rPr>
        <w:t xml:space="preserve">.  </w:t>
      </w:r>
      <w:bookmarkStart w:id="41" w:name="_Toc292378563"/>
      <w:r w:rsidRPr="00B64BCF">
        <w:rPr>
          <w:sz w:val="22"/>
          <w:szCs w:val="22"/>
        </w:rPr>
        <w:t xml:space="preserve"> Périodicité de l’enquête</w:t>
      </w:r>
      <w:bookmarkEnd w:id="40"/>
      <w:bookmarkEnd w:id="41"/>
    </w:p>
    <w:p w:rsidR="002B107D" w:rsidRPr="00B64BCF" w:rsidRDefault="002B107D" w:rsidP="006907C2">
      <w:pPr>
        <w:spacing w:before="120" w:after="120" w:line="360" w:lineRule="auto"/>
        <w:ind w:right="-295" w:firstLine="708"/>
        <w:jc w:val="both"/>
        <w:rPr>
          <w:sz w:val="22"/>
          <w:szCs w:val="22"/>
        </w:rPr>
      </w:pPr>
      <w:r w:rsidRPr="00B64BCF">
        <w:rPr>
          <w:color w:val="000000"/>
          <w:spacing w:val="-1"/>
          <w:sz w:val="22"/>
          <w:szCs w:val="22"/>
        </w:rPr>
        <w:t>Chaque mois l</w:t>
      </w:r>
      <w:r w:rsidRPr="00B64BCF">
        <w:rPr>
          <w:sz w:val="22"/>
          <w:szCs w:val="22"/>
        </w:rPr>
        <w:t>’enquête des prix se déroule par le biais d’interview</w:t>
      </w:r>
      <w:r w:rsidR="006907C2">
        <w:rPr>
          <w:sz w:val="22"/>
          <w:szCs w:val="22"/>
        </w:rPr>
        <w:t>s</w:t>
      </w:r>
      <w:r w:rsidRPr="00B64BCF">
        <w:rPr>
          <w:sz w:val="22"/>
          <w:szCs w:val="22"/>
        </w:rPr>
        <w:t xml:space="preserve"> direct</w:t>
      </w:r>
      <w:r w:rsidR="006907C2">
        <w:rPr>
          <w:sz w:val="22"/>
          <w:szCs w:val="22"/>
        </w:rPr>
        <w:t>s</w:t>
      </w:r>
      <w:r w:rsidRPr="00B64BCF">
        <w:rPr>
          <w:sz w:val="22"/>
          <w:szCs w:val="22"/>
        </w:rPr>
        <w:t xml:space="preserve"> auprès </w:t>
      </w:r>
      <w:r w:rsidR="006907C2">
        <w:rPr>
          <w:sz w:val="22"/>
          <w:szCs w:val="22"/>
        </w:rPr>
        <w:t>d</w:t>
      </w:r>
      <w:r w:rsidR="006D3451">
        <w:rPr>
          <w:sz w:val="22"/>
          <w:szCs w:val="22"/>
        </w:rPr>
        <w:t>es</w:t>
      </w:r>
      <w:r w:rsidRPr="00B64BCF">
        <w:rPr>
          <w:sz w:val="22"/>
          <w:szCs w:val="22"/>
        </w:rPr>
        <w:t xml:space="preserve"> </w:t>
      </w:r>
      <w:r w:rsidR="006D3451">
        <w:rPr>
          <w:sz w:val="22"/>
          <w:szCs w:val="22"/>
        </w:rPr>
        <w:t>points de vente</w:t>
      </w:r>
      <w:r w:rsidRPr="00B64BCF">
        <w:rPr>
          <w:sz w:val="22"/>
          <w:szCs w:val="22"/>
        </w:rPr>
        <w:t xml:space="preserve"> selon un programme établi à l’avance et à des moments bien précis de la journée tout en respectant la description exacte de la variété du produit à observer. </w:t>
      </w:r>
    </w:p>
    <w:p w:rsidR="002B107D" w:rsidRPr="00B64BCF" w:rsidRDefault="002B107D" w:rsidP="002B107D">
      <w:pPr>
        <w:spacing w:before="120" w:after="120" w:line="360" w:lineRule="auto"/>
        <w:ind w:right="-295" w:firstLine="357"/>
        <w:jc w:val="both"/>
        <w:rPr>
          <w:sz w:val="22"/>
          <w:szCs w:val="22"/>
        </w:rPr>
      </w:pPr>
      <w:r w:rsidRPr="00B64BCF">
        <w:rPr>
          <w:sz w:val="22"/>
          <w:szCs w:val="22"/>
        </w:rPr>
        <w:t>Ainsi la périodicité d’observation des produits varie selon la nature des produits en question et selon leur importance dans les habitudes de consommation de la population. A cet effet, on distingue trois types d’observations :</w:t>
      </w:r>
    </w:p>
    <w:p w:rsidR="002B107D" w:rsidRPr="00B64BCF" w:rsidRDefault="002B107D" w:rsidP="00610D3A">
      <w:pPr>
        <w:pStyle w:val="Paragraphedeliste"/>
        <w:numPr>
          <w:ilvl w:val="0"/>
          <w:numId w:val="2"/>
        </w:numPr>
        <w:spacing w:before="120" w:after="120" w:line="360" w:lineRule="auto"/>
        <w:ind w:left="714" w:right="-295" w:hanging="357"/>
        <w:jc w:val="both"/>
        <w:rPr>
          <w:rFonts w:ascii="Times New Roman" w:hAnsi="Times New Roman"/>
        </w:rPr>
      </w:pPr>
      <w:r w:rsidRPr="00B64BCF">
        <w:rPr>
          <w:rFonts w:ascii="Times New Roman" w:hAnsi="Times New Roman"/>
        </w:rPr>
        <w:t xml:space="preserve">Observations hebdomadaires concernent les produits alimentaires </w:t>
      </w:r>
      <w:r w:rsidR="00610D3A">
        <w:rPr>
          <w:rFonts w:ascii="Times New Roman" w:hAnsi="Times New Roman"/>
        </w:rPr>
        <w:t>frais,</w:t>
      </w:r>
    </w:p>
    <w:p w:rsidR="002B107D" w:rsidRPr="00B64BCF" w:rsidRDefault="002B107D" w:rsidP="00610D3A">
      <w:pPr>
        <w:pStyle w:val="Paragraphedeliste"/>
        <w:numPr>
          <w:ilvl w:val="0"/>
          <w:numId w:val="2"/>
        </w:numPr>
        <w:spacing w:before="120" w:after="120" w:line="360" w:lineRule="auto"/>
        <w:ind w:left="714" w:right="-295" w:hanging="357"/>
        <w:jc w:val="both"/>
        <w:rPr>
          <w:rFonts w:ascii="Times New Roman" w:hAnsi="Times New Roman"/>
        </w:rPr>
      </w:pPr>
      <w:r w:rsidRPr="00B64BCF">
        <w:rPr>
          <w:rFonts w:ascii="Times New Roman" w:hAnsi="Times New Roman"/>
        </w:rPr>
        <w:t>Observations mensuelles  concernent : les produits alimentaires non frais</w:t>
      </w:r>
      <w:r w:rsidR="00610D3A">
        <w:rPr>
          <w:rFonts w:ascii="Times New Roman" w:hAnsi="Times New Roman"/>
        </w:rPr>
        <w:t>,</w:t>
      </w:r>
      <w:r w:rsidRPr="00B64BCF">
        <w:rPr>
          <w:rFonts w:ascii="Times New Roman" w:hAnsi="Times New Roman"/>
        </w:rPr>
        <w:t xml:space="preserve"> les boissons alcoolisées</w:t>
      </w:r>
      <w:r w:rsidR="00610D3A">
        <w:rPr>
          <w:rFonts w:ascii="Times New Roman" w:hAnsi="Times New Roman"/>
        </w:rPr>
        <w:t>,</w:t>
      </w:r>
      <w:r w:rsidRPr="00B64BCF">
        <w:rPr>
          <w:rFonts w:ascii="Times New Roman" w:hAnsi="Times New Roman"/>
        </w:rPr>
        <w:t xml:space="preserve"> les articles d’habillement et chaussures</w:t>
      </w:r>
      <w:r w:rsidR="00610D3A">
        <w:rPr>
          <w:rFonts w:ascii="Times New Roman" w:hAnsi="Times New Roman"/>
        </w:rPr>
        <w:t>,</w:t>
      </w:r>
      <w:r w:rsidRPr="00B64BCF">
        <w:rPr>
          <w:rFonts w:ascii="Times New Roman" w:hAnsi="Times New Roman"/>
        </w:rPr>
        <w:t xml:space="preserve"> logement, gaz, eau et électricité</w:t>
      </w:r>
      <w:r w:rsidR="00610D3A">
        <w:rPr>
          <w:rFonts w:ascii="Times New Roman" w:hAnsi="Times New Roman"/>
        </w:rPr>
        <w:t>,</w:t>
      </w:r>
      <w:r w:rsidRPr="00B64BCF">
        <w:rPr>
          <w:rFonts w:ascii="Times New Roman" w:hAnsi="Times New Roman"/>
        </w:rPr>
        <w:t xml:space="preserve"> les meubles et articles de ménages</w:t>
      </w:r>
      <w:r w:rsidR="00610D3A">
        <w:rPr>
          <w:rFonts w:ascii="Times New Roman" w:hAnsi="Times New Roman"/>
        </w:rPr>
        <w:t>,</w:t>
      </w:r>
      <w:r w:rsidRPr="00B64BCF">
        <w:rPr>
          <w:rFonts w:ascii="Times New Roman" w:hAnsi="Times New Roman"/>
        </w:rPr>
        <w:t xml:space="preserve"> la santé</w:t>
      </w:r>
      <w:r w:rsidR="00610D3A">
        <w:rPr>
          <w:rFonts w:ascii="Times New Roman" w:hAnsi="Times New Roman"/>
        </w:rPr>
        <w:t>,</w:t>
      </w:r>
      <w:r w:rsidRPr="00B64BCF">
        <w:rPr>
          <w:rFonts w:ascii="Times New Roman" w:hAnsi="Times New Roman"/>
        </w:rPr>
        <w:t xml:space="preserve"> le transport</w:t>
      </w:r>
      <w:r w:rsidR="00610D3A">
        <w:rPr>
          <w:rFonts w:ascii="Times New Roman" w:hAnsi="Times New Roman"/>
        </w:rPr>
        <w:t>,</w:t>
      </w:r>
      <w:r w:rsidRPr="00B64BCF">
        <w:rPr>
          <w:rFonts w:ascii="Times New Roman" w:hAnsi="Times New Roman"/>
        </w:rPr>
        <w:t xml:space="preserve"> la communication</w:t>
      </w:r>
      <w:r w:rsidR="00610D3A">
        <w:rPr>
          <w:rFonts w:ascii="Times New Roman" w:hAnsi="Times New Roman"/>
        </w:rPr>
        <w:t>,</w:t>
      </w:r>
      <w:r w:rsidRPr="00B64BCF">
        <w:rPr>
          <w:rFonts w:ascii="Times New Roman" w:hAnsi="Times New Roman"/>
        </w:rPr>
        <w:t xml:space="preserve"> loisirs et culture</w:t>
      </w:r>
      <w:r w:rsidR="00610D3A">
        <w:rPr>
          <w:rFonts w:ascii="Times New Roman" w:hAnsi="Times New Roman"/>
        </w:rPr>
        <w:t>,</w:t>
      </w:r>
      <w:r w:rsidRPr="00B64BCF">
        <w:rPr>
          <w:rFonts w:ascii="Times New Roman" w:hAnsi="Times New Roman"/>
        </w:rPr>
        <w:t xml:space="preserve"> l’enseignement</w:t>
      </w:r>
      <w:r w:rsidR="00610D3A">
        <w:rPr>
          <w:rFonts w:ascii="Times New Roman" w:hAnsi="Times New Roman"/>
        </w:rPr>
        <w:t>,</w:t>
      </w:r>
      <w:r w:rsidRPr="00B64BCF">
        <w:rPr>
          <w:rFonts w:ascii="Times New Roman" w:hAnsi="Times New Roman"/>
        </w:rPr>
        <w:t xml:space="preserve"> les restaurants et hôtels</w:t>
      </w:r>
      <w:r w:rsidR="00610D3A">
        <w:rPr>
          <w:rFonts w:ascii="Times New Roman" w:hAnsi="Times New Roman"/>
        </w:rPr>
        <w:t>,</w:t>
      </w:r>
      <w:r w:rsidRPr="00B64BCF">
        <w:rPr>
          <w:rFonts w:ascii="Times New Roman" w:hAnsi="Times New Roman"/>
        </w:rPr>
        <w:t xml:space="preserve"> les biens et services divers </w:t>
      </w:r>
      <w:r w:rsidR="00610D3A">
        <w:rPr>
          <w:rFonts w:ascii="Times New Roman" w:hAnsi="Times New Roman"/>
        </w:rPr>
        <w:t>,</w:t>
      </w:r>
    </w:p>
    <w:p w:rsidR="00DA3161" w:rsidRPr="00DA3161" w:rsidRDefault="002B107D" w:rsidP="00DA3161">
      <w:pPr>
        <w:pStyle w:val="Paragraphedeliste"/>
        <w:numPr>
          <w:ilvl w:val="0"/>
          <w:numId w:val="2"/>
        </w:numPr>
        <w:spacing w:before="120" w:after="120" w:line="360" w:lineRule="auto"/>
        <w:ind w:left="714" w:right="-295" w:hanging="357"/>
        <w:jc w:val="both"/>
        <w:rPr>
          <w:rFonts w:ascii="Times New Roman" w:hAnsi="Times New Roman"/>
        </w:rPr>
      </w:pPr>
      <w:r w:rsidRPr="00DA3161">
        <w:rPr>
          <w:rFonts w:ascii="Times New Roman" w:hAnsi="Times New Roman"/>
        </w:rPr>
        <w:t>Observations relatives au loyer.</w:t>
      </w:r>
    </w:p>
    <w:p w:rsidR="002B107D" w:rsidRPr="00B64BCF" w:rsidRDefault="002B107D" w:rsidP="002B107D">
      <w:pPr>
        <w:pStyle w:val="Titre2"/>
        <w:spacing w:before="120" w:after="120" w:line="360" w:lineRule="auto"/>
        <w:ind w:right="-295"/>
        <w:rPr>
          <w:sz w:val="22"/>
          <w:szCs w:val="22"/>
        </w:rPr>
      </w:pPr>
      <w:r w:rsidRPr="00B64BCF">
        <w:rPr>
          <w:sz w:val="22"/>
          <w:szCs w:val="22"/>
        </w:rPr>
        <w:tab/>
      </w:r>
      <w:bookmarkStart w:id="42" w:name="_Toc364027803"/>
      <w:r>
        <w:rPr>
          <w:sz w:val="22"/>
          <w:szCs w:val="22"/>
        </w:rPr>
        <w:t>II</w:t>
      </w:r>
      <w:r w:rsidRPr="00B64BCF">
        <w:rPr>
          <w:sz w:val="22"/>
          <w:szCs w:val="22"/>
        </w:rPr>
        <w:t>.</w:t>
      </w:r>
      <w:r>
        <w:rPr>
          <w:sz w:val="22"/>
          <w:szCs w:val="22"/>
        </w:rPr>
        <w:t>7</w:t>
      </w:r>
      <w:r w:rsidRPr="00B64BCF">
        <w:rPr>
          <w:sz w:val="22"/>
          <w:szCs w:val="22"/>
        </w:rPr>
        <w:t>.  Cas du loyer</w:t>
      </w:r>
      <w:bookmarkEnd w:id="42"/>
      <w:r w:rsidRPr="00B64BCF">
        <w:rPr>
          <w:sz w:val="22"/>
          <w:szCs w:val="22"/>
        </w:rPr>
        <w:t> </w:t>
      </w:r>
    </w:p>
    <w:p w:rsidR="00080DB4" w:rsidRDefault="002B107D" w:rsidP="006907C2">
      <w:pPr>
        <w:spacing w:before="120" w:after="120" w:line="360" w:lineRule="auto"/>
        <w:ind w:right="-295" w:firstLine="708"/>
        <w:jc w:val="both"/>
        <w:rPr>
          <w:sz w:val="22"/>
          <w:szCs w:val="22"/>
        </w:rPr>
      </w:pPr>
      <w:r>
        <w:rPr>
          <w:sz w:val="22"/>
          <w:szCs w:val="22"/>
        </w:rPr>
        <w:t>Le loyer est un groupe qui fait partie de la division Logement,</w:t>
      </w:r>
      <w:r w:rsidRPr="00AD7604">
        <w:rPr>
          <w:b/>
          <w:bCs/>
          <w:color w:val="000000"/>
          <w:sz w:val="16"/>
          <w:szCs w:val="16"/>
        </w:rPr>
        <w:t xml:space="preserve"> </w:t>
      </w:r>
      <w:r w:rsidRPr="002B107D">
        <w:rPr>
          <w:color w:val="000000"/>
          <w:sz w:val="22"/>
          <w:szCs w:val="22"/>
        </w:rPr>
        <w:t>eau, gaz, électricité et autres combustibles</w:t>
      </w:r>
      <w:r w:rsidR="006907C2">
        <w:rPr>
          <w:color w:val="000000"/>
          <w:sz w:val="22"/>
          <w:szCs w:val="22"/>
        </w:rPr>
        <w:t>. L</w:t>
      </w:r>
      <w:r>
        <w:rPr>
          <w:sz w:val="22"/>
          <w:szCs w:val="22"/>
        </w:rPr>
        <w:t xml:space="preserve">a taille </w:t>
      </w:r>
      <w:r w:rsidRPr="00B64BCF">
        <w:rPr>
          <w:sz w:val="22"/>
          <w:szCs w:val="22"/>
        </w:rPr>
        <w:t xml:space="preserve"> </w:t>
      </w:r>
      <w:r>
        <w:rPr>
          <w:sz w:val="22"/>
          <w:szCs w:val="22"/>
        </w:rPr>
        <w:t xml:space="preserve">de </w:t>
      </w:r>
      <w:r w:rsidR="00B40CA3">
        <w:rPr>
          <w:sz w:val="22"/>
          <w:szCs w:val="22"/>
        </w:rPr>
        <w:t xml:space="preserve">l’échantillon du loyer de l’indice </w:t>
      </w:r>
      <w:r>
        <w:rPr>
          <w:sz w:val="22"/>
          <w:szCs w:val="22"/>
        </w:rPr>
        <w:t xml:space="preserve">est de 589 locataires au niveau de la </w:t>
      </w:r>
      <w:r w:rsidR="006D3451">
        <w:rPr>
          <w:sz w:val="22"/>
          <w:szCs w:val="22"/>
        </w:rPr>
        <w:t>région</w:t>
      </w:r>
      <w:r>
        <w:rPr>
          <w:sz w:val="22"/>
          <w:szCs w:val="22"/>
        </w:rPr>
        <w:t xml:space="preserve"> de </w:t>
      </w:r>
      <w:r w:rsidRPr="00B64BCF">
        <w:rPr>
          <w:sz w:val="22"/>
          <w:szCs w:val="22"/>
        </w:rPr>
        <w:t>Rabat-Salé-Zemmour-Zaer</w:t>
      </w:r>
      <w:r>
        <w:rPr>
          <w:sz w:val="22"/>
          <w:szCs w:val="22"/>
        </w:rPr>
        <w:t xml:space="preserve"> </w:t>
      </w:r>
      <w:r w:rsidRPr="00B64BCF">
        <w:rPr>
          <w:sz w:val="22"/>
          <w:szCs w:val="22"/>
        </w:rPr>
        <w:t xml:space="preserve">soit 12% de l’échantillon national. Cet échantillon  a été réparti en six sous-échantillons constitués selon </w:t>
      </w:r>
      <w:r>
        <w:rPr>
          <w:sz w:val="22"/>
          <w:szCs w:val="22"/>
        </w:rPr>
        <w:t>12</w:t>
      </w:r>
      <w:r w:rsidR="00080DB4">
        <w:rPr>
          <w:sz w:val="22"/>
          <w:szCs w:val="22"/>
        </w:rPr>
        <w:t xml:space="preserve"> strates définies comme suit :</w:t>
      </w:r>
    </w:p>
    <w:p w:rsidR="00080DB4" w:rsidRDefault="00080DB4" w:rsidP="00080DB4">
      <w:pPr>
        <w:spacing w:before="120" w:after="120"/>
        <w:ind w:right="-295" w:firstLine="709"/>
        <w:jc w:val="both"/>
        <w:rPr>
          <w:sz w:val="22"/>
          <w:szCs w:val="22"/>
        </w:rPr>
      </w:pPr>
      <w:r>
        <w:rPr>
          <w:sz w:val="22"/>
          <w:szCs w:val="22"/>
        </w:rPr>
        <w:t>S1 : Appartement de 2 pièces ;</w:t>
      </w:r>
    </w:p>
    <w:p w:rsidR="002B107D" w:rsidRDefault="00080DB4" w:rsidP="00080DB4">
      <w:pPr>
        <w:spacing w:before="120" w:after="120"/>
        <w:ind w:right="-295" w:firstLine="709"/>
        <w:jc w:val="both"/>
        <w:rPr>
          <w:sz w:val="22"/>
          <w:szCs w:val="22"/>
        </w:rPr>
      </w:pPr>
      <w:r>
        <w:rPr>
          <w:sz w:val="22"/>
          <w:szCs w:val="22"/>
        </w:rPr>
        <w:t>S2 :</w:t>
      </w:r>
      <w:r w:rsidR="002B107D" w:rsidRPr="00B64BCF">
        <w:rPr>
          <w:sz w:val="22"/>
          <w:szCs w:val="22"/>
        </w:rPr>
        <w:t xml:space="preserve"> </w:t>
      </w:r>
      <w:r w:rsidR="00B40CA3">
        <w:rPr>
          <w:sz w:val="22"/>
          <w:szCs w:val="22"/>
        </w:rPr>
        <w:t>Appartement de 3</w:t>
      </w:r>
      <w:r>
        <w:rPr>
          <w:sz w:val="22"/>
          <w:szCs w:val="22"/>
        </w:rPr>
        <w:t xml:space="preserve"> pièces ;</w:t>
      </w:r>
    </w:p>
    <w:p w:rsidR="00080DB4" w:rsidRDefault="00B40CA3" w:rsidP="00080DB4">
      <w:pPr>
        <w:spacing w:before="120" w:after="120"/>
        <w:ind w:right="-295" w:firstLine="709"/>
        <w:jc w:val="both"/>
        <w:rPr>
          <w:sz w:val="22"/>
          <w:szCs w:val="22"/>
        </w:rPr>
      </w:pPr>
      <w:r>
        <w:rPr>
          <w:sz w:val="22"/>
          <w:szCs w:val="22"/>
        </w:rPr>
        <w:t>S3 : Appartement de 4</w:t>
      </w:r>
      <w:r w:rsidR="00080DB4">
        <w:rPr>
          <w:sz w:val="22"/>
          <w:szCs w:val="22"/>
        </w:rPr>
        <w:t xml:space="preserve"> pièces ;</w:t>
      </w:r>
    </w:p>
    <w:p w:rsidR="00080DB4" w:rsidRDefault="00080DB4" w:rsidP="00080DB4">
      <w:pPr>
        <w:spacing w:before="120" w:after="120"/>
        <w:ind w:right="-295" w:firstLine="709"/>
        <w:jc w:val="both"/>
        <w:rPr>
          <w:sz w:val="22"/>
          <w:szCs w:val="22"/>
        </w:rPr>
      </w:pPr>
      <w:r>
        <w:rPr>
          <w:sz w:val="22"/>
          <w:szCs w:val="22"/>
        </w:rPr>
        <w:t>S4 : Maison marocaine moderne d’une pièce ;</w:t>
      </w:r>
    </w:p>
    <w:p w:rsidR="00080DB4" w:rsidRDefault="00080DB4" w:rsidP="00080DB4">
      <w:pPr>
        <w:spacing w:before="120" w:after="120"/>
        <w:ind w:right="-295" w:firstLine="709"/>
        <w:jc w:val="both"/>
        <w:rPr>
          <w:sz w:val="22"/>
          <w:szCs w:val="22"/>
        </w:rPr>
      </w:pPr>
      <w:r>
        <w:rPr>
          <w:sz w:val="22"/>
          <w:szCs w:val="22"/>
        </w:rPr>
        <w:t>S5 : Maison marocaine moderne de 2 pièces ;</w:t>
      </w:r>
    </w:p>
    <w:p w:rsidR="00080DB4" w:rsidRDefault="00080DB4" w:rsidP="00080DB4">
      <w:pPr>
        <w:spacing w:before="120" w:after="120"/>
        <w:ind w:right="-295" w:firstLine="709"/>
        <w:jc w:val="both"/>
        <w:rPr>
          <w:sz w:val="22"/>
          <w:szCs w:val="22"/>
        </w:rPr>
      </w:pPr>
      <w:r>
        <w:rPr>
          <w:sz w:val="22"/>
          <w:szCs w:val="22"/>
        </w:rPr>
        <w:lastRenderedPageBreak/>
        <w:t>S6 : Maison marocaine moderne de 3 pièces ;</w:t>
      </w:r>
    </w:p>
    <w:p w:rsidR="00080DB4" w:rsidRDefault="00080DB4" w:rsidP="00080DB4">
      <w:pPr>
        <w:spacing w:before="120" w:after="120"/>
        <w:ind w:right="-295" w:firstLine="709"/>
        <w:jc w:val="both"/>
        <w:rPr>
          <w:sz w:val="22"/>
          <w:szCs w:val="22"/>
        </w:rPr>
      </w:pPr>
      <w:r>
        <w:rPr>
          <w:sz w:val="22"/>
          <w:szCs w:val="22"/>
        </w:rPr>
        <w:t>S7 : Maison marocaine moderne de 4 pièces ;</w:t>
      </w:r>
    </w:p>
    <w:p w:rsidR="00080DB4" w:rsidRDefault="00080DB4" w:rsidP="00B721C0">
      <w:pPr>
        <w:spacing w:before="120" w:after="120"/>
        <w:ind w:right="-295" w:firstLine="709"/>
        <w:jc w:val="both"/>
        <w:rPr>
          <w:sz w:val="22"/>
          <w:szCs w:val="22"/>
        </w:rPr>
      </w:pPr>
      <w:r>
        <w:rPr>
          <w:sz w:val="22"/>
          <w:szCs w:val="22"/>
        </w:rPr>
        <w:t xml:space="preserve">S8 : Maison </w:t>
      </w:r>
      <w:r w:rsidR="00B721C0">
        <w:rPr>
          <w:sz w:val="22"/>
          <w:szCs w:val="22"/>
        </w:rPr>
        <w:t>marocaine traditionnelle</w:t>
      </w:r>
      <w:r>
        <w:rPr>
          <w:sz w:val="22"/>
          <w:szCs w:val="22"/>
        </w:rPr>
        <w:t xml:space="preserve"> </w:t>
      </w:r>
      <w:r w:rsidR="00B721C0">
        <w:rPr>
          <w:sz w:val="22"/>
          <w:szCs w:val="22"/>
        </w:rPr>
        <w:t>d’une pièce</w:t>
      </w:r>
      <w:r>
        <w:rPr>
          <w:sz w:val="22"/>
          <w:szCs w:val="22"/>
        </w:rPr>
        <w:t> ;</w:t>
      </w:r>
    </w:p>
    <w:p w:rsidR="00B721C0" w:rsidRDefault="00080DB4" w:rsidP="00B721C0">
      <w:pPr>
        <w:spacing w:before="120" w:after="120"/>
        <w:ind w:right="-295" w:firstLine="709"/>
        <w:jc w:val="both"/>
        <w:rPr>
          <w:sz w:val="22"/>
          <w:szCs w:val="22"/>
        </w:rPr>
      </w:pPr>
      <w:r>
        <w:rPr>
          <w:sz w:val="22"/>
          <w:szCs w:val="22"/>
        </w:rPr>
        <w:t xml:space="preserve">S9 : </w:t>
      </w:r>
      <w:r w:rsidR="00B721C0">
        <w:rPr>
          <w:sz w:val="22"/>
          <w:szCs w:val="22"/>
        </w:rPr>
        <w:t>Maison marocaine traditionnelle</w:t>
      </w:r>
      <w:r w:rsidR="00B721C0" w:rsidRPr="00B721C0">
        <w:rPr>
          <w:sz w:val="22"/>
          <w:szCs w:val="22"/>
        </w:rPr>
        <w:t xml:space="preserve"> </w:t>
      </w:r>
      <w:r w:rsidR="00B721C0">
        <w:rPr>
          <w:sz w:val="22"/>
          <w:szCs w:val="22"/>
        </w:rPr>
        <w:t>de 2 pièces ;</w:t>
      </w:r>
    </w:p>
    <w:p w:rsidR="00B721C0" w:rsidRDefault="00B721C0" w:rsidP="00B721C0">
      <w:pPr>
        <w:spacing w:before="120" w:after="120"/>
        <w:ind w:right="-295" w:firstLine="709"/>
        <w:jc w:val="both"/>
        <w:rPr>
          <w:sz w:val="22"/>
          <w:szCs w:val="22"/>
        </w:rPr>
      </w:pPr>
      <w:r>
        <w:rPr>
          <w:sz w:val="22"/>
          <w:szCs w:val="22"/>
        </w:rPr>
        <w:t>S10 : Maison marocaine traditionnelle</w:t>
      </w:r>
      <w:r w:rsidRPr="00B721C0">
        <w:rPr>
          <w:sz w:val="22"/>
          <w:szCs w:val="22"/>
        </w:rPr>
        <w:t xml:space="preserve"> </w:t>
      </w:r>
      <w:r>
        <w:rPr>
          <w:sz w:val="22"/>
          <w:szCs w:val="22"/>
        </w:rPr>
        <w:t>de 3 pièces ;</w:t>
      </w:r>
    </w:p>
    <w:p w:rsidR="00B721C0" w:rsidRDefault="00B721C0" w:rsidP="00B721C0">
      <w:pPr>
        <w:spacing w:before="120" w:after="120"/>
        <w:ind w:right="-295" w:firstLine="709"/>
        <w:jc w:val="both"/>
        <w:rPr>
          <w:sz w:val="22"/>
          <w:szCs w:val="22"/>
        </w:rPr>
      </w:pPr>
      <w:r>
        <w:rPr>
          <w:sz w:val="22"/>
          <w:szCs w:val="22"/>
        </w:rPr>
        <w:t>S11 : Maison marocaine traditionnelle</w:t>
      </w:r>
      <w:r w:rsidRPr="00B721C0">
        <w:rPr>
          <w:sz w:val="22"/>
          <w:szCs w:val="22"/>
        </w:rPr>
        <w:t xml:space="preserve"> </w:t>
      </w:r>
      <w:r>
        <w:rPr>
          <w:sz w:val="22"/>
          <w:szCs w:val="22"/>
        </w:rPr>
        <w:t>de 4 pièces ;</w:t>
      </w:r>
    </w:p>
    <w:p w:rsidR="00B721C0" w:rsidRDefault="00B721C0" w:rsidP="00B721C0">
      <w:pPr>
        <w:spacing w:before="120" w:after="120"/>
        <w:ind w:right="-295" w:firstLine="709"/>
        <w:jc w:val="both"/>
        <w:rPr>
          <w:sz w:val="22"/>
          <w:szCs w:val="22"/>
        </w:rPr>
      </w:pPr>
      <w:r>
        <w:rPr>
          <w:sz w:val="22"/>
          <w:szCs w:val="22"/>
        </w:rPr>
        <w:t>S12 : Villa.</w:t>
      </w:r>
    </w:p>
    <w:p w:rsidR="004A3A5D" w:rsidRDefault="004A3A5D" w:rsidP="004A3A5D">
      <w:pPr>
        <w:spacing w:before="120" w:after="120" w:line="360" w:lineRule="auto"/>
        <w:ind w:right="-295" w:firstLine="708"/>
        <w:jc w:val="both"/>
        <w:rPr>
          <w:sz w:val="22"/>
          <w:szCs w:val="22"/>
        </w:rPr>
      </w:pPr>
    </w:p>
    <w:p w:rsidR="004A3A5D" w:rsidRDefault="00B40CA3" w:rsidP="004A3A5D">
      <w:pPr>
        <w:spacing w:before="120" w:after="120" w:line="360" w:lineRule="auto"/>
        <w:ind w:right="-295" w:firstLine="708"/>
        <w:jc w:val="both"/>
        <w:rPr>
          <w:b/>
          <w:bCs/>
          <w:sz w:val="20"/>
          <w:szCs w:val="20"/>
        </w:rPr>
      </w:pPr>
      <w:r>
        <w:rPr>
          <w:sz w:val="22"/>
          <w:szCs w:val="22"/>
        </w:rPr>
        <w:t xml:space="preserve">L’observation des prix du loyer effectivement payés par les locataires </w:t>
      </w:r>
      <w:r w:rsidR="002B107D" w:rsidRPr="00B64BCF">
        <w:rPr>
          <w:sz w:val="22"/>
          <w:szCs w:val="22"/>
        </w:rPr>
        <w:t xml:space="preserve">se déroule mensuellement </w:t>
      </w:r>
      <w:r>
        <w:rPr>
          <w:sz w:val="22"/>
          <w:szCs w:val="22"/>
        </w:rPr>
        <w:t xml:space="preserve">à l’aide d’une </w:t>
      </w:r>
      <w:r w:rsidRPr="00B64BCF">
        <w:rPr>
          <w:sz w:val="22"/>
          <w:szCs w:val="22"/>
        </w:rPr>
        <w:t xml:space="preserve">interview  </w:t>
      </w:r>
      <w:r>
        <w:rPr>
          <w:sz w:val="22"/>
          <w:szCs w:val="22"/>
        </w:rPr>
        <w:t xml:space="preserve">directe des ménages </w:t>
      </w:r>
      <w:r w:rsidR="002B107D" w:rsidRPr="00B64BCF">
        <w:rPr>
          <w:sz w:val="22"/>
          <w:szCs w:val="22"/>
        </w:rPr>
        <w:t>au niveau de la vill</w:t>
      </w:r>
      <w:r w:rsidR="0001473F">
        <w:rPr>
          <w:sz w:val="22"/>
          <w:szCs w:val="22"/>
        </w:rPr>
        <w:t xml:space="preserve">e de Rabat et la ville de Salé, </w:t>
      </w:r>
      <w:r w:rsidR="002B107D" w:rsidRPr="00B64BCF">
        <w:rPr>
          <w:sz w:val="22"/>
          <w:szCs w:val="22"/>
        </w:rPr>
        <w:t xml:space="preserve">en alternance semestrielle (en raison d’un lot par mois), auprès des six lots contenant chacun environ 98 logements. La répartition des six sous-échantillons </w:t>
      </w:r>
      <w:r w:rsidR="00080DB4">
        <w:rPr>
          <w:sz w:val="22"/>
          <w:szCs w:val="22"/>
        </w:rPr>
        <w:t xml:space="preserve">par strate </w:t>
      </w:r>
      <w:r w:rsidR="002B107D" w:rsidRPr="00B64BCF">
        <w:rPr>
          <w:sz w:val="22"/>
          <w:szCs w:val="22"/>
        </w:rPr>
        <w:t xml:space="preserve">est présentée </w:t>
      </w:r>
      <w:r>
        <w:rPr>
          <w:sz w:val="22"/>
          <w:szCs w:val="22"/>
        </w:rPr>
        <w:t>dans le tableau ci-dessous</w:t>
      </w:r>
      <w:r w:rsidR="002B107D" w:rsidRPr="00B64BCF">
        <w:rPr>
          <w:sz w:val="22"/>
          <w:szCs w:val="22"/>
        </w:rPr>
        <w:t> :</w:t>
      </w:r>
      <w:r w:rsidR="002B107D">
        <w:rPr>
          <w:b/>
          <w:bCs/>
          <w:sz w:val="20"/>
          <w:szCs w:val="20"/>
        </w:rPr>
        <w:t xml:space="preserve">      </w:t>
      </w:r>
    </w:p>
    <w:p w:rsidR="00BC1B5C" w:rsidRDefault="00BC1B5C" w:rsidP="00BC1B5C">
      <w:pPr>
        <w:spacing w:before="120" w:after="120" w:line="360" w:lineRule="auto"/>
        <w:ind w:right="-295" w:firstLine="708"/>
        <w:jc w:val="both"/>
        <w:rPr>
          <w:b/>
          <w:bCs/>
          <w:sz w:val="20"/>
          <w:szCs w:val="20"/>
        </w:rPr>
      </w:pPr>
    </w:p>
    <w:p w:rsidR="002B107D" w:rsidRPr="00BE4733" w:rsidRDefault="00322D1C" w:rsidP="00322D1C">
      <w:pPr>
        <w:spacing w:before="120" w:after="120" w:line="360" w:lineRule="auto"/>
        <w:ind w:right="-295"/>
        <w:jc w:val="both"/>
        <w:rPr>
          <w:b/>
          <w:bCs/>
          <w:sz w:val="22"/>
          <w:szCs w:val="22"/>
        </w:rPr>
      </w:pPr>
      <w:r>
        <w:rPr>
          <w:b/>
          <w:bCs/>
          <w:sz w:val="20"/>
          <w:szCs w:val="20"/>
        </w:rPr>
        <w:t xml:space="preserve">         </w:t>
      </w:r>
      <w:r w:rsidR="002B107D" w:rsidRPr="003B06AE">
        <w:rPr>
          <w:b/>
          <w:bCs/>
          <w:sz w:val="20"/>
          <w:szCs w:val="20"/>
        </w:rPr>
        <w:t xml:space="preserve">Tableau </w:t>
      </w:r>
      <w:r w:rsidR="00080DB4">
        <w:rPr>
          <w:b/>
          <w:bCs/>
          <w:sz w:val="20"/>
          <w:szCs w:val="20"/>
        </w:rPr>
        <w:t>c</w:t>
      </w:r>
      <w:r w:rsidR="002B107D" w:rsidRPr="003B06AE">
        <w:rPr>
          <w:b/>
          <w:bCs/>
          <w:sz w:val="20"/>
          <w:szCs w:val="20"/>
        </w:rPr>
        <w:t xml:space="preserve"> : Répartition des sous-échantillons enquêtés selon les </w:t>
      </w:r>
      <w:r w:rsidR="004A3A5D" w:rsidRPr="003B06AE">
        <w:rPr>
          <w:b/>
          <w:bCs/>
          <w:sz w:val="20"/>
          <w:szCs w:val="20"/>
        </w:rPr>
        <w:t>strates</w:t>
      </w:r>
      <w:r w:rsidR="004A3A5D">
        <w:rPr>
          <w:b/>
          <w:bCs/>
          <w:sz w:val="20"/>
          <w:szCs w:val="20"/>
          <w:vertAlign w:val="superscript"/>
        </w:rPr>
        <w:t xml:space="preserve"> </w:t>
      </w:r>
    </w:p>
    <w:tbl>
      <w:tblPr>
        <w:tblStyle w:val="Grilledutableau"/>
        <w:tblpPr w:leftFromText="141" w:rightFromText="141" w:vertAnchor="text" w:horzAnchor="margin" w:tblpXSpec="center" w:tblpY="42"/>
        <w:tblW w:w="6413" w:type="dxa"/>
        <w:tblLayout w:type="fixed"/>
        <w:tblLook w:val="04A0"/>
      </w:tblPr>
      <w:tblGrid>
        <w:gridCol w:w="716"/>
        <w:gridCol w:w="908"/>
        <w:gridCol w:w="752"/>
        <w:gridCol w:w="852"/>
        <w:gridCol w:w="850"/>
        <w:gridCol w:w="813"/>
        <w:gridCol w:w="734"/>
        <w:gridCol w:w="788"/>
      </w:tblGrid>
      <w:tr w:rsidR="002B107D" w:rsidRPr="009E0BC5" w:rsidTr="003C392A">
        <w:tc>
          <w:tcPr>
            <w:tcW w:w="716" w:type="dxa"/>
            <w:vMerge w:val="restart"/>
            <w:vAlign w:val="bottom"/>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Strate</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Lot1</w:t>
            </w:r>
          </w:p>
        </w:tc>
        <w:tc>
          <w:tcPr>
            <w:tcW w:w="752" w:type="dxa"/>
          </w:tcPr>
          <w:p w:rsidR="002B107D" w:rsidRPr="009E0BC5" w:rsidRDefault="002B107D" w:rsidP="00080DB4">
            <w:pPr>
              <w:jc w:val="center"/>
              <w:rPr>
                <w:sz w:val="16"/>
                <w:szCs w:val="16"/>
              </w:rPr>
            </w:pPr>
            <w:r w:rsidRPr="009E0BC5">
              <w:rPr>
                <w:rFonts w:asciiTheme="majorBidi" w:eastAsia="Arial Unicode MS" w:hAnsiTheme="majorBidi" w:cstheme="majorBidi"/>
                <w:b/>
                <w:bCs/>
                <w:sz w:val="16"/>
                <w:szCs w:val="16"/>
              </w:rPr>
              <w:t>Lot2</w:t>
            </w:r>
          </w:p>
        </w:tc>
        <w:tc>
          <w:tcPr>
            <w:tcW w:w="852" w:type="dxa"/>
          </w:tcPr>
          <w:p w:rsidR="002B107D" w:rsidRPr="009E0BC5" w:rsidRDefault="002B107D" w:rsidP="00080DB4">
            <w:pPr>
              <w:jc w:val="center"/>
              <w:rPr>
                <w:sz w:val="16"/>
                <w:szCs w:val="16"/>
              </w:rPr>
            </w:pPr>
            <w:r w:rsidRPr="009E0BC5">
              <w:rPr>
                <w:rFonts w:asciiTheme="majorBidi" w:eastAsia="Arial Unicode MS" w:hAnsiTheme="majorBidi" w:cstheme="majorBidi"/>
                <w:b/>
                <w:bCs/>
                <w:sz w:val="16"/>
                <w:szCs w:val="16"/>
              </w:rPr>
              <w:t>Lot3</w:t>
            </w:r>
          </w:p>
        </w:tc>
        <w:tc>
          <w:tcPr>
            <w:tcW w:w="850" w:type="dxa"/>
          </w:tcPr>
          <w:p w:rsidR="002B107D" w:rsidRPr="009E0BC5" w:rsidRDefault="002B107D" w:rsidP="00080DB4">
            <w:pPr>
              <w:jc w:val="center"/>
              <w:rPr>
                <w:sz w:val="16"/>
                <w:szCs w:val="16"/>
              </w:rPr>
            </w:pPr>
            <w:r w:rsidRPr="009E0BC5">
              <w:rPr>
                <w:rFonts w:asciiTheme="majorBidi" w:eastAsia="Arial Unicode MS" w:hAnsiTheme="majorBidi" w:cstheme="majorBidi"/>
                <w:b/>
                <w:bCs/>
                <w:sz w:val="16"/>
                <w:szCs w:val="16"/>
              </w:rPr>
              <w:t>Lot4</w:t>
            </w:r>
          </w:p>
        </w:tc>
        <w:tc>
          <w:tcPr>
            <w:tcW w:w="813" w:type="dxa"/>
          </w:tcPr>
          <w:p w:rsidR="002B107D" w:rsidRPr="009E0BC5" w:rsidRDefault="002B107D" w:rsidP="00080DB4">
            <w:pPr>
              <w:jc w:val="center"/>
              <w:rPr>
                <w:sz w:val="16"/>
                <w:szCs w:val="16"/>
              </w:rPr>
            </w:pPr>
            <w:r w:rsidRPr="009E0BC5">
              <w:rPr>
                <w:rFonts w:asciiTheme="majorBidi" w:eastAsia="Arial Unicode MS" w:hAnsiTheme="majorBidi" w:cstheme="majorBidi"/>
                <w:b/>
                <w:bCs/>
                <w:sz w:val="16"/>
                <w:szCs w:val="16"/>
              </w:rPr>
              <w:t>Lot5</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Lot6</w:t>
            </w:r>
          </w:p>
        </w:tc>
        <w:tc>
          <w:tcPr>
            <w:tcW w:w="788" w:type="dxa"/>
            <w:vMerge w:val="restart"/>
            <w:vAlign w:val="center"/>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Total</w:t>
            </w:r>
          </w:p>
        </w:tc>
      </w:tr>
      <w:tr w:rsidR="002B107D" w:rsidRPr="009E0BC5" w:rsidTr="003C392A">
        <w:tc>
          <w:tcPr>
            <w:tcW w:w="716" w:type="dxa"/>
            <w:vMerge/>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Jan-Juillet</w:t>
            </w:r>
          </w:p>
        </w:tc>
        <w:tc>
          <w:tcPr>
            <w:tcW w:w="752" w:type="dxa"/>
          </w:tcPr>
          <w:p w:rsidR="002B107D" w:rsidRPr="009E0BC5" w:rsidRDefault="002B107D" w:rsidP="00080DB4">
            <w:pPr>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Fév-Août</w:t>
            </w:r>
          </w:p>
        </w:tc>
        <w:tc>
          <w:tcPr>
            <w:tcW w:w="852" w:type="dxa"/>
          </w:tcPr>
          <w:p w:rsidR="002B107D" w:rsidRPr="009E0BC5" w:rsidRDefault="002B107D" w:rsidP="00080DB4">
            <w:pPr>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Mars-Sept</w:t>
            </w:r>
          </w:p>
        </w:tc>
        <w:tc>
          <w:tcPr>
            <w:tcW w:w="850" w:type="dxa"/>
          </w:tcPr>
          <w:p w:rsidR="002B107D" w:rsidRPr="009E0BC5" w:rsidRDefault="002B107D" w:rsidP="00080DB4">
            <w:pPr>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Avril-Oct</w:t>
            </w:r>
          </w:p>
        </w:tc>
        <w:tc>
          <w:tcPr>
            <w:tcW w:w="813" w:type="dxa"/>
          </w:tcPr>
          <w:p w:rsidR="002B107D" w:rsidRPr="009E0BC5" w:rsidRDefault="002B107D" w:rsidP="00080DB4">
            <w:pPr>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Mai-Nov</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Juin-Déc</w:t>
            </w:r>
          </w:p>
        </w:tc>
        <w:tc>
          <w:tcPr>
            <w:tcW w:w="788" w:type="dxa"/>
            <w:vMerge/>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7</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7</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8</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7</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7</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8</w:t>
            </w:r>
          </w:p>
        </w:tc>
        <w:tc>
          <w:tcPr>
            <w:tcW w:w="788" w:type="dxa"/>
          </w:tcPr>
          <w:p w:rsidR="002B107D" w:rsidRPr="009E0BC5" w:rsidRDefault="002B107D" w:rsidP="000404DF">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4</w:t>
            </w:r>
            <w:r w:rsidR="000404DF">
              <w:rPr>
                <w:rFonts w:asciiTheme="majorBidi" w:eastAsia="Arial Unicode MS" w:hAnsiTheme="majorBidi" w:cstheme="majorBidi"/>
                <w:b/>
                <w:bCs/>
                <w:sz w:val="16"/>
                <w:szCs w:val="16"/>
              </w:rPr>
              <w:t>4</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2</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11</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11</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10</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11</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10</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10</w:t>
            </w:r>
          </w:p>
        </w:tc>
        <w:tc>
          <w:tcPr>
            <w:tcW w:w="78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63</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3</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4</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4</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2</w:t>
            </w:r>
          </w:p>
        </w:tc>
        <w:tc>
          <w:tcPr>
            <w:tcW w:w="78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19</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4</w:t>
            </w:r>
          </w:p>
        </w:tc>
        <w:tc>
          <w:tcPr>
            <w:tcW w:w="908" w:type="dxa"/>
          </w:tcPr>
          <w:p w:rsidR="002B107D" w:rsidRPr="009E0BC5" w:rsidRDefault="002B107D" w:rsidP="000404DF">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w:t>
            </w:r>
            <w:r w:rsidR="000404DF">
              <w:rPr>
                <w:rFonts w:asciiTheme="majorBidi" w:eastAsia="Arial Unicode MS" w:hAnsiTheme="majorBidi" w:cstheme="majorBidi"/>
                <w:sz w:val="16"/>
                <w:szCs w:val="16"/>
              </w:rPr>
              <w:t>6</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18</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18</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18</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17</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18</w:t>
            </w:r>
          </w:p>
        </w:tc>
        <w:tc>
          <w:tcPr>
            <w:tcW w:w="788" w:type="dxa"/>
          </w:tcPr>
          <w:p w:rsidR="002B107D" w:rsidRPr="009E0BC5" w:rsidRDefault="002B107D" w:rsidP="000404DF">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10</w:t>
            </w:r>
            <w:r w:rsidR="000404DF">
              <w:rPr>
                <w:rFonts w:asciiTheme="majorBidi" w:eastAsia="Arial Unicode MS" w:hAnsiTheme="majorBidi" w:cstheme="majorBidi"/>
                <w:b/>
                <w:bCs/>
                <w:sz w:val="16"/>
                <w:szCs w:val="16"/>
              </w:rPr>
              <w:t>5</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5</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30</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28</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29</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29</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28</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30</w:t>
            </w:r>
          </w:p>
        </w:tc>
        <w:tc>
          <w:tcPr>
            <w:tcW w:w="78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174</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6</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18</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19</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18</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17</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19</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18</w:t>
            </w:r>
          </w:p>
        </w:tc>
        <w:tc>
          <w:tcPr>
            <w:tcW w:w="78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109</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7</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4</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4</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4</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4</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2</w:t>
            </w:r>
          </w:p>
        </w:tc>
        <w:tc>
          <w:tcPr>
            <w:tcW w:w="78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21</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8</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2</w:t>
            </w:r>
          </w:p>
        </w:tc>
        <w:tc>
          <w:tcPr>
            <w:tcW w:w="78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17</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9</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2</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4</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78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18</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10</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2</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4</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3</w:t>
            </w:r>
          </w:p>
        </w:tc>
        <w:tc>
          <w:tcPr>
            <w:tcW w:w="78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14</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11</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0</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0</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0</w:t>
            </w:r>
          </w:p>
        </w:tc>
        <w:tc>
          <w:tcPr>
            <w:tcW w:w="78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3</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12</w:t>
            </w:r>
          </w:p>
        </w:tc>
        <w:tc>
          <w:tcPr>
            <w:tcW w:w="90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0</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0</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0</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0</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sz w:val="16"/>
                <w:szCs w:val="16"/>
              </w:rPr>
            </w:pPr>
            <w:r w:rsidRPr="009E0BC5">
              <w:rPr>
                <w:rFonts w:asciiTheme="majorBidi" w:eastAsia="Arial Unicode MS" w:hAnsiTheme="majorBidi" w:cstheme="majorBidi"/>
                <w:sz w:val="16"/>
                <w:szCs w:val="16"/>
              </w:rPr>
              <w:t>1</w:t>
            </w:r>
          </w:p>
        </w:tc>
        <w:tc>
          <w:tcPr>
            <w:tcW w:w="788"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2</w:t>
            </w:r>
          </w:p>
        </w:tc>
      </w:tr>
      <w:tr w:rsidR="002B107D" w:rsidRPr="009E0BC5" w:rsidTr="003C392A">
        <w:tc>
          <w:tcPr>
            <w:tcW w:w="716"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Total</w:t>
            </w:r>
          </w:p>
        </w:tc>
        <w:tc>
          <w:tcPr>
            <w:tcW w:w="908" w:type="dxa"/>
          </w:tcPr>
          <w:p w:rsidR="002B107D" w:rsidRPr="009E0BC5" w:rsidRDefault="002B107D" w:rsidP="000404DF">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9</w:t>
            </w:r>
            <w:r w:rsidR="000404DF">
              <w:rPr>
                <w:rFonts w:asciiTheme="majorBidi" w:eastAsia="Arial Unicode MS" w:hAnsiTheme="majorBidi" w:cstheme="majorBidi"/>
                <w:b/>
                <w:bCs/>
                <w:sz w:val="16"/>
                <w:szCs w:val="16"/>
              </w:rPr>
              <w:t>7</w:t>
            </w:r>
          </w:p>
        </w:tc>
        <w:tc>
          <w:tcPr>
            <w:tcW w:w="7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98</w:t>
            </w:r>
          </w:p>
        </w:tc>
        <w:tc>
          <w:tcPr>
            <w:tcW w:w="852"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98</w:t>
            </w:r>
          </w:p>
        </w:tc>
        <w:tc>
          <w:tcPr>
            <w:tcW w:w="850"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101</w:t>
            </w:r>
          </w:p>
        </w:tc>
        <w:tc>
          <w:tcPr>
            <w:tcW w:w="813"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98</w:t>
            </w:r>
          </w:p>
        </w:tc>
        <w:tc>
          <w:tcPr>
            <w:tcW w:w="734" w:type="dxa"/>
          </w:tcPr>
          <w:p w:rsidR="002B107D" w:rsidRPr="009E0BC5" w:rsidRDefault="002B107D" w:rsidP="00080DB4">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97</w:t>
            </w:r>
          </w:p>
        </w:tc>
        <w:tc>
          <w:tcPr>
            <w:tcW w:w="788" w:type="dxa"/>
          </w:tcPr>
          <w:p w:rsidR="002B107D" w:rsidRPr="009E0BC5" w:rsidRDefault="002B107D" w:rsidP="000404DF">
            <w:pPr>
              <w:widowControl w:val="0"/>
              <w:autoSpaceDE w:val="0"/>
              <w:autoSpaceDN w:val="0"/>
              <w:adjustRightInd w:val="0"/>
              <w:jc w:val="center"/>
              <w:rPr>
                <w:rFonts w:asciiTheme="majorBidi" w:eastAsia="Arial Unicode MS" w:hAnsiTheme="majorBidi" w:cstheme="majorBidi"/>
                <w:b/>
                <w:bCs/>
                <w:sz w:val="16"/>
                <w:szCs w:val="16"/>
              </w:rPr>
            </w:pPr>
            <w:r w:rsidRPr="009E0BC5">
              <w:rPr>
                <w:rFonts w:asciiTheme="majorBidi" w:eastAsia="Arial Unicode MS" w:hAnsiTheme="majorBidi" w:cstheme="majorBidi"/>
                <w:b/>
                <w:bCs/>
                <w:sz w:val="16"/>
                <w:szCs w:val="16"/>
              </w:rPr>
              <w:t>5</w:t>
            </w:r>
            <w:r w:rsidR="000404DF">
              <w:rPr>
                <w:rFonts w:asciiTheme="majorBidi" w:eastAsia="Arial Unicode MS" w:hAnsiTheme="majorBidi" w:cstheme="majorBidi"/>
                <w:b/>
                <w:bCs/>
                <w:sz w:val="16"/>
                <w:szCs w:val="16"/>
              </w:rPr>
              <w:t>89</w:t>
            </w:r>
          </w:p>
        </w:tc>
      </w:tr>
    </w:tbl>
    <w:p w:rsidR="002E3DFF" w:rsidRPr="00A56EFC" w:rsidRDefault="002E3DFF" w:rsidP="002E3DFF">
      <w:pPr>
        <w:pStyle w:val="Titre1"/>
        <w:ind w:left="851" w:hanging="149"/>
      </w:pPr>
      <w:bookmarkStart w:id="43" w:name="_Toc364027804"/>
      <w:bookmarkEnd w:id="38"/>
      <w:r>
        <w:lastRenderedPageBreak/>
        <w:t>Formule de calcul</w:t>
      </w:r>
      <w:bookmarkEnd w:id="43"/>
    </w:p>
    <w:p w:rsidR="00F16389" w:rsidRPr="00CE6408" w:rsidRDefault="008B5E98" w:rsidP="00562388">
      <w:pPr>
        <w:widowControl w:val="0"/>
        <w:autoSpaceDE w:val="0"/>
        <w:autoSpaceDN w:val="0"/>
        <w:adjustRightInd w:val="0"/>
        <w:spacing w:before="120" w:after="120" w:line="360" w:lineRule="auto"/>
        <w:ind w:right="-295" w:firstLine="708"/>
        <w:jc w:val="both"/>
      </w:pPr>
      <w:r w:rsidRPr="00CE6408">
        <w:rPr>
          <w:sz w:val="22"/>
          <w:szCs w:val="22"/>
        </w:rPr>
        <w:t>Le</w:t>
      </w:r>
      <w:r w:rsidR="00B20C75" w:rsidRPr="00CE6408">
        <w:rPr>
          <w:sz w:val="22"/>
          <w:szCs w:val="22"/>
        </w:rPr>
        <w:t xml:space="preserve"> calcul de l’IPC se base sur le r</w:t>
      </w:r>
      <w:r w:rsidR="00BB26D4" w:rsidRPr="00CE6408">
        <w:rPr>
          <w:sz w:val="22"/>
          <w:szCs w:val="22"/>
        </w:rPr>
        <w:t>apport entre les prix courants o</w:t>
      </w:r>
      <w:r w:rsidR="005E3657" w:rsidRPr="00CE6408">
        <w:rPr>
          <w:sz w:val="22"/>
          <w:szCs w:val="22"/>
        </w:rPr>
        <w:t>bservés périodiquement</w:t>
      </w:r>
      <w:r w:rsidR="00B20C75" w:rsidRPr="00CE6408">
        <w:rPr>
          <w:sz w:val="22"/>
          <w:szCs w:val="22"/>
        </w:rPr>
        <w:t xml:space="preserve"> et les prix de ba</w:t>
      </w:r>
      <w:r w:rsidR="00F16389" w:rsidRPr="00CE6408">
        <w:rPr>
          <w:sz w:val="22"/>
          <w:szCs w:val="22"/>
        </w:rPr>
        <w:t>se d</w:t>
      </w:r>
      <w:r w:rsidR="00B20C75" w:rsidRPr="00CE6408">
        <w:rPr>
          <w:sz w:val="22"/>
          <w:szCs w:val="22"/>
        </w:rPr>
        <w:t>éfinis à partir des observations effectuées au</w:t>
      </w:r>
      <w:r w:rsidR="002E3DFF">
        <w:rPr>
          <w:sz w:val="22"/>
          <w:szCs w:val="22"/>
        </w:rPr>
        <w:t xml:space="preserve"> cours de l’année de base</w:t>
      </w:r>
      <w:r w:rsidR="00F16389" w:rsidRPr="00CE6408">
        <w:rPr>
          <w:sz w:val="22"/>
          <w:szCs w:val="22"/>
        </w:rPr>
        <w:t xml:space="preserve"> 2006</w:t>
      </w:r>
      <w:r w:rsidR="00B20C75" w:rsidRPr="00CE6408">
        <w:rPr>
          <w:sz w:val="22"/>
          <w:szCs w:val="22"/>
        </w:rPr>
        <w:t>.</w:t>
      </w:r>
      <w:r w:rsidRPr="00CE6408">
        <w:t xml:space="preserve"> </w:t>
      </w:r>
    </w:p>
    <w:p w:rsidR="00F16389" w:rsidRDefault="008B5E98" w:rsidP="00562388">
      <w:pPr>
        <w:widowControl w:val="0"/>
        <w:autoSpaceDE w:val="0"/>
        <w:autoSpaceDN w:val="0"/>
        <w:adjustRightInd w:val="0"/>
        <w:spacing w:before="120" w:after="120" w:line="360" w:lineRule="auto"/>
        <w:ind w:right="-295" w:firstLine="708"/>
        <w:jc w:val="both"/>
        <w:rPr>
          <w:color w:val="000000"/>
          <w:spacing w:val="-1"/>
          <w:sz w:val="22"/>
          <w:szCs w:val="22"/>
        </w:rPr>
      </w:pPr>
      <w:r w:rsidRPr="00CE6408">
        <w:rPr>
          <w:sz w:val="22"/>
          <w:szCs w:val="22"/>
        </w:rPr>
        <w:t>Par convention, on affecte à l’indice de l’année de base la valeur 100 alors que  les indices courants sont rapportés à cette valeur de référence pour avoir l’évolution des prix entre les deux périodes.</w:t>
      </w:r>
      <w:r w:rsidR="00433781" w:rsidRPr="00CE6408">
        <w:rPr>
          <w:color w:val="000000"/>
          <w:spacing w:val="-1"/>
          <w:sz w:val="22"/>
          <w:szCs w:val="22"/>
        </w:rPr>
        <w:t xml:space="preserve"> </w:t>
      </w:r>
    </w:p>
    <w:p w:rsidR="003C392A" w:rsidRDefault="008B5E98" w:rsidP="003C392A">
      <w:pPr>
        <w:widowControl w:val="0"/>
        <w:autoSpaceDE w:val="0"/>
        <w:autoSpaceDN w:val="0"/>
        <w:adjustRightInd w:val="0"/>
        <w:spacing w:before="120" w:after="120" w:line="360" w:lineRule="auto"/>
        <w:ind w:right="-295" w:firstLine="708"/>
        <w:jc w:val="both"/>
        <w:rPr>
          <w:color w:val="000000"/>
          <w:spacing w:val="-1"/>
          <w:sz w:val="22"/>
          <w:szCs w:val="22"/>
        </w:rPr>
      </w:pPr>
      <w:r w:rsidRPr="00CE6408">
        <w:rPr>
          <w:color w:val="000000"/>
          <w:spacing w:val="-1"/>
          <w:sz w:val="22"/>
          <w:szCs w:val="22"/>
        </w:rPr>
        <w:t>La</w:t>
      </w:r>
      <w:r w:rsidR="00BD5AC0" w:rsidRPr="00CE6408">
        <w:rPr>
          <w:color w:val="000000"/>
          <w:spacing w:val="-1"/>
          <w:sz w:val="22"/>
          <w:szCs w:val="22"/>
        </w:rPr>
        <w:t xml:space="preserve">  </w:t>
      </w:r>
      <w:r w:rsidR="00642D96" w:rsidRPr="00CE6408">
        <w:rPr>
          <w:color w:val="000000"/>
          <w:spacing w:val="-1"/>
          <w:sz w:val="22"/>
          <w:szCs w:val="22"/>
        </w:rPr>
        <w:t xml:space="preserve">formule </w:t>
      </w:r>
      <w:r w:rsidRPr="00CE6408">
        <w:rPr>
          <w:color w:val="000000"/>
          <w:spacing w:val="-1"/>
          <w:sz w:val="22"/>
          <w:szCs w:val="22"/>
        </w:rPr>
        <w:t>appliquée pour le</w:t>
      </w:r>
      <w:r w:rsidR="00642D96" w:rsidRPr="00CE6408">
        <w:rPr>
          <w:color w:val="000000"/>
          <w:spacing w:val="-1"/>
          <w:sz w:val="22"/>
          <w:szCs w:val="22"/>
        </w:rPr>
        <w:t xml:space="preserve"> calcul de l’indice est celle </w:t>
      </w:r>
      <w:r w:rsidR="00BD5AC0" w:rsidRPr="00CE6408">
        <w:rPr>
          <w:color w:val="000000"/>
          <w:spacing w:val="-1"/>
          <w:sz w:val="22"/>
          <w:szCs w:val="22"/>
        </w:rPr>
        <w:t xml:space="preserve">de </w:t>
      </w:r>
      <w:r w:rsidR="00642D96" w:rsidRPr="00CE6408">
        <w:rPr>
          <w:color w:val="000000"/>
          <w:spacing w:val="-1"/>
          <w:sz w:val="22"/>
          <w:szCs w:val="22"/>
        </w:rPr>
        <w:t>« </w:t>
      </w:r>
      <w:r w:rsidR="00BD5AC0" w:rsidRPr="00CE6408">
        <w:rPr>
          <w:color w:val="000000"/>
          <w:spacing w:val="-1"/>
          <w:sz w:val="22"/>
          <w:szCs w:val="22"/>
        </w:rPr>
        <w:t>Laspeyres  en  chaîne</w:t>
      </w:r>
      <w:r w:rsidR="00642D96" w:rsidRPr="00CE6408">
        <w:rPr>
          <w:color w:val="000000"/>
          <w:spacing w:val="-1"/>
          <w:sz w:val="22"/>
          <w:szCs w:val="22"/>
        </w:rPr>
        <w:t> »</w:t>
      </w:r>
      <w:r w:rsidR="00B20C75" w:rsidRPr="00CE6408">
        <w:rPr>
          <w:color w:val="000000"/>
          <w:spacing w:val="-1"/>
          <w:sz w:val="22"/>
          <w:szCs w:val="22"/>
        </w:rPr>
        <w:t xml:space="preserve">.Cette formule offre la possibilité d’actualiser le panier </w:t>
      </w:r>
      <w:r w:rsidR="003C392A">
        <w:rPr>
          <w:color w:val="000000"/>
          <w:spacing w:val="-1"/>
          <w:sz w:val="22"/>
          <w:szCs w:val="22"/>
        </w:rPr>
        <w:t xml:space="preserve">des produits </w:t>
      </w:r>
      <w:r w:rsidR="00B20C75" w:rsidRPr="00CE6408">
        <w:rPr>
          <w:color w:val="000000"/>
          <w:spacing w:val="-1"/>
          <w:sz w:val="22"/>
          <w:szCs w:val="22"/>
        </w:rPr>
        <w:t>et les coefficients de pondération. Elle permet aussi de résoudre le problème induit par les produits saisonniers.</w:t>
      </w:r>
    </w:p>
    <w:p w:rsidR="00B20C75" w:rsidRPr="003C392A" w:rsidRDefault="008B5E98" w:rsidP="003C392A">
      <w:pPr>
        <w:widowControl w:val="0"/>
        <w:autoSpaceDE w:val="0"/>
        <w:autoSpaceDN w:val="0"/>
        <w:adjustRightInd w:val="0"/>
        <w:spacing w:before="120" w:after="120" w:line="360" w:lineRule="auto"/>
        <w:ind w:right="-295" w:firstLine="708"/>
        <w:jc w:val="both"/>
      </w:pPr>
      <w:r w:rsidRPr="00CE6408">
        <w:rPr>
          <w:sz w:val="22"/>
          <w:szCs w:val="22"/>
        </w:rPr>
        <w:t>Le</w:t>
      </w:r>
      <w:r w:rsidR="00B20C75" w:rsidRPr="00CE6408">
        <w:rPr>
          <w:sz w:val="22"/>
          <w:szCs w:val="22"/>
        </w:rPr>
        <w:t xml:space="preserve">s indices sont calculés mensuellement au niveau de chaque ville à tous les niveaux de la nomenclature. L’indice national est calculé sur la base des </w:t>
      </w:r>
      <w:r w:rsidR="00005D4E" w:rsidRPr="00CE6408">
        <w:rPr>
          <w:sz w:val="22"/>
          <w:szCs w:val="22"/>
        </w:rPr>
        <w:t xml:space="preserve">données collectées au niveau </w:t>
      </w:r>
      <w:r w:rsidR="00B20C75" w:rsidRPr="00CE6408">
        <w:rPr>
          <w:sz w:val="22"/>
          <w:szCs w:val="22"/>
        </w:rPr>
        <w:t xml:space="preserve"> des 17 villes. </w:t>
      </w:r>
    </w:p>
    <w:p w:rsidR="00AF5D32" w:rsidRDefault="00562388" w:rsidP="00FA2536">
      <w:pPr>
        <w:pStyle w:val="Titre1"/>
        <w:ind w:left="709" w:hanging="142"/>
      </w:pPr>
      <w:bookmarkStart w:id="44" w:name="_Toc292378560"/>
      <w:bookmarkStart w:id="45" w:name="_Toc364027805"/>
      <w:r w:rsidRPr="00E360BA">
        <w:t>Relevé</w:t>
      </w:r>
      <w:r w:rsidR="00AF5D32" w:rsidRPr="00E360BA">
        <w:t xml:space="preserve"> des prix au niveau de </w:t>
      </w:r>
      <w:bookmarkEnd w:id="44"/>
      <w:r w:rsidR="003A0253" w:rsidRPr="00E360BA">
        <w:t>la région de R-S-Z-Z</w:t>
      </w:r>
      <w:bookmarkEnd w:id="45"/>
      <w:r w:rsidR="00AF5D32" w:rsidRPr="00E360BA">
        <w:t> </w:t>
      </w:r>
    </w:p>
    <w:p w:rsidR="00AF5D32" w:rsidRPr="00CE6408" w:rsidRDefault="004B22C6" w:rsidP="002E3DFF">
      <w:pPr>
        <w:pStyle w:val="Titre2"/>
        <w:spacing w:before="120" w:after="120" w:line="360" w:lineRule="auto"/>
        <w:ind w:right="-295"/>
        <w:rPr>
          <w:rFonts w:eastAsia="Arial Unicode MS"/>
          <w:sz w:val="22"/>
          <w:szCs w:val="22"/>
        </w:rPr>
      </w:pPr>
      <w:r w:rsidRPr="00CE6408">
        <w:rPr>
          <w:rFonts w:eastAsia="Arial Unicode MS"/>
          <w:sz w:val="22"/>
          <w:szCs w:val="22"/>
        </w:rPr>
        <w:tab/>
      </w:r>
      <w:bookmarkStart w:id="46" w:name="_Toc364027806"/>
      <w:r w:rsidR="002E3DFF">
        <w:rPr>
          <w:rFonts w:eastAsia="Arial Unicode MS"/>
          <w:sz w:val="22"/>
          <w:szCs w:val="22"/>
        </w:rPr>
        <w:t>IV</w:t>
      </w:r>
      <w:r w:rsidRPr="00CE6408">
        <w:rPr>
          <w:rFonts w:eastAsia="Arial Unicode MS"/>
          <w:sz w:val="22"/>
          <w:szCs w:val="22"/>
        </w:rPr>
        <w:t xml:space="preserve">.1. </w:t>
      </w:r>
      <w:r w:rsidR="00D30BC5" w:rsidRPr="00CE6408">
        <w:rPr>
          <w:rFonts w:eastAsia="Arial Unicode MS"/>
          <w:sz w:val="22"/>
          <w:szCs w:val="22"/>
        </w:rPr>
        <w:t xml:space="preserve"> </w:t>
      </w:r>
      <w:r w:rsidR="00AF5D32" w:rsidRPr="00CE6408">
        <w:rPr>
          <w:rFonts w:eastAsia="Arial Unicode MS"/>
          <w:sz w:val="22"/>
          <w:szCs w:val="22"/>
        </w:rPr>
        <w:t>Zones d’observation</w:t>
      </w:r>
      <w:bookmarkEnd w:id="46"/>
    </w:p>
    <w:p w:rsidR="00BF0A1A" w:rsidRDefault="00680A9A" w:rsidP="00BC1B5C">
      <w:pPr>
        <w:widowControl w:val="0"/>
        <w:autoSpaceDE w:val="0"/>
        <w:autoSpaceDN w:val="0"/>
        <w:adjustRightInd w:val="0"/>
        <w:spacing w:before="120" w:after="120" w:line="360" w:lineRule="auto"/>
        <w:ind w:right="-295" w:firstLine="708"/>
        <w:jc w:val="both"/>
        <w:rPr>
          <w:sz w:val="22"/>
          <w:szCs w:val="22"/>
          <w:u w:val="single"/>
        </w:rPr>
      </w:pPr>
      <w:r w:rsidRPr="00CE6408">
        <w:rPr>
          <w:sz w:val="22"/>
          <w:szCs w:val="22"/>
        </w:rPr>
        <w:t>Sur la base de la dispersion des concentrations des points de vente, de l’hétérogénéité  des quartiers, de la nature des biens et services commercialisés et du type d’activ</w:t>
      </w:r>
      <w:r w:rsidR="00AF5D32" w:rsidRPr="00CE6408">
        <w:rPr>
          <w:sz w:val="22"/>
          <w:szCs w:val="22"/>
        </w:rPr>
        <w:t xml:space="preserve">ité commerciale, </w:t>
      </w:r>
      <w:r w:rsidRPr="00CE6408">
        <w:rPr>
          <w:sz w:val="22"/>
          <w:szCs w:val="22"/>
        </w:rPr>
        <w:t xml:space="preserve"> la ville </w:t>
      </w:r>
      <w:r w:rsidRPr="00CE6408">
        <w:rPr>
          <w:spacing w:val="-3"/>
          <w:sz w:val="22"/>
          <w:szCs w:val="22"/>
          <w:lang w:eastAsia="ar-MA" w:bidi="ar-MA"/>
        </w:rPr>
        <w:t>de Rabat a été répartie en 3 zones et la ville de Salé a été considérée comme  une seule zone. En plus d’une 5</w:t>
      </w:r>
      <w:r w:rsidRPr="00CE6408">
        <w:rPr>
          <w:spacing w:val="-3"/>
          <w:sz w:val="22"/>
          <w:szCs w:val="22"/>
          <w:vertAlign w:val="superscript"/>
          <w:lang w:eastAsia="ar-MA" w:bidi="ar-MA"/>
        </w:rPr>
        <w:t>ème</w:t>
      </w:r>
      <w:r w:rsidR="006A5281">
        <w:rPr>
          <w:spacing w:val="-3"/>
          <w:sz w:val="22"/>
          <w:szCs w:val="22"/>
          <w:lang w:eastAsia="ar-MA" w:bidi="ar-MA"/>
        </w:rPr>
        <w:t xml:space="preserve"> zone relative</w:t>
      </w:r>
      <w:r w:rsidRPr="00CE6408">
        <w:rPr>
          <w:spacing w:val="-3"/>
          <w:sz w:val="22"/>
          <w:szCs w:val="22"/>
          <w:lang w:eastAsia="ar-MA" w:bidi="ar-MA"/>
        </w:rPr>
        <w:t xml:space="preserve"> </w:t>
      </w:r>
      <w:r w:rsidR="00765C8D" w:rsidRPr="00CE6408">
        <w:rPr>
          <w:spacing w:val="-3"/>
          <w:sz w:val="22"/>
          <w:szCs w:val="22"/>
          <w:lang w:eastAsia="ar-MA" w:bidi="ar-MA"/>
        </w:rPr>
        <w:t>aux grandes surfaces</w:t>
      </w:r>
      <w:r w:rsidR="006907C2">
        <w:rPr>
          <w:spacing w:val="-3"/>
          <w:sz w:val="22"/>
          <w:szCs w:val="22"/>
          <w:lang w:eastAsia="ar-MA" w:bidi="ar-MA"/>
        </w:rPr>
        <w:t>. Les cinq zones peuvent être présentées comme suit</w:t>
      </w:r>
      <w:r w:rsidRPr="00CE6408">
        <w:rPr>
          <w:sz w:val="22"/>
          <w:szCs w:val="22"/>
        </w:rPr>
        <w:t> :</w:t>
      </w:r>
    </w:p>
    <w:p w:rsidR="000C1CBD" w:rsidRDefault="00680A9A" w:rsidP="000C1CBD">
      <w:pPr>
        <w:spacing w:before="120" w:after="120"/>
        <w:ind w:left="426" w:right="-295"/>
        <w:jc w:val="both"/>
        <w:rPr>
          <w:sz w:val="22"/>
          <w:szCs w:val="22"/>
        </w:rPr>
      </w:pPr>
      <w:r w:rsidRPr="00CE6408">
        <w:rPr>
          <w:sz w:val="22"/>
          <w:szCs w:val="22"/>
          <w:u w:val="single"/>
        </w:rPr>
        <w:t>Zone</w:t>
      </w:r>
      <w:r w:rsidR="0009630D" w:rsidRPr="00CE6408">
        <w:rPr>
          <w:rFonts w:hint="cs"/>
          <w:sz w:val="22"/>
          <w:szCs w:val="22"/>
          <w:u w:val="single"/>
          <w:rtl/>
        </w:rPr>
        <w:t xml:space="preserve"> </w:t>
      </w:r>
      <w:r w:rsidRPr="00CE6408">
        <w:rPr>
          <w:sz w:val="22"/>
          <w:szCs w:val="22"/>
          <w:u w:val="single"/>
        </w:rPr>
        <w:t>1</w:t>
      </w:r>
      <w:r w:rsidRPr="00CE6408">
        <w:rPr>
          <w:sz w:val="22"/>
          <w:szCs w:val="22"/>
        </w:rPr>
        <w:t xml:space="preserve"> : Regroupe l’ancienne Médina (Bab el </w:t>
      </w:r>
      <w:r w:rsidR="00A86344" w:rsidRPr="00CE6408">
        <w:rPr>
          <w:sz w:val="22"/>
          <w:szCs w:val="22"/>
        </w:rPr>
        <w:t>H</w:t>
      </w:r>
      <w:r w:rsidRPr="00CE6408">
        <w:rPr>
          <w:sz w:val="22"/>
          <w:szCs w:val="22"/>
        </w:rPr>
        <w:t xml:space="preserve">ad), les quartiers de </w:t>
      </w:r>
      <w:r w:rsidR="002E3DFF">
        <w:rPr>
          <w:sz w:val="22"/>
          <w:szCs w:val="22"/>
        </w:rPr>
        <w:t xml:space="preserve"> </w:t>
      </w:r>
      <w:r w:rsidR="000C1CBD">
        <w:rPr>
          <w:sz w:val="22"/>
          <w:szCs w:val="22"/>
        </w:rPr>
        <w:t xml:space="preserve">         </w:t>
      </w:r>
      <w:r w:rsidR="002E3DFF">
        <w:rPr>
          <w:sz w:val="22"/>
          <w:szCs w:val="22"/>
        </w:rPr>
        <w:t xml:space="preserve"> </w:t>
      </w:r>
      <w:r w:rsidR="000C1CBD">
        <w:rPr>
          <w:sz w:val="22"/>
          <w:szCs w:val="22"/>
        </w:rPr>
        <w:t xml:space="preserve"> </w:t>
      </w:r>
    </w:p>
    <w:p w:rsidR="00680A9A" w:rsidRPr="00CE6408" w:rsidRDefault="000C1CBD" w:rsidP="000C1CBD">
      <w:pPr>
        <w:spacing w:before="120" w:after="120"/>
        <w:ind w:left="426" w:right="-295"/>
        <w:jc w:val="both"/>
        <w:rPr>
          <w:sz w:val="22"/>
          <w:szCs w:val="22"/>
        </w:rPr>
      </w:pPr>
      <w:r w:rsidRPr="000C1CBD">
        <w:rPr>
          <w:sz w:val="22"/>
          <w:szCs w:val="22"/>
        </w:rPr>
        <w:t xml:space="preserve">   </w:t>
      </w:r>
      <w:r>
        <w:rPr>
          <w:sz w:val="22"/>
          <w:szCs w:val="22"/>
        </w:rPr>
        <w:t xml:space="preserve">            </w:t>
      </w:r>
      <w:r w:rsidR="00680A9A" w:rsidRPr="00CE6408">
        <w:rPr>
          <w:sz w:val="22"/>
          <w:szCs w:val="22"/>
        </w:rPr>
        <w:t>l’Oc</w:t>
      </w:r>
      <w:r w:rsidR="006907C2">
        <w:rPr>
          <w:sz w:val="22"/>
          <w:szCs w:val="22"/>
        </w:rPr>
        <w:t>éan, Diour Ejamaa, Centre ville et</w:t>
      </w:r>
      <w:r w:rsidR="00680A9A" w:rsidRPr="00CE6408">
        <w:rPr>
          <w:sz w:val="22"/>
          <w:szCs w:val="22"/>
        </w:rPr>
        <w:t xml:space="preserve"> Hassan ;                </w:t>
      </w:r>
    </w:p>
    <w:p w:rsidR="00AF5D32" w:rsidRPr="00CE6408" w:rsidRDefault="00680A9A" w:rsidP="006907C2">
      <w:pPr>
        <w:spacing w:before="120" w:after="120"/>
        <w:ind w:left="426" w:right="-295"/>
        <w:jc w:val="both"/>
        <w:rPr>
          <w:sz w:val="22"/>
          <w:szCs w:val="22"/>
        </w:rPr>
      </w:pPr>
      <w:r w:rsidRPr="00CE6408">
        <w:rPr>
          <w:sz w:val="22"/>
          <w:szCs w:val="22"/>
          <w:u w:val="single"/>
        </w:rPr>
        <w:t>Zone 2</w:t>
      </w:r>
      <w:r w:rsidRPr="00CE6408">
        <w:rPr>
          <w:sz w:val="22"/>
          <w:szCs w:val="22"/>
        </w:rPr>
        <w:t> : Regroupe les quartiers d’Akkari, Agdal</w:t>
      </w:r>
      <w:r w:rsidR="006907C2">
        <w:rPr>
          <w:sz w:val="22"/>
          <w:szCs w:val="22"/>
        </w:rPr>
        <w:t xml:space="preserve"> et </w:t>
      </w:r>
      <w:r w:rsidRPr="00CE6408">
        <w:rPr>
          <w:sz w:val="22"/>
          <w:szCs w:val="22"/>
        </w:rPr>
        <w:t xml:space="preserve"> Yacoub El Mansour ;</w:t>
      </w:r>
    </w:p>
    <w:p w:rsidR="00AF5D32" w:rsidRPr="00CE6408" w:rsidRDefault="00680A9A" w:rsidP="000C1CBD">
      <w:pPr>
        <w:spacing w:before="120" w:after="120"/>
        <w:ind w:left="426" w:right="-295"/>
        <w:jc w:val="both"/>
        <w:rPr>
          <w:sz w:val="22"/>
          <w:szCs w:val="22"/>
        </w:rPr>
      </w:pPr>
      <w:r w:rsidRPr="00CE6408">
        <w:rPr>
          <w:sz w:val="22"/>
          <w:szCs w:val="22"/>
          <w:u w:val="single"/>
        </w:rPr>
        <w:lastRenderedPageBreak/>
        <w:t>Zone3</w:t>
      </w:r>
      <w:r w:rsidRPr="00CE6408">
        <w:rPr>
          <w:sz w:val="22"/>
          <w:szCs w:val="22"/>
        </w:rPr>
        <w:t> : Regroupe les quartiers de Youssoufia, Takaddoum et Hay</w:t>
      </w:r>
      <w:r w:rsidR="002E3DFF">
        <w:rPr>
          <w:sz w:val="22"/>
          <w:szCs w:val="22"/>
        </w:rPr>
        <w:t xml:space="preserve">  </w:t>
      </w:r>
      <w:r w:rsidRPr="00CE6408">
        <w:rPr>
          <w:sz w:val="22"/>
          <w:szCs w:val="22"/>
        </w:rPr>
        <w:t>Ri</w:t>
      </w:r>
      <w:r w:rsidR="00A86344" w:rsidRPr="00CE6408">
        <w:rPr>
          <w:sz w:val="22"/>
          <w:szCs w:val="22"/>
        </w:rPr>
        <w:t>y</w:t>
      </w:r>
      <w:r w:rsidRPr="00CE6408">
        <w:rPr>
          <w:sz w:val="22"/>
          <w:szCs w:val="22"/>
        </w:rPr>
        <w:t>ad;</w:t>
      </w:r>
    </w:p>
    <w:p w:rsidR="00AF5D32" w:rsidRPr="00CE6408" w:rsidRDefault="00680A9A" w:rsidP="000C1CBD">
      <w:pPr>
        <w:spacing w:before="120" w:after="120"/>
        <w:ind w:left="426" w:right="-295"/>
        <w:jc w:val="both"/>
        <w:rPr>
          <w:sz w:val="22"/>
          <w:szCs w:val="22"/>
        </w:rPr>
      </w:pPr>
      <w:r w:rsidRPr="00CE6408">
        <w:rPr>
          <w:sz w:val="22"/>
          <w:szCs w:val="22"/>
          <w:u w:val="single"/>
        </w:rPr>
        <w:t>Zone 4</w:t>
      </w:r>
      <w:r w:rsidRPr="00CE6408">
        <w:rPr>
          <w:sz w:val="22"/>
          <w:szCs w:val="22"/>
        </w:rPr>
        <w:t xml:space="preserve"> : Regroupe l’ancienne médina et les alentours de la ville de </w:t>
      </w:r>
      <w:r w:rsidR="000C1CBD">
        <w:rPr>
          <w:sz w:val="22"/>
          <w:szCs w:val="22"/>
        </w:rPr>
        <w:t xml:space="preserve"> </w:t>
      </w:r>
      <w:r w:rsidRPr="00CE6408">
        <w:rPr>
          <w:sz w:val="22"/>
          <w:szCs w:val="22"/>
        </w:rPr>
        <w:t>Salé ;</w:t>
      </w:r>
    </w:p>
    <w:p w:rsidR="00680A9A" w:rsidRDefault="00680A9A" w:rsidP="000C1CBD">
      <w:pPr>
        <w:spacing w:before="120" w:after="120"/>
        <w:ind w:left="426" w:right="-295"/>
        <w:jc w:val="both"/>
        <w:rPr>
          <w:sz w:val="22"/>
          <w:szCs w:val="22"/>
        </w:rPr>
      </w:pPr>
      <w:r w:rsidRPr="00CE6408">
        <w:rPr>
          <w:sz w:val="22"/>
          <w:szCs w:val="22"/>
          <w:u w:val="single"/>
        </w:rPr>
        <w:t>Zone 5</w:t>
      </w:r>
      <w:r w:rsidRPr="00CE6408">
        <w:rPr>
          <w:sz w:val="22"/>
          <w:szCs w:val="22"/>
        </w:rPr>
        <w:t> : Centre commercial Marjane Hay Riyad</w:t>
      </w:r>
      <w:r w:rsidR="004C7CBC">
        <w:rPr>
          <w:sz w:val="22"/>
          <w:szCs w:val="22"/>
        </w:rPr>
        <w:t>.</w:t>
      </w:r>
      <w:r w:rsidRPr="00CE6408">
        <w:rPr>
          <w:sz w:val="22"/>
          <w:szCs w:val="22"/>
        </w:rPr>
        <w:t> </w:t>
      </w:r>
    </w:p>
    <w:p w:rsidR="000206A4" w:rsidRPr="00CE6408" w:rsidRDefault="000206A4" w:rsidP="000C1CBD">
      <w:pPr>
        <w:spacing w:before="120" w:after="120"/>
        <w:ind w:left="426" w:right="-295"/>
        <w:jc w:val="both"/>
        <w:rPr>
          <w:sz w:val="22"/>
          <w:szCs w:val="22"/>
        </w:rPr>
      </w:pPr>
    </w:p>
    <w:p w:rsidR="00A470C8" w:rsidRPr="00B64BCF" w:rsidRDefault="00273759" w:rsidP="0001473F">
      <w:pPr>
        <w:pStyle w:val="Titre2"/>
        <w:rPr>
          <w:sz w:val="22"/>
          <w:szCs w:val="22"/>
        </w:rPr>
      </w:pPr>
      <w:r w:rsidRPr="00273759">
        <w:rPr>
          <w:rStyle w:val="Appelnotedebasdep"/>
          <w:color w:val="FFFFFF" w:themeColor="background1"/>
        </w:rPr>
        <w:footnoteReference w:id="3"/>
      </w:r>
      <w:bookmarkStart w:id="47" w:name="_Toc292378562"/>
      <w:r w:rsidR="004B22C6">
        <w:tab/>
      </w:r>
      <w:bookmarkStart w:id="48" w:name="_Toc364027807"/>
      <w:r w:rsidR="000C1CBD">
        <w:rPr>
          <w:rFonts w:eastAsia="Arial Unicode MS"/>
          <w:sz w:val="22"/>
          <w:szCs w:val="22"/>
        </w:rPr>
        <w:t>IV.2</w:t>
      </w:r>
      <w:r w:rsidR="004B22C6" w:rsidRPr="00B64BCF">
        <w:rPr>
          <w:sz w:val="22"/>
          <w:szCs w:val="22"/>
        </w:rPr>
        <w:t>.</w:t>
      </w:r>
      <w:r w:rsidR="00534DAD" w:rsidRPr="00B64BCF">
        <w:rPr>
          <w:sz w:val="22"/>
          <w:szCs w:val="22"/>
        </w:rPr>
        <w:t xml:space="preserve">  </w:t>
      </w:r>
      <w:r w:rsidR="00A470C8" w:rsidRPr="00B64BCF">
        <w:rPr>
          <w:sz w:val="22"/>
          <w:szCs w:val="22"/>
        </w:rPr>
        <w:t>Points de vente</w:t>
      </w:r>
      <w:bookmarkEnd w:id="47"/>
      <w:bookmarkEnd w:id="48"/>
      <w:r w:rsidR="00A470C8" w:rsidRPr="00B64BCF">
        <w:rPr>
          <w:sz w:val="22"/>
          <w:szCs w:val="22"/>
        </w:rPr>
        <w:t> </w:t>
      </w:r>
    </w:p>
    <w:p w:rsidR="00A31C76" w:rsidRDefault="00680A9A" w:rsidP="006D3451">
      <w:pPr>
        <w:widowControl w:val="0"/>
        <w:autoSpaceDE w:val="0"/>
        <w:autoSpaceDN w:val="0"/>
        <w:adjustRightInd w:val="0"/>
        <w:spacing w:before="120" w:after="120" w:line="360" w:lineRule="auto"/>
        <w:ind w:right="-295" w:firstLine="708"/>
        <w:jc w:val="both"/>
        <w:rPr>
          <w:color w:val="000000"/>
          <w:spacing w:val="-1"/>
          <w:sz w:val="22"/>
          <w:szCs w:val="22"/>
        </w:rPr>
      </w:pPr>
      <w:r w:rsidRPr="00B64BCF">
        <w:rPr>
          <w:color w:val="000000"/>
          <w:spacing w:val="-1"/>
          <w:sz w:val="22"/>
          <w:szCs w:val="22"/>
        </w:rPr>
        <w:t>Le  choix  des  points  de  vente  a  été  effectué  de  manière  à  assurer  une  bonne  représentativité des produits de consommation. Ce champ a été élargi pour inclure les grandes surfaces</w:t>
      </w:r>
      <w:r w:rsidRPr="00B64BCF">
        <w:rPr>
          <w:color w:val="000000"/>
          <w:spacing w:val="-1"/>
        </w:rPr>
        <w:t xml:space="preserve">. </w:t>
      </w:r>
      <w:r w:rsidRPr="00B64BCF">
        <w:rPr>
          <w:color w:val="000000"/>
          <w:spacing w:val="-1"/>
          <w:sz w:val="22"/>
          <w:szCs w:val="22"/>
        </w:rPr>
        <w:t>Au niveau de la ville de Rabat le nombre des points de vente s’élève à 4</w:t>
      </w:r>
      <w:r w:rsidR="006D3451">
        <w:rPr>
          <w:color w:val="000000"/>
          <w:spacing w:val="-1"/>
          <w:sz w:val="22"/>
          <w:szCs w:val="22"/>
        </w:rPr>
        <w:t>80</w:t>
      </w:r>
      <w:r w:rsidR="00A07DCE">
        <w:rPr>
          <w:color w:val="000000"/>
          <w:spacing w:val="-1"/>
          <w:sz w:val="22"/>
          <w:szCs w:val="22"/>
        </w:rPr>
        <w:t xml:space="preserve"> points répartis comme suit </w:t>
      </w:r>
      <w:r w:rsidRPr="00B64BCF">
        <w:rPr>
          <w:color w:val="000000"/>
          <w:spacing w:val="-1"/>
          <w:sz w:val="22"/>
          <w:szCs w:val="22"/>
        </w:rPr>
        <w:t>:</w:t>
      </w:r>
    </w:p>
    <w:p w:rsidR="00680A9A" w:rsidRPr="003B06AE" w:rsidRDefault="00AF4412" w:rsidP="002E3DFF">
      <w:pPr>
        <w:widowControl w:val="0"/>
        <w:autoSpaceDE w:val="0"/>
        <w:autoSpaceDN w:val="0"/>
        <w:adjustRightInd w:val="0"/>
        <w:spacing w:before="120" w:after="120" w:line="360" w:lineRule="auto"/>
        <w:ind w:right="-295" w:firstLine="708"/>
        <w:jc w:val="center"/>
        <w:rPr>
          <w:b/>
          <w:bCs/>
          <w:sz w:val="20"/>
          <w:szCs w:val="20"/>
        </w:rPr>
      </w:pPr>
      <w:r w:rsidRPr="003B06AE">
        <w:rPr>
          <w:b/>
          <w:bCs/>
          <w:sz w:val="20"/>
          <w:szCs w:val="20"/>
        </w:rPr>
        <w:t>Tableau</w:t>
      </w:r>
      <w:r w:rsidR="000E1D30" w:rsidRPr="003B06AE">
        <w:rPr>
          <w:b/>
          <w:bCs/>
          <w:sz w:val="20"/>
          <w:szCs w:val="20"/>
        </w:rPr>
        <w:t xml:space="preserve"> </w:t>
      </w:r>
      <w:r w:rsidR="002E3DFF">
        <w:rPr>
          <w:b/>
          <w:bCs/>
          <w:sz w:val="20"/>
          <w:szCs w:val="20"/>
        </w:rPr>
        <w:t>d</w:t>
      </w:r>
      <w:r w:rsidR="00680A9A" w:rsidRPr="003B06AE">
        <w:rPr>
          <w:b/>
          <w:bCs/>
          <w:sz w:val="20"/>
          <w:szCs w:val="20"/>
        </w:rPr>
        <w:t> : Nombre de points de vente par zone</w:t>
      </w:r>
    </w:p>
    <w:tbl>
      <w:tblPr>
        <w:tblW w:w="68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567"/>
        <w:gridCol w:w="567"/>
        <w:gridCol w:w="567"/>
        <w:gridCol w:w="589"/>
        <w:gridCol w:w="631"/>
        <w:gridCol w:w="742"/>
      </w:tblGrid>
      <w:tr w:rsidR="00680A9A" w:rsidRPr="00744FD8" w:rsidTr="004A3A5D">
        <w:trPr>
          <w:trHeight w:val="185"/>
        </w:trPr>
        <w:tc>
          <w:tcPr>
            <w:tcW w:w="3153"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Divisions</w:t>
            </w:r>
          </w:p>
        </w:tc>
        <w:tc>
          <w:tcPr>
            <w:tcW w:w="567"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Z1</w:t>
            </w:r>
          </w:p>
        </w:tc>
        <w:tc>
          <w:tcPr>
            <w:tcW w:w="567"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Z2</w:t>
            </w:r>
          </w:p>
        </w:tc>
        <w:tc>
          <w:tcPr>
            <w:tcW w:w="567"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Z3</w:t>
            </w:r>
          </w:p>
        </w:tc>
        <w:tc>
          <w:tcPr>
            <w:tcW w:w="589"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Z4</w:t>
            </w:r>
          </w:p>
        </w:tc>
        <w:tc>
          <w:tcPr>
            <w:tcW w:w="631" w:type="dxa"/>
            <w:vAlign w:val="center"/>
          </w:tcPr>
          <w:p w:rsidR="00680A9A" w:rsidRPr="003B06AE" w:rsidRDefault="00680A9A" w:rsidP="00B6492C">
            <w:pPr>
              <w:widowControl w:val="0"/>
              <w:autoSpaceDE w:val="0"/>
              <w:autoSpaceDN w:val="0"/>
              <w:adjustRightInd w:val="0"/>
              <w:jc w:val="center"/>
              <w:rPr>
                <w:b/>
                <w:bCs/>
                <w:color w:val="000000"/>
                <w:spacing w:val="-1"/>
                <w:sz w:val="18"/>
                <w:szCs w:val="18"/>
                <w:vertAlign w:val="superscript"/>
              </w:rPr>
            </w:pPr>
            <w:r w:rsidRPr="003B06AE">
              <w:rPr>
                <w:b/>
                <w:bCs/>
                <w:color w:val="000000"/>
                <w:spacing w:val="-1"/>
                <w:sz w:val="18"/>
                <w:szCs w:val="18"/>
              </w:rPr>
              <w:t>Z5</w:t>
            </w:r>
            <w:r w:rsidR="00B46957" w:rsidRPr="003B06AE">
              <w:rPr>
                <w:rStyle w:val="Appelnotedebasdep"/>
                <w:b/>
                <w:bCs/>
                <w:color w:val="000000"/>
                <w:spacing w:val="-1"/>
                <w:sz w:val="18"/>
                <w:szCs w:val="18"/>
              </w:rPr>
              <w:footnoteReference w:customMarkFollows="1" w:id="4"/>
              <w:t>(</w:t>
            </w:r>
            <w:r w:rsidR="00B6492C">
              <w:rPr>
                <w:rStyle w:val="Appelnotedebasdep"/>
                <w:b/>
                <w:bCs/>
                <w:color w:val="000000"/>
                <w:spacing w:val="-1"/>
                <w:sz w:val="18"/>
                <w:szCs w:val="18"/>
              </w:rPr>
              <w:t>2</w:t>
            </w:r>
            <w:r w:rsidR="00B46957" w:rsidRPr="003B06AE">
              <w:rPr>
                <w:rStyle w:val="Appelnotedebasdep"/>
                <w:b/>
                <w:bCs/>
                <w:color w:val="000000"/>
                <w:spacing w:val="-1"/>
                <w:sz w:val="18"/>
                <w:szCs w:val="18"/>
              </w:rPr>
              <w:t>)</w:t>
            </w:r>
          </w:p>
        </w:tc>
        <w:tc>
          <w:tcPr>
            <w:tcW w:w="742"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Total</w:t>
            </w:r>
          </w:p>
        </w:tc>
      </w:tr>
      <w:tr w:rsidR="00680A9A" w:rsidRPr="00744FD8" w:rsidTr="003245FA">
        <w:trPr>
          <w:trHeight w:val="553"/>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rFonts w:eastAsia="Arial Unicode MS"/>
                <w:sz w:val="18"/>
                <w:szCs w:val="18"/>
              </w:rPr>
              <w:t xml:space="preserve">01. Produits alimentaires et boissons non alcoolisées                                                            </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35</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27</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26</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20</w:t>
            </w:r>
          </w:p>
        </w:tc>
        <w:tc>
          <w:tcPr>
            <w:tcW w:w="631" w:type="dxa"/>
            <w:vMerge w:val="restart"/>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w:t>
            </w:r>
          </w:p>
        </w:tc>
        <w:tc>
          <w:tcPr>
            <w:tcW w:w="742" w:type="dxa"/>
            <w:vAlign w:val="center"/>
          </w:tcPr>
          <w:p w:rsidR="00680A9A" w:rsidRPr="003B06AE" w:rsidRDefault="00680A9A" w:rsidP="00857143">
            <w:pPr>
              <w:widowControl w:val="0"/>
              <w:autoSpaceDE w:val="0"/>
              <w:autoSpaceDN w:val="0"/>
              <w:adjustRightInd w:val="0"/>
              <w:jc w:val="center"/>
              <w:rPr>
                <w:b/>
                <w:bCs/>
                <w:color w:val="000000"/>
                <w:spacing w:val="-1"/>
                <w:sz w:val="18"/>
                <w:szCs w:val="18"/>
              </w:rPr>
            </w:pPr>
            <w:r w:rsidRPr="003B06AE">
              <w:rPr>
                <w:b/>
                <w:bCs/>
                <w:color w:val="000000"/>
                <w:spacing w:val="-1"/>
                <w:sz w:val="18"/>
                <w:szCs w:val="18"/>
              </w:rPr>
              <w:t>10</w:t>
            </w:r>
            <w:r w:rsidR="00857143" w:rsidRPr="003B06AE">
              <w:rPr>
                <w:b/>
                <w:bCs/>
                <w:color w:val="000000"/>
                <w:spacing w:val="-1"/>
                <w:sz w:val="18"/>
                <w:szCs w:val="18"/>
              </w:rPr>
              <w:t>8</w:t>
            </w:r>
          </w:p>
        </w:tc>
      </w:tr>
      <w:tr w:rsidR="00680A9A" w:rsidRPr="00744FD8" w:rsidTr="003245FA">
        <w:trPr>
          <w:trHeight w:val="445"/>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color w:val="000000"/>
                <w:spacing w:val="-1"/>
                <w:sz w:val="18"/>
                <w:szCs w:val="18"/>
              </w:rPr>
              <w:t xml:space="preserve">02. Boissons alcoolisées, tabac et stupéfiants                                                                             </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3</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2</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857143"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7</w:t>
            </w:r>
          </w:p>
        </w:tc>
      </w:tr>
      <w:tr w:rsidR="00680A9A" w:rsidRPr="00744FD8" w:rsidTr="004A3A5D">
        <w:trPr>
          <w:trHeight w:val="373"/>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color w:val="000000"/>
                <w:spacing w:val="-1"/>
                <w:sz w:val="18"/>
                <w:szCs w:val="18"/>
              </w:rPr>
              <w:t xml:space="preserve">03. Articles d’habillement et chaussures                                                                                     </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27</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18</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18</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15</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680A9A" w:rsidP="00857143">
            <w:pPr>
              <w:widowControl w:val="0"/>
              <w:autoSpaceDE w:val="0"/>
              <w:autoSpaceDN w:val="0"/>
              <w:adjustRightInd w:val="0"/>
              <w:jc w:val="center"/>
              <w:rPr>
                <w:b/>
                <w:bCs/>
                <w:color w:val="000000"/>
                <w:spacing w:val="-1"/>
                <w:sz w:val="18"/>
                <w:szCs w:val="18"/>
              </w:rPr>
            </w:pPr>
            <w:r w:rsidRPr="003B06AE">
              <w:rPr>
                <w:b/>
                <w:bCs/>
                <w:color w:val="000000"/>
                <w:spacing w:val="-1"/>
                <w:sz w:val="18"/>
                <w:szCs w:val="18"/>
              </w:rPr>
              <w:t>7</w:t>
            </w:r>
            <w:r w:rsidR="00857143" w:rsidRPr="003B06AE">
              <w:rPr>
                <w:b/>
                <w:bCs/>
                <w:color w:val="000000"/>
                <w:spacing w:val="-1"/>
                <w:sz w:val="18"/>
                <w:szCs w:val="18"/>
              </w:rPr>
              <w:t>8</w:t>
            </w:r>
          </w:p>
        </w:tc>
      </w:tr>
      <w:tr w:rsidR="00680A9A" w:rsidRPr="00744FD8" w:rsidTr="004A3A5D">
        <w:trPr>
          <w:trHeight w:val="279"/>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color w:val="000000"/>
                <w:spacing w:val="-1"/>
                <w:sz w:val="18"/>
                <w:szCs w:val="18"/>
              </w:rPr>
              <w:t xml:space="preserve">04. Logement, gaz, eau et électricité                                                                                          </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12</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7</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9</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10</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680A9A" w:rsidP="00857143">
            <w:pPr>
              <w:widowControl w:val="0"/>
              <w:autoSpaceDE w:val="0"/>
              <w:autoSpaceDN w:val="0"/>
              <w:adjustRightInd w:val="0"/>
              <w:jc w:val="center"/>
              <w:rPr>
                <w:b/>
                <w:bCs/>
                <w:color w:val="000000"/>
                <w:spacing w:val="-1"/>
                <w:sz w:val="18"/>
                <w:szCs w:val="18"/>
              </w:rPr>
            </w:pPr>
            <w:r w:rsidRPr="003B06AE">
              <w:rPr>
                <w:b/>
                <w:bCs/>
                <w:color w:val="000000"/>
                <w:spacing w:val="-1"/>
                <w:sz w:val="18"/>
                <w:szCs w:val="18"/>
              </w:rPr>
              <w:t>3</w:t>
            </w:r>
            <w:r w:rsidR="00857143" w:rsidRPr="003B06AE">
              <w:rPr>
                <w:b/>
                <w:bCs/>
                <w:color w:val="000000"/>
                <w:spacing w:val="-1"/>
                <w:sz w:val="18"/>
                <w:szCs w:val="18"/>
              </w:rPr>
              <w:t>8</w:t>
            </w:r>
          </w:p>
        </w:tc>
      </w:tr>
      <w:tr w:rsidR="00680A9A" w:rsidRPr="00744FD8" w:rsidTr="004A3A5D">
        <w:trPr>
          <w:trHeight w:val="553"/>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color w:val="000000"/>
                <w:spacing w:val="-1"/>
                <w:sz w:val="18"/>
                <w:szCs w:val="18"/>
              </w:rPr>
              <w:t>05. Meubles, articles de ménages et entretien courant du foyer</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16</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26</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8</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9</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857143"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59</w:t>
            </w:r>
          </w:p>
        </w:tc>
      </w:tr>
      <w:tr w:rsidR="00680A9A" w:rsidRPr="00744FD8" w:rsidTr="003245FA">
        <w:trPr>
          <w:trHeight w:val="289"/>
        </w:trPr>
        <w:tc>
          <w:tcPr>
            <w:tcW w:w="3153" w:type="dxa"/>
            <w:vAlign w:val="center"/>
          </w:tcPr>
          <w:p w:rsidR="00680A9A" w:rsidRPr="003B06AE" w:rsidRDefault="00680A9A" w:rsidP="001450BD">
            <w:pPr>
              <w:widowControl w:val="0"/>
              <w:autoSpaceDE w:val="0"/>
              <w:autoSpaceDN w:val="0"/>
              <w:adjustRightInd w:val="0"/>
              <w:rPr>
                <w:sz w:val="18"/>
                <w:szCs w:val="18"/>
              </w:rPr>
            </w:pPr>
            <w:r w:rsidRPr="003B06AE">
              <w:rPr>
                <w:color w:val="000000"/>
                <w:spacing w:val="-1"/>
                <w:sz w:val="18"/>
                <w:szCs w:val="18"/>
              </w:rPr>
              <w:t>06. Santé</w:t>
            </w:r>
            <w:r w:rsidR="001450BD" w:rsidRPr="003B06AE">
              <w:rPr>
                <w:sz w:val="18"/>
                <w:szCs w:val="18"/>
              </w:rPr>
              <w:tab/>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10</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4</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3</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2</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857143"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19</w:t>
            </w:r>
          </w:p>
        </w:tc>
      </w:tr>
      <w:tr w:rsidR="00680A9A" w:rsidRPr="00744FD8" w:rsidTr="004A3A5D">
        <w:trPr>
          <w:trHeight w:val="272"/>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color w:val="000000"/>
                <w:spacing w:val="-1"/>
                <w:sz w:val="18"/>
                <w:szCs w:val="18"/>
              </w:rPr>
              <w:t>07. Transport</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14</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9</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13</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7</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857143"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43</w:t>
            </w:r>
          </w:p>
        </w:tc>
      </w:tr>
      <w:tr w:rsidR="00680A9A" w:rsidRPr="00744FD8" w:rsidTr="004A3A5D">
        <w:trPr>
          <w:trHeight w:val="261"/>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color w:val="000000"/>
                <w:spacing w:val="-1"/>
                <w:sz w:val="18"/>
                <w:szCs w:val="18"/>
              </w:rPr>
              <w:t>08. Communication</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4</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3</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3</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680A9A" w:rsidP="00857143">
            <w:pPr>
              <w:widowControl w:val="0"/>
              <w:autoSpaceDE w:val="0"/>
              <w:autoSpaceDN w:val="0"/>
              <w:adjustRightInd w:val="0"/>
              <w:jc w:val="center"/>
              <w:rPr>
                <w:b/>
                <w:bCs/>
                <w:color w:val="000000"/>
                <w:spacing w:val="-1"/>
                <w:sz w:val="18"/>
                <w:szCs w:val="18"/>
              </w:rPr>
            </w:pPr>
            <w:r w:rsidRPr="003B06AE">
              <w:rPr>
                <w:b/>
                <w:bCs/>
                <w:color w:val="000000"/>
                <w:spacing w:val="-1"/>
                <w:sz w:val="18"/>
                <w:szCs w:val="18"/>
              </w:rPr>
              <w:t>1</w:t>
            </w:r>
            <w:r w:rsidR="00857143" w:rsidRPr="003B06AE">
              <w:rPr>
                <w:b/>
                <w:bCs/>
                <w:color w:val="000000"/>
                <w:spacing w:val="-1"/>
                <w:sz w:val="18"/>
                <w:szCs w:val="18"/>
              </w:rPr>
              <w:t>1</w:t>
            </w:r>
          </w:p>
        </w:tc>
      </w:tr>
      <w:tr w:rsidR="00680A9A" w:rsidRPr="00744FD8" w:rsidTr="003245FA">
        <w:trPr>
          <w:trHeight w:val="307"/>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color w:val="000000"/>
                <w:spacing w:val="-1"/>
                <w:sz w:val="18"/>
                <w:szCs w:val="18"/>
              </w:rPr>
              <w:t>09. Loisirs et culture</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19</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9</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10</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9</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680A9A" w:rsidP="00857143">
            <w:pPr>
              <w:widowControl w:val="0"/>
              <w:autoSpaceDE w:val="0"/>
              <w:autoSpaceDN w:val="0"/>
              <w:adjustRightInd w:val="0"/>
              <w:jc w:val="center"/>
              <w:rPr>
                <w:b/>
                <w:bCs/>
                <w:color w:val="000000"/>
                <w:spacing w:val="-1"/>
                <w:sz w:val="18"/>
                <w:szCs w:val="18"/>
              </w:rPr>
            </w:pPr>
            <w:r w:rsidRPr="003B06AE">
              <w:rPr>
                <w:b/>
                <w:bCs/>
                <w:color w:val="000000"/>
                <w:spacing w:val="-1"/>
                <w:sz w:val="18"/>
                <w:szCs w:val="18"/>
              </w:rPr>
              <w:t>4</w:t>
            </w:r>
            <w:r w:rsidR="00857143" w:rsidRPr="003B06AE">
              <w:rPr>
                <w:b/>
                <w:bCs/>
                <w:color w:val="000000"/>
                <w:spacing w:val="-1"/>
                <w:sz w:val="18"/>
                <w:szCs w:val="18"/>
              </w:rPr>
              <w:t>7</w:t>
            </w:r>
          </w:p>
        </w:tc>
      </w:tr>
      <w:tr w:rsidR="00680A9A" w:rsidRPr="00744FD8" w:rsidTr="003245FA">
        <w:trPr>
          <w:trHeight w:val="299"/>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color w:val="000000"/>
                <w:spacing w:val="-1"/>
                <w:sz w:val="18"/>
                <w:szCs w:val="18"/>
              </w:rPr>
              <w:t>10. Enseignement</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5</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4</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3</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3</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680A9A" w:rsidP="00857143">
            <w:pPr>
              <w:widowControl w:val="0"/>
              <w:autoSpaceDE w:val="0"/>
              <w:autoSpaceDN w:val="0"/>
              <w:adjustRightInd w:val="0"/>
              <w:jc w:val="center"/>
              <w:rPr>
                <w:b/>
                <w:bCs/>
                <w:color w:val="000000"/>
                <w:spacing w:val="-1"/>
                <w:sz w:val="18"/>
                <w:szCs w:val="18"/>
              </w:rPr>
            </w:pPr>
            <w:r w:rsidRPr="003B06AE">
              <w:rPr>
                <w:b/>
                <w:bCs/>
                <w:color w:val="000000"/>
                <w:spacing w:val="-1"/>
                <w:sz w:val="18"/>
                <w:szCs w:val="18"/>
              </w:rPr>
              <w:t>1</w:t>
            </w:r>
            <w:r w:rsidR="00857143" w:rsidRPr="003B06AE">
              <w:rPr>
                <w:b/>
                <w:bCs/>
                <w:color w:val="000000"/>
                <w:spacing w:val="-1"/>
                <w:sz w:val="18"/>
                <w:szCs w:val="18"/>
              </w:rPr>
              <w:t>5</w:t>
            </w:r>
          </w:p>
        </w:tc>
      </w:tr>
      <w:tr w:rsidR="00680A9A" w:rsidRPr="00744FD8" w:rsidTr="004A3A5D">
        <w:trPr>
          <w:trHeight w:val="231"/>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color w:val="000000"/>
                <w:spacing w:val="-1"/>
                <w:sz w:val="18"/>
                <w:szCs w:val="18"/>
              </w:rPr>
              <w:t>11. Restaurants et hôtels</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4</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2</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2</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857143"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9</w:t>
            </w:r>
          </w:p>
        </w:tc>
      </w:tr>
      <w:tr w:rsidR="00680A9A" w:rsidRPr="00744FD8" w:rsidTr="003245FA">
        <w:trPr>
          <w:trHeight w:val="274"/>
        </w:trPr>
        <w:tc>
          <w:tcPr>
            <w:tcW w:w="3153" w:type="dxa"/>
            <w:vAlign w:val="center"/>
          </w:tcPr>
          <w:p w:rsidR="00680A9A" w:rsidRPr="003B06AE" w:rsidRDefault="00680A9A" w:rsidP="001450BD">
            <w:pPr>
              <w:widowControl w:val="0"/>
              <w:autoSpaceDE w:val="0"/>
              <w:autoSpaceDN w:val="0"/>
              <w:adjustRightInd w:val="0"/>
              <w:rPr>
                <w:color w:val="000000"/>
                <w:spacing w:val="-1"/>
                <w:sz w:val="18"/>
                <w:szCs w:val="18"/>
              </w:rPr>
            </w:pPr>
            <w:r w:rsidRPr="003B06AE">
              <w:rPr>
                <w:color w:val="000000"/>
                <w:spacing w:val="-1"/>
                <w:sz w:val="18"/>
                <w:szCs w:val="18"/>
              </w:rPr>
              <w:t>12. Biens et services divers</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14</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9</w:t>
            </w:r>
          </w:p>
        </w:tc>
        <w:tc>
          <w:tcPr>
            <w:tcW w:w="567"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11</w:t>
            </w:r>
          </w:p>
        </w:tc>
        <w:tc>
          <w:tcPr>
            <w:tcW w:w="589" w:type="dxa"/>
            <w:vAlign w:val="center"/>
          </w:tcPr>
          <w:p w:rsidR="00680A9A" w:rsidRPr="003B06AE" w:rsidRDefault="00680A9A" w:rsidP="003C4665">
            <w:pPr>
              <w:widowControl w:val="0"/>
              <w:autoSpaceDE w:val="0"/>
              <w:autoSpaceDN w:val="0"/>
              <w:adjustRightInd w:val="0"/>
              <w:jc w:val="center"/>
              <w:rPr>
                <w:color w:val="000000"/>
                <w:spacing w:val="-1"/>
                <w:sz w:val="18"/>
                <w:szCs w:val="18"/>
              </w:rPr>
            </w:pPr>
            <w:r w:rsidRPr="003B06AE">
              <w:rPr>
                <w:color w:val="000000"/>
                <w:spacing w:val="-1"/>
                <w:sz w:val="18"/>
                <w:szCs w:val="18"/>
              </w:rPr>
              <w:t>11</w:t>
            </w:r>
          </w:p>
        </w:tc>
        <w:tc>
          <w:tcPr>
            <w:tcW w:w="631" w:type="dxa"/>
            <w:vMerge/>
          </w:tcPr>
          <w:p w:rsidR="00680A9A" w:rsidRPr="003B06AE" w:rsidRDefault="00680A9A" w:rsidP="003C4665">
            <w:pPr>
              <w:widowControl w:val="0"/>
              <w:autoSpaceDE w:val="0"/>
              <w:autoSpaceDN w:val="0"/>
              <w:adjustRightInd w:val="0"/>
              <w:jc w:val="center"/>
              <w:rPr>
                <w:color w:val="000000"/>
                <w:spacing w:val="-1"/>
                <w:sz w:val="18"/>
                <w:szCs w:val="18"/>
              </w:rPr>
            </w:pPr>
          </w:p>
        </w:tc>
        <w:tc>
          <w:tcPr>
            <w:tcW w:w="742" w:type="dxa"/>
            <w:vAlign w:val="center"/>
          </w:tcPr>
          <w:p w:rsidR="00680A9A" w:rsidRPr="003B06AE" w:rsidRDefault="00680A9A" w:rsidP="00857143">
            <w:pPr>
              <w:widowControl w:val="0"/>
              <w:autoSpaceDE w:val="0"/>
              <w:autoSpaceDN w:val="0"/>
              <w:adjustRightInd w:val="0"/>
              <w:jc w:val="center"/>
              <w:rPr>
                <w:b/>
                <w:bCs/>
                <w:color w:val="000000"/>
                <w:spacing w:val="-1"/>
                <w:sz w:val="18"/>
                <w:szCs w:val="18"/>
              </w:rPr>
            </w:pPr>
            <w:r w:rsidRPr="003B06AE">
              <w:rPr>
                <w:b/>
                <w:bCs/>
                <w:color w:val="000000"/>
                <w:spacing w:val="-1"/>
                <w:sz w:val="18"/>
                <w:szCs w:val="18"/>
              </w:rPr>
              <w:t>4</w:t>
            </w:r>
            <w:r w:rsidR="00857143" w:rsidRPr="003B06AE">
              <w:rPr>
                <w:b/>
                <w:bCs/>
                <w:color w:val="000000"/>
                <w:spacing w:val="-1"/>
                <w:sz w:val="18"/>
                <w:szCs w:val="18"/>
              </w:rPr>
              <w:t>5</w:t>
            </w:r>
          </w:p>
        </w:tc>
      </w:tr>
      <w:tr w:rsidR="00680A9A" w:rsidRPr="00744FD8" w:rsidTr="003245FA">
        <w:trPr>
          <w:trHeight w:val="279"/>
        </w:trPr>
        <w:tc>
          <w:tcPr>
            <w:tcW w:w="3153" w:type="dxa"/>
            <w:vAlign w:val="center"/>
          </w:tcPr>
          <w:p w:rsidR="00680A9A" w:rsidRPr="003B06AE" w:rsidRDefault="00680A9A" w:rsidP="001450BD">
            <w:pPr>
              <w:widowControl w:val="0"/>
              <w:autoSpaceDE w:val="0"/>
              <w:autoSpaceDN w:val="0"/>
              <w:adjustRightInd w:val="0"/>
              <w:rPr>
                <w:b/>
                <w:bCs/>
                <w:color w:val="000000"/>
                <w:spacing w:val="-1"/>
                <w:sz w:val="18"/>
                <w:szCs w:val="18"/>
              </w:rPr>
            </w:pPr>
            <w:r w:rsidRPr="003B06AE">
              <w:rPr>
                <w:b/>
                <w:bCs/>
                <w:color w:val="000000"/>
                <w:spacing w:val="-1"/>
                <w:sz w:val="18"/>
                <w:szCs w:val="18"/>
              </w:rPr>
              <w:t>Total</w:t>
            </w:r>
          </w:p>
        </w:tc>
        <w:tc>
          <w:tcPr>
            <w:tcW w:w="567"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163</w:t>
            </w:r>
          </w:p>
        </w:tc>
        <w:tc>
          <w:tcPr>
            <w:tcW w:w="567"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119</w:t>
            </w:r>
          </w:p>
        </w:tc>
        <w:tc>
          <w:tcPr>
            <w:tcW w:w="567"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108</w:t>
            </w:r>
          </w:p>
        </w:tc>
        <w:tc>
          <w:tcPr>
            <w:tcW w:w="589"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89</w:t>
            </w:r>
          </w:p>
        </w:tc>
        <w:tc>
          <w:tcPr>
            <w:tcW w:w="631" w:type="dxa"/>
            <w:vAlign w:val="center"/>
          </w:tcPr>
          <w:p w:rsidR="00680A9A" w:rsidRPr="003B06AE" w:rsidRDefault="00680A9A" w:rsidP="003C4665">
            <w:pPr>
              <w:widowControl w:val="0"/>
              <w:autoSpaceDE w:val="0"/>
              <w:autoSpaceDN w:val="0"/>
              <w:adjustRightInd w:val="0"/>
              <w:jc w:val="center"/>
              <w:rPr>
                <w:b/>
                <w:bCs/>
                <w:color w:val="000000"/>
                <w:spacing w:val="-1"/>
                <w:sz w:val="18"/>
                <w:szCs w:val="18"/>
              </w:rPr>
            </w:pPr>
            <w:r w:rsidRPr="003B06AE">
              <w:rPr>
                <w:b/>
                <w:bCs/>
                <w:color w:val="000000"/>
                <w:spacing w:val="-1"/>
                <w:sz w:val="18"/>
                <w:szCs w:val="18"/>
              </w:rPr>
              <w:t>1</w:t>
            </w:r>
          </w:p>
        </w:tc>
        <w:tc>
          <w:tcPr>
            <w:tcW w:w="742" w:type="dxa"/>
            <w:vAlign w:val="center"/>
          </w:tcPr>
          <w:p w:rsidR="00680A9A" w:rsidRPr="003B06AE" w:rsidRDefault="00857143" w:rsidP="00B46957">
            <w:pPr>
              <w:widowControl w:val="0"/>
              <w:autoSpaceDE w:val="0"/>
              <w:autoSpaceDN w:val="0"/>
              <w:adjustRightInd w:val="0"/>
              <w:jc w:val="center"/>
              <w:rPr>
                <w:b/>
                <w:bCs/>
                <w:color w:val="000000"/>
                <w:spacing w:val="-1"/>
                <w:sz w:val="18"/>
                <w:szCs w:val="18"/>
                <w:vertAlign w:val="superscript"/>
              </w:rPr>
            </w:pPr>
            <w:r w:rsidRPr="003B06AE">
              <w:rPr>
                <w:b/>
                <w:bCs/>
                <w:color w:val="000000"/>
                <w:spacing w:val="-1"/>
                <w:sz w:val="18"/>
                <w:szCs w:val="18"/>
              </w:rPr>
              <w:t>480</w:t>
            </w:r>
          </w:p>
        </w:tc>
      </w:tr>
    </w:tbl>
    <w:p w:rsidR="009C1463" w:rsidRPr="00E360BA" w:rsidRDefault="009C1463" w:rsidP="00EC26F5">
      <w:pPr>
        <w:pStyle w:val="Titre1"/>
        <w:ind w:left="851" w:hanging="290"/>
      </w:pPr>
      <w:bookmarkStart w:id="49" w:name="_Toc364027808"/>
      <w:r w:rsidRPr="00E360BA">
        <w:lastRenderedPageBreak/>
        <w:t>Evolution</w:t>
      </w:r>
      <w:r w:rsidR="00836864" w:rsidRPr="00E360BA">
        <w:t xml:space="preserve"> </w:t>
      </w:r>
      <w:r w:rsidRPr="00E360BA">
        <w:t xml:space="preserve">de </w:t>
      </w:r>
      <w:r w:rsidR="001F3355" w:rsidRPr="00E360BA">
        <w:t>l’IPC</w:t>
      </w:r>
      <w:r w:rsidR="00B62C06" w:rsidRPr="00E360BA">
        <w:t xml:space="preserve"> </w:t>
      </w:r>
      <w:r w:rsidR="00E54788">
        <w:t xml:space="preserve">durant l’année </w:t>
      </w:r>
      <w:bookmarkEnd w:id="49"/>
      <w:r w:rsidR="00EC26F5">
        <w:t>2016</w:t>
      </w:r>
    </w:p>
    <w:p w:rsidR="00CB2877" w:rsidRDefault="00CC04AE" w:rsidP="00AE6438">
      <w:pPr>
        <w:pStyle w:val="Titre2"/>
        <w:spacing w:before="120" w:after="120" w:line="360" w:lineRule="auto"/>
        <w:ind w:right="140"/>
        <w:rPr>
          <w:sz w:val="22"/>
          <w:szCs w:val="22"/>
        </w:rPr>
      </w:pPr>
      <w:r w:rsidRPr="00CB2877">
        <w:rPr>
          <w:noProof/>
          <w:sz w:val="22"/>
          <w:szCs w:val="22"/>
        </w:rPr>
        <w:drawing>
          <wp:inline distT="0" distB="0" distL="0" distR="0">
            <wp:extent cx="4820369" cy="3025966"/>
            <wp:effectExtent l="19050" t="0" r="18331" b="2984"/>
            <wp:docPr id="3"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0481" w:rsidRDefault="001B0481" w:rsidP="001B0481">
      <w:pPr>
        <w:pStyle w:val="Titre2"/>
      </w:pPr>
      <w:r>
        <w:tab/>
      </w:r>
      <w:bookmarkStart w:id="50" w:name="_Toc364027809"/>
      <w:r>
        <w:t>V</w:t>
      </w:r>
      <w:r w:rsidRPr="00B64BCF">
        <w:t xml:space="preserve">.1.  Evolution </w:t>
      </w:r>
      <w:r>
        <w:t>mensuelle de l’indice</w:t>
      </w:r>
      <w:bookmarkEnd w:id="50"/>
    </w:p>
    <w:p w:rsidR="001B0481" w:rsidRPr="001B0481" w:rsidRDefault="001B0481" w:rsidP="001B0481"/>
    <w:p w:rsidR="00CB2877" w:rsidRDefault="00C60030" w:rsidP="00836286">
      <w:pPr>
        <w:spacing w:before="120" w:after="120" w:line="360" w:lineRule="auto"/>
        <w:ind w:right="-295" w:firstLine="708"/>
        <w:jc w:val="both"/>
        <w:rPr>
          <w:sz w:val="22"/>
          <w:szCs w:val="22"/>
        </w:rPr>
      </w:pPr>
      <w:r>
        <w:rPr>
          <w:sz w:val="22"/>
          <w:szCs w:val="22"/>
        </w:rPr>
        <w:t>La lecture du graphique ci-dessus, montre que l’IPC a varié au cours de l’année 201</w:t>
      </w:r>
      <w:r w:rsidR="009A0264">
        <w:rPr>
          <w:sz w:val="22"/>
          <w:szCs w:val="22"/>
        </w:rPr>
        <w:t>6</w:t>
      </w:r>
      <w:r>
        <w:rPr>
          <w:sz w:val="22"/>
          <w:szCs w:val="22"/>
        </w:rPr>
        <w:t xml:space="preserve"> de la même tendance vers la hausse que </w:t>
      </w:r>
      <w:r w:rsidR="006907C2">
        <w:rPr>
          <w:sz w:val="22"/>
          <w:szCs w:val="22"/>
        </w:rPr>
        <w:t>ce</w:t>
      </w:r>
      <w:r w:rsidR="001B0481">
        <w:rPr>
          <w:sz w:val="22"/>
          <w:szCs w:val="22"/>
        </w:rPr>
        <w:t xml:space="preserve"> </w:t>
      </w:r>
      <w:r>
        <w:rPr>
          <w:sz w:val="22"/>
          <w:szCs w:val="22"/>
        </w:rPr>
        <w:t>soit pour la ville de Rabat q</w:t>
      </w:r>
      <w:r w:rsidR="00D735AD">
        <w:rPr>
          <w:sz w:val="22"/>
          <w:szCs w:val="22"/>
        </w:rPr>
        <w:t>u</w:t>
      </w:r>
      <w:r>
        <w:rPr>
          <w:sz w:val="22"/>
          <w:szCs w:val="22"/>
        </w:rPr>
        <w:t xml:space="preserve">’au niveau National. Il est  passé de </w:t>
      </w:r>
      <w:r w:rsidR="004F557A">
        <w:rPr>
          <w:sz w:val="22"/>
          <w:szCs w:val="22"/>
        </w:rPr>
        <w:t>11</w:t>
      </w:r>
      <w:r w:rsidR="00F9574E">
        <w:rPr>
          <w:sz w:val="22"/>
          <w:szCs w:val="22"/>
        </w:rPr>
        <w:t>3</w:t>
      </w:r>
      <w:r w:rsidR="004F557A">
        <w:rPr>
          <w:sz w:val="22"/>
          <w:szCs w:val="22"/>
        </w:rPr>
        <w:t>,</w:t>
      </w:r>
      <w:r w:rsidR="009A0264">
        <w:rPr>
          <w:sz w:val="22"/>
          <w:szCs w:val="22"/>
        </w:rPr>
        <w:t>3</w:t>
      </w:r>
      <w:r>
        <w:rPr>
          <w:sz w:val="22"/>
          <w:szCs w:val="22"/>
        </w:rPr>
        <w:t xml:space="preserve"> point</w:t>
      </w:r>
      <w:r w:rsidR="006907C2">
        <w:rPr>
          <w:sz w:val="22"/>
          <w:szCs w:val="22"/>
        </w:rPr>
        <w:t>s</w:t>
      </w:r>
      <w:r>
        <w:rPr>
          <w:sz w:val="22"/>
          <w:szCs w:val="22"/>
        </w:rPr>
        <w:t xml:space="preserve"> en </w:t>
      </w:r>
      <w:r w:rsidR="00015B03">
        <w:rPr>
          <w:sz w:val="22"/>
          <w:szCs w:val="22"/>
        </w:rPr>
        <w:t>J</w:t>
      </w:r>
      <w:r>
        <w:rPr>
          <w:sz w:val="22"/>
          <w:szCs w:val="22"/>
        </w:rPr>
        <w:t xml:space="preserve">anvier à </w:t>
      </w:r>
      <w:r w:rsidR="00F9574E">
        <w:rPr>
          <w:sz w:val="22"/>
          <w:szCs w:val="22"/>
        </w:rPr>
        <w:t>11</w:t>
      </w:r>
      <w:r w:rsidR="009A0264">
        <w:rPr>
          <w:sz w:val="22"/>
          <w:szCs w:val="22"/>
        </w:rPr>
        <w:t>5</w:t>
      </w:r>
      <w:r w:rsidR="00D63ADA">
        <w:rPr>
          <w:sz w:val="22"/>
          <w:szCs w:val="22"/>
        </w:rPr>
        <w:t>,</w:t>
      </w:r>
      <w:r w:rsidR="009A0264">
        <w:rPr>
          <w:sz w:val="22"/>
          <w:szCs w:val="22"/>
        </w:rPr>
        <w:t>5</w:t>
      </w:r>
      <w:r>
        <w:rPr>
          <w:sz w:val="22"/>
          <w:szCs w:val="22"/>
        </w:rPr>
        <w:t xml:space="preserve"> en Décembre contre </w:t>
      </w:r>
      <w:r w:rsidR="00D63ADA">
        <w:rPr>
          <w:sz w:val="22"/>
          <w:szCs w:val="22"/>
        </w:rPr>
        <w:t>11</w:t>
      </w:r>
      <w:r w:rsidR="00F9574E">
        <w:rPr>
          <w:sz w:val="22"/>
          <w:szCs w:val="22"/>
        </w:rPr>
        <w:t>5</w:t>
      </w:r>
      <w:r w:rsidR="00D63ADA">
        <w:rPr>
          <w:sz w:val="22"/>
          <w:szCs w:val="22"/>
        </w:rPr>
        <w:t>,</w:t>
      </w:r>
      <w:r w:rsidR="009A0264">
        <w:rPr>
          <w:sz w:val="22"/>
          <w:szCs w:val="22"/>
        </w:rPr>
        <w:t>3</w:t>
      </w:r>
      <w:r w:rsidR="001B0481">
        <w:rPr>
          <w:sz w:val="22"/>
          <w:szCs w:val="22"/>
        </w:rPr>
        <w:t xml:space="preserve"> et </w:t>
      </w:r>
      <w:r w:rsidR="00D63ADA">
        <w:rPr>
          <w:sz w:val="22"/>
          <w:szCs w:val="22"/>
        </w:rPr>
        <w:t>11</w:t>
      </w:r>
      <w:r w:rsidR="009A0264">
        <w:rPr>
          <w:sz w:val="22"/>
          <w:szCs w:val="22"/>
        </w:rPr>
        <w:t>7</w:t>
      </w:r>
      <w:r w:rsidR="00D63ADA">
        <w:rPr>
          <w:sz w:val="22"/>
          <w:szCs w:val="22"/>
        </w:rPr>
        <w:t>,</w:t>
      </w:r>
      <w:r w:rsidR="009A0264">
        <w:rPr>
          <w:sz w:val="22"/>
          <w:szCs w:val="22"/>
        </w:rPr>
        <w:t>5</w:t>
      </w:r>
      <w:r w:rsidR="001B0481">
        <w:rPr>
          <w:sz w:val="22"/>
          <w:szCs w:val="22"/>
        </w:rPr>
        <w:t xml:space="preserve"> à l’échelle nationale soit respectivement une variation de +</w:t>
      </w:r>
      <w:r w:rsidR="00836286">
        <w:rPr>
          <w:sz w:val="22"/>
          <w:szCs w:val="22"/>
        </w:rPr>
        <w:t>1,94</w:t>
      </w:r>
      <w:r w:rsidR="00DA3161">
        <w:rPr>
          <w:sz w:val="22"/>
          <w:szCs w:val="22"/>
        </w:rPr>
        <w:t xml:space="preserve"> </w:t>
      </w:r>
      <w:r w:rsidR="001B0481">
        <w:rPr>
          <w:sz w:val="22"/>
          <w:szCs w:val="22"/>
        </w:rPr>
        <w:t>% et +</w:t>
      </w:r>
      <w:r w:rsidR="00836286">
        <w:rPr>
          <w:sz w:val="22"/>
          <w:szCs w:val="22"/>
        </w:rPr>
        <w:t>1,90</w:t>
      </w:r>
      <w:r w:rsidR="001B0481">
        <w:rPr>
          <w:sz w:val="22"/>
          <w:szCs w:val="22"/>
        </w:rPr>
        <w:t xml:space="preserve">%.  </w:t>
      </w:r>
    </w:p>
    <w:p w:rsidR="009E447A" w:rsidRDefault="009E447A" w:rsidP="00015B03">
      <w:pPr>
        <w:pStyle w:val="Titre2"/>
      </w:pPr>
    </w:p>
    <w:p w:rsidR="00015B03" w:rsidRDefault="00015B03" w:rsidP="00015B03">
      <w:pPr>
        <w:pStyle w:val="Titre2"/>
      </w:pPr>
      <w:r>
        <w:tab/>
      </w:r>
      <w:bookmarkStart w:id="51" w:name="_Toc364027810"/>
      <w:r>
        <w:t>V</w:t>
      </w:r>
      <w:r w:rsidRPr="00B64BCF">
        <w:t>.</w:t>
      </w:r>
      <w:r>
        <w:t>2</w:t>
      </w:r>
      <w:r w:rsidRPr="00B64BCF">
        <w:t xml:space="preserve">.  </w:t>
      </w:r>
      <w:r>
        <w:t xml:space="preserve">Ecart </w:t>
      </w:r>
      <w:r w:rsidR="00086944">
        <w:t xml:space="preserve">mensuel </w:t>
      </w:r>
      <w:r>
        <w:t>de l’IPC entre Rabat et le Maroc</w:t>
      </w:r>
      <w:bookmarkEnd w:id="51"/>
    </w:p>
    <w:p w:rsidR="00015B03" w:rsidRDefault="00015B03" w:rsidP="00015B03"/>
    <w:p w:rsidR="002455B3" w:rsidRDefault="00015B03" w:rsidP="006C60FF">
      <w:pPr>
        <w:spacing w:line="360" w:lineRule="auto"/>
        <w:jc w:val="both"/>
        <w:rPr>
          <w:sz w:val="22"/>
          <w:szCs w:val="22"/>
        </w:rPr>
      </w:pPr>
      <w:r>
        <w:tab/>
      </w:r>
      <w:r w:rsidR="00DA3161" w:rsidRPr="00B64BCF">
        <w:rPr>
          <w:sz w:val="22"/>
          <w:szCs w:val="22"/>
        </w:rPr>
        <w:t>L</w:t>
      </w:r>
      <w:r w:rsidR="00D63ADA">
        <w:rPr>
          <w:sz w:val="22"/>
          <w:szCs w:val="22"/>
        </w:rPr>
        <w:t>e graphique ci-dessus</w:t>
      </w:r>
      <w:r w:rsidR="00DA3161">
        <w:rPr>
          <w:sz w:val="22"/>
          <w:szCs w:val="22"/>
        </w:rPr>
        <w:t>,</w:t>
      </w:r>
      <w:r w:rsidR="00D63ADA">
        <w:rPr>
          <w:sz w:val="22"/>
          <w:szCs w:val="22"/>
        </w:rPr>
        <w:t xml:space="preserve"> </w:t>
      </w:r>
      <w:r w:rsidR="00DA3161">
        <w:rPr>
          <w:sz w:val="22"/>
          <w:szCs w:val="22"/>
        </w:rPr>
        <w:t xml:space="preserve">montre </w:t>
      </w:r>
      <w:r w:rsidR="00D63ADA">
        <w:rPr>
          <w:sz w:val="22"/>
          <w:szCs w:val="22"/>
        </w:rPr>
        <w:t xml:space="preserve">que </w:t>
      </w:r>
      <w:r w:rsidR="002455B3">
        <w:rPr>
          <w:sz w:val="22"/>
          <w:szCs w:val="22"/>
        </w:rPr>
        <w:t>le niv</w:t>
      </w:r>
      <w:r w:rsidR="00DA3161">
        <w:rPr>
          <w:sz w:val="22"/>
          <w:szCs w:val="22"/>
        </w:rPr>
        <w:t xml:space="preserve">eau mensuel de l’IPC général </w:t>
      </w:r>
      <w:r w:rsidR="002455B3">
        <w:rPr>
          <w:sz w:val="22"/>
          <w:szCs w:val="22"/>
        </w:rPr>
        <w:t xml:space="preserve">de la ville de  Rabat </w:t>
      </w:r>
      <w:r w:rsidR="00966311">
        <w:rPr>
          <w:sz w:val="22"/>
          <w:szCs w:val="22"/>
        </w:rPr>
        <w:t>durant l’année 201</w:t>
      </w:r>
      <w:r w:rsidR="00763892">
        <w:rPr>
          <w:sz w:val="22"/>
          <w:szCs w:val="22"/>
        </w:rPr>
        <w:t>6</w:t>
      </w:r>
      <w:r w:rsidR="00966311">
        <w:rPr>
          <w:sz w:val="22"/>
          <w:szCs w:val="22"/>
        </w:rPr>
        <w:t xml:space="preserve"> </w:t>
      </w:r>
      <w:r w:rsidR="002455B3">
        <w:rPr>
          <w:sz w:val="22"/>
          <w:szCs w:val="22"/>
        </w:rPr>
        <w:t xml:space="preserve">est </w:t>
      </w:r>
      <w:r w:rsidR="004F691E" w:rsidRPr="00B64BCF">
        <w:rPr>
          <w:sz w:val="22"/>
          <w:szCs w:val="22"/>
        </w:rPr>
        <w:t xml:space="preserve"> </w:t>
      </w:r>
      <w:r w:rsidR="002455B3">
        <w:rPr>
          <w:sz w:val="22"/>
          <w:szCs w:val="22"/>
        </w:rPr>
        <w:t>en dessous de celui atteint au niveau National</w:t>
      </w:r>
      <w:r w:rsidR="008E0049">
        <w:rPr>
          <w:sz w:val="22"/>
          <w:szCs w:val="22"/>
        </w:rPr>
        <w:t xml:space="preserve"> avec des écarts variant dans une fourchette d’un </w:t>
      </w:r>
      <w:r w:rsidR="008E0049">
        <w:rPr>
          <w:sz w:val="22"/>
          <w:szCs w:val="22"/>
        </w:rPr>
        <w:lastRenderedPageBreak/>
        <w:t xml:space="preserve">minimum de </w:t>
      </w:r>
      <w:r w:rsidR="00F2228F">
        <w:rPr>
          <w:sz w:val="22"/>
          <w:szCs w:val="22"/>
        </w:rPr>
        <w:t>1</w:t>
      </w:r>
      <w:r w:rsidR="00DA3161">
        <w:rPr>
          <w:sz w:val="22"/>
          <w:szCs w:val="22"/>
        </w:rPr>
        <w:t>,</w:t>
      </w:r>
      <w:r w:rsidR="00763892">
        <w:rPr>
          <w:sz w:val="22"/>
          <w:szCs w:val="22"/>
        </w:rPr>
        <w:t>5</w:t>
      </w:r>
      <w:r w:rsidR="00F2228F">
        <w:rPr>
          <w:sz w:val="22"/>
          <w:szCs w:val="22"/>
        </w:rPr>
        <w:t xml:space="preserve"> enregistré</w:t>
      </w:r>
      <w:r w:rsidR="00D63ADA">
        <w:rPr>
          <w:sz w:val="22"/>
          <w:szCs w:val="22"/>
        </w:rPr>
        <w:t xml:space="preserve"> au cours de mois de </w:t>
      </w:r>
      <w:r w:rsidR="00763892">
        <w:rPr>
          <w:sz w:val="22"/>
          <w:szCs w:val="22"/>
        </w:rPr>
        <w:t>février</w:t>
      </w:r>
      <w:r w:rsidR="00F2228F">
        <w:rPr>
          <w:sz w:val="22"/>
          <w:szCs w:val="22"/>
        </w:rPr>
        <w:t xml:space="preserve"> </w:t>
      </w:r>
      <w:r w:rsidR="00751D4E">
        <w:rPr>
          <w:sz w:val="22"/>
          <w:szCs w:val="22"/>
        </w:rPr>
        <w:t xml:space="preserve"> </w:t>
      </w:r>
      <w:r w:rsidR="008E0049">
        <w:rPr>
          <w:sz w:val="22"/>
          <w:szCs w:val="22"/>
        </w:rPr>
        <w:t xml:space="preserve">et d’un </w:t>
      </w:r>
      <w:r w:rsidR="002455B3">
        <w:rPr>
          <w:sz w:val="22"/>
          <w:szCs w:val="22"/>
        </w:rPr>
        <w:t xml:space="preserve"> </w:t>
      </w:r>
      <w:r w:rsidR="008B4BC6">
        <w:rPr>
          <w:sz w:val="22"/>
          <w:szCs w:val="22"/>
        </w:rPr>
        <w:t xml:space="preserve">maximum de </w:t>
      </w:r>
      <w:r w:rsidR="00F2228F">
        <w:rPr>
          <w:sz w:val="22"/>
          <w:szCs w:val="22"/>
        </w:rPr>
        <w:t>2</w:t>
      </w:r>
      <w:r w:rsidR="00DA3161">
        <w:rPr>
          <w:sz w:val="22"/>
          <w:szCs w:val="22"/>
        </w:rPr>
        <w:t>,</w:t>
      </w:r>
      <w:r w:rsidR="00763892">
        <w:rPr>
          <w:sz w:val="22"/>
          <w:szCs w:val="22"/>
        </w:rPr>
        <w:t>5</w:t>
      </w:r>
      <w:r w:rsidR="00D63ADA">
        <w:rPr>
          <w:sz w:val="22"/>
          <w:szCs w:val="22"/>
        </w:rPr>
        <w:t xml:space="preserve"> </w:t>
      </w:r>
      <w:r w:rsidR="008B4BC6">
        <w:rPr>
          <w:sz w:val="22"/>
          <w:szCs w:val="22"/>
        </w:rPr>
        <w:t xml:space="preserve">enregistré </w:t>
      </w:r>
      <w:r w:rsidR="00B6492C">
        <w:rPr>
          <w:sz w:val="22"/>
          <w:szCs w:val="22"/>
        </w:rPr>
        <w:t>au</w:t>
      </w:r>
      <w:r w:rsidR="008B4BC6">
        <w:rPr>
          <w:sz w:val="22"/>
          <w:szCs w:val="22"/>
        </w:rPr>
        <w:t xml:space="preserve"> </w:t>
      </w:r>
      <w:r w:rsidR="00763892">
        <w:rPr>
          <w:sz w:val="22"/>
          <w:szCs w:val="22"/>
        </w:rPr>
        <w:t xml:space="preserve">cours de </w:t>
      </w:r>
      <w:r w:rsidR="008B4BC6">
        <w:rPr>
          <w:sz w:val="22"/>
          <w:szCs w:val="22"/>
        </w:rPr>
        <w:t xml:space="preserve">mois </w:t>
      </w:r>
      <w:r w:rsidR="00751D4E">
        <w:rPr>
          <w:sz w:val="22"/>
          <w:szCs w:val="22"/>
        </w:rPr>
        <w:t>d</w:t>
      </w:r>
      <w:r w:rsidR="00763892">
        <w:rPr>
          <w:sz w:val="22"/>
          <w:szCs w:val="22"/>
        </w:rPr>
        <w:t>e juillet et</w:t>
      </w:r>
      <w:r w:rsidR="006C60FF">
        <w:rPr>
          <w:sz w:val="22"/>
          <w:szCs w:val="22"/>
        </w:rPr>
        <w:t xml:space="preserve"> d’août</w:t>
      </w:r>
      <w:r w:rsidR="008B4BC6">
        <w:rPr>
          <w:sz w:val="22"/>
          <w:szCs w:val="22"/>
        </w:rPr>
        <w:t>.</w:t>
      </w:r>
      <w:r w:rsidR="001B0481">
        <w:rPr>
          <w:sz w:val="22"/>
          <w:szCs w:val="22"/>
        </w:rPr>
        <w:t xml:space="preserve"> </w:t>
      </w:r>
    </w:p>
    <w:p w:rsidR="008B4BC6" w:rsidRDefault="008B4BC6" w:rsidP="00EF445A">
      <w:pPr>
        <w:pStyle w:val="Titre2"/>
      </w:pPr>
    </w:p>
    <w:p w:rsidR="002B2C27" w:rsidRPr="008D57B1" w:rsidRDefault="00086944" w:rsidP="009E447A">
      <w:pPr>
        <w:pStyle w:val="Titre2"/>
      </w:pPr>
      <w:r>
        <w:tab/>
      </w:r>
      <w:bookmarkStart w:id="52" w:name="_Toc364027811"/>
      <w:r w:rsidR="00ED355A">
        <w:t>V</w:t>
      </w:r>
      <w:r w:rsidR="005E621F" w:rsidRPr="008D57B1">
        <w:t>.</w:t>
      </w:r>
      <w:r w:rsidR="002128F2">
        <w:t>3</w:t>
      </w:r>
      <w:r w:rsidR="005E621F" w:rsidRPr="008D57B1">
        <w:t>.</w:t>
      </w:r>
      <w:r w:rsidR="00534DAD" w:rsidRPr="008D57B1">
        <w:t xml:space="preserve"> </w:t>
      </w:r>
      <w:r w:rsidR="00AA3B49" w:rsidRPr="008D57B1">
        <w:t>Evolution</w:t>
      </w:r>
      <w:r w:rsidR="002B2C27" w:rsidRPr="008D57B1">
        <w:t xml:space="preserve"> </w:t>
      </w:r>
      <w:r w:rsidR="00342F32" w:rsidRPr="00086944">
        <w:t>annuelle</w:t>
      </w:r>
      <w:r w:rsidR="00342F32" w:rsidRPr="008D57B1">
        <w:t xml:space="preserve"> de l’indice</w:t>
      </w:r>
      <w:bookmarkEnd w:id="52"/>
    </w:p>
    <w:p w:rsidR="002128F2" w:rsidRDefault="002128F2" w:rsidP="002128F2">
      <w:pPr>
        <w:jc w:val="center"/>
        <w:rPr>
          <w:b/>
          <w:bCs/>
          <w:sz w:val="20"/>
          <w:szCs w:val="20"/>
        </w:rPr>
      </w:pPr>
      <w:r>
        <w:rPr>
          <w:b/>
          <w:bCs/>
          <w:sz w:val="20"/>
          <w:szCs w:val="20"/>
        </w:rPr>
        <w:t xml:space="preserve">         </w:t>
      </w:r>
    </w:p>
    <w:p w:rsidR="002128F2" w:rsidRPr="003B06AE" w:rsidRDefault="003424FA" w:rsidP="002128F2">
      <w:pPr>
        <w:jc w:val="center"/>
        <w:rPr>
          <w:b/>
          <w:bCs/>
          <w:sz w:val="20"/>
          <w:szCs w:val="20"/>
        </w:rPr>
      </w:pPr>
      <w:r>
        <w:rPr>
          <w:b/>
          <w:bCs/>
          <w:sz w:val="20"/>
          <w:szCs w:val="20"/>
        </w:rPr>
        <w:t xml:space="preserve">      </w:t>
      </w:r>
      <w:r w:rsidR="002128F2">
        <w:rPr>
          <w:b/>
          <w:bCs/>
          <w:sz w:val="20"/>
          <w:szCs w:val="20"/>
        </w:rPr>
        <w:t xml:space="preserve"> </w:t>
      </w:r>
      <w:r w:rsidR="002128F2" w:rsidRPr="003B06AE">
        <w:rPr>
          <w:b/>
          <w:bCs/>
          <w:sz w:val="20"/>
          <w:szCs w:val="20"/>
        </w:rPr>
        <w:t xml:space="preserve">Tableau e : Evolution de l’IPC annuel par division de produits </w:t>
      </w:r>
    </w:p>
    <w:p w:rsidR="002128F2" w:rsidRDefault="002128F2" w:rsidP="00D31B1B">
      <w:pPr>
        <w:jc w:val="center"/>
        <w:rPr>
          <w:b/>
          <w:bCs/>
          <w:sz w:val="20"/>
          <w:szCs w:val="20"/>
        </w:rPr>
      </w:pPr>
      <w:r>
        <w:rPr>
          <w:b/>
          <w:bCs/>
          <w:sz w:val="20"/>
          <w:szCs w:val="20"/>
        </w:rPr>
        <w:t xml:space="preserve">         </w:t>
      </w:r>
      <w:r w:rsidRPr="003B06AE">
        <w:rPr>
          <w:b/>
          <w:bCs/>
          <w:sz w:val="20"/>
          <w:szCs w:val="20"/>
        </w:rPr>
        <w:t>201</w:t>
      </w:r>
      <w:r w:rsidR="00D31B1B">
        <w:rPr>
          <w:b/>
          <w:bCs/>
          <w:sz w:val="20"/>
          <w:szCs w:val="20"/>
        </w:rPr>
        <w:t>5</w:t>
      </w:r>
      <w:r w:rsidRPr="003B06AE">
        <w:rPr>
          <w:b/>
          <w:bCs/>
          <w:sz w:val="20"/>
          <w:szCs w:val="20"/>
        </w:rPr>
        <w:t>-</w:t>
      </w:r>
      <w:r w:rsidR="00F47894">
        <w:rPr>
          <w:b/>
          <w:bCs/>
          <w:sz w:val="20"/>
          <w:szCs w:val="20"/>
        </w:rPr>
        <w:t>201</w:t>
      </w:r>
      <w:r w:rsidR="00D31B1B">
        <w:rPr>
          <w:b/>
          <w:bCs/>
          <w:sz w:val="20"/>
          <w:szCs w:val="20"/>
        </w:rPr>
        <w:t>6</w:t>
      </w:r>
    </w:p>
    <w:tbl>
      <w:tblPr>
        <w:tblStyle w:val="Grilledutableau"/>
        <w:tblW w:w="7020" w:type="dxa"/>
        <w:tblInd w:w="250" w:type="dxa"/>
        <w:tblLook w:val="04A0"/>
      </w:tblPr>
      <w:tblGrid>
        <w:gridCol w:w="2472"/>
        <w:gridCol w:w="721"/>
        <w:gridCol w:w="783"/>
        <w:gridCol w:w="763"/>
        <w:gridCol w:w="721"/>
        <w:gridCol w:w="783"/>
        <w:gridCol w:w="777"/>
      </w:tblGrid>
      <w:tr w:rsidR="002128F2" w:rsidRPr="007618CE" w:rsidTr="00F47894">
        <w:trPr>
          <w:trHeight w:val="397"/>
        </w:trPr>
        <w:tc>
          <w:tcPr>
            <w:tcW w:w="2472" w:type="dxa"/>
            <w:vMerge w:val="restart"/>
          </w:tcPr>
          <w:p w:rsidR="002128F2" w:rsidRPr="007618CE" w:rsidRDefault="002128F2" w:rsidP="00CD01BF">
            <w:pPr>
              <w:widowControl w:val="0"/>
              <w:autoSpaceDE w:val="0"/>
              <w:autoSpaceDN w:val="0"/>
              <w:adjustRightInd w:val="0"/>
              <w:jc w:val="center"/>
              <w:rPr>
                <w:rFonts w:asciiTheme="majorBidi" w:hAnsiTheme="majorBidi" w:cstheme="majorBidi"/>
                <w:b/>
                <w:bCs/>
                <w:sz w:val="18"/>
                <w:szCs w:val="18"/>
              </w:rPr>
            </w:pPr>
          </w:p>
          <w:p w:rsidR="002128F2" w:rsidRPr="007618CE" w:rsidRDefault="002128F2" w:rsidP="00CD01BF">
            <w:pPr>
              <w:widowControl w:val="0"/>
              <w:autoSpaceDE w:val="0"/>
              <w:autoSpaceDN w:val="0"/>
              <w:adjustRightInd w:val="0"/>
              <w:jc w:val="center"/>
              <w:rPr>
                <w:rFonts w:asciiTheme="majorBidi" w:hAnsiTheme="majorBidi" w:cstheme="majorBidi"/>
                <w:b/>
                <w:bCs/>
                <w:sz w:val="18"/>
                <w:szCs w:val="18"/>
              </w:rPr>
            </w:pPr>
            <w:r w:rsidRPr="007618CE">
              <w:rPr>
                <w:rFonts w:asciiTheme="majorBidi" w:hAnsiTheme="majorBidi" w:cstheme="majorBidi"/>
                <w:b/>
                <w:bCs/>
                <w:sz w:val="18"/>
                <w:szCs w:val="18"/>
              </w:rPr>
              <w:t xml:space="preserve">Divisions </w:t>
            </w:r>
          </w:p>
          <w:p w:rsidR="002128F2" w:rsidRPr="007618CE" w:rsidRDefault="002128F2" w:rsidP="00CD01BF">
            <w:pPr>
              <w:widowControl w:val="0"/>
              <w:autoSpaceDE w:val="0"/>
              <w:autoSpaceDN w:val="0"/>
              <w:adjustRightInd w:val="0"/>
              <w:jc w:val="center"/>
              <w:rPr>
                <w:rFonts w:asciiTheme="majorBidi" w:hAnsiTheme="majorBidi" w:cstheme="majorBidi"/>
                <w:b/>
                <w:bCs/>
                <w:sz w:val="18"/>
                <w:szCs w:val="18"/>
              </w:rPr>
            </w:pPr>
          </w:p>
        </w:tc>
        <w:tc>
          <w:tcPr>
            <w:tcW w:w="2267" w:type="dxa"/>
            <w:gridSpan w:val="3"/>
            <w:vAlign w:val="center"/>
          </w:tcPr>
          <w:p w:rsidR="002128F2" w:rsidRPr="007618CE" w:rsidRDefault="002128F2" w:rsidP="00CD01BF">
            <w:pPr>
              <w:widowControl w:val="0"/>
              <w:autoSpaceDE w:val="0"/>
              <w:autoSpaceDN w:val="0"/>
              <w:adjustRightInd w:val="0"/>
              <w:jc w:val="center"/>
              <w:rPr>
                <w:rFonts w:asciiTheme="majorBidi" w:hAnsiTheme="majorBidi" w:cstheme="majorBidi"/>
                <w:b/>
                <w:bCs/>
                <w:sz w:val="18"/>
                <w:szCs w:val="18"/>
              </w:rPr>
            </w:pPr>
            <w:r w:rsidRPr="007618CE">
              <w:rPr>
                <w:rFonts w:asciiTheme="majorBidi" w:hAnsiTheme="majorBidi" w:cstheme="majorBidi"/>
                <w:b/>
                <w:bCs/>
                <w:sz w:val="18"/>
                <w:szCs w:val="18"/>
              </w:rPr>
              <w:t>Rabat</w:t>
            </w:r>
          </w:p>
        </w:tc>
        <w:tc>
          <w:tcPr>
            <w:tcW w:w="2281" w:type="dxa"/>
            <w:gridSpan w:val="3"/>
            <w:vAlign w:val="center"/>
          </w:tcPr>
          <w:p w:rsidR="002128F2" w:rsidRPr="007618CE" w:rsidRDefault="002128F2" w:rsidP="00CD01BF">
            <w:pPr>
              <w:widowControl w:val="0"/>
              <w:autoSpaceDE w:val="0"/>
              <w:autoSpaceDN w:val="0"/>
              <w:adjustRightInd w:val="0"/>
              <w:jc w:val="center"/>
              <w:rPr>
                <w:rFonts w:asciiTheme="majorBidi" w:hAnsiTheme="majorBidi" w:cstheme="majorBidi"/>
                <w:b/>
                <w:bCs/>
                <w:sz w:val="18"/>
                <w:szCs w:val="18"/>
              </w:rPr>
            </w:pPr>
            <w:r w:rsidRPr="007618CE">
              <w:rPr>
                <w:rFonts w:asciiTheme="majorBidi" w:hAnsiTheme="majorBidi" w:cstheme="majorBidi"/>
                <w:b/>
                <w:bCs/>
                <w:sz w:val="18"/>
                <w:szCs w:val="18"/>
              </w:rPr>
              <w:t>Maroc</w:t>
            </w:r>
          </w:p>
        </w:tc>
      </w:tr>
      <w:tr w:rsidR="00D31B1B" w:rsidRPr="007618CE" w:rsidTr="00CD01BF">
        <w:trPr>
          <w:trHeight w:val="133"/>
        </w:trPr>
        <w:tc>
          <w:tcPr>
            <w:tcW w:w="2472" w:type="dxa"/>
            <w:vMerge/>
            <w:tcBorders>
              <w:bottom w:val="single" w:sz="4" w:space="0" w:color="auto"/>
            </w:tcBorders>
          </w:tcPr>
          <w:p w:rsidR="00D31B1B" w:rsidRPr="007618CE" w:rsidRDefault="00D31B1B" w:rsidP="00CD01BF">
            <w:pPr>
              <w:widowControl w:val="0"/>
              <w:autoSpaceDE w:val="0"/>
              <w:autoSpaceDN w:val="0"/>
              <w:adjustRightInd w:val="0"/>
              <w:jc w:val="both"/>
              <w:rPr>
                <w:rFonts w:asciiTheme="majorBidi" w:hAnsiTheme="majorBidi" w:cstheme="majorBidi"/>
                <w:b/>
                <w:bCs/>
                <w:sz w:val="18"/>
                <w:szCs w:val="18"/>
              </w:rPr>
            </w:pPr>
          </w:p>
        </w:tc>
        <w:tc>
          <w:tcPr>
            <w:tcW w:w="721" w:type="dxa"/>
            <w:tcBorders>
              <w:bottom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2015</w:t>
            </w:r>
          </w:p>
        </w:tc>
        <w:tc>
          <w:tcPr>
            <w:tcW w:w="783" w:type="dxa"/>
            <w:tcBorders>
              <w:bottom w:val="single" w:sz="4" w:space="0" w:color="auto"/>
            </w:tcBorders>
            <w:vAlign w:val="center"/>
          </w:tcPr>
          <w:p w:rsidR="00D31B1B" w:rsidRPr="007618CE" w:rsidRDefault="00D31B1B" w:rsidP="00D31B1B">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2016</w:t>
            </w:r>
          </w:p>
        </w:tc>
        <w:tc>
          <w:tcPr>
            <w:tcW w:w="763" w:type="dxa"/>
            <w:tcBorders>
              <w:bottom w:val="single" w:sz="4" w:space="0" w:color="auto"/>
            </w:tcBorders>
            <w:vAlign w:val="center"/>
          </w:tcPr>
          <w:p w:rsidR="00D31B1B" w:rsidRPr="007618CE" w:rsidRDefault="00D31B1B" w:rsidP="00CD01BF">
            <w:pPr>
              <w:widowControl w:val="0"/>
              <w:autoSpaceDE w:val="0"/>
              <w:autoSpaceDN w:val="0"/>
              <w:adjustRightInd w:val="0"/>
              <w:jc w:val="center"/>
              <w:rPr>
                <w:rFonts w:asciiTheme="majorBidi" w:hAnsiTheme="majorBidi" w:cstheme="majorBidi"/>
                <w:b/>
                <w:bCs/>
                <w:sz w:val="18"/>
                <w:szCs w:val="18"/>
              </w:rPr>
            </w:pPr>
            <w:r w:rsidRPr="007618CE">
              <w:rPr>
                <w:rFonts w:asciiTheme="majorBidi" w:hAnsiTheme="majorBidi" w:cstheme="majorBidi"/>
                <w:b/>
                <w:bCs/>
                <w:sz w:val="18"/>
                <w:szCs w:val="18"/>
              </w:rPr>
              <w:t>Var%</w:t>
            </w:r>
          </w:p>
        </w:tc>
        <w:tc>
          <w:tcPr>
            <w:tcW w:w="721" w:type="dxa"/>
            <w:tcBorders>
              <w:bottom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2015</w:t>
            </w:r>
          </w:p>
        </w:tc>
        <w:tc>
          <w:tcPr>
            <w:tcW w:w="783" w:type="dxa"/>
            <w:tcBorders>
              <w:bottom w:val="single" w:sz="4" w:space="0" w:color="auto"/>
            </w:tcBorders>
            <w:vAlign w:val="center"/>
          </w:tcPr>
          <w:p w:rsidR="00D31B1B" w:rsidRPr="007618CE" w:rsidRDefault="00D31B1B" w:rsidP="00D31B1B">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2016</w:t>
            </w:r>
          </w:p>
        </w:tc>
        <w:tc>
          <w:tcPr>
            <w:tcW w:w="777" w:type="dxa"/>
            <w:tcBorders>
              <w:bottom w:val="single" w:sz="4" w:space="0" w:color="auto"/>
            </w:tcBorders>
            <w:vAlign w:val="center"/>
          </w:tcPr>
          <w:p w:rsidR="00D31B1B" w:rsidRPr="007618CE" w:rsidRDefault="00D31B1B" w:rsidP="00CD01BF">
            <w:pPr>
              <w:widowControl w:val="0"/>
              <w:autoSpaceDE w:val="0"/>
              <w:autoSpaceDN w:val="0"/>
              <w:adjustRightInd w:val="0"/>
              <w:jc w:val="center"/>
              <w:rPr>
                <w:rFonts w:asciiTheme="majorBidi" w:hAnsiTheme="majorBidi" w:cstheme="majorBidi"/>
                <w:b/>
                <w:bCs/>
                <w:sz w:val="18"/>
                <w:szCs w:val="18"/>
              </w:rPr>
            </w:pPr>
            <w:r w:rsidRPr="007618CE">
              <w:rPr>
                <w:rFonts w:asciiTheme="majorBidi" w:hAnsiTheme="majorBidi" w:cstheme="majorBidi"/>
                <w:b/>
                <w:bCs/>
                <w:sz w:val="18"/>
                <w:szCs w:val="18"/>
              </w:rPr>
              <w:t>Var%</w:t>
            </w:r>
          </w:p>
        </w:tc>
      </w:tr>
      <w:tr w:rsidR="00D31B1B" w:rsidRPr="007618CE" w:rsidTr="00CD01BF">
        <w:trPr>
          <w:trHeight w:val="180"/>
        </w:trPr>
        <w:tc>
          <w:tcPr>
            <w:tcW w:w="2472"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CD01BF">
            <w:pPr>
              <w:rPr>
                <w:rFonts w:asciiTheme="majorBidi" w:hAnsiTheme="majorBidi" w:cstheme="majorBidi"/>
                <w:b/>
                <w:bCs/>
                <w:sz w:val="18"/>
                <w:szCs w:val="18"/>
              </w:rPr>
            </w:pPr>
            <w:r w:rsidRPr="007618CE">
              <w:rPr>
                <w:rFonts w:asciiTheme="majorBidi" w:hAnsiTheme="majorBidi" w:cstheme="majorBidi"/>
                <w:b/>
                <w:bCs/>
                <w:sz w:val="18"/>
                <w:szCs w:val="18"/>
              </w:rPr>
              <w:t>Produits alimentaires</w:t>
            </w:r>
          </w:p>
        </w:tc>
        <w:tc>
          <w:tcPr>
            <w:tcW w:w="721"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D40AD1">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124,2</w:t>
            </w:r>
          </w:p>
        </w:tc>
        <w:tc>
          <w:tcPr>
            <w:tcW w:w="783"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294838">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128,2</w:t>
            </w:r>
          </w:p>
        </w:tc>
        <w:tc>
          <w:tcPr>
            <w:tcW w:w="763"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CD01BF">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3,2</w:t>
            </w:r>
          </w:p>
        </w:tc>
        <w:tc>
          <w:tcPr>
            <w:tcW w:w="721"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D40AD1">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123,2</w:t>
            </w:r>
          </w:p>
        </w:tc>
        <w:tc>
          <w:tcPr>
            <w:tcW w:w="783"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037C12" w:rsidP="00021F4F">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126,6</w:t>
            </w:r>
          </w:p>
        </w:tc>
        <w:tc>
          <w:tcPr>
            <w:tcW w:w="777"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037C12" w:rsidP="00021F4F">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2,8</w:t>
            </w:r>
          </w:p>
        </w:tc>
      </w:tr>
      <w:tr w:rsidR="00D31B1B" w:rsidRPr="007618CE" w:rsidTr="00CD01BF">
        <w:trPr>
          <w:trHeight w:val="524"/>
        </w:trPr>
        <w:tc>
          <w:tcPr>
            <w:tcW w:w="2472" w:type="dxa"/>
            <w:tcBorders>
              <w:top w:val="single" w:sz="4" w:space="0" w:color="auto"/>
              <w:left w:val="single" w:sz="4" w:space="0" w:color="auto"/>
              <w:bottom w:val="nil"/>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01-Produits alimentaires et boissons non alcoolisées</w:t>
            </w:r>
          </w:p>
        </w:tc>
        <w:tc>
          <w:tcPr>
            <w:tcW w:w="721" w:type="dxa"/>
            <w:tcBorders>
              <w:top w:val="single" w:sz="4" w:space="0" w:color="auto"/>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124,5</w:t>
            </w:r>
          </w:p>
        </w:tc>
        <w:tc>
          <w:tcPr>
            <w:tcW w:w="783" w:type="dxa"/>
            <w:tcBorders>
              <w:top w:val="single" w:sz="4" w:space="0" w:color="auto"/>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128,6</w:t>
            </w:r>
          </w:p>
        </w:tc>
        <w:tc>
          <w:tcPr>
            <w:tcW w:w="763" w:type="dxa"/>
            <w:tcBorders>
              <w:top w:val="single" w:sz="4" w:space="0" w:color="auto"/>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3,3</w:t>
            </w:r>
          </w:p>
        </w:tc>
        <w:tc>
          <w:tcPr>
            <w:tcW w:w="721" w:type="dxa"/>
            <w:tcBorders>
              <w:top w:val="single" w:sz="4" w:space="0" w:color="auto"/>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123,3</w:t>
            </w:r>
          </w:p>
        </w:tc>
        <w:tc>
          <w:tcPr>
            <w:tcW w:w="783" w:type="dxa"/>
            <w:tcBorders>
              <w:top w:val="single" w:sz="4" w:space="0" w:color="auto"/>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126,8</w:t>
            </w:r>
          </w:p>
        </w:tc>
        <w:tc>
          <w:tcPr>
            <w:tcW w:w="777" w:type="dxa"/>
            <w:tcBorders>
              <w:top w:val="single" w:sz="4" w:space="0" w:color="auto"/>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2,8</w:t>
            </w:r>
          </w:p>
        </w:tc>
      </w:tr>
      <w:tr w:rsidR="00D31B1B" w:rsidRPr="007618CE" w:rsidTr="00CD01BF">
        <w:trPr>
          <w:trHeight w:val="414"/>
        </w:trPr>
        <w:tc>
          <w:tcPr>
            <w:tcW w:w="2472" w:type="dxa"/>
            <w:tcBorders>
              <w:top w:val="nil"/>
              <w:left w:val="single" w:sz="4" w:space="0" w:color="auto"/>
              <w:bottom w:val="single" w:sz="4" w:space="0" w:color="auto"/>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02-Boissons alcoolisées, tabac et stupéfiants</w:t>
            </w:r>
          </w:p>
        </w:tc>
        <w:tc>
          <w:tcPr>
            <w:tcW w:w="721" w:type="dxa"/>
            <w:tcBorders>
              <w:top w:val="nil"/>
              <w:left w:val="single" w:sz="4" w:space="0" w:color="auto"/>
              <w:bottom w:val="single" w:sz="4" w:space="0" w:color="auto"/>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120,0</w:t>
            </w:r>
          </w:p>
        </w:tc>
        <w:tc>
          <w:tcPr>
            <w:tcW w:w="783" w:type="dxa"/>
            <w:tcBorders>
              <w:top w:val="nil"/>
              <w:left w:val="single" w:sz="4" w:space="0" w:color="auto"/>
              <w:bottom w:val="single" w:sz="4" w:space="0" w:color="auto"/>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121,9</w:t>
            </w:r>
          </w:p>
        </w:tc>
        <w:tc>
          <w:tcPr>
            <w:tcW w:w="763" w:type="dxa"/>
            <w:tcBorders>
              <w:top w:val="nil"/>
              <w:left w:val="single" w:sz="4" w:space="0" w:color="auto"/>
              <w:bottom w:val="single" w:sz="4" w:space="0" w:color="auto"/>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1,6</w:t>
            </w:r>
          </w:p>
        </w:tc>
        <w:tc>
          <w:tcPr>
            <w:tcW w:w="721" w:type="dxa"/>
            <w:tcBorders>
              <w:top w:val="nil"/>
              <w:left w:val="single" w:sz="4" w:space="0" w:color="auto"/>
              <w:bottom w:val="single" w:sz="4" w:space="0" w:color="auto"/>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120,9</w:t>
            </w:r>
          </w:p>
        </w:tc>
        <w:tc>
          <w:tcPr>
            <w:tcW w:w="783" w:type="dxa"/>
            <w:tcBorders>
              <w:top w:val="nil"/>
              <w:left w:val="single" w:sz="4" w:space="0" w:color="auto"/>
              <w:bottom w:val="single" w:sz="4" w:space="0" w:color="auto"/>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122,7</w:t>
            </w:r>
          </w:p>
        </w:tc>
        <w:tc>
          <w:tcPr>
            <w:tcW w:w="777" w:type="dxa"/>
            <w:tcBorders>
              <w:top w:val="nil"/>
              <w:left w:val="single" w:sz="4" w:space="0" w:color="auto"/>
              <w:bottom w:val="single" w:sz="4" w:space="0" w:color="auto"/>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1,5</w:t>
            </w:r>
          </w:p>
        </w:tc>
      </w:tr>
      <w:tr w:rsidR="00D31B1B" w:rsidRPr="007618CE" w:rsidTr="00CD01BF">
        <w:trPr>
          <w:trHeight w:val="201"/>
        </w:trPr>
        <w:tc>
          <w:tcPr>
            <w:tcW w:w="2472"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CD01BF">
            <w:pPr>
              <w:rPr>
                <w:rFonts w:asciiTheme="majorBidi" w:hAnsiTheme="majorBidi" w:cstheme="majorBidi"/>
                <w:b/>
                <w:bCs/>
                <w:sz w:val="18"/>
                <w:szCs w:val="18"/>
              </w:rPr>
            </w:pPr>
            <w:r w:rsidRPr="007618CE">
              <w:rPr>
                <w:rFonts w:asciiTheme="majorBidi" w:hAnsiTheme="majorBidi" w:cstheme="majorBidi"/>
                <w:b/>
                <w:bCs/>
                <w:sz w:val="18"/>
                <w:szCs w:val="18"/>
              </w:rPr>
              <w:t>Produits non alimentaires</w:t>
            </w:r>
          </w:p>
        </w:tc>
        <w:tc>
          <w:tcPr>
            <w:tcW w:w="721"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D40AD1">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106.0</w:t>
            </w:r>
          </w:p>
        </w:tc>
        <w:tc>
          <w:tcPr>
            <w:tcW w:w="783"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CD01BF">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106,8</w:t>
            </w:r>
          </w:p>
        </w:tc>
        <w:tc>
          <w:tcPr>
            <w:tcW w:w="763"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294838">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0,8</w:t>
            </w:r>
          </w:p>
        </w:tc>
        <w:tc>
          <w:tcPr>
            <w:tcW w:w="721"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D40AD1">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109,5</w:t>
            </w:r>
          </w:p>
        </w:tc>
        <w:tc>
          <w:tcPr>
            <w:tcW w:w="783"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037C12" w:rsidP="00021F4F">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110,3</w:t>
            </w:r>
          </w:p>
        </w:tc>
        <w:tc>
          <w:tcPr>
            <w:tcW w:w="777"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037C12" w:rsidP="00021F4F">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0,8</w:t>
            </w:r>
          </w:p>
        </w:tc>
      </w:tr>
      <w:tr w:rsidR="00D31B1B" w:rsidRPr="007618CE" w:rsidTr="00CD01BF">
        <w:trPr>
          <w:trHeight w:val="330"/>
        </w:trPr>
        <w:tc>
          <w:tcPr>
            <w:tcW w:w="2472" w:type="dxa"/>
            <w:tcBorders>
              <w:top w:val="single" w:sz="4" w:space="0" w:color="auto"/>
              <w:left w:val="single" w:sz="4" w:space="0" w:color="auto"/>
              <w:bottom w:val="nil"/>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03-Articles d'habillement et chaussures</w:t>
            </w:r>
          </w:p>
        </w:tc>
        <w:tc>
          <w:tcPr>
            <w:tcW w:w="721" w:type="dxa"/>
            <w:tcBorders>
              <w:top w:val="single" w:sz="4" w:space="0" w:color="auto"/>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101,7</w:t>
            </w:r>
          </w:p>
        </w:tc>
        <w:tc>
          <w:tcPr>
            <w:tcW w:w="783" w:type="dxa"/>
            <w:tcBorders>
              <w:top w:val="single" w:sz="4" w:space="0" w:color="auto"/>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101,9</w:t>
            </w:r>
          </w:p>
        </w:tc>
        <w:tc>
          <w:tcPr>
            <w:tcW w:w="763" w:type="dxa"/>
            <w:tcBorders>
              <w:top w:val="single" w:sz="4" w:space="0" w:color="auto"/>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0,2</w:t>
            </w:r>
          </w:p>
        </w:tc>
        <w:tc>
          <w:tcPr>
            <w:tcW w:w="721" w:type="dxa"/>
            <w:tcBorders>
              <w:top w:val="single" w:sz="4" w:space="0" w:color="auto"/>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112,9</w:t>
            </w:r>
          </w:p>
        </w:tc>
        <w:tc>
          <w:tcPr>
            <w:tcW w:w="783" w:type="dxa"/>
            <w:tcBorders>
              <w:top w:val="single" w:sz="4" w:space="0" w:color="auto"/>
              <w:left w:val="single" w:sz="4" w:space="0" w:color="auto"/>
              <w:bottom w:val="nil"/>
              <w:right w:val="single" w:sz="4" w:space="0" w:color="auto"/>
            </w:tcBorders>
            <w:vAlign w:val="center"/>
          </w:tcPr>
          <w:p w:rsidR="00D31B1B" w:rsidRPr="007618CE" w:rsidRDefault="00037C12" w:rsidP="00037C12">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114,1</w:t>
            </w:r>
          </w:p>
        </w:tc>
        <w:tc>
          <w:tcPr>
            <w:tcW w:w="777" w:type="dxa"/>
            <w:tcBorders>
              <w:top w:val="single" w:sz="4" w:space="0" w:color="auto"/>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w:t>
            </w:r>
          </w:p>
        </w:tc>
      </w:tr>
      <w:tr w:rsidR="00D31B1B" w:rsidRPr="007618CE" w:rsidTr="00CD01BF">
        <w:trPr>
          <w:trHeight w:val="330"/>
        </w:trPr>
        <w:tc>
          <w:tcPr>
            <w:tcW w:w="2472" w:type="dxa"/>
            <w:tcBorders>
              <w:top w:val="nil"/>
              <w:left w:val="single" w:sz="4" w:space="0" w:color="auto"/>
              <w:bottom w:val="nil"/>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04-Logement, eau, gaz, électricité et autres combustibles</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111,6</w:t>
            </w:r>
          </w:p>
        </w:tc>
        <w:tc>
          <w:tcPr>
            <w:tcW w:w="783" w:type="dxa"/>
            <w:tcBorders>
              <w:top w:val="nil"/>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113,0</w:t>
            </w:r>
          </w:p>
        </w:tc>
        <w:tc>
          <w:tcPr>
            <w:tcW w:w="763" w:type="dxa"/>
            <w:tcBorders>
              <w:top w:val="nil"/>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1,3</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112,8</w:t>
            </w:r>
          </w:p>
        </w:tc>
        <w:tc>
          <w:tcPr>
            <w:tcW w:w="783"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113,9</w:t>
            </w:r>
          </w:p>
        </w:tc>
        <w:tc>
          <w:tcPr>
            <w:tcW w:w="777"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w:t>
            </w:r>
          </w:p>
        </w:tc>
      </w:tr>
      <w:tr w:rsidR="00D31B1B" w:rsidRPr="007618CE" w:rsidTr="00CD01BF">
        <w:trPr>
          <w:trHeight w:val="330"/>
        </w:trPr>
        <w:tc>
          <w:tcPr>
            <w:tcW w:w="2472" w:type="dxa"/>
            <w:tcBorders>
              <w:top w:val="nil"/>
              <w:left w:val="single" w:sz="4" w:space="0" w:color="auto"/>
              <w:bottom w:val="nil"/>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05-Meubles, articles de ménage et entretien courant du foyer</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110,7</w:t>
            </w:r>
          </w:p>
        </w:tc>
        <w:tc>
          <w:tcPr>
            <w:tcW w:w="783" w:type="dxa"/>
            <w:tcBorders>
              <w:top w:val="nil"/>
              <w:left w:val="single" w:sz="4" w:space="0" w:color="auto"/>
              <w:bottom w:val="nil"/>
              <w:right w:val="single" w:sz="4" w:space="0" w:color="auto"/>
            </w:tcBorders>
            <w:vAlign w:val="center"/>
          </w:tcPr>
          <w:p w:rsidR="00D31B1B" w:rsidRPr="007618CE" w:rsidRDefault="00D31B1B" w:rsidP="00CD01B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111,3</w:t>
            </w:r>
          </w:p>
        </w:tc>
        <w:tc>
          <w:tcPr>
            <w:tcW w:w="763" w:type="dxa"/>
            <w:tcBorders>
              <w:top w:val="nil"/>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0,5</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108,6</w:t>
            </w:r>
          </w:p>
        </w:tc>
        <w:tc>
          <w:tcPr>
            <w:tcW w:w="783"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109,2</w:t>
            </w:r>
          </w:p>
        </w:tc>
        <w:tc>
          <w:tcPr>
            <w:tcW w:w="777"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0,6</w:t>
            </w:r>
          </w:p>
        </w:tc>
      </w:tr>
      <w:tr w:rsidR="00D31B1B" w:rsidRPr="007618CE" w:rsidTr="00CD01BF">
        <w:trPr>
          <w:trHeight w:val="249"/>
        </w:trPr>
        <w:tc>
          <w:tcPr>
            <w:tcW w:w="2472" w:type="dxa"/>
            <w:tcBorders>
              <w:top w:val="nil"/>
              <w:left w:val="single" w:sz="4" w:space="0" w:color="auto"/>
              <w:bottom w:val="nil"/>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06-Santé</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101,5</w:t>
            </w:r>
          </w:p>
        </w:tc>
        <w:tc>
          <w:tcPr>
            <w:tcW w:w="783" w:type="dxa"/>
            <w:tcBorders>
              <w:top w:val="nil"/>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101,4</w:t>
            </w:r>
          </w:p>
        </w:tc>
        <w:tc>
          <w:tcPr>
            <w:tcW w:w="763" w:type="dxa"/>
            <w:tcBorders>
              <w:top w:val="nil"/>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-0,1</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104,2</w:t>
            </w:r>
          </w:p>
        </w:tc>
        <w:tc>
          <w:tcPr>
            <w:tcW w:w="783"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104,5</w:t>
            </w:r>
          </w:p>
        </w:tc>
        <w:tc>
          <w:tcPr>
            <w:tcW w:w="777"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0,3</w:t>
            </w:r>
          </w:p>
        </w:tc>
      </w:tr>
      <w:tr w:rsidR="00D31B1B" w:rsidRPr="007618CE" w:rsidTr="00CD01BF">
        <w:trPr>
          <w:trHeight w:val="280"/>
        </w:trPr>
        <w:tc>
          <w:tcPr>
            <w:tcW w:w="2472" w:type="dxa"/>
            <w:tcBorders>
              <w:top w:val="nil"/>
              <w:left w:val="single" w:sz="4" w:space="0" w:color="auto"/>
              <w:bottom w:val="nil"/>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07-Transports</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106,5</w:t>
            </w:r>
          </w:p>
        </w:tc>
        <w:tc>
          <w:tcPr>
            <w:tcW w:w="783" w:type="dxa"/>
            <w:tcBorders>
              <w:top w:val="nil"/>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106,4</w:t>
            </w:r>
          </w:p>
        </w:tc>
        <w:tc>
          <w:tcPr>
            <w:tcW w:w="763" w:type="dxa"/>
            <w:tcBorders>
              <w:top w:val="nil"/>
              <w:left w:val="single" w:sz="4" w:space="0" w:color="auto"/>
              <w:bottom w:val="nil"/>
              <w:right w:val="single" w:sz="4" w:space="0" w:color="auto"/>
            </w:tcBorders>
            <w:vAlign w:val="center"/>
          </w:tcPr>
          <w:p w:rsidR="00D31B1B" w:rsidRPr="007618CE" w:rsidRDefault="00D31B1B"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-0,1</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109,0</w:t>
            </w:r>
          </w:p>
        </w:tc>
        <w:tc>
          <w:tcPr>
            <w:tcW w:w="783"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108,9</w:t>
            </w:r>
          </w:p>
        </w:tc>
        <w:tc>
          <w:tcPr>
            <w:tcW w:w="777"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-0,1</w:t>
            </w:r>
          </w:p>
        </w:tc>
      </w:tr>
      <w:tr w:rsidR="00D31B1B" w:rsidRPr="007618CE" w:rsidTr="00CD01BF">
        <w:trPr>
          <w:trHeight w:val="157"/>
        </w:trPr>
        <w:tc>
          <w:tcPr>
            <w:tcW w:w="2472" w:type="dxa"/>
            <w:tcBorders>
              <w:top w:val="nil"/>
              <w:left w:val="single" w:sz="4" w:space="0" w:color="auto"/>
              <w:bottom w:val="nil"/>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08-Communications</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62,4</w:t>
            </w:r>
          </w:p>
        </w:tc>
        <w:tc>
          <w:tcPr>
            <w:tcW w:w="783" w:type="dxa"/>
            <w:tcBorders>
              <w:top w:val="nil"/>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62,2</w:t>
            </w:r>
          </w:p>
        </w:tc>
        <w:tc>
          <w:tcPr>
            <w:tcW w:w="763" w:type="dxa"/>
            <w:tcBorders>
              <w:top w:val="nil"/>
              <w:left w:val="single" w:sz="4" w:space="0" w:color="auto"/>
              <w:bottom w:val="nil"/>
              <w:right w:val="single" w:sz="4" w:space="0" w:color="auto"/>
            </w:tcBorders>
            <w:vAlign w:val="center"/>
          </w:tcPr>
          <w:p w:rsidR="00D31B1B" w:rsidRPr="007618CE" w:rsidRDefault="00D31B1B"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-0,3</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59,6</w:t>
            </w:r>
          </w:p>
        </w:tc>
        <w:tc>
          <w:tcPr>
            <w:tcW w:w="783"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59,5</w:t>
            </w:r>
          </w:p>
        </w:tc>
        <w:tc>
          <w:tcPr>
            <w:tcW w:w="777"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-0,2</w:t>
            </w:r>
          </w:p>
        </w:tc>
      </w:tr>
      <w:tr w:rsidR="00D31B1B" w:rsidRPr="007618CE" w:rsidTr="00CD01BF">
        <w:trPr>
          <w:trHeight w:val="230"/>
        </w:trPr>
        <w:tc>
          <w:tcPr>
            <w:tcW w:w="2472" w:type="dxa"/>
            <w:tcBorders>
              <w:top w:val="nil"/>
              <w:left w:val="single" w:sz="4" w:space="0" w:color="auto"/>
              <w:bottom w:val="nil"/>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09-Loisirs et culture</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98,6</w:t>
            </w:r>
          </w:p>
        </w:tc>
        <w:tc>
          <w:tcPr>
            <w:tcW w:w="783" w:type="dxa"/>
            <w:tcBorders>
              <w:top w:val="nil"/>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99,5</w:t>
            </w:r>
          </w:p>
        </w:tc>
        <w:tc>
          <w:tcPr>
            <w:tcW w:w="763" w:type="dxa"/>
            <w:tcBorders>
              <w:top w:val="nil"/>
              <w:left w:val="single" w:sz="4" w:space="0" w:color="auto"/>
              <w:bottom w:val="nil"/>
              <w:right w:val="single" w:sz="4" w:space="0" w:color="auto"/>
            </w:tcBorders>
            <w:vAlign w:val="center"/>
          </w:tcPr>
          <w:p w:rsidR="00D31B1B" w:rsidRPr="007618CE" w:rsidRDefault="00D31B1B"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0,9</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96,7</w:t>
            </w:r>
          </w:p>
        </w:tc>
        <w:tc>
          <w:tcPr>
            <w:tcW w:w="783"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98,2</w:t>
            </w:r>
          </w:p>
        </w:tc>
        <w:tc>
          <w:tcPr>
            <w:tcW w:w="777"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1,6</w:t>
            </w:r>
          </w:p>
        </w:tc>
      </w:tr>
      <w:tr w:rsidR="00D31B1B" w:rsidRPr="007618CE" w:rsidTr="00CD01BF">
        <w:trPr>
          <w:trHeight w:val="290"/>
        </w:trPr>
        <w:tc>
          <w:tcPr>
            <w:tcW w:w="2472" w:type="dxa"/>
            <w:tcBorders>
              <w:top w:val="nil"/>
              <w:left w:val="single" w:sz="4" w:space="0" w:color="auto"/>
              <w:bottom w:val="nil"/>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10-Enseignement</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122,9</w:t>
            </w:r>
          </w:p>
        </w:tc>
        <w:tc>
          <w:tcPr>
            <w:tcW w:w="783" w:type="dxa"/>
            <w:tcBorders>
              <w:top w:val="nil"/>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127,8</w:t>
            </w:r>
          </w:p>
        </w:tc>
        <w:tc>
          <w:tcPr>
            <w:tcW w:w="763" w:type="dxa"/>
            <w:tcBorders>
              <w:top w:val="nil"/>
              <w:left w:val="single" w:sz="4" w:space="0" w:color="auto"/>
              <w:bottom w:val="nil"/>
              <w:right w:val="single" w:sz="4" w:space="0" w:color="auto"/>
            </w:tcBorders>
            <w:vAlign w:val="center"/>
          </w:tcPr>
          <w:p w:rsidR="00D31B1B" w:rsidRPr="007618CE" w:rsidRDefault="00D31B1B"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4,0</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139,5</w:t>
            </w:r>
          </w:p>
        </w:tc>
        <w:tc>
          <w:tcPr>
            <w:tcW w:w="783"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142,7</w:t>
            </w:r>
          </w:p>
        </w:tc>
        <w:tc>
          <w:tcPr>
            <w:tcW w:w="777"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2,3</w:t>
            </w:r>
          </w:p>
        </w:tc>
      </w:tr>
      <w:tr w:rsidR="00D31B1B" w:rsidRPr="007618CE" w:rsidTr="00CD01BF">
        <w:trPr>
          <w:trHeight w:val="125"/>
        </w:trPr>
        <w:tc>
          <w:tcPr>
            <w:tcW w:w="2472" w:type="dxa"/>
            <w:tcBorders>
              <w:top w:val="nil"/>
              <w:left w:val="single" w:sz="4" w:space="0" w:color="auto"/>
              <w:bottom w:val="nil"/>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11-Restaurants et hôtels</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112,9</w:t>
            </w:r>
          </w:p>
        </w:tc>
        <w:tc>
          <w:tcPr>
            <w:tcW w:w="783" w:type="dxa"/>
            <w:tcBorders>
              <w:top w:val="nil"/>
              <w:left w:val="single" w:sz="4" w:space="0" w:color="auto"/>
              <w:bottom w:val="nil"/>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112,9</w:t>
            </w:r>
          </w:p>
        </w:tc>
        <w:tc>
          <w:tcPr>
            <w:tcW w:w="763" w:type="dxa"/>
            <w:tcBorders>
              <w:top w:val="nil"/>
              <w:left w:val="single" w:sz="4" w:space="0" w:color="auto"/>
              <w:bottom w:val="nil"/>
              <w:right w:val="single" w:sz="4" w:space="0" w:color="auto"/>
            </w:tcBorders>
            <w:vAlign w:val="center"/>
          </w:tcPr>
          <w:p w:rsidR="00D31B1B" w:rsidRPr="007618CE" w:rsidRDefault="00D31B1B"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0,0</w:t>
            </w:r>
          </w:p>
        </w:tc>
        <w:tc>
          <w:tcPr>
            <w:tcW w:w="721" w:type="dxa"/>
            <w:tcBorders>
              <w:top w:val="nil"/>
              <w:left w:val="single" w:sz="4" w:space="0" w:color="auto"/>
              <w:bottom w:val="nil"/>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122,5</w:t>
            </w:r>
          </w:p>
        </w:tc>
        <w:tc>
          <w:tcPr>
            <w:tcW w:w="783" w:type="dxa"/>
            <w:tcBorders>
              <w:top w:val="nil"/>
              <w:left w:val="single" w:sz="4" w:space="0" w:color="auto"/>
              <w:bottom w:val="nil"/>
              <w:right w:val="single" w:sz="4" w:space="0" w:color="auto"/>
            </w:tcBorders>
            <w:vAlign w:val="center"/>
          </w:tcPr>
          <w:p w:rsidR="00D31B1B" w:rsidRPr="007618CE" w:rsidRDefault="00037C12" w:rsidP="00CD01B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125,6</w:t>
            </w:r>
          </w:p>
        </w:tc>
        <w:tc>
          <w:tcPr>
            <w:tcW w:w="777" w:type="dxa"/>
            <w:tcBorders>
              <w:top w:val="nil"/>
              <w:left w:val="single" w:sz="4" w:space="0" w:color="auto"/>
              <w:bottom w:val="nil"/>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2,5</w:t>
            </w:r>
          </w:p>
        </w:tc>
      </w:tr>
      <w:tr w:rsidR="00D31B1B" w:rsidRPr="007618CE" w:rsidTr="00CD01BF">
        <w:trPr>
          <w:trHeight w:val="330"/>
        </w:trPr>
        <w:tc>
          <w:tcPr>
            <w:tcW w:w="2472" w:type="dxa"/>
            <w:tcBorders>
              <w:top w:val="nil"/>
              <w:left w:val="single" w:sz="4" w:space="0" w:color="auto"/>
              <w:bottom w:val="single" w:sz="4" w:space="0" w:color="auto"/>
              <w:right w:val="single" w:sz="4" w:space="0" w:color="auto"/>
            </w:tcBorders>
            <w:vAlign w:val="center"/>
          </w:tcPr>
          <w:p w:rsidR="00D31B1B" w:rsidRPr="007618CE" w:rsidRDefault="00D31B1B" w:rsidP="00CD01BF">
            <w:pPr>
              <w:rPr>
                <w:rFonts w:asciiTheme="majorBidi" w:hAnsiTheme="majorBidi" w:cstheme="majorBidi"/>
                <w:sz w:val="18"/>
                <w:szCs w:val="18"/>
              </w:rPr>
            </w:pPr>
            <w:r w:rsidRPr="007618CE">
              <w:rPr>
                <w:rFonts w:asciiTheme="majorBidi" w:hAnsiTheme="majorBidi" w:cstheme="majorBidi"/>
                <w:sz w:val="18"/>
                <w:szCs w:val="18"/>
              </w:rPr>
              <w:t xml:space="preserve"> 12-Biens et services divers</w:t>
            </w:r>
          </w:p>
        </w:tc>
        <w:tc>
          <w:tcPr>
            <w:tcW w:w="721" w:type="dxa"/>
            <w:tcBorders>
              <w:top w:val="nil"/>
              <w:left w:val="single" w:sz="4" w:space="0" w:color="auto"/>
              <w:bottom w:val="single" w:sz="4" w:space="0" w:color="auto"/>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110,3</w:t>
            </w:r>
          </w:p>
        </w:tc>
        <w:tc>
          <w:tcPr>
            <w:tcW w:w="783" w:type="dxa"/>
            <w:tcBorders>
              <w:top w:val="nil"/>
              <w:left w:val="single" w:sz="4" w:space="0" w:color="auto"/>
              <w:bottom w:val="single" w:sz="4" w:space="0" w:color="auto"/>
              <w:right w:val="single" w:sz="4" w:space="0" w:color="auto"/>
            </w:tcBorders>
            <w:vAlign w:val="center"/>
          </w:tcPr>
          <w:p w:rsidR="00D31B1B" w:rsidRPr="007618CE" w:rsidRDefault="00D31B1B" w:rsidP="00294838">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110,4</w:t>
            </w:r>
          </w:p>
        </w:tc>
        <w:tc>
          <w:tcPr>
            <w:tcW w:w="763" w:type="dxa"/>
            <w:tcBorders>
              <w:top w:val="nil"/>
              <w:left w:val="single" w:sz="4" w:space="0" w:color="auto"/>
              <w:bottom w:val="single" w:sz="4" w:space="0" w:color="auto"/>
              <w:right w:val="single" w:sz="4" w:space="0" w:color="auto"/>
            </w:tcBorders>
            <w:vAlign w:val="center"/>
          </w:tcPr>
          <w:p w:rsidR="00D31B1B" w:rsidRPr="007618CE" w:rsidRDefault="00D31B1B"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0,1</w:t>
            </w:r>
          </w:p>
        </w:tc>
        <w:tc>
          <w:tcPr>
            <w:tcW w:w="721" w:type="dxa"/>
            <w:tcBorders>
              <w:top w:val="nil"/>
              <w:left w:val="single" w:sz="4" w:space="0" w:color="auto"/>
              <w:bottom w:val="single" w:sz="4" w:space="0" w:color="auto"/>
              <w:right w:val="single" w:sz="4" w:space="0" w:color="auto"/>
            </w:tcBorders>
            <w:vAlign w:val="center"/>
          </w:tcPr>
          <w:p w:rsidR="00D31B1B" w:rsidRPr="007618CE" w:rsidRDefault="00D31B1B" w:rsidP="00D40AD1">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114,1</w:t>
            </w:r>
          </w:p>
        </w:tc>
        <w:tc>
          <w:tcPr>
            <w:tcW w:w="783" w:type="dxa"/>
            <w:tcBorders>
              <w:top w:val="nil"/>
              <w:left w:val="single" w:sz="4" w:space="0" w:color="auto"/>
              <w:bottom w:val="single" w:sz="4" w:space="0" w:color="auto"/>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117,3</w:t>
            </w:r>
          </w:p>
        </w:tc>
        <w:tc>
          <w:tcPr>
            <w:tcW w:w="777" w:type="dxa"/>
            <w:tcBorders>
              <w:top w:val="nil"/>
              <w:left w:val="single" w:sz="4" w:space="0" w:color="auto"/>
              <w:bottom w:val="single" w:sz="4" w:space="0" w:color="auto"/>
              <w:right w:val="single" w:sz="4" w:space="0" w:color="auto"/>
            </w:tcBorders>
            <w:vAlign w:val="center"/>
          </w:tcPr>
          <w:p w:rsidR="00D31B1B" w:rsidRPr="007618CE" w:rsidRDefault="00037C12" w:rsidP="00021F4F">
            <w:pPr>
              <w:widowControl w:val="0"/>
              <w:autoSpaceDE w:val="0"/>
              <w:autoSpaceDN w:val="0"/>
              <w:adjustRightInd w:val="0"/>
              <w:jc w:val="center"/>
              <w:rPr>
                <w:rFonts w:asciiTheme="majorBidi" w:hAnsiTheme="majorBidi" w:cstheme="majorBidi"/>
                <w:sz w:val="18"/>
                <w:szCs w:val="18"/>
              </w:rPr>
            </w:pPr>
            <w:r>
              <w:rPr>
                <w:rFonts w:asciiTheme="majorBidi" w:hAnsiTheme="majorBidi" w:cstheme="majorBidi"/>
                <w:sz w:val="18"/>
                <w:szCs w:val="18"/>
              </w:rPr>
              <w:t>0,2</w:t>
            </w:r>
          </w:p>
        </w:tc>
      </w:tr>
      <w:tr w:rsidR="00D31B1B" w:rsidRPr="007618CE" w:rsidTr="00CD01BF">
        <w:trPr>
          <w:trHeight w:val="237"/>
        </w:trPr>
        <w:tc>
          <w:tcPr>
            <w:tcW w:w="2472"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CD01BF">
            <w:pPr>
              <w:rPr>
                <w:rFonts w:asciiTheme="majorBidi" w:hAnsiTheme="majorBidi" w:cstheme="majorBidi"/>
                <w:b/>
                <w:bCs/>
                <w:sz w:val="18"/>
                <w:szCs w:val="18"/>
              </w:rPr>
            </w:pPr>
            <w:r>
              <w:br w:type="page"/>
            </w:r>
            <w:r w:rsidRPr="007618CE">
              <w:rPr>
                <w:rFonts w:asciiTheme="majorBidi" w:hAnsiTheme="majorBidi" w:cstheme="majorBidi"/>
                <w:b/>
                <w:bCs/>
                <w:sz w:val="18"/>
                <w:szCs w:val="18"/>
              </w:rPr>
              <w:t>GENERAL</w:t>
            </w:r>
          </w:p>
        </w:tc>
        <w:tc>
          <w:tcPr>
            <w:tcW w:w="721"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D40AD1">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113,0</w:t>
            </w:r>
          </w:p>
        </w:tc>
        <w:tc>
          <w:tcPr>
            <w:tcW w:w="783"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021F4F">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115,1</w:t>
            </w:r>
          </w:p>
        </w:tc>
        <w:tc>
          <w:tcPr>
            <w:tcW w:w="763"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021F4F">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1,8</w:t>
            </w:r>
          </w:p>
        </w:tc>
        <w:tc>
          <w:tcPr>
            <w:tcW w:w="721"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D31B1B" w:rsidP="00D40AD1">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115,2</w:t>
            </w:r>
          </w:p>
        </w:tc>
        <w:tc>
          <w:tcPr>
            <w:tcW w:w="783"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037C12" w:rsidP="00021F4F">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117,1</w:t>
            </w:r>
          </w:p>
        </w:tc>
        <w:tc>
          <w:tcPr>
            <w:tcW w:w="777" w:type="dxa"/>
            <w:tcBorders>
              <w:top w:val="single" w:sz="4" w:space="0" w:color="auto"/>
              <w:left w:val="single" w:sz="4" w:space="0" w:color="auto"/>
              <w:bottom w:val="single" w:sz="4" w:space="0" w:color="auto"/>
              <w:right w:val="single" w:sz="4" w:space="0" w:color="auto"/>
            </w:tcBorders>
            <w:shd w:val="clear" w:color="auto" w:fill="FBCB9A" w:themeFill="accent1" w:themeFillTint="66"/>
            <w:vAlign w:val="center"/>
          </w:tcPr>
          <w:p w:rsidR="00D31B1B" w:rsidRPr="007618CE" w:rsidRDefault="00037C12" w:rsidP="00021F4F">
            <w:pPr>
              <w:widowControl w:val="0"/>
              <w:autoSpaceDE w:val="0"/>
              <w:autoSpaceDN w:val="0"/>
              <w:adjustRightInd w:val="0"/>
              <w:jc w:val="center"/>
              <w:rPr>
                <w:rFonts w:asciiTheme="majorBidi" w:hAnsiTheme="majorBidi" w:cstheme="majorBidi"/>
                <w:b/>
                <w:bCs/>
                <w:sz w:val="18"/>
                <w:szCs w:val="18"/>
              </w:rPr>
            </w:pPr>
            <w:r>
              <w:rPr>
                <w:rFonts w:asciiTheme="majorBidi" w:hAnsiTheme="majorBidi" w:cstheme="majorBidi"/>
                <w:b/>
                <w:bCs/>
                <w:sz w:val="18"/>
                <w:szCs w:val="18"/>
              </w:rPr>
              <w:t>1,7</w:t>
            </w:r>
          </w:p>
        </w:tc>
      </w:tr>
    </w:tbl>
    <w:p w:rsidR="002B27DC" w:rsidRDefault="00342F32" w:rsidP="00DF1FAF">
      <w:pPr>
        <w:widowControl w:val="0"/>
        <w:autoSpaceDE w:val="0"/>
        <w:autoSpaceDN w:val="0"/>
        <w:adjustRightInd w:val="0"/>
        <w:spacing w:before="120" w:after="120" w:line="360" w:lineRule="auto"/>
        <w:ind w:right="-295" w:firstLine="708"/>
        <w:jc w:val="both"/>
        <w:rPr>
          <w:rFonts w:asciiTheme="majorBidi" w:hAnsiTheme="majorBidi" w:cstheme="majorBidi"/>
          <w:sz w:val="22"/>
          <w:szCs w:val="22"/>
        </w:rPr>
      </w:pPr>
      <w:r w:rsidRPr="008D57B1">
        <w:rPr>
          <w:rFonts w:asciiTheme="majorBidi" w:hAnsiTheme="majorBidi" w:cstheme="majorBidi"/>
          <w:sz w:val="22"/>
          <w:szCs w:val="22"/>
        </w:rPr>
        <w:t>Au terme de</w:t>
      </w:r>
      <w:r w:rsidR="002B2C27" w:rsidRPr="008D57B1">
        <w:rPr>
          <w:rFonts w:asciiTheme="majorBidi" w:hAnsiTheme="majorBidi" w:cstheme="majorBidi"/>
          <w:sz w:val="22"/>
          <w:szCs w:val="22"/>
        </w:rPr>
        <w:t xml:space="preserve"> l’année 201</w:t>
      </w:r>
      <w:r w:rsidR="00FF368D">
        <w:rPr>
          <w:rFonts w:asciiTheme="majorBidi" w:hAnsiTheme="majorBidi" w:cstheme="majorBidi"/>
          <w:sz w:val="22"/>
          <w:szCs w:val="22"/>
        </w:rPr>
        <w:t>6</w:t>
      </w:r>
      <w:r w:rsidR="0040178C" w:rsidRPr="008D57B1">
        <w:rPr>
          <w:rFonts w:asciiTheme="majorBidi" w:hAnsiTheme="majorBidi" w:cstheme="majorBidi"/>
          <w:sz w:val="22"/>
          <w:szCs w:val="22"/>
        </w:rPr>
        <w:t>, l’indice</w:t>
      </w:r>
      <w:r w:rsidR="002B2C27" w:rsidRPr="008D57B1">
        <w:rPr>
          <w:rFonts w:asciiTheme="majorBidi" w:hAnsiTheme="majorBidi" w:cstheme="majorBidi"/>
          <w:sz w:val="22"/>
          <w:szCs w:val="22"/>
        </w:rPr>
        <w:t xml:space="preserve"> </w:t>
      </w:r>
      <w:r w:rsidRPr="008D57B1">
        <w:rPr>
          <w:rFonts w:asciiTheme="majorBidi" w:hAnsiTheme="majorBidi" w:cstheme="majorBidi"/>
          <w:sz w:val="22"/>
          <w:szCs w:val="22"/>
        </w:rPr>
        <w:t xml:space="preserve">annuel moyen à Rabat </w:t>
      </w:r>
      <w:r w:rsidR="00544434">
        <w:rPr>
          <w:rFonts w:asciiTheme="majorBidi" w:hAnsiTheme="majorBidi" w:cstheme="majorBidi"/>
          <w:sz w:val="22"/>
          <w:szCs w:val="22"/>
        </w:rPr>
        <w:t xml:space="preserve">a évolué de </w:t>
      </w:r>
      <w:r w:rsidR="00A34BE4">
        <w:rPr>
          <w:rFonts w:asciiTheme="majorBidi" w:hAnsiTheme="majorBidi" w:cstheme="majorBidi"/>
          <w:sz w:val="22"/>
          <w:szCs w:val="22"/>
        </w:rPr>
        <w:t>1</w:t>
      </w:r>
      <w:r w:rsidR="00544434">
        <w:rPr>
          <w:rFonts w:asciiTheme="majorBidi" w:hAnsiTheme="majorBidi" w:cstheme="majorBidi"/>
          <w:sz w:val="22"/>
          <w:szCs w:val="22"/>
        </w:rPr>
        <w:t>,</w:t>
      </w:r>
      <w:r w:rsidR="00FF368D">
        <w:rPr>
          <w:rFonts w:asciiTheme="majorBidi" w:hAnsiTheme="majorBidi" w:cstheme="majorBidi"/>
          <w:sz w:val="22"/>
          <w:szCs w:val="22"/>
        </w:rPr>
        <w:t>8</w:t>
      </w:r>
      <w:r w:rsidR="00544434">
        <w:rPr>
          <w:rFonts w:asciiTheme="majorBidi" w:hAnsiTheme="majorBidi" w:cstheme="majorBidi"/>
          <w:sz w:val="22"/>
          <w:szCs w:val="22"/>
        </w:rPr>
        <w:t xml:space="preserve">%  </w:t>
      </w:r>
      <w:r w:rsidR="00544434" w:rsidRPr="008D57B1">
        <w:rPr>
          <w:rFonts w:asciiTheme="majorBidi" w:hAnsiTheme="majorBidi" w:cstheme="majorBidi"/>
          <w:sz w:val="22"/>
          <w:szCs w:val="22"/>
        </w:rPr>
        <w:t>par rapport à celui de l’année 201</w:t>
      </w:r>
      <w:r w:rsidR="00FF368D">
        <w:rPr>
          <w:rFonts w:asciiTheme="majorBidi" w:hAnsiTheme="majorBidi" w:cstheme="majorBidi"/>
          <w:sz w:val="22"/>
          <w:szCs w:val="22"/>
        </w:rPr>
        <w:t>5</w:t>
      </w:r>
      <w:r w:rsidR="00544434">
        <w:rPr>
          <w:rFonts w:asciiTheme="majorBidi" w:hAnsiTheme="majorBidi" w:cstheme="majorBidi"/>
          <w:sz w:val="22"/>
          <w:szCs w:val="22"/>
        </w:rPr>
        <w:t xml:space="preserve"> contre </w:t>
      </w:r>
      <w:r w:rsidR="00A34BE4">
        <w:rPr>
          <w:rFonts w:asciiTheme="majorBidi" w:hAnsiTheme="majorBidi" w:cstheme="majorBidi"/>
          <w:sz w:val="22"/>
          <w:szCs w:val="22"/>
        </w:rPr>
        <w:t>1</w:t>
      </w:r>
      <w:r w:rsidR="00544434">
        <w:rPr>
          <w:rFonts w:asciiTheme="majorBidi" w:hAnsiTheme="majorBidi" w:cstheme="majorBidi"/>
          <w:sz w:val="22"/>
          <w:szCs w:val="22"/>
        </w:rPr>
        <w:t>,</w:t>
      </w:r>
      <w:r w:rsidR="00FF368D">
        <w:rPr>
          <w:rFonts w:asciiTheme="majorBidi" w:hAnsiTheme="majorBidi" w:cstheme="majorBidi"/>
          <w:sz w:val="22"/>
          <w:szCs w:val="22"/>
        </w:rPr>
        <w:t>7</w:t>
      </w:r>
      <w:r w:rsidR="00544434">
        <w:rPr>
          <w:rFonts w:asciiTheme="majorBidi" w:hAnsiTheme="majorBidi" w:cstheme="majorBidi"/>
          <w:sz w:val="22"/>
          <w:szCs w:val="22"/>
        </w:rPr>
        <w:t xml:space="preserve">%  </w:t>
      </w:r>
      <w:r w:rsidR="00362C52">
        <w:rPr>
          <w:rFonts w:asciiTheme="majorBidi" w:hAnsiTheme="majorBidi" w:cstheme="majorBidi"/>
          <w:sz w:val="22"/>
          <w:szCs w:val="22"/>
        </w:rPr>
        <w:t xml:space="preserve">au </w:t>
      </w:r>
      <w:r w:rsidR="00544434">
        <w:rPr>
          <w:rFonts w:asciiTheme="majorBidi" w:hAnsiTheme="majorBidi" w:cstheme="majorBidi"/>
          <w:sz w:val="22"/>
          <w:szCs w:val="22"/>
        </w:rPr>
        <w:t>niveau national</w:t>
      </w:r>
      <w:r w:rsidRPr="008D57B1">
        <w:rPr>
          <w:rFonts w:asciiTheme="majorBidi" w:hAnsiTheme="majorBidi" w:cstheme="majorBidi"/>
          <w:sz w:val="22"/>
          <w:szCs w:val="22"/>
        </w:rPr>
        <w:t>.</w:t>
      </w:r>
      <w:r w:rsidR="00B822E9" w:rsidRPr="008D57B1">
        <w:rPr>
          <w:rFonts w:asciiTheme="majorBidi" w:hAnsiTheme="majorBidi" w:cstheme="majorBidi"/>
          <w:sz w:val="22"/>
          <w:szCs w:val="22"/>
        </w:rPr>
        <w:t xml:space="preserve"> </w:t>
      </w:r>
    </w:p>
    <w:p w:rsidR="00342F32" w:rsidRPr="008D57B1" w:rsidRDefault="00B822E9" w:rsidP="001F4F69">
      <w:pPr>
        <w:widowControl w:val="0"/>
        <w:autoSpaceDE w:val="0"/>
        <w:autoSpaceDN w:val="0"/>
        <w:adjustRightInd w:val="0"/>
        <w:spacing w:before="120" w:after="120" w:line="360" w:lineRule="auto"/>
        <w:ind w:right="-295" w:firstLine="708"/>
        <w:jc w:val="both"/>
        <w:rPr>
          <w:rFonts w:asciiTheme="majorBidi" w:hAnsiTheme="majorBidi" w:cstheme="majorBidi"/>
          <w:sz w:val="22"/>
          <w:szCs w:val="22"/>
        </w:rPr>
      </w:pPr>
      <w:r w:rsidRPr="008D57B1">
        <w:rPr>
          <w:rFonts w:asciiTheme="majorBidi" w:hAnsiTheme="majorBidi" w:cstheme="majorBidi"/>
          <w:sz w:val="22"/>
          <w:szCs w:val="22"/>
        </w:rPr>
        <w:t xml:space="preserve">Cette variation </w:t>
      </w:r>
      <w:r w:rsidR="004036BF" w:rsidRPr="008D57B1">
        <w:rPr>
          <w:rFonts w:asciiTheme="majorBidi" w:hAnsiTheme="majorBidi" w:cstheme="majorBidi"/>
          <w:sz w:val="22"/>
          <w:szCs w:val="22"/>
        </w:rPr>
        <w:t xml:space="preserve">résulte d’une hausse de l’indice des prix des produits alimentaires de </w:t>
      </w:r>
      <w:r w:rsidR="00A34BE4">
        <w:rPr>
          <w:rFonts w:asciiTheme="majorBidi" w:hAnsiTheme="majorBidi" w:cstheme="majorBidi"/>
          <w:sz w:val="22"/>
          <w:szCs w:val="22"/>
        </w:rPr>
        <w:t>3</w:t>
      </w:r>
      <w:r w:rsidR="00575B33">
        <w:rPr>
          <w:rFonts w:asciiTheme="majorBidi" w:hAnsiTheme="majorBidi" w:cstheme="majorBidi"/>
          <w:sz w:val="22"/>
          <w:szCs w:val="22"/>
        </w:rPr>
        <w:t>,</w:t>
      </w:r>
      <w:r w:rsidR="001F4F69">
        <w:rPr>
          <w:rFonts w:asciiTheme="majorBidi" w:hAnsiTheme="majorBidi" w:cstheme="majorBidi"/>
          <w:sz w:val="22"/>
          <w:szCs w:val="22"/>
        </w:rPr>
        <w:t xml:space="preserve">2 </w:t>
      </w:r>
      <w:r w:rsidR="004036BF" w:rsidRPr="008D57B1">
        <w:rPr>
          <w:rFonts w:asciiTheme="majorBidi" w:hAnsiTheme="majorBidi" w:cstheme="majorBidi"/>
          <w:sz w:val="22"/>
          <w:szCs w:val="22"/>
        </w:rPr>
        <w:t xml:space="preserve">% et des produits non alimentaires de </w:t>
      </w:r>
      <w:r w:rsidR="00A34BE4">
        <w:rPr>
          <w:rFonts w:asciiTheme="majorBidi" w:hAnsiTheme="majorBidi" w:cstheme="majorBidi"/>
          <w:sz w:val="22"/>
          <w:szCs w:val="22"/>
        </w:rPr>
        <w:t>0</w:t>
      </w:r>
      <w:r w:rsidR="00575B33">
        <w:rPr>
          <w:rFonts w:asciiTheme="majorBidi" w:hAnsiTheme="majorBidi" w:cstheme="majorBidi"/>
          <w:sz w:val="22"/>
          <w:szCs w:val="22"/>
        </w:rPr>
        <w:t>,</w:t>
      </w:r>
      <w:r w:rsidR="001F4F69">
        <w:rPr>
          <w:rFonts w:asciiTheme="majorBidi" w:hAnsiTheme="majorBidi" w:cstheme="majorBidi"/>
          <w:sz w:val="22"/>
          <w:szCs w:val="22"/>
        </w:rPr>
        <w:t xml:space="preserve">8 </w:t>
      </w:r>
      <w:r w:rsidR="004036BF" w:rsidRPr="008D57B1">
        <w:rPr>
          <w:rFonts w:asciiTheme="majorBidi" w:hAnsiTheme="majorBidi" w:cstheme="majorBidi"/>
          <w:sz w:val="22"/>
          <w:szCs w:val="22"/>
        </w:rPr>
        <w:t xml:space="preserve">% (contre respectivement </w:t>
      </w:r>
      <w:r w:rsidR="00A34BE4">
        <w:rPr>
          <w:rFonts w:asciiTheme="majorBidi" w:hAnsiTheme="majorBidi" w:cstheme="majorBidi"/>
          <w:sz w:val="22"/>
          <w:szCs w:val="22"/>
        </w:rPr>
        <w:t xml:space="preserve"> +2</w:t>
      </w:r>
      <w:r w:rsidR="00575B33">
        <w:rPr>
          <w:rFonts w:asciiTheme="majorBidi" w:hAnsiTheme="majorBidi" w:cstheme="majorBidi"/>
          <w:sz w:val="22"/>
          <w:szCs w:val="22"/>
        </w:rPr>
        <w:t>,</w:t>
      </w:r>
      <w:r w:rsidR="001F4F69">
        <w:rPr>
          <w:rFonts w:asciiTheme="majorBidi" w:hAnsiTheme="majorBidi" w:cstheme="majorBidi"/>
          <w:sz w:val="22"/>
          <w:szCs w:val="22"/>
        </w:rPr>
        <w:t xml:space="preserve">8 </w:t>
      </w:r>
      <w:r w:rsidR="004036BF" w:rsidRPr="008D57B1">
        <w:rPr>
          <w:rFonts w:asciiTheme="majorBidi" w:hAnsiTheme="majorBidi" w:cstheme="majorBidi"/>
          <w:sz w:val="22"/>
          <w:szCs w:val="22"/>
        </w:rPr>
        <w:t>% et +</w:t>
      </w:r>
      <w:r w:rsidR="00A34BE4">
        <w:rPr>
          <w:rFonts w:asciiTheme="majorBidi" w:hAnsiTheme="majorBidi" w:cstheme="majorBidi"/>
          <w:sz w:val="22"/>
          <w:szCs w:val="22"/>
        </w:rPr>
        <w:t>0</w:t>
      </w:r>
      <w:r w:rsidR="00575B33">
        <w:rPr>
          <w:rFonts w:asciiTheme="majorBidi" w:hAnsiTheme="majorBidi" w:cstheme="majorBidi"/>
          <w:sz w:val="22"/>
          <w:szCs w:val="22"/>
        </w:rPr>
        <w:t>,</w:t>
      </w:r>
      <w:r w:rsidR="001F4F69">
        <w:rPr>
          <w:rFonts w:asciiTheme="majorBidi" w:hAnsiTheme="majorBidi" w:cstheme="majorBidi"/>
          <w:sz w:val="22"/>
          <w:szCs w:val="22"/>
        </w:rPr>
        <w:t xml:space="preserve">8 </w:t>
      </w:r>
      <w:r w:rsidR="004036BF" w:rsidRPr="008D57B1">
        <w:rPr>
          <w:rFonts w:asciiTheme="majorBidi" w:hAnsiTheme="majorBidi" w:cstheme="majorBidi"/>
          <w:sz w:val="22"/>
          <w:szCs w:val="22"/>
        </w:rPr>
        <w:t>% à l’échelle nationale).</w:t>
      </w:r>
    </w:p>
    <w:p w:rsidR="00AB129F" w:rsidRPr="008D57B1" w:rsidRDefault="002B27DC" w:rsidP="002A317A">
      <w:pPr>
        <w:tabs>
          <w:tab w:val="right" w:pos="993"/>
          <w:tab w:val="right" w:pos="5051"/>
        </w:tabs>
        <w:spacing w:before="120" w:after="120" w:line="360" w:lineRule="auto"/>
        <w:ind w:right="-295" w:firstLine="709"/>
        <w:jc w:val="both"/>
        <w:rPr>
          <w:sz w:val="22"/>
          <w:szCs w:val="22"/>
          <w:lang w:eastAsia="ar-MA" w:bidi="ar-MA"/>
        </w:rPr>
      </w:pPr>
      <w:r w:rsidRPr="008D57B1">
        <w:rPr>
          <w:sz w:val="22"/>
          <w:szCs w:val="22"/>
          <w:lang w:eastAsia="ar-MA" w:bidi="ar-MA"/>
        </w:rPr>
        <w:lastRenderedPageBreak/>
        <w:tab/>
        <w:t>Concernant  les produits alimentaires, la hausse de son indice  est due à l’évolution de l’indice de la division « Produits alimentaires et</w:t>
      </w:r>
      <w:r w:rsidR="009247C2">
        <w:rPr>
          <w:sz w:val="22"/>
          <w:szCs w:val="22"/>
          <w:lang w:eastAsia="ar-MA" w:bidi="ar-MA"/>
        </w:rPr>
        <w:t xml:space="preserve"> boissons non alcoolisées » de</w:t>
      </w:r>
      <w:r w:rsidRPr="008D57B1">
        <w:rPr>
          <w:sz w:val="22"/>
          <w:szCs w:val="22"/>
          <w:lang w:eastAsia="ar-MA" w:bidi="ar-MA"/>
        </w:rPr>
        <w:t xml:space="preserve"> </w:t>
      </w:r>
      <w:r w:rsidR="008C61EF">
        <w:rPr>
          <w:sz w:val="22"/>
          <w:szCs w:val="22"/>
          <w:lang w:eastAsia="ar-MA" w:bidi="ar-MA"/>
        </w:rPr>
        <w:t>3</w:t>
      </w:r>
      <w:r w:rsidR="00544434">
        <w:rPr>
          <w:sz w:val="22"/>
          <w:szCs w:val="22"/>
          <w:lang w:eastAsia="ar-MA" w:bidi="ar-MA"/>
        </w:rPr>
        <w:t>,</w:t>
      </w:r>
      <w:r w:rsidR="002A317A">
        <w:rPr>
          <w:sz w:val="22"/>
          <w:szCs w:val="22"/>
          <w:lang w:eastAsia="ar-MA" w:bidi="ar-MA"/>
        </w:rPr>
        <w:t>3</w:t>
      </w:r>
      <w:r w:rsidRPr="008D57B1">
        <w:rPr>
          <w:sz w:val="22"/>
          <w:szCs w:val="22"/>
          <w:lang w:eastAsia="ar-MA" w:bidi="ar-MA"/>
        </w:rPr>
        <w:t xml:space="preserve">% </w:t>
      </w:r>
      <w:r w:rsidR="00AB129F" w:rsidRPr="008D57B1">
        <w:rPr>
          <w:sz w:val="22"/>
          <w:szCs w:val="22"/>
          <w:lang w:eastAsia="ar-MA" w:bidi="ar-MA"/>
        </w:rPr>
        <w:t>et</w:t>
      </w:r>
      <w:r w:rsidRPr="008D57B1">
        <w:rPr>
          <w:sz w:val="22"/>
          <w:szCs w:val="22"/>
          <w:lang w:eastAsia="ar-MA" w:bidi="ar-MA"/>
        </w:rPr>
        <w:t xml:space="preserve"> </w:t>
      </w:r>
      <w:r w:rsidR="009247C2">
        <w:rPr>
          <w:sz w:val="22"/>
          <w:szCs w:val="22"/>
          <w:lang w:eastAsia="ar-MA" w:bidi="ar-MA"/>
        </w:rPr>
        <w:t xml:space="preserve">de </w:t>
      </w:r>
      <w:r w:rsidRPr="008D57B1">
        <w:rPr>
          <w:sz w:val="22"/>
          <w:szCs w:val="22"/>
          <w:lang w:eastAsia="ar-MA" w:bidi="ar-MA"/>
        </w:rPr>
        <w:t xml:space="preserve">la division  « Boissons alcoolisées, tabac et stupéfiants » </w:t>
      </w:r>
      <w:r w:rsidR="008E18E8">
        <w:rPr>
          <w:sz w:val="22"/>
          <w:szCs w:val="22"/>
          <w:lang w:eastAsia="ar-MA" w:bidi="ar-MA"/>
        </w:rPr>
        <w:t>de</w:t>
      </w:r>
      <w:r w:rsidRPr="008D57B1">
        <w:rPr>
          <w:sz w:val="22"/>
          <w:szCs w:val="22"/>
          <w:lang w:eastAsia="ar-MA" w:bidi="ar-MA"/>
        </w:rPr>
        <w:t xml:space="preserve"> </w:t>
      </w:r>
      <w:r w:rsidR="002A317A">
        <w:rPr>
          <w:sz w:val="22"/>
          <w:szCs w:val="22"/>
          <w:lang w:eastAsia="ar-MA" w:bidi="ar-MA"/>
        </w:rPr>
        <w:t>1</w:t>
      </w:r>
      <w:r w:rsidR="00544434">
        <w:rPr>
          <w:sz w:val="22"/>
          <w:szCs w:val="22"/>
          <w:lang w:eastAsia="ar-MA" w:bidi="ar-MA"/>
        </w:rPr>
        <w:t>,</w:t>
      </w:r>
      <w:r w:rsidR="002A317A">
        <w:rPr>
          <w:sz w:val="22"/>
          <w:szCs w:val="22"/>
          <w:lang w:eastAsia="ar-MA" w:bidi="ar-MA"/>
        </w:rPr>
        <w:t>6</w:t>
      </w:r>
      <w:r w:rsidRPr="008D57B1">
        <w:rPr>
          <w:sz w:val="22"/>
          <w:szCs w:val="22"/>
          <w:lang w:eastAsia="ar-MA" w:bidi="ar-MA"/>
        </w:rPr>
        <w:t xml:space="preserve">% contre respectivement </w:t>
      </w:r>
      <w:r w:rsidR="00544434">
        <w:rPr>
          <w:sz w:val="22"/>
          <w:szCs w:val="22"/>
          <w:lang w:eastAsia="ar-MA" w:bidi="ar-MA"/>
        </w:rPr>
        <w:t xml:space="preserve"> </w:t>
      </w:r>
      <w:r w:rsidR="008C61EF">
        <w:rPr>
          <w:sz w:val="22"/>
          <w:szCs w:val="22"/>
          <w:lang w:eastAsia="ar-MA" w:bidi="ar-MA"/>
        </w:rPr>
        <w:t>2</w:t>
      </w:r>
      <w:r w:rsidR="00544434">
        <w:rPr>
          <w:sz w:val="22"/>
          <w:szCs w:val="22"/>
          <w:lang w:eastAsia="ar-MA" w:bidi="ar-MA"/>
        </w:rPr>
        <w:t>,</w:t>
      </w:r>
      <w:r w:rsidR="002A317A">
        <w:rPr>
          <w:sz w:val="22"/>
          <w:szCs w:val="22"/>
          <w:lang w:eastAsia="ar-MA" w:bidi="ar-MA"/>
        </w:rPr>
        <w:t xml:space="preserve">8 </w:t>
      </w:r>
      <w:r w:rsidRPr="008D57B1">
        <w:rPr>
          <w:sz w:val="22"/>
          <w:szCs w:val="22"/>
          <w:lang w:eastAsia="ar-MA" w:bidi="ar-MA"/>
        </w:rPr>
        <w:t xml:space="preserve">% et </w:t>
      </w:r>
      <w:r w:rsidR="002A317A">
        <w:rPr>
          <w:sz w:val="22"/>
          <w:szCs w:val="22"/>
          <w:lang w:eastAsia="ar-MA" w:bidi="ar-MA"/>
        </w:rPr>
        <w:t xml:space="preserve">1,5 </w:t>
      </w:r>
      <w:r w:rsidR="008E18E8">
        <w:rPr>
          <w:sz w:val="22"/>
          <w:szCs w:val="22"/>
          <w:lang w:eastAsia="ar-MA" w:bidi="ar-MA"/>
        </w:rPr>
        <w:t>%</w:t>
      </w:r>
      <w:r w:rsidRPr="008D57B1">
        <w:rPr>
          <w:sz w:val="22"/>
          <w:szCs w:val="22"/>
          <w:lang w:eastAsia="ar-MA" w:bidi="ar-MA"/>
        </w:rPr>
        <w:t xml:space="preserve"> au niveau national.</w:t>
      </w:r>
    </w:p>
    <w:p w:rsidR="00285481" w:rsidRDefault="008E18E8" w:rsidP="00285481">
      <w:pPr>
        <w:widowControl w:val="0"/>
        <w:autoSpaceDE w:val="0"/>
        <w:autoSpaceDN w:val="0"/>
        <w:adjustRightInd w:val="0"/>
        <w:spacing w:before="120" w:after="120" w:line="360" w:lineRule="auto"/>
        <w:ind w:right="-295" w:firstLine="708"/>
        <w:jc w:val="both"/>
        <w:rPr>
          <w:rFonts w:asciiTheme="majorBidi" w:hAnsiTheme="majorBidi" w:cstheme="majorBidi"/>
          <w:sz w:val="22"/>
          <w:szCs w:val="22"/>
        </w:rPr>
      </w:pPr>
      <w:r w:rsidRPr="00810411">
        <w:rPr>
          <w:sz w:val="22"/>
          <w:szCs w:val="22"/>
          <w:lang w:eastAsia="ar-MA" w:bidi="ar-MA"/>
        </w:rPr>
        <w:t>L’augmentation de l’indice de la division « Produits alimentaires et boissons non alcoolisées »</w:t>
      </w:r>
      <w:r w:rsidRPr="00810411">
        <w:rPr>
          <w:rFonts w:asciiTheme="majorBidi" w:hAnsiTheme="majorBidi" w:cstheme="majorBidi"/>
          <w:sz w:val="22"/>
          <w:szCs w:val="22"/>
        </w:rPr>
        <w:t xml:space="preserve"> est due essentiellement à une progression des classes </w:t>
      </w:r>
      <w:r w:rsidR="00F64806">
        <w:rPr>
          <w:rFonts w:asciiTheme="majorBidi" w:hAnsiTheme="majorBidi" w:cstheme="majorBidi"/>
          <w:sz w:val="22"/>
          <w:szCs w:val="22"/>
        </w:rPr>
        <w:t>« </w:t>
      </w:r>
      <w:r w:rsidR="00DF4C41">
        <w:rPr>
          <w:rFonts w:asciiTheme="majorBidi" w:hAnsiTheme="majorBidi" w:cstheme="majorBidi"/>
          <w:sz w:val="22"/>
          <w:szCs w:val="22"/>
        </w:rPr>
        <w:t>L</w:t>
      </w:r>
      <w:r w:rsidR="00F64806">
        <w:rPr>
          <w:rFonts w:asciiTheme="majorBidi" w:hAnsiTheme="majorBidi" w:cstheme="majorBidi"/>
          <w:sz w:val="22"/>
          <w:szCs w:val="22"/>
        </w:rPr>
        <w:t>égumes»,</w:t>
      </w:r>
      <w:r w:rsidR="002A317A" w:rsidRPr="002A317A">
        <w:rPr>
          <w:rFonts w:asciiTheme="majorBidi" w:hAnsiTheme="majorBidi" w:cstheme="majorBidi"/>
          <w:sz w:val="22"/>
          <w:szCs w:val="22"/>
        </w:rPr>
        <w:t xml:space="preserve"> </w:t>
      </w:r>
      <w:r w:rsidR="002A317A">
        <w:rPr>
          <w:rFonts w:asciiTheme="majorBidi" w:hAnsiTheme="majorBidi" w:cstheme="majorBidi"/>
          <w:sz w:val="22"/>
          <w:szCs w:val="22"/>
        </w:rPr>
        <w:t>« Fruits »,</w:t>
      </w:r>
      <w:r w:rsidR="002A317A" w:rsidRPr="00F64806">
        <w:rPr>
          <w:rFonts w:asciiTheme="majorBidi" w:hAnsiTheme="majorBidi" w:cstheme="majorBidi"/>
          <w:sz w:val="22"/>
          <w:szCs w:val="22"/>
        </w:rPr>
        <w:t xml:space="preserve"> </w:t>
      </w:r>
      <w:r w:rsidR="002A317A" w:rsidRPr="00810411">
        <w:rPr>
          <w:rFonts w:asciiTheme="majorBidi" w:hAnsiTheme="majorBidi" w:cstheme="majorBidi"/>
          <w:sz w:val="22"/>
          <w:szCs w:val="22"/>
        </w:rPr>
        <w:t>« Poissons et fruits de mer »</w:t>
      </w:r>
      <w:r w:rsidR="002A317A">
        <w:rPr>
          <w:rFonts w:asciiTheme="majorBidi" w:hAnsiTheme="majorBidi" w:cstheme="majorBidi"/>
          <w:sz w:val="22"/>
          <w:szCs w:val="22"/>
        </w:rPr>
        <w:t>, « Lait, fromage et œufs », « Café, thé et cacao », « Produits alimentaires N.C.A »,</w:t>
      </w:r>
      <w:r w:rsidR="00285481" w:rsidRPr="00285481">
        <w:rPr>
          <w:rFonts w:asciiTheme="majorBidi" w:hAnsiTheme="majorBidi" w:cstheme="majorBidi"/>
          <w:sz w:val="22"/>
          <w:szCs w:val="22"/>
        </w:rPr>
        <w:t xml:space="preserve"> </w:t>
      </w:r>
      <w:r w:rsidR="00285481">
        <w:rPr>
          <w:rFonts w:asciiTheme="majorBidi" w:hAnsiTheme="majorBidi" w:cstheme="majorBidi"/>
          <w:sz w:val="22"/>
          <w:szCs w:val="22"/>
        </w:rPr>
        <w:t>«Viande », « Eaux minérales et boissons rafraichissantes », «</w:t>
      </w:r>
      <w:r w:rsidR="00285481" w:rsidRPr="00810411">
        <w:rPr>
          <w:rFonts w:asciiTheme="majorBidi" w:hAnsiTheme="majorBidi" w:cstheme="majorBidi"/>
          <w:sz w:val="22"/>
          <w:szCs w:val="22"/>
        </w:rPr>
        <w:t>Sucre et confiserie »</w:t>
      </w:r>
      <w:r w:rsidR="00285481">
        <w:rPr>
          <w:rFonts w:asciiTheme="majorBidi" w:hAnsiTheme="majorBidi" w:cstheme="majorBidi"/>
          <w:sz w:val="22"/>
          <w:szCs w:val="22"/>
        </w:rPr>
        <w:t xml:space="preserve"> et « Huiles et graisses »  </w:t>
      </w:r>
      <w:r w:rsidR="00285481" w:rsidRPr="00810411">
        <w:rPr>
          <w:rFonts w:asciiTheme="majorBidi" w:hAnsiTheme="majorBidi" w:cstheme="majorBidi"/>
          <w:sz w:val="22"/>
          <w:szCs w:val="22"/>
        </w:rPr>
        <w:t>avec des variations respectives de</w:t>
      </w:r>
      <w:r w:rsidR="00285481">
        <w:rPr>
          <w:rFonts w:asciiTheme="majorBidi" w:hAnsiTheme="majorBidi" w:cstheme="majorBidi"/>
          <w:sz w:val="22"/>
          <w:szCs w:val="22"/>
        </w:rPr>
        <w:t xml:space="preserve"> 7,7% , 6,7% , 5,3% , 5,1% , 4,9% , 4,7% , 3,2% , 0,9% , 0,7% et 0,3% </w:t>
      </w:r>
      <w:r w:rsidR="00285481" w:rsidRPr="00810411">
        <w:rPr>
          <w:rFonts w:asciiTheme="majorBidi" w:hAnsiTheme="majorBidi" w:cstheme="majorBidi"/>
          <w:sz w:val="22"/>
          <w:szCs w:val="22"/>
        </w:rPr>
        <w:t>d’une part,</w:t>
      </w:r>
      <w:r w:rsidR="00285481" w:rsidRPr="00285481">
        <w:rPr>
          <w:rFonts w:asciiTheme="majorBidi" w:hAnsiTheme="majorBidi" w:cstheme="majorBidi"/>
          <w:sz w:val="22"/>
          <w:szCs w:val="22"/>
        </w:rPr>
        <w:t xml:space="preserve"> </w:t>
      </w:r>
      <w:r w:rsidR="00285481" w:rsidRPr="00810411">
        <w:rPr>
          <w:rFonts w:asciiTheme="majorBidi" w:hAnsiTheme="majorBidi" w:cstheme="majorBidi"/>
          <w:sz w:val="22"/>
          <w:szCs w:val="22"/>
        </w:rPr>
        <w:t xml:space="preserve">et à une </w:t>
      </w:r>
      <w:r w:rsidR="00285481">
        <w:rPr>
          <w:rFonts w:asciiTheme="majorBidi" w:hAnsiTheme="majorBidi" w:cstheme="majorBidi"/>
          <w:sz w:val="22"/>
          <w:szCs w:val="22"/>
        </w:rPr>
        <w:t>régression</w:t>
      </w:r>
      <w:r w:rsidR="00285481" w:rsidRPr="00810411">
        <w:rPr>
          <w:rFonts w:asciiTheme="majorBidi" w:hAnsiTheme="majorBidi" w:cstheme="majorBidi"/>
          <w:sz w:val="22"/>
          <w:szCs w:val="22"/>
        </w:rPr>
        <w:t xml:space="preserve"> de</w:t>
      </w:r>
      <w:r w:rsidR="00285481">
        <w:rPr>
          <w:rFonts w:asciiTheme="majorBidi" w:hAnsiTheme="majorBidi" w:cstheme="majorBidi"/>
          <w:sz w:val="22"/>
          <w:szCs w:val="22"/>
        </w:rPr>
        <w:t xml:space="preserve"> l’indice des prix du « Pain et céréales de  0,2 % </w:t>
      </w:r>
      <w:r w:rsidR="00285481" w:rsidRPr="00810411">
        <w:rPr>
          <w:rFonts w:asciiTheme="majorBidi" w:hAnsiTheme="majorBidi" w:cstheme="majorBidi"/>
          <w:sz w:val="22"/>
          <w:szCs w:val="22"/>
        </w:rPr>
        <w:t>d’autre part</w:t>
      </w:r>
      <w:r w:rsidR="00285481" w:rsidRPr="008D57B1">
        <w:rPr>
          <w:rFonts w:asciiTheme="majorBidi" w:hAnsiTheme="majorBidi" w:cstheme="majorBidi"/>
          <w:sz w:val="22"/>
          <w:szCs w:val="22"/>
        </w:rPr>
        <w:t>.</w:t>
      </w:r>
      <w:r w:rsidR="00285481">
        <w:rPr>
          <w:rFonts w:asciiTheme="majorBidi" w:hAnsiTheme="majorBidi" w:cstheme="majorBidi"/>
          <w:sz w:val="22"/>
          <w:szCs w:val="22"/>
          <w:vertAlign w:val="superscript"/>
        </w:rPr>
        <w:t>(</w:t>
      </w:r>
      <w:r w:rsidR="00285481">
        <w:rPr>
          <w:rStyle w:val="Appelnotedebasdep"/>
          <w:rFonts w:cstheme="majorBidi"/>
        </w:rPr>
        <w:footnoteReference w:id="5"/>
      </w:r>
      <w:r w:rsidR="00285481">
        <w:rPr>
          <w:rFonts w:asciiTheme="majorBidi" w:hAnsiTheme="majorBidi" w:cstheme="majorBidi"/>
          <w:sz w:val="22"/>
          <w:szCs w:val="22"/>
          <w:vertAlign w:val="superscript"/>
        </w:rPr>
        <w:t>)</w:t>
      </w:r>
    </w:p>
    <w:p w:rsidR="0054653E" w:rsidRPr="00810411" w:rsidRDefault="00B31EDD" w:rsidP="00E562DB">
      <w:pPr>
        <w:widowControl w:val="0"/>
        <w:autoSpaceDE w:val="0"/>
        <w:autoSpaceDN w:val="0"/>
        <w:adjustRightInd w:val="0"/>
        <w:spacing w:before="120" w:after="120" w:line="360" w:lineRule="auto"/>
        <w:ind w:right="-295"/>
        <w:jc w:val="both"/>
        <w:rPr>
          <w:rFonts w:asciiTheme="majorBidi" w:hAnsiTheme="majorBidi" w:cstheme="majorBidi"/>
          <w:sz w:val="22"/>
          <w:szCs w:val="22"/>
        </w:rPr>
      </w:pPr>
      <w:r w:rsidRPr="00B31EDD">
        <w:rPr>
          <w:rFonts w:asciiTheme="majorBidi" w:hAnsiTheme="majorBidi" w:cstheme="majorBidi"/>
          <w:sz w:val="22"/>
          <w:szCs w:val="22"/>
        </w:rPr>
        <w:t xml:space="preserve"> </w:t>
      </w:r>
      <w:r w:rsidR="00F64806">
        <w:rPr>
          <w:rFonts w:asciiTheme="majorBidi" w:hAnsiTheme="majorBidi" w:cstheme="majorBidi"/>
          <w:sz w:val="22"/>
          <w:szCs w:val="22"/>
        </w:rPr>
        <w:tab/>
      </w:r>
      <w:r w:rsidR="0054653E" w:rsidRPr="00810411">
        <w:rPr>
          <w:rFonts w:asciiTheme="majorBidi" w:hAnsiTheme="majorBidi" w:cstheme="majorBidi"/>
          <w:sz w:val="22"/>
          <w:szCs w:val="22"/>
        </w:rPr>
        <w:t xml:space="preserve">Quant à l’indice de la division « Boissons alcoolisées, Tabac et Stupéfiants », il a connu une évolution de </w:t>
      </w:r>
      <w:r w:rsidR="00E562DB">
        <w:rPr>
          <w:rFonts w:asciiTheme="majorBidi" w:hAnsiTheme="majorBidi" w:cstheme="majorBidi"/>
          <w:sz w:val="22"/>
          <w:szCs w:val="22"/>
        </w:rPr>
        <w:t>1</w:t>
      </w:r>
      <w:r w:rsidR="009513E1">
        <w:rPr>
          <w:rFonts w:asciiTheme="majorBidi" w:hAnsiTheme="majorBidi" w:cstheme="majorBidi"/>
          <w:sz w:val="22"/>
          <w:szCs w:val="22"/>
        </w:rPr>
        <w:t>,</w:t>
      </w:r>
      <w:r w:rsidR="00E562DB">
        <w:rPr>
          <w:rFonts w:asciiTheme="majorBidi" w:hAnsiTheme="majorBidi" w:cstheme="majorBidi"/>
          <w:sz w:val="22"/>
          <w:szCs w:val="22"/>
        </w:rPr>
        <w:t>6</w:t>
      </w:r>
      <w:r w:rsidR="0054653E" w:rsidRPr="00810411">
        <w:rPr>
          <w:rFonts w:asciiTheme="majorBidi" w:hAnsiTheme="majorBidi" w:cstheme="majorBidi"/>
          <w:sz w:val="22"/>
          <w:szCs w:val="22"/>
        </w:rPr>
        <w:t xml:space="preserve">% imputée </w:t>
      </w:r>
      <w:r w:rsidR="00E562DB">
        <w:rPr>
          <w:rFonts w:asciiTheme="majorBidi" w:hAnsiTheme="majorBidi" w:cstheme="majorBidi"/>
          <w:sz w:val="22"/>
          <w:szCs w:val="22"/>
        </w:rPr>
        <w:t xml:space="preserve">principalement </w:t>
      </w:r>
      <w:r w:rsidR="0054653E" w:rsidRPr="00810411">
        <w:rPr>
          <w:rFonts w:asciiTheme="majorBidi" w:hAnsiTheme="majorBidi" w:cstheme="majorBidi"/>
          <w:sz w:val="22"/>
          <w:szCs w:val="22"/>
        </w:rPr>
        <w:t>à une augme</w:t>
      </w:r>
      <w:r w:rsidR="009513E1">
        <w:rPr>
          <w:rFonts w:asciiTheme="majorBidi" w:hAnsiTheme="majorBidi" w:cstheme="majorBidi"/>
          <w:sz w:val="22"/>
          <w:szCs w:val="22"/>
        </w:rPr>
        <w:t>ntation de l’indice des prix de</w:t>
      </w:r>
      <w:r w:rsidR="00E562DB">
        <w:rPr>
          <w:rFonts w:asciiTheme="majorBidi" w:hAnsiTheme="majorBidi" w:cstheme="majorBidi"/>
          <w:sz w:val="22"/>
          <w:szCs w:val="22"/>
        </w:rPr>
        <w:t>s</w:t>
      </w:r>
      <w:r w:rsidR="009513E1">
        <w:rPr>
          <w:rFonts w:asciiTheme="majorBidi" w:hAnsiTheme="majorBidi" w:cstheme="majorBidi"/>
          <w:sz w:val="22"/>
          <w:szCs w:val="22"/>
        </w:rPr>
        <w:t xml:space="preserve"> classe</w:t>
      </w:r>
      <w:r w:rsidR="00E562DB">
        <w:rPr>
          <w:rFonts w:asciiTheme="majorBidi" w:hAnsiTheme="majorBidi" w:cstheme="majorBidi"/>
          <w:sz w:val="22"/>
          <w:szCs w:val="22"/>
        </w:rPr>
        <w:t>s</w:t>
      </w:r>
      <w:r w:rsidR="0054653E" w:rsidRPr="00810411">
        <w:rPr>
          <w:rFonts w:asciiTheme="majorBidi" w:hAnsiTheme="majorBidi" w:cstheme="majorBidi"/>
          <w:sz w:val="22"/>
          <w:szCs w:val="22"/>
        </w:rPr>
        <w:t xml:space="preserve"> </w:t>
      </w:r>
      <w:r w:rsidR="00E562DB">
        <w:rPr>
          <w:rFonts w:asciiTheme="majorBidi" w:hAnsiTheme="majorBidi" w:cstheme="majorBidi"/>
          <w:sz w:val="22"/>
          <w:szCs w:val="22"/>
        </w:rPr>
        <w:t xml:space="preserve">« Boissons alcoolisées » et « Tabac » </w:t>
      </w:r>
      <w:r w:rsidR="00E562DB" w:rsidRPr="00810411">
        <w:rPr>
          <w:rFonts w:asciiTheme="majorBidi" w:hAnsiTheme="majorBidi" w:cstheme="majorBidi"/>
          <w:sz w:val="22"/>
          <w:szCs w:val="22"/>
        </w:rPr>
        <w:t xml:space="preserve">avec </w:t>
      </w:r>
      <w:r w:rsidR="00E562DB">
        <w:rPr>
          <w:rFonts w:asciiTheme="majorBidi" w:hAnsiTheme="majorBidi" w:cstheme="majorBidi"/>
          <w:sz w:val="22"/>
          <w:szCs w:val="22"/>
        </w:rPr>
        <w:t>respectivement 2,4% et 1,6.</w:t>
      </w:r>
    </w:p>
    <w:p w:rsidR="0054653E" w:rsidRPr="00810411" w:rsidRDefault="0054653E" w:rsidP="00327124">
      <w:pPr>
        <w:widowControl w:val="0"/>
        <w:autoSpaceDE w:val="0"/>
        <w:autoSpaceDN w:val="0"/>
        <w:adjustRightInd w:val="0"/>
        <w:spacing w:before="120" w:after="120" w:line="360" w:lineRule="auto"/>
        <w:ind w:right="-295" w:firstLine="708"/>
        <w:jc w:val="both"/>
        <w:rPr>
          <w:rFonts w:asciiTheme="majorBidi" w:hAnsiTheme="majorBidi" w:cstheme="majorBidi"/>
          <w:sz w:val="22"/>
          <w:szCs w:val="22"/>
        </w:rPr>
      </w:pPr>
      <w:r w:rsidRPr="00810411">
        <w:rPr>
          <w:rFonts w:asciiTheme="majorBidi" w:hAnsiTheme="majorBidi" w:cstheme="majorBidi"/>
          <w:sz w:val="22"/>
          <w:szCs w:val="22"/>
        </w:rPr>
        <w:t xml:space="preserve">Pour les produits non alimentaires, la </w:t>
      </w:r>
      <w:r w:rsidR="00327124">
        <w:rPr>
          <w:rFonts w:asciiTheme="majorBidi" w:hAnsiTheme="majorBidi" w:cstheme="majorBidi"/>
          <w:sz w:val="22"/>
          <w:szCs w:val="22"/>
        </w:rPr>
        <w:t>hausse</w:t>
      </w:r>
      <w:r w:rsidRPr="00810411">
        <w:rPr>
          <w:rFonts w:asciiTheme="majorBidi" w:hAnsiTheme="majorBidi" w:cstheme="majorBidi"/>
          <w:sz w:val="22"/>
          <w:szCs w:val="22"/>
        </w:rPr>
        <w:t xml:space="preserve"> de son indice est due essentiellement à des variations touchant la majorité de ses divisions présentée comme suit :</w:t>
      </w:r>
    </w:p>
    <w:p w:rsidR="008D60D4" w:rsidRPr="00E25FA3" w:rsidRDefault="008D60D4" w:rsidP="0013636F">
      <w:pPr>
        <w:pStyle w:val="Paragraphedeliste"/>
        <w:widowControl w:val="0"/>
        <w:numPr>
          <w:ilvl w:val="0"/>
          <w:numId w:val="4"/>
        </w:numPr>
        <w:autoSpaceDE w:val="0"/>
        <w:autoSpaceDN w:val="0"/>
        <w:adjustRightInd w:val="0"/>
        <w:spacing w:before="120" w:after="120" w:line="360" w:lineRule="auto"/>
        <w:ind w:right="-295"/>
        <w:jc w:val="both"/>
        <w:rPr>
          <w:rFonts w:asciiTheme="majorBidi" w:hAnsiTheme="majorBidi" w:cstheme="majorBidi"/>
          <w:b/>
          <w:bCs/>
        </w:rPr>
      </w:pPr>
      <w:r w:rsidRPr="008D57B1">
        <w:rPr>
          <w:rFonts w:asciiTheme="majorBidi" w:hAnsiTheme="majorBidi" w:cstheme="majorBidi"/>
          <w:b/>
          <w:bCs/>
        </w:rPr>
        <w:t xml:space="preserve">Article d’habillement et chaussures : </w:t>
      </w:r>
      <w:r w:rsidRPr="008D57B1">
        <w:rPr>
          <w:rFonts w:asciiTheme="majorBidi" w:hAnsiTheme="majorBidi" w:cstheme="majorBidi"/>
        </w:rPr>
        <w:t xml:space="preserve">l’indice de cette division a </w:t>
      </w:r>
      <w:r w:rsidR="0013636F">
        <w:rPr>
          <w:rFonts w:asciiTheme="majorBidi" w:hAnsiTheme="majorBidi" w:cstheme="majorBidi"/>
        </w:rPr>
        <w:t>évolué</w:t>
      </w:r>
      <w:r w:rsidRPr="008D57B1">
        <w:rPr>
          <w:rFonts w:asciiTheme="majorBidi" w:hAnsiTheme="majorBidi" w:cstheme="majorBidi"/>
        </w:rPr>
        <w:t xml:space="preserve"> de </w:t>
      </w:r>
      <w:r w:rsidR="0013636F">
        <w:rPr>
          <w:rFonts w:asciiTheme="majorBidi" w:hAnsiTheme="majorBidi" w:cstheme="majorBidi"/>
        </w:rPr>
        <w:t xml:space="preserve"> </w:t>
      </w:r>
      <w:r w:rsidR="00635C0A">
        <w:rPr>
          <w:rFonts w:asciiTheme="majorBidi" w:hAnsiTheme="majorBidi" w:cstheme="majorBidi"/>
        </w:rPr>
        <w:t>0,2</w:t>
      </w:r>
      <w:r w:rsidR="00776CF2">
        <w:rPr>
          <w:rFonts w:asciiTheme="majorBidi" w:hAnsiTheme="majorBidi" w:cstheme="majorBidi"/>
        </w:rPr>
        <w:t xml:space="preserve"> </w:t>
      </w:r>
      <w:r w:rsidR="00DF1FAF" w:rsidRPr="008D57B1">
        <w:rPr>
          <w:rFonts w:asciiTheme="majorBidi" w:hAnsiTheme="majorBidi" w:cstheme="majorBidi"/>
        </w:rPr>
        <w:t>%</w:t>
      </w:r>
      <w:r w:rsidR="00DF1FAF">
        <w:rPr>
          <w:rFonts w:asciiTheme="majorBidi" w:hAnsiTheme="majorBidi" w:cstheme="majorBidi"/>
        </w:rPr>
        <w:t>,</w:t>
      </w:r>
      <w:r w:rsidR="00FD0CDC" w:rsidRPr="008D57B1">
        <w:rPr>
          <w:rFonts w:asciiTheme="majorBidi" w:hAnsiTheme="majorBidi" w:cstheme="majorBidi"/>
        </w:rPr>
        <w:t xml:space="preserve"> </w:t>
      </w:r>
      <w:r w:rsidRPr="008D57B1">
        <w:rPr>
          <w:rFonts w:asciiTheme="majorBidi" w:hAnsiTheme="majorBidi" w:cstheme="majorBidi"/>
        </w:rPr>
        <w:t xml:space="preserve">cette </w:t>
      </w:r>
      <w:r w:rsidR="00DF1FAF">
        <w:rPr>
          <w:rFonts w:asciiTheme="majorBidi" w:hAnsiTheme="majorBidi" w:cstheme="majorBidi"/>
        </w:rPr>
        <w:t>augmentation</w:t>
      </w:r>
      <w:r w:rsidR="00635C0A">
        <w:rPr>
          <w:rFonts w:asciiTheme="majorBidi" w:hAnsiTheme="majorBidi" w:cstheme="majorBidi"/>
        </w:rPr>
        <w:t xml:space="preserve"> </w:t>
      </w:r>
      <w:r w:rsidRPr="008D57B1">
        <w:rPr>
          <w:rFonts w:asciiTheme="majorBidi" w:hAnsiTheme="majorBidi" w:cstheme="majorBidi"/>
        </w:rPr>
        <w:t xml:space="preserve"> est expliquée par la </w:t>
      </w:r>
      <w:r w:rsidR="00DF1FAF">
        <w:rPr>
          <w:rFonts w:asciiTheme="majorBidi" w:hAnsiTheme="majorBidi" w:cstheme="majorBidi"/>
        </w:rPr>
        <w:t xml:space="preserve">stagnation </w:t>
      </w:r>
      <w:r w:rsidRPr="008D57B1">
        <w:rPr>
          <w:rFonts w:asciiTheme="majorBidi" w:hAnsiTheme="majorBidi" w:cstheme="majorBidi"/>
        </w:rPr>
        <w:t xml:space="preserve">des prix </w:t>
      </w:r>
      <w:r w:rsidR="00DF1FAF">
        <w:rPr>
          <w:rFonts w:asciiTheme="majorBidi" w:hAnsiTheme="majorBidi" w:cstheme="majorBidi"/>
        </w:rPr>
        <w:t xml:space="preserve"> </w:t>
      </w:r>
      <w:r w:rsidR="0054653E" w:rsidRPr="005F2332">
        <w:rPr>
          <w:rFonts w:asciiTheme="majorBidi" w:hAnsiTheme="majorBidi" w:cstheme="majorBidi"/>
        </w:rPr>
        <w:t xml:space="preserve">des </w:t>
      </w:r>
      <w:r w:rsidR="008B546E">
        <w:rPr>
          <w:rFonts w:asciiTheme="majorBidi" w:hAnsiTheme="majorBidi" w:cstheme="majorBidi"/>
        </w:rPr>
        <w:t>« </w:t>
      </w:r>
      <w:r w:rsidR="008B546E" w:rsidRPr="005F2332">
        <w:rPr>
          <w:rFonts w:asciiTheme="majorBidi" w:hAnsiTheme="majorBidi" w:cstheme="majorBidi"/>
        </w:rPr>
        <w:t>A</w:t>
      </w:r>
      <w:r w:rsidR="0054653E" w:rsidRPr="005F2332">
        <w:rPr>
          <w:rFonts w:asciiTheme="majorBidi" w:hAnsiTheme="majorBidi" w:cstheme="majorBidi"/>
        </w:rPr>
        <w:t>rticles d’habillement</w:t>
      </w:r>
      <w:r w:rsidR="008B546E">
        <w:rPr>
          <w:rFonts w:asciiTheme="majorBidi" w:hAnsiTheme="majorBidi" w:cstheme="majorBidi"/>
        </w:rPr>
        <w:t> »</w:t>
      </w:r>
      <w:r w:rsidR="0054653E" w:rsidRPr="005F2332">
        <w:rPr>
          <w:rFonts w:asciiTheme="majorBidi" w:hAnsiTheme="majorBidi" w:cstheme="majorBidi"/>
        </w:rPr>
        <w:t xml:space="preserve"> </w:t>
      </w:r>
      <w:r w:rsidR="00635C0A">
        <w:rPr>
          <w:rFonts w:asciiTheme="majorBidi" w:hAnsiTheme="majorBidi" w:cstheme="majorBidi"/>
        </w:rPr>
        <w:t xml:space="preserve">et de la </w:t>
      </w:r>
      <w:r w:rsidR="00DF1FAF">
        <w:rPr>
          <w:rFonts w:asciiTheme="majorBidi" w:hAnsiTheme="majorBidi" w:cstheme="majorBidi"/>
        </w:rPr>
        <w:t>hausse</w:t>
      </w:r>
      <w:r w:rsidR="00DF1FAF" w:rsidRPr="008D57B1">
        <w:rPr>
          <w:rFonts w:asciiTheme="majorBidi" w:hAnsiTheme="majorBidi" w:cstheme="majorBidi"/>
        </w:rPr>
        <w:t xml:space="preserve"> </w:t>
      </w:r>
      <w:r w:rsidR="00635C0A">
        <w:rPr>
          <w:rFonts w:asciiTheme="majorBidi" w:hAnsiTheme="majorBidi" w:cstheme="majorBidi"/>
        </w:rPr>
        <w:t xml:space="preserve">des prix </w:t>
      </w:r>
      <w:r w:rsidR="0013636F">
        <w:rPr>
          <w:rFonts w:asciiTheme="majorBidi" w:hAnsiTheme="majorBidi" w:cstheme="majorBidi"/>
        </w:rPr>
        <w:t>des</w:t>
      </w:r>
      <w:r w:rsidR="0054653E" w:rsidRPr="005F2332">
        <w:rPr>
          <w:rFonts w:asciiTheme="majorBidi" w:hAnsiTheme="majorBidi" w:cstheme="majorBidi"/>
        </w:rPr>
        <w:t xml:space="preserve"> </w:t>
      </w:r>
      <w:r w:rsidR="008B546E">
        <w:rPr>
          <w:rFonts w:asciiTheme="majorBidi" w:hAnsiTheme="majorBidi" w:cstheme="majorBidi"/>
        </w:rPr>
        <w:t>« </w:t>
      </w:r>
      <w:r w:rsidR="008B546E" w:rsidRPr="005F2332">
        <w:rPr>
          <w:rFonts w:asciiTheme="majorBidi" w:hAnsiTheme="majorBidi" w:cstheme="majorBidi"/>
        </w:rPr>
        <w:t>C</w:t>
      </w:r>
      <w:r w:rsidR="0054653E" w:rsidRPr="005F2332">
        <w:rPr>
          <w:rFonts w:asciiTheme="majorBidi" w:hAnsiTheme="majorBidi" w:cstheme="majorBidi"/>
        </w:rPr>
        <w:t>haussures</w:t>
      </w:r>
      <w:r w:rsidR="008B546E">
        <w:rPr>
          <w:rFonts w:asciiTheme="majorBidi" w:hAnsiTheme="majorBidi" w:cstheme="majorBidi"/>
        </w:rPr>
        <w:t> »</w:t>
      </w:r>
      <w:r w:rsidR="00DF1FAF">
        <w:rPr>
          <w:rFonts w:asciiTheme="majorBidi" w:hAnsiTheme="majorBidi" w:cstheme="majorBidi"/>
        </w:rPr>
        <w:t xml:space="preserve"> de 0,8%</w:t>
      </w:r>
      <w:r w:rsidR="0054653E" w:rsidRPr="005F2332">
        <w:rPr>
          <w:rFonts w:asciiTheme="majorBidi" w:hAnsiTheme="majorBidi" w:cstheme="majorBidi"/>
        </w:rPr>
        <w:t> ;</w:t>
      </w:r>
    </w:p>
    <w:p w:rsidR="00E25FA3" w:rsidRDefault="00E25FA3" w:rsidP="00E25FA3">
      <w:pPr>
        <w:pStyle w:val="Paragraphedeliste"/>
        <w:widowControl w:val="0"/>
        <w:autoSpaceDE w:val="0"/>
        <w:autoSpaceDN w:val="0"/>
        <w:adjustRightInd w:val="0"/>
        <w:spacing w:before="120" w:after="120" w:line="360" w:lineRule="auto"/>
        <w:ind w:right="-295"/>
        <w:jc w:val="both"/>
        <w:rPr>
          <w:rFonts w:asciiTheme="majorBidi" w:hAnsiTheme="majorBidi" w:cstheme="majorBidi"/>
          <w:b/>
          <w:bCs/>
        </w:rPr>
      </w:pPr>
    </w:p>
    <w:p w:rsidR="006C716E" w:rsidRPr="0054653E" w:rsidRDefault="006C716E" w:rsidP="00E25FA3">
      <w:pPr>
        <w:pStyle w:val="Paragraphedeliste"/>
        <w:widowControl w:val="0"/>
        <w:autoSpaceDE w:val="0"/>
        <w:autoSpaceDN w:val="0"/>
        <w:adjustRightInd w:val="0"/>
        <w:spacing w:before="120" w:after="120" w:line="360" w:lineRule="auto"/>
        <w:ind w:right="-295"/>
        <w:jc w:val="both"/>
        <w:rPr>
          <w:rFonts w:asciiTheme="majorBidi" w:hAnsiTheme="majorBidi" w:cstheme="majorBidi"/>
          <w:b/>
          <w:bCs/>
        </w:rPr>
      </w:pPr>
    </w:p>
    <w:p w:rsidR="00975A23" w:rsidRDefault="000F6473" w:rsidP="00D40AD1">
      <w:pPr>
        <w:pStyle w:val="Paragraphedeliste"/>
        <w:widowControl w:val="0"/>
        <w:numPr>
          <w:ilvl w:val="0"/>
          <w:numId w:val="4"/>
        </w:numPr>
        <w:autoSpaceDE w:val="0"/>
        <w:autoSpaceDN w:val="0"/>
        <w:adjustRightInd w:val="0"/>
        <w:spacing w:before="120" w:after="120" w:line="360" w:lineRule="auto"/>
        <w:ind w:right="-295"/>
        <w:jc w:val="both"/>
        <w:rPr>
          <w:rFonts w:asciiTheme="majorBidi" w:hAnsiTheme="majorBidi" w:cstheme="majorBidi"/>
        </w:rPr>
      </w:pPr>
      <w:r w:rsidRPr="0054653E">
        <w:rPr>
          <w:rFonts w:asciiTheme="majorBidi" w:hAnsiTheme="majorBidi" w:cstheme="majorBidi"/>
          <w:b/>
          <w:bCs/>
        </w:rPr>
        <w:t>Logement, eau, électricité et autres combustibles</w:t>
      </w:r>
      <w:r w:rsidRPr="0054653E">
        <w:rPr>
          <w:rFonts w:asciiTheme="majorBidi" w:hAnsiTheme="majorBidi" w:cstheme="majorBidi"/>
        </w:rPr>
        <w:t xml:space="preserve"> : </w:t>
      </w:r>
      <w:r w:rsidR="0054653E" w:rsidRPr="005F2332">
        <w:rPr>
          <w:rFonts w:asciiTheme="majorBidi" w:hAnsiTheme="majorBidi" w:cstheme="majorBidi"/>
        </w:rPr>
        <w:t xml:space="preserve">l’indice annuel moyen de cette division a connu une augmentation de </w:t>
      </w:r>
      <w:r w:rsidR="00D40AD1">
        <w:rPr>
          <w:rFonts w:asciiTheme="majorBidi" w:hAnsiTheme="majorBidi" w:cstheme="majorBidi"/>
        </w:rPr>
        <w:t>1</w:t>
      </w:r>
      <w:r w:rsidR="006C716E">
        <w:rPr>
          <w:rFonts w:asciiTheme="majorBidi" w:hAnsiTheme="majorBidi" w:cstheme="majorBidi"/>
        </w:rPr>
        <w:t>,</w:t>
      </w:r>
      <w:r w:rsidR="00D40AD1">
        <w:rPr>
          <w:rFonts w:asciiTheme="majorBidi" w:hAnsiTheme="majorBidi" w:cstheme="majorBidi"/>
        </w:rPr>
        <w:t>3</w:t>
      </w:r>
      <w:r w:rsidR="0054653E" w:rsidRPr="005F2332">
        <w:rPr>
          <w:rFonts w:asciiTheme="majorBidi" w:hAnsiTheme="majorBidi" w:cstheme="majorBidi"/>
        </w:rPr>
        <w:t>% due essentiellement à la hausse des prix d</w:t>
      </w:r>
      <w:r w:rsidR="008B546E">
        <w:rPr>
          <w:rFonts w:asciiTheme="majorBidi" w:hAnsiTheme="majorBidi" w:cstheme="majorBidi"/>
        </w:rPr>
        <w:t xml:space="preserve">es </w:t>
      </w:r>
      <w:r w:rsidR="00975A23">
        <w:rPr>
          <w:rFonts w:asciiTheme="majorBidi" w:hAnsiTheme="majorBidi" w:cstheme="majorBidi"/>
        </w:rPr>
        <w:t>groupes</w:t>
      </w:r>
      <w:r w:rsidR="008B546E">
        <w:rPr>
          <w:rFonts w:asciiTheme="majorBidi" w:hAnsiTheme="majorBidi" w:cstheme="majorBidi"/>
        </w:rPr>
        <w:t xml:space="preserve"> </w:t>
      </w:r>
      <w:r w:rsidR="00D40AD1">
        <w:rPr>
          <w:rFonts w:asciiTheme="majorBidi" w:hAnsiTheme="majorBidi" w:cstheme="majorBidi"/>
        </w:rPr>
        <w:t xml:space="preserve">« Electricité, gaz et autres combustibles » avec 2,2%, «l’Entretien et réparation de logement » avec 1,2%, « loyers effectifs » avec 0,9%  et à la stagnation des prix de </w:t>
      </w:r>
      <w:r w:rsidR="00975A23">
        <w:rPr>
          <w:rFonts w:asciiTheme="majorBidi" w:hAnsiTheme="majorBidi" w:cstheme="majorBidi"/>
        </w:rPr>
        <w:t>« Alimentation en eau et services divers liés au logement »;</w:t>
      </w:r>
    </w:p>
    <w:p w:rsidR="00E25FA3" w:rsidRPr="00E25FA3" w:rsidRDefault="00E25FA3" w:rsidP="00E25FA3">
      <w:pPr>
        <w:pStyle w:val="Paragraphedeliste"/>
        <w:rPr>
          <w:rFonts w:asciiTheme="majorBidi" w:hAnsiTheme="majorBidi" w:cstheme="majorBidi"/>
        </w:rPr>
      </w:pPr>
    </w:p>
    <w:p w:rsidR="0013636F" w:rsidRDefault="000F6473" w:rsidP="0013636F">
      <w:pPr>
        <w:pStyle w:val="Paragraphedeliste"/>
        <w:widowControl w:val="0"/>
        <w:numPr>
          <w:ilvl w:val="0"/>
          <w:numId w:val="4"/>
        </w:numPr>
        <w:autoSpaceDE w:val="0"/>
        <w:autoSpaceDN w:val="0"/>
        <w:adjustRightInd w:val="0"/>
        <w:spacing w:before="120" w:after="120" w:line="360" w:lineRule="auto"/>
        <w:ind w:right="-295"/>
        <w:jc w:val="both"/>
        <w:rPr>
          <w:rFonts w:asciiTheme="majorBidi" w:hAnsiTheme="majorBidi" w:cstheme="majorBidi"/>
        </w:rPr>
      </w:pPr>
      <w:r w:rsidRPr="0054653E">
        <w:rPr>
          <w:rFonts w:asciiTheme="majorBidi" w:hAnsiTheme="majorBidi" w:cstheme="majorBidi"/>
          <w:b/>
          <w:bCs/>
        </w:rPr>
        <w:t>Meubles, articles de ménages et entretien courant du foyer</w:t>
      </w:r>
      <w:r w:rsidRPr="0054653E">
        <w:rPr>
          <w:rFonts w:asciiTheme="majorBidi" w:hAnsiTheme="majorBidi" w:cstheme="majorBidi"/>
        </w:rPr>
        <w:t> :</w:t>
      </w:r>
      <w:r w:rsidR="0054653E">
        <w:rPr>
          <w:rFonts w:asciiTheme="majorBidi" w:hAnsiTheme="majorBidi" w:cstheme="majorBidi"/>
        </w:rPr>
        <w:t xml:space="preserve"> dans cette division, l’indice </w:t>
      </w:r>
      <w:r w:rsidR="0054653E" w:rsidRPr="005F2332">
        <w:rPr>
          <w:rFonts w:asciiTheme="majorBidi" w:hAnsiTheme="majorBidi" w:cstheme="majorBidi"/>
        </w:rPr>
        <w:t xml:space="preserve">a </w:t>
      </w:r>
      <w:r w:rsidR="0013636F">
        <w:rPr>
          <w:rFonts w:asciiTheme="majorBidi" w:hAnsiTheme="majorBidi" w:cstheme="majorBidi"/>
        </w:rPr>
        <w:t xml:space="preserve">progressé </w:t>
      </w:r>
      <w:r w:rsidR="0054653E" w:rsidRPr="005F2332">
        <w:rPr>
          <w:rFonts w:asciiTheme="majorBidi" w:hAnsiTheme="majorBidi" w:cstheme="majorBidi"/>
        </w:rPr>
        <w:t xml:space="preserve">de </w:t>
      </w:r>
      <w:r w:rsidR="00A140F0">
        <w:rPr>
          <w:rFonts w:asciiTheme="majorBidi" w:hAnsiTheme="majorBidi" w:cstheme="majorBidi"/>
        </w:rPr>
        <w:t>0,</w:t>
      </w:r>
      <w:r w:rsidR="0013636F">
        <w:rPr>
          <w:rFonts w:asciiTheme="majorBidi" w:hAnsiTheme="majorBidi" w:cstheme="majorBidi"/>
        </w:rPr>
        <w:t>5</w:t>
      </w:r>
      <w:r w:rsidR="0054653E" w:rsidRPr="005F2332">
        <w:rPr>
          <w:rFonts w:asciiTheme="majorBidi" w:hAnsiTheme="majorBidi" w:cstheme="majorBidi"/>
        </w:rPr>
        <w:t>% entre 201</w:t>
      </w:r>
      <w:r w:rsidR="0013636F">
        <w:rPr>
          <w:rFonts w:asciiTheme="majorBidi" w:hAnsiTheme="majorBidi" w:cstheme="majorBidi"/>
        </w:rPr>
        <w:t>5</w:t>
      </w:r>
      <w:r w:rsidR="0054653E" w:rsidRPr="005F2332">
        <w:rPr>
          <w:rFonts w:asciiTheme="majorBidi" w:hAnsiTheme="majorBidi" w:cstheme="majorBidi"/>
        </w:rPr>
        <w:t xml:space="preserve"> et 201</w:t>
      </w:r>
      <w:r w:rsidR="0013636F">
        <w:rPr>
          <w:rFonts w:asciiTheme="majorBidi" w:hAnsiTheme="majorBidi" w:cstheme="majorBidi"/>
        </w:rPr>
        <w:t>6</w:t>
      </w:r>
      <w:r w:rsidR="0054653E" w:rsidRPr="005F2332">
        <w:rPr>
          <w:rFonts w:asciiTheme="majorBidi" w:hAnsiTheme="majorBidi" w:cstheme="majorBidi"/>
        </w:rPr>
        <w:t xml:space="preserve">. Cette </w:t>
      </w:r>
      <w:r w:rsidR="0013636F">
        <w:rPr>
          <w:rFonts w:asciiTheme="majorBidi" w:hAnsiTheme="majorBidi" w:cstheme="majorBidi"/>
        </w:rPr>
        <w:t>évolution</w:t>
      </w:r>
      <w:r w:rsidR="0054653E" w:rsidRPr="005F2332">
        <w:rPr>
          <w:rFonts w:asciiTheme="majorBidi" w:hAnsiTheme="majorBidi" w:cstheme="majorBidi"/>
        </w:rPr>
        <w:t xml:space="preserve"> est expliquée par la </w:t>
      </w:r>
      <w:r w:rsidR="0013636F">
        <w:rPr>
          <w:rFonts w:asciiTheme="majorBidi" w:hAnsiTheme="majorBidi" w:cstheme="majorBidi"/>
        </w:rPr>
        <w:t>hausse</w:t>
      </w:r>
      <w:r w:rsidR="0054653E" w:rsidRPr="005F2332">
        <w:rPr>
          <w:rFonts w:asciiTheme="majorBidi" w:hAnsiTheme="majorBidi" w:cstheme="majorBidi"/>
        </w:rPr>
        <w:t xml:space="preserve"> des prix </w:t>
      </w:r>
      <w:r w:rsidR="002E3ACB">
        <w:rPr>
          <w:rFonts w:asciiTheme="majorBidi" w:hAnsiTheme="majorBidi" w:cstheme="majorBidi"/>
        </w:rPr>
        <w:t xml:space="preserve">des </w:t>
      </w:r>
      <w:r w:rsidR="00976A94">
        <w:rPr>
          <w:rFonts w:asciiTheme="majorBidi" w:hAnsiTheme="majorBidi" w:cstheme="majorBidi"/>
        </w:rPr>
        <w:t>groupes</w:t>
      </w:r>
      <w:r w:rsidR="00A140F0">
        <w:rPr>
          <w:rFonts w:asciiTheme="majorBidi" w:hAnsiTheme="majorBidi" w:cstheme="majorBidi"/>
        </w:rPr>
        <w:t xml:space="preserve"> </w:t>
      </w:r>
      <w:r w:rsidR="0013636F">
        <w:rPr>
          <w:rFonts w:asciiTheme="majorBidi" w:hAnsiTheme="majorBidi" w:cstheme="majorBidi"/>
        </w:rPr>
        <w:t>« Meubles, articles d’ameublement, tapis et autres revêtement » avec 4,0% , «Verrerie, vaisselle et ustensiles de ménage » avec 1,3%, « Articles de ménage en textiles » avec 0,7%, «Outillage et autre matériel pour la maison » avec 0,3% et « Appareils ménagers » avec 0,2% d’une part, et par la baisse des prix de groupe « Biens et services liés à l’entretien courant du foyer » avec 1,0% ;</w:t>
      </w:r>
    </w:p>
    <w:p w:rsidR="0013636F" w:rsidRPr="0013636F" w:rsidRDefault="0013636F" w:rsidP="0013636F">
      <w:pPr>
        <w:pStyle w:val="Paragraphedeliste"/>
        <w:rPr>
          <w:rFonts w:asciiTheme="majorBidi" w:hAnsiTheme="majorBidi" w:cstheme="majorBidi"/>
        </w:rPr>
      </w:pPr>
    </w:p>
    <w:p w:rsidR="00E25FA3" w:rsidRDefault="00E25FA3" w:rsidP="00ED2E52">
      <w:pPr>
        <w:pStyle w:val="Paragraphedeliste"/>
        <w:widowControl w:val="0"/>
        <w:numPr>
          <w:ilvl w:val="0"/>
          <w:numId w:val="4"/>
        </w:numPr>
        <w:autoSpaceDE w:val="0"/>
        <w:autoSpaceDN w:val="0"/>
        <w:adjustRightInd w:val="0"/>
        <w:spacing w:before="120" w:after="120" w:line="360" w:lineRule="auto"/>
        <w:ind w:right="-295"/>
        <w:jc w:val="both"/>
        <w:rPr>
          <w:rFonts w:asciiTheme="majorBidi" w:hAnsiTheme="majorBidi" w:cstheme="majorBidi"/>
        </w:rPr>
      </w:pPr>
      <w:r w:rsidRPr="0054653E">
        <w:rPr>
          <w:rFonts w:asciiTheme="majorBidi" w:hAnsiTheme="majorBidi" w:cstheme="majorBidi"/>
          <w:b/>
          <w:bCs/>
        </w:rPr>
        <w:t>Santé</w:t>
      </w:r>
      <w:r w:rsidR="00637CEB">
        <w:rPr>
          <w:rFonts w:asciiTheme="majorBidi" w:hAnsiTheme="majorBidi" w:cstheme="majorBidi"/>
        </w:rPr>
        <w:t xml:space="preserve"> : </w:t>
      </w:r>
      <w:r w:rsidRPr="005F2332">
        <w:rPr>
          <w:rFonts w:asciiTheme="majorBidi" w:hAnsiTheme="majorBidi" w:cstheme="majorBidi"/>
        </w:rPr>
        <w:t xml:space="preserve">l’indice </w:t>
      </w:r>
      <w:r>
        <w:rPr>
          <w:rFonts w:asciiTheme="majorBidi" w:hAnsiTheme="majorBidi" w:cstheme="majorBidi"/>
        </w:rPr>
        <w:t xml:space="preserve">annuel </w:t>
      </w:r>
      <w:r w:rsidRPr="005F2332">
        <w:rPr>
          <w:rFonts w:asciiTheme="majorBidi" w:hAnsiTheme="majorBidi" w:cstheme="majorBidi"/>
        </w:rPr>
        <w:t xml:space="preserve">de cette division </w:t>
      </w:r>
      <w:r>
        <w:rPr>
          <w:rFonts w:asciiTheme="majorBidi" w:hAnsiTheme="majorBidi" w:cstheme="majorBidi"/>
        </w:rPr>
        <w:t xml:space="preserve">a </w:t>
      </w:r>
      <w:r w:rsidR="005C25A3">
        <w:rPr>
          <w:rFonts w:asciiTheme="majorBidi" w:hAnsiTheme="majorBidi" w:cstheme="majorBidi"/>
        </w:rPr>
        <w:t>reculé</w:t>
      </w:r>
      <w:r>
        <w:rPr>
          <w:rFonts w:asciiTheme="majorBidi" w:hAnsiTheme="majorBidi" w:cstheme="majorBidi"/>
        </w:rPr>
        <w:t xml:space="preserve"> de </w:t>
      </w:r>
      <w:r w:rsidR="00CE6B00">
        <w:rPr>
          <w:rFonts w:asciiTheme="majorBidi" w:hAnsiTheme="majorBidi" w:cstheme="majorBidi"/>
        </w:rPr>
        <w:t>0,</w:t>
      </w:r>
      <w:r w:rsidR="00ED2E52">
        <w:rPr>
          <w:rFonts w:asciiTheme="majorBidi" w:hAnsiTheme="majorBidi" w:cstheme="majorBidi"/>
        </w:rPr>
        <w:t>1</w:t>
      </w:r>
      <w:r>
        <w:rPr>
          <w:rFonts w:asciiTheme="majorBidi" w:hAnsiTheme="majorBidi" w:cstheme="majorBidi"/>
        </w:rPr>
        <w:t>%</w:t>
      </w:r>
      <w:r w:rsidR="00DC1B88">
        <w:rPr>
          <w:rFonts w:asciiTheme="majorBidi" w:hAnsiTheme="majorBidi" w:cstheme="majorBidi"/>
        </w:rPr>
        <w:t xml:space="preserve">, cette </w:t>
      </w:r>
      <w:r w:rsidR="005C25A3">
        <w:rPr>
          <w:rFonts w:asciiTheme="majorBidi" w:hAnsiTheme="majorBidi" w:cstheme="majorBidi"/>
        </w:rPr>
        <w:t>diminution</w:t>
      </w:r>
      <w:r w:rsidR="00DC1B88">
        <w:rPr>
          <w:rFonts w:asciiTheme="majorBidi" w:hAnsiTheme="majorBidi" w:cstheme="majorBidi"/>
        </w:rPr>
        <w:t xml:space="preserve"> est </w:t>
      </w:r>
      <w:r>
        <w:rPr>
          <w:rFonts w:asciiTheme="majorBidi" w:hAnsiTheme="majorBidi" w:cstheme="majorBidi"/>
        </w:rPr>
        <w:t xml:space="preserve">due essentiellement à la </w:t>
      </w:r>
      <w:r w:rsidR="005C25A3">
        <w:rPr>
          <w:rFonts w:asciiTheme="majorBidi" w:hAnsiTheme="majorBidi" w:cstheme="majorBidi"/>
        </w:rPr>
        <w:t xml:space="preserve">régression </w:t>
      </w:r>
      <w:r>
        <w:rPr>
          <w:rFonts w:asciiTheme="majorBidi" w:hAnsiTheme="majorBidi" w:cstheme="majorBidi"/>
        </w:rPr>
        <w:t xml:space="preserve">des prix des </w:t>
      </w:r>
      <w:r w:rsidR="005C25A3">
        <w:rPr>
          <w:rFonts w:asciiTheme="majorBidi" w:hAnsiTheme="majorBidi" w:cstheme="majorBidi"/>
        </w:rPr>
        <w:t xml:space="preserve">« produits, appareils et matériels médicaux » de </w:t>
      </w:r>
      <w:r w:rsidR="00ED2E52">
        <w:rPr>
          <w:rFonts w:asciiTheme="majorBidi" w:hAnsiTheme="majorBidi" w:cstheme="majorBidi"/>
        </w:rPr>
        <w:t>0</w:t>
      </w:r>
      <w:r w:rsidR="00CE6B00">
        <w:rPr>
          <w:rFonts w:asciiTheme="majorBidi" w:hAnsiTheme="majorBidi" w:cstheme="majorBidi"/>
        </w:rPr>
        <w:t>,</w:t>
      </w:r>
      <w:r w:rsidR="00ED2E52">
        <w:rPr>
          <w:rFonts w:asciiTheme="majorBidi" w:hAnsiTheme="majorBidi" w:cstheme="majorBidi"/>
        </w:rPr>
        <w:t>2</w:t>
      </w:r>
      <w:r w:rsidR="00DF4C41">
        <w:rPr>
          <w:rFonts w:asciiTheme="majorBidi" w:hAnsiTheme="majorBidi" w:cstheme="majorBidi"/>
        </w:rPr>
        <w:t>%</w:t>
      </w:r>
      <w:r w:rsidR="005C25A3">
        <w:rPr>
          <w:rFonts w:asciiTheme="majorBidi" w:hAnsiTheme="majorBidi" w:cstheme="majorBidi"/>
        </w:rPr>
        <w:t xml:space="preserve"> </w:t>
      </w:r>
      <w:r w:rsidR="00ED2E52">
        <w:rPr>
          <w:rFonts w:asciiTheme="majorBidi" w:hAnsiTheme="majorBidi" w:cstheme="majorBidi"/>
        </w:rPr>
        <w:t xml:space="preserve">et à la stagnation </w:t>
      </w:r>
      <w:r w:rsidR="005C25A3">
        <w:rPr>
          <w:rFonts w:asciiTheme="majorBidi" w:hAnsiTheme="majorBidi" w:cstheme="majorBidi"/>
        </w:rPr>
        <w:t>des prix des  « </w:t>
      </w:r>
      <w:r w:rsidR="00DF4C41">
        <w:rPr>
          <w:rFonts w:asciiTheme="majorBidi" w:hAnsiTheme="majorBidi" w:cstheme="majorBidi"/>
        </w:rPr>
        <w:t>S</w:t>
      </w:r>
      <w:r w:rsidR="005C25A3">
        <w:rPr>
          <w:rFonts w:asciiTheme="majorBidi" w:hAnsiTheme="majorBidi" w:cstheme="majorBidi"/>
        </w:rPr>
        <w:t xml:space="preserve">ervices </w:t>
      </w:r>
      <w:r>
        <w:rPr>
          <w:rFonts w:asciiTheme="majorBidi" w:hAnsiTheme="majorBidi" w:cstheme="majorBidi"/>
        </w:rPr>
        <w:t xml:space="preserve">ambulatoires » </w:t>
      </w:r>
      <w:r w:rsidR="00ED2E52">
        <w:rPr>
          <w:rFonts w:asciiTheme="majorBidi" w:hAnsiTheme="majorBidi" w:cstheme="majorBidi"/>
        </w:rPr>
        <w:t>et</w:t>
      </w:r>
      <w:r w:rsidR="00A82FAB">
        <w:rPr>
          <w:rFonts w:asciiTheme="majorBidi" w:hAnsiTheme="majorBidi" w:cstheme="majorBidi"/>
        </w:rPr>
        <w:t xml:space="preserve"> </w:t>
      </w:r>
      <w:r w:rsidR="00ED2E52">
        <w:rPr>
          <w:rFonts w:asciiTheme="majorBidi" w:hAnsiTheme="majorBidi" w:cstheme="majorBidi"/>
        </w:rPr>
        <w:t xml:space="preserve">ceux des </w:t>
      </w:r>
      <w:r w:rsidR="00A82FAB">
        <w:rPr>
          <w:rFonts w:asciiTheme="majorBidi" w:hAnsiTheme="majorBidi" w:cstheme="majorBidi"/>
        </w:rPr>
        <w:t>« </w:t>
      </w:r>
      <w:r w:rsidR="00DF4C41">
        <w:rPr>
          <w:rFonts w:asciiTheme="majorBidi" w:hAnsiTheme="majorBidi" w:cstheme="majorBidi"/>
        </w:rPr>
        <w:t>S</w:t>
      </w:r>
      <w:r w:rsidR="00A82FAB">
        <w:rPr>
          <w:rFonts w:asciiTheme="majorBidi" w:hAnsiTheme="majorBidi" w:cstheme="majorBidi"/>
        </w:rPr>
        <w:t>ervices hospitaliers </w:t>
      </w:r>
      <w:r w:rsidR="00ED2E52">
        <w:rPr>
          <w:rFonts w:asciiTheme="majorBidi" w:hAnsiTheme="majorBidi" w:cstheme="majorBidi"/>
        </w:rPr>
        <w:t>»</w:t>
      </w:r>
      <w:r w:rsidR="00216396">
        <w:rPr>
          <w:rFonts w:asciiTheme="majorBidi" w:hAnsiTheme="majorBidi" w:cstheme="majorBidi"/>
        </w:rPr>
        <w:t>;</w:t>
      </w:r>
    </w:p>
    <w:p w:rsidR="00CC276B" w:rsidRPr="0054653E" w:rsidRDefault="00CC276B" w:rsidP="00E87C40">
      <w:pPr>
        <w:pStyle w:val="Paragraphedeliste"/>
        <w:widowControl w:val="0"/>
        <w:autoSpaceDE w:val="0"/>
        <w:autoSpaceDN w:val="0"/>
        <w:adjustRightInd w:val="0"/>
        <w:spacing w:before="120" w:after="120" w:line="240" w:lineRule="auto"/>
        <w:ind w:right="-295"/>
        <w:jc w:val="both"/>
        <w:rPr>
          <w:rFonts w:asciiTheme="majorBidi" w:hAnsiTheme="majorBidi" w:cstheme="majorBidi"/>
        </w:rPr>
      </w:pPr>
    </w:p>
    <w:p w:rsidR="001D2282" w:rsidRDefault="00CC5B08" w:rsidP="002E5837">
      <w:pPr>
        <w:pStyle w:val="Paragraphedeliste"/>
        <w:widowControl w:val="0"/>
        <w:numPr>
          <w:ilvl w:val="0"/>
          <w:numId w:val="4"/>
        </w:numPr>
        <w:autoSpaceDE w:val="0"/>
        <w:autoSpaceDN w:val="0"/>
        <w:adjustRightInd w:val="0"/>
        <w:spacing w:before="60" w:after="60" w:line="336" w:lineRule="auto"/>
        <w:ind w:right="-295"/>
        <w:jc w:val="both"/>
        <w:rPr>
          <w:rFonts w:asciiTheme="majorBidi" w:hAnsiTheme="majorBidi" w:cstheme="majorBidi"/>
        </w:rPr>
      </w:pPr>
      <w:r w:rsidRPr="00DC1B88">
        <w:rPr>
          <w:rFonts w:asciiTheme="majorBidi" w:hAnsiTheme="majorBidi" w:cstheme="majorBidi"/>
        </w:rPr>
        <w:t xml:space="preserve"> </w:t>
      </w:r>
      <w:r w:rsidRPr="00DC1B88">
        <w:rPr>
          <w:rFonts w:asciiTheme="majorBidi" w:hAnsiTheme="majorBidi" w:cstheme="majorBidi"/>
          <w:b/>
          <w:bCs/>
        </w:rPr>
        <w:t>Transports</w:t>
      </w:r>
      <w:r w:rsidRPr="00DC1B88">
        <w:rPr>
          <w:rFonts w:asciiTheme="majorBidi" w:hAnsiTheme="majorBidi" w:cstheme="majorBidi"/>
        </w:rPr>
        <w:t xml:space="preserve"> : </w:t>
      </w:r>
      <w:r w:rsidR="0054653E" w:rsidRPr="00DC1B88">
        <w:rPr>
          <w:rFonts w:asciiTheme="majorBidi" w:hAnsiTheme="majorBidi" w:cstheme="majorBidi"/>
        </w:rPr>
        <w:t>au terme de l’année 201</w:t>
      </w:r>
      <w:r w:rsidR="0097242D">
        <w:rPr>
          <w:rFonts w:asciiTheme="majorBidi" w:hAnsiTheme="majorBidi" w:cstheme="majorBidi"/>
        </w:rPr>
        <w:t>6</w:t>
      </w:r>
      <w:r w:rsidR="0054653E" w:rsidRPr="00DC1B88">
        <w:rPr>
          <w:rFonts w:asciiTheme="majorBidi" w:hAnsiTheme="majorBidi" w:cstheme="majorBidi"/>
        </w:rPr>
        <w:t xml:space="preserve">, l’indice de la division </w:t>
      </w:r>
      <w:r w:rsidR="00DC1B88" w:rsidRPr="00DC1B88">
        <w:rPr>
          <w:rFonts w:asciiTheme="majorBidi" w:hAnsiTheme="majorBidi" w:cstheme="majorBidi"/>
        </w:rPr>
        <w:t>« T</w:t>
      </w:r>
      <w:r w:rsidR="0054653E" w:rsidRPr="00DC1B88">
        <w:rPr>
          <w:rFonts w:asciiTheme="majorBidi" w:hAnsiTheme="majorBidi" w:cstheme="majorBidi"/>
        </w:rPr>
        <w:t>ransport</w:t>
      </w:r>
      <w:r w:rsidR="00DC1B88" w:rsidRPr="00DC1B88">
        <w:rPr>
          <w:rFonts w:asciiTheme="majorBidi" w:hAnsiTheme="majorBidi" w:cstheme="majorBidi"/>
        </w:rPr>
        <w:t>s »</w:t>
      </w:r>
      <w:r w:rsidR="0054653E" w:rsidRPr="00DC1B88">
        <w:rPr>
          <w:rFonts w:asciiTheme="majorBidi" w:hAnsiTheme="majorBidi" w:cstheme="majorBidi"/>
        </w:rPr>
        <w:t xml:space="preserve"> a connu une </w:t>
      </w:r>
      <w:r w:rsidR="00FC4AD8">
        <w:rPr>
          <w:rFonts w:asciiTheme="majorBidi" w:hAnsiTheme="majorBidi" w:cstheme="majorBidi"/>
        </w:rPr>
        <w:t>baisse</w:t>
      </w:r>
      <w:r w:rsidR="0054653E" w:rsidRPr="00DC1B88">
        <w:rPr>
          <w:rFonts w:asciiTheme="majorBidi" w:hAnsiTheme="majorBidi" w:cstheme="majorBidi"/>
        </w:rPr>
        <w:t xml:space="preserve"> de </w:t>
      </w:r>
      <w:r w:rsidR="0097242D">
        <w:rPr>
          <w:rFonts w:asciiTheme="majorBidi" w:hAnsiTheme="majorBidi" w:cstheme="majorBidi"/>
        </w:rPr>
        <w:t>0</w:t>
      </w:r>
      <w:r w:rsidR="00FC4AD8">
        <w:rPr>
          <w:rFonts w:asciiTheme="majorBidi" w:hAnsiTheme="majorBidi" w:cstheme="majorBidi"/>
        </w:rPr>
        <w:t>,</w:t>
      </w:r>
      <w:r w:rsidR="0097242D">
        <w:rPr>
          <w:rFonts w:asciiTheme="majorBidi" w:hAnsiTheme="majorBidi" w:cstheme="majorBidi"/>
        </w:rPr>
        <w:t>1</w:t>
      </w:r>
      <w:r w:rsidR="0054653E" w:rsidRPr="00DC1B88">
        <w:rPr>
          <w:rFonts w:asciiTheme="majorBidi" w:hAnsiTheme="majorBidi" w:cstheme="majorBidi"/>
        </w:rPr>
        <w:t>% par rapport à l’année 201</w:t>
      </w:r>
      <w:r w:rsidR="0097242D">
        <w:rPr>
          <w:rFonts w:asciiTheme="majorBidi" w:hAnsiTheme="majorBidi" w:cstheme="majorBidi"/>
        </w:rPr>
        <w:t>5</w:t>
      </w:r>
      <w:r w:rsidR="0054653E" w:rsidRPr="00DC1B88">
        <w:rPr>
          <w:rFonts w:asciiTheme="majorBidi" w:hAnsiTheme="majorBidi" w:cstheme="majorBidi"/>
        </w:rPr>
        <w:t xml:space="preserve">. Cette variation est le résultat de la </w:t>
      </w:r>
      <w:r w:rsidR="00FC4AD8">
        <w:rPr>
          <w:rFonts w:asciiTheme="majorBidi" w:hAnsiTheme="majorBidi" w:cstheme="majorBidi"/>
        </w:rPr>
        <w:t xml:space="preserve">diminution </w:t>
      </w:r>
      <w:r w:rsidR="0054653E" w:rsidRPr="00DC1B88">
        <w:rPr>
          <w:rFonts w:asciiTheme="majorBidi" w:hAnsiTheme="majorBidi" w:cstheme="majorBidi"/>
        </w:rPr>
        <w:t xml:space="preserve"> des prix</w:t>
      </w:r>
      <w:r w:rsidR="001D2282">
        <w:rPr>
          <w:rFonts w:asciiTheme="majorBidi" w:hAnsiTheme="majorBidi" w:cstheme="majorBidi"/>
        </w:rPr>
        <w:t xml:space="preserve"> des « </w:t>
      </w:r>
      <w:r w:rsidR="001D2282" w:rsidRPr="00DC1B88">
        <w:rPr>
          <w:rFonts w:asciiTheme="majorBidi" w:hAnsiTheme="majorBidi" w:cstheme="majorBidi"/>
        </w:rPr>
        <w:t>Dépenses d’utilisation des véhicules</w:t>
      </w:r>
      <w:r w:rsidR="001D2282">
        <w:rPr>
          <w:rFonts w:asciiTheme="majorBidi" w:hAnsiTheme="majorBidi" w:cstheme="majorBidi"/>
        </w:rPr>
        <w:t> »</w:t>
      </w:r>
      <w:r w:rsidR="001D2282" w:rsidRPr="00DC1B88">
        <w:rPr>
          <w:rFonts w:asciiTheme="majorBidi" w:hAnsiTheme="majorBidi" w:cstheme="majorBidi"/>
        </w:rPr>
        <w:t xml:space="preserve"> </w:t>
      </w:r>
      <w:r w:rsidR="00903F2E">
        <w:rPr>
          <w:rFonts w:asciiTheme="majorBidi" w:hAnsiTheme="majorBidi" w:cstheme="majorBidi"/>
        </w:rPr>
        <w:t>de</w:t>
      </w:r>
      <w:r w:rsidR="001D2282" w:rsidRPr="00DC1B88">
        <w:rPr>
          <w:rFonts w:asciiTheme="majorBidi" w:hAnsiTheme="majorBidi" w:cstheme="majorBidi"/>
        </w:rPr>
        <w:t xml:space="preserve"> </w:t>
      </w:r>
      <w:r w:rsidR="00FC4AD8">
        <w:rPr>
          <w:rFonts w:asciiTheme="majorBidi" w:hAnsiTheme="majorBidi" w:cstheme="majorBidi"/>
        </w:rPr>
        <w:t>1</w:t>
      </w:r>
      <w:r w:rsidR="002E5837">
        <w:rPr>
          <w:rFonts w:asciiTheme="majorBidi" w:hAnsiTheme="majorBidi" w:cstheme="majorBidi"/>
        </w:rPr>
        <w:t>,2,</w:t>
      </w:r>
      <w:r w:rsidR="00FC4AD8">
        <w:rPr>
          <w:rFonts w:asciiTheme="majorBidi" w:hAnsiTheme="majorBidi" w:cstheme="majorBidi"/>
        </w:rPr>
        <w:t xml:space="preserve">% </w:t>
      </w:r>
      <w:r w:rsidR="001D2282">
        <w:rPr>
          <w:rFonts w:asciiTheme="majorBidi" w:hAnsiTheme="majorBidi" w:cstheme="majorBidi"/>
        </w:rPr>
        <w:t xml:space="preserve"> d’une part, et de </w:t>
      </w:r>
      <w:r w:rsidR="00FC4AD8">
        <w:rPr>
          <w:rFonts w:asciiTheme="majorBidi" w:hAnsiTheme="majorBidi" w:cstheme="majorBidi"/>
        </w:rPr>
        <w:t>l’augmentation</w:t>
      </w:r>
      <w:r w:rsidR="001D2282">
        <w:rPr>
          <w:rFonts w:asciiTheme="majorBidi" w:hAnsiTheme="majorBidi" w:cstheme="majorBidi"/>
        </w:rPr>
        <w:t xml:space="preserve"> des prix des « Achats des véhicules »</w:t>
      </w:r>
      <w:r w:rsidR="00D23E46">
        <w:rPr>
          <w:rFonts w:asciiTheme="majorBidi" w:hAnsiTheme="majorBidi" w:cstheme="majorBidi"/>
        </w:rPr>
        <w:t xml:space="preserve"> avec un pourcentage de 0,3% </w:t>
      </w:r>
      <w:r w:rsidR="002E5837">
        <w:rPr>
          <w:rFonts w:asciiTheme="majorBidi" w:hAnsiTheme="majorBidi" w:cstheme="majorBidi"/>
        </w:rPr>
        <w:t xml:space="preserve">ainsi </w:t>
      </w:r>
      <w:r w:rsidR="002E5837">
        <w:rPr>
          <w:rFonts w:asciiTheme="majorBidi" w:hAnsiTheme="majorBidi" w:cstheme="majorBidi"/>
        </w:rPr>
        <w:lastRenderedPageBreak/>
        <w:t>que</w:t>
      </w:r>
      <w:r w:rsidR="00FC4AD8" w:rsidRPr="00DC1B88">
        <w:rPr>
          <w:rFonts w:asciiTheme="majorBidi" w:hAnsiTheme="majorBidi" w:cstheme="majorBidi"/>
        </w:rPr>
        <w:t xml:space="preserve"> des </w:t>
      </w:r>
      <w:r w:rsidR="00FC4AD8">
        <w:rPr>
          <w:rFonts w:asciiTheme="majorBidi" w:hAnsiTheme="majorBidi" w:cstheme="majorBidi"/>
        </w:rPr>
        <w:t>« S</w:t>
      </w:r>
      <w:r w:rsidR="00FC4AD8" w:rsidRPr="00DC1B88">
        <w:rPr>
          <w:rFonts w:asciiTheme="majorBidi" w:hAnsiTheme="majorBidi" w:cstheme="majorBidi"/>
        </w:rPr>
        <w:t>ervices de transport</w:t>
      </w:r>
      <w:r w:rsidR="00FC4AD8">
        <w:rPr>
          <w:rFonts w:asciiTheme="majorBidi" w:hAnsiTheme="majorBidi" w:cstheme="majorBidi"/>
        </w:rPr>
        <w:t xml:space="preserve"> » </w:t>
      </w:r>
      <w:r w:rsidR="00D23E46">
        <w:rPr>
          <w:rFonts w:asciiTheme="majorBidi" w:hAnsiTheme="majorBidi" w:cstheme="majorBidi"/>
        </w:rPr>
        <w:t>avec</w:t>
      </w:r>
      <w:r w:rsidR="00FC4AD8">
        <w:rPr>
          <w:rFonts w:asciiTheme="majorBidi" w:hAnsiTheme="majorBidi" w:cstheme="majorBidi"/>
        </w:rPr>
        <w:t xml:space="preserve"> 0,2%</w:t>
      </w:r>
      <w:r w:rsidR="001D2282">
        <w:rPr>
          <w:rFonts w:asciiTheme="majorBidi" w:hAnsiTheme="majorBidi" w:cstheme="majorBidi"/>
        </w:rPr>
        <w:t xml:space="preserve"> d’autre part ;</w:t>
      </w:r>
    </w:p>
    <w:p w:rsidR="0054653E" w:rsidRPr="00DC1B88" w:rsidRDefault="0054653E" w:rsidP="00E87C40">
      <w:pPr>
        <w:pStyle w:val="Paragraphedeliste"/>
        <w:widowControl w:val="0"/>
        <w:autoSpaceDE w:val="0"/>
        <w:autoSpaceDN w:val="0"/>
        <w:adjustRightInd w:val="0"/>
        <w:spacing w:before="60" w:after="60" w:line="240" w:lineRule="auto"/>
        <w:ind w:right="-295"/>
        <w:jc w:val="both"/>
        <w:rPr>
          <w:rFonts w:asciiTheme="majorBidi" w:hAnsiTheme="majorBidi" w:cstheme="majorBidi"/>
        </w:rPr>
      </w:pPr>
      <w:r w:rsidRPr="00DC1B88">
        <w:rPr>
          <w:rFonts w:asciiTheme="majorBidi" w:hAnsiTheme="majorBidi" w:cstheme="majorBidi"/>
        </w:rPr>
        <w:t xml:space="preserve"> </w:t>
      </w:r>
    </w:p>
    <w:p w:rsidR="007261CE" w:rsidRDefault="00EF78D7" w:rsidP="002E5837">
      <w:pPr>
        <w:pStyle w:val="Paragraphedeliste"/>
        <w:widowControl w:val="0"/>
        <w:numPr>
          <w:ilvl w:val="0"/>
          <w:numId w:val="4"/>
        </w:numPr>
        <w:autoSpaceDE w:val="0"/>
        <w:autoSpaceDN w:val="0"/>
        <w:adjustRightInd w:val="0"/>
        <w:spacing w:before="120" w:after="120" w:line="360" w:lineRule="auto"/>
        <w:ind w:right="-295"/>
        <w:jc w:val="both"/>
        <w:rPr>
          <w:rFonts w:asciiTheme="majorBidi" w:hAnsiTheme="majorBidi" w:cstheme="majorBidi"/>
        </w:rPr>
      </w:pPr>
      <w:r w:rsidRPr="0054653E">
        <w:rPr>
          <w:rFonts w:asciiTheme="majorBidi" w:hAnsiTheme="majorBidi" w:cstheme="majorBidi"/>
          <w:b/>
          <w:bCs/>
        </w:rPr>
        <w:t>Communications</w:t>
      </w:r>
      <w:r w:rsidRPr="0054653E">
        <w:rPr>
          <w:rFonts w:asciiTheme="majorBidi" w:hAnsiTheme="majorBidi" w:cstheme="majorBidi"/>
        </w:rPr>
        <w:t xml:space="preserve"> : </w:t>
      </w:r>
      <w:r w:rsidR="001C4EE8" w:rsidRPr="005F2332">
        <w:rPr>
          <w:rFonts w:asciiTheme="majorBidi" w:hAnsiTheme="majorBidi" w:cstheme="majorBidi"/>
        </w:rPr>
        <w:t xml:space="preserve">l’indice de cette division a </w:t>
      </w:r>
      <w:r w:rsidR="002E5837">
        <w:rPr>
          <w:rFonts w:asciiTheme="majorBidi" w:hAnsiTheme="majorBidi" w:cstheme="majorBidi"/>
        </w:rPr>
        <w:t>enregistré</w:t>
      </w:r>
      <w:r w:rsidR="00903F2E">
        <w:rPr>
          <w:rFonts w:asciiTheme="majorBidi" w:hAnsiTheme="majorBidi" w:cstheme="majorBidi"/>
        </w:rPr>
        <w:t xml:space="preserve"> </w:t>
      </w:r>
      <w:r w:rsidR="002E5837">
        <w:rPr>
          <w:rFonts w:asciiTheme="majorBidi" w:hAnsiTheme="majorBidi" w:cstheme="majorBidi"/>
        </w:rPr>
        <w:t xml:space="preserve">une baisse </w:t>
      </w:r>
      <w:r w:rsidR="001C4EE8" w:rsidRPr="005F2332">
        <w:rPr>
          <w:rFonts w:asciiTheme="majorBidi" w:hAnsiTheme="majorBidi" w:cstheme="majorBidi"/>
        </w:rPr>
        <w:t xml:space="preserve"> </w:t>
      </w:r>
      <w:r w:rsidR="002E5837">
        <w:rPr>
          <w:rFonts w:asciiTheme="majorBidi" w:hAnsiTheme="majorBidi" w:cstheme="majorBidi"/>
        </w:rPr>
        <w:t xml:space="preserve">de 0,3% </w:t>
      </w:r>
      <w:r w:rsidR="007261CE">
        <w:rPr>
          <w:rFonts w:asciiTheme="majorBidi" w:hAnsiTheme="majorBidi" w:cstheme="majorBidi"/>
        </w:rPr>
        <w:t xml:space="preserve"> due essentiellement à la </w:t>
      </w:r>
      <w:r w:rsidR="002E5837">
        <w:rPr>
          <w:rFonts w:asciiTheme="majorBidi" w:hAnsiTheme="majorBidi" w:cstheme="majorBidi"/>
        </w:rPr>
        <w:t xml:space="preserve">diminution des prix du </w:t>
      </w:r>
      <w:r w:rsidR="007261CE">
        <w:rPr>
          <w:rFonts w:asciiTheme="majorBidi" w:hAnsiTheme="majorBidi" w:cstheme="majorBidi"/>
        </w:rPr>
        <w:t>« </w:t>
      </w:r>
      <w:r w:rsidR="00DF4C41">
        <w:rPr>
          <w:rFonts w:asciiTheme="majorBidi" w:hAnsiTheme="majorBidi" w:cstheme="majorBidi"/>
        </w:rPr>
        <w:t>M</w:t>
      </w:r>
      <w:r w:rsidR="007261CE">
        <w:rPr>
          <w:rFonts w:asciiTheme="majorBidi" w:hAnsiTheme="majorBidi" w:cstheme="majorBidi"/>
        </w:rPr>
        <w:t xml:space="preserve">atériel de téléphone et de télécopie » </w:t>
      </w:r>
      <w:r w:rsidR="002E5837">
        <w:rPr>
          <w:rFonts w:asciiTheme="majorBidi" w:hAnsiTheme="majorBidi" w:cstheme="majorBidi"/>
        </w:rPr>
        <w:t xml:space="preserve">de 0,7% d’une part, </w:t>
      </w:r>
      <w:r w:rsidR="003B1C62">
        <w:rPr>
          <w:rFonts w:asciiTheme="majorBidi" w:hAnsiTheme="majorBidi" w:cstheme="majorBidi"/>
        </w:rPr>
        <w:t xml:space="preserve">et </w:t>
      </w:r>
      <w:r w:rsidR="002E5837">
        <w:rPr>
          <w:rFonts w:asciiTheme="majorBidi" w:hAnsiTheme="majorBidi" w:cstheme="majorBidi"/>
        </w:rPr>
        <w:t xml:space="preserve">à la hausse des prix </w:t>
      </w:r>
      <w:r w:rsidR="002E5837" w:rsidRPr="005F2332">
        <w:rPr>
          <w:rFonts w:asciiTheme="majorBidi" w:hAnsiTheme="majorBidi" w:cstheme="majorBidi"/>
        </w:rPr>
        <w:t xml:space="preserve">des </w:t>
      </w:r>
      <w:r w:rsidR="002E5837">
        <w:rPr>
          <w:rFonts w:asciiTheme="majorBidi" w:hAnsiTheme="majorBidi" w:cstheme="majorBidi"/>
        </w:rPr>
        <w:t>« S</w:t>
      </w:r>
      <w:r w:rsidR="002E5837" w:rsidRPr="005F2332">
        <w:rPr>
          <w:rFonts w:asciiTheme="majorBidi" w:hAnsiTheme="majorBidi" w:cstheme="majorBidi"/>
        </w:rPr>
        <w:t xml:space="preserve">ervices </w:t>
      </w:r>
      <w:r w:rsidR="002E5837">
        <w:rPr>
          <w:rFonts w:asciiTheme="majorBidi" w:hAnsiTheme="majorBidi" w:cstheme="majorBidi"/>
        </w:rPr>
        <w:t>postaux»</w:t>
      </w:r>
      <w:r w:rsidR="002E5837" w:rsidRPr="005F2332">
        <w:rPr>
          <w:rFonts w:asciiTheme="majorBidi" w:hAnsiTheme="majorBidi" w:cstheme="majorBidi"/>
        </w:rPr>
        <w:t xml:space="preserve"> </w:t>
      </w:r>
      <w:r w:rsidR="002E5837">
        <w:rPr>
          <w:rFonts w:asciiTheme="majorBidi" w:hAnsiTheme="majorBidi" w:cstheme="majorBidi"/>
        </w:rPr>
        <w:t>de</w:t>
      </w:r>
      <w:r w:rsidR="002E5837" w:rsidRPr="005F2332">
        <w:rPr>
          <w:rFonts w:asciiTheme="majorBidi" w:hAnsiTheme="majorBidi" w:cstheme="majorBidi"/>
        </w:rPr>
        <w:t xml:space="preserve"> </w:t>
      </w:r>
      <w:r w:rsidR="002E5837">
        <w:rPr>
          <w:rFonts w:asciiTheme="majorBidi" w:hAnsiTheme="majorBidi" w:cstheme="majorBidi"/>
        </w:rPr>
        <w:t>0,7</w:t>
      </w:r>
      <w:r w:rsidR="002E5837" w:rsidRPr="005F2332">
        <w:rPr>
          <w:rFonts w:asciiTheme="majorBidi" w:hAnsiTheme="majorBidi" w:cstheme="majorBidi"/>
        </w:rPr>
        <w:t>%</w:t>
      </w:r>
      <w:r w:rsidR="002E5837">
        <w:rPr>
          <w:rFonts w:asciiTheme="majorBidi" w:hAnsiTheme="majorBidi" w:cstheme="majorBidi"/>
        </w:rPr>
        <w:t xml:space="preserve">  et  à la stabilité des prix des </w:t>
      </w:r>
      <w:r w:rsidR="003B1C62">
        <w:rPr>
          <w:rFonts w:asciiTheme="majorBidi" w:hAnsiTheme="majorBidi" w:cstheme="majorBidi"/>
        </w:rPr>
        <w:t>« </w:t>
      </w:r>
      <w:r w:rsidR="00DF4C41">
        <w:rPr>
          <w:rFonts w:asciiTheme="majorBidi" w:hAnsiTheme="majorBidi" w:cstheme="majorBidi"/>
        </w:rPr>
        <w:t>S</w:t>
      </w:r>
      <w:r w:rsidR="003B1C62">
        <w:rPr>
          <w:rFonts w:asciiTheme="majorBidi" w:hAnsiTheme="majorBidi" w:cstheme="majorBidi"/>
        </w:rPr>
        <w:t>ervices</w:t>
      </w:r>
      <w:r w:rsidR="003B1C62" w:rsidRPr="003B1C62">
        <w:rPr>
          <w:rFonts w:asciiTheme="majorBidi" w:hAnsiTheme="majorBidi" w:cstheme="majorBidi"/>
        </w:rPr>
        <w:t xml:space="preserve"> </w:t>
      </w:r>
      <w:r w:rsidR="003B1C62">
        <w:rPr>
          <w:rFonts w:asciiTheme="majorBidi" w:hAnsiTheme="majorBidi" w:cstheme="majorBidi"/>
        </w:rPr>
        <w:t xml:space="preserve">de téléphone et de télécopie »  </w:t>
      </w:r>
      <w:r w:rsidR="002E5837">
        <w:rPr>
          <w:rFonts w:asciiTheme="majorBidi" w:hAnsiTheme="majorBidi" w:cstheme="majorBidi"/>
        </w:rPr>
        <w:t>d’autre part;</w:t>
      </w:r>
    </w:p>
    <w:p w:rsidR="00E25FA3" w:rsidRPr="005F2332" w:rsidRDefault="00E25FA3" w:rsidP="00E87C40">
      <w:pPr>
        <w:pStyle w:val="Paragraphedeliste"/>
        <w:widowControl w:val="0"/>
        <w:autoSpaceDE w:val="0"/>
        <w:autoSpaceDN w:val="0"/>
        <w:adjustRightInd w:val="0"/>
        <w:spacing w:before="120" w:after="120" w:line="240" w:lineRule="auto"/>
        <w:ind w:right="-295"/>
        <w:jc w:val="both"/>
        <w:rPr>
          <w:rFonts w:asciiTheme="majorBidi" w:hAnsiTheme="majorBidi" w:cstheme="majorBidi"/>
        </w:rPr>
      </w:pPr>
    </w:p>
    <w:p w:rsidR="00F3013C" w:rsidRDefault="004C0D84" w:rsidP="00F3013C">
      <w:pPr>
        <w:pStyle w:val="Paragraphedeliste"/>
        <w:widowControl w:val="0"/>
        <w:numPr>
          <w:ilvl w:val="0"/>
          <w:numId w:val="4"/>
        </w:numPr>
        <w:autoSpaceDE w:val="0"/>
        <w:autoSpaceDN w:val="0"/>
        <w:adjustRightInd w:val="0"/>
        <w:spacing w:before="120" w:after="120" w:line="360" w:lineRule="auto"/>
        <w:ind w:right="-295"/>
        <w:jc w:val="both"/>
        <w:rPr>
          <w:rFonts w:asciiTheme="majorBidi" w:hAnsiTheme="majorBidi" w:cstheme="majorBidi"/>
        </w:rPr>
      </w:pPr>
      <w:r w:rsidRPr="00005B4F">
        <w:rPr>
          <w:rFonts w:asciiTheme="majorBidi" w:hAnsiTheme="majorBidi" w:cstheme="majorBidi"/>
          <w:b/>
          <w:bCs/>
        </w:rPr>
        <w:t>Loisirs et culture</w:t>
      </w:r>
      <w:r w:rsidRPr="00005B4F">
        <w:rPr>
          <w:rFonts w:asciiTheme="majorBidi" w:hAnsiTheme="majorBidi" w:cstheme="majorBidi"/>
        </w:rPr>
        <w:t xml:space="preserve"> : </w:t>
      </w:r>
      <w:r w:rsidR="004D7374" w:rsidRPr="00005B4F">
        <w:rPr>
          <w:rFonts w:asciiTheme="majorBidi" w:hAnsiTheme="majorBidi" w:cstheme="majorBidi"/>
        </w:rPr>
        <w:t xml:space="preserve">l’indice de cette division a augmenté de </w:t>
      </w:r>
      <w:r w:rsidR="00F3013C" w:rsidRPr="00005B4F">
        <w:rPr>
          <w:rFonts w:asciiTheme="majorBidi" w:hAnsiTheme="majorBidi" w:cstheme="majorBidi"/>
        </w:rPr>
        <w:t>0,</w:t>
      </w:r>
      <w:r w:rsidR="00370E0A" w:rsidRPr="00005B4F">
        <w:rPr>
          <w:rFonts w:asciiTheme="majorBidi" w:hAnsiTheme="majorBidi" w:cstheme="majorBidi"/>
        </w:rPr>
        <w:t>9</w:t>
      </w:r>
      <w:r w:rsidR="004D7374" w:rsidRPr="00005B4F">
        <w:rPr>
          <w:rFonts w:asciiTheme="majorBidi" w:hAnsiTheme="majorBidi" w:cstheme="majorBidi"/>
        </w:rPr>
        <w:t>% durant l’année 201</w:t>
      </w:r>
      <w:r w:rsidR="00370E0A" w:rsidRPr="00005B4F">
        <w:rPr>
          <w:rFonts w:asciiTheme="majorBidi" w:hAnsiTheme="majorBidi" w:cstheme="majorBidi"/>
        </w:rPr>
        <w:t>6</w:t>
      </w:r>
      <w:r w:rsidR="004D7374" w:rsidRPr="00005B4F">
        <w:rPr>
          <w:rFonts w:asciiTheme="majorBidi" w:hAnsiTheme="majorBidi" w:cstheme="majorBidi"/>
        </w:rPr>
        <w:t xml:space="preserve"> par rapport à l’année précédente, cette variation est imputée principalement à une progression des prix des </w:t>
      </w:r>
      <w:r w:rsidR="00995B14" w:rsidRPr="00005B4F">
        <w:rPr>
          <w:rFonts w:asciiTheme="majorBidi" w:hAnsiTheme="majorBidi" w:cstheme="majorBidi"/>
        </w:rPr>
        <w:t xml:space="preserve">« Forfaits touristiques » et </w:t>
      </w:r>
      <w:r w:rsidR="00F3013C" w:rsidRPr="00005B4F">
        <w:rPr>
          <w:rFonts w:asciiTheme="majorBidi" w:hAnsiTheme="majorBidi" w:cstheme="majorBidi"/>
        </w:rPr>
        <w:t>« </w:t>
      </w:r>
      <w:r w:rsidR="00EB4F39" w:rsidRPr="00005B4F">
        <w:rPr>
          <w:rFonts w:asciiTheme="majorBidi" w:hAnsiTheme="majorBidi" w:cstheme="majorBidi"/>
        </w:rPr>
        <w:t>J</w:t>
      </w:r>
      <w:r w:rsidR="00F3013C" w:rsidRPr="00005B4F">
        <w:rPr>
          <w:rFonts w:asciiTheme="majorBidi" w:hAnsiTheme="majorBidi" w:cstheme="majorBidi"/>
        </w:rPr>
        <w:t xml:space="preserve">ournaux, livres et articles de papeterie » </w:t>
      </w:r>
      <w:r w:rsidR="00995B14" w:rsidRPr="00005B4F">
        <w:rPr>
          <w:rFonts w:asciiTheme="majorBidi" w:hAnsiTheme="majorBidi" w:cstheme="majorBidi"/>
        </w:rPr>
        <w:t>respectivement de</w:t>
      </w:r>
      <w:r w:rsidR="00F3013C" w:rsidRPr="00005B4F">
        <w:rPr>
          <w:rFonts w:asciiTheme="majorBidi" w:hAnsiTheme="majorBidi" w:cstheme="majorBidi"/>
        </w:rPr>
        <w:t xml:space="preserve"> </w:t>
      </w:r>
      <w:r w:rsidR="00995B14" w:rsidRPr="00005B4F">
        <w:rPr>
          <w:rFonts w:asciiTheme="majorBidi" w:hAnsiTheme="majorBidi" w:cstheme="majorBidi"/>
        </w:rPr>
        <w:t>2</w:t>
      </w:r>
      <w:r w:rsidR="00F3013C" w:rsidRPr="00005B4F">
        <w:rPr>
          <w:rFonts w:asciiTheme="majorBidi" w:hAnsiTheme="majorBidi" w:cstheme="majorBidi"/>
        </w:rPr>
        <w:t>,</w:t>
      </w:r>
      <w:r w:rsidR="00995B14" w:rsidRPr="00005B4F">
        <w:rPr>
          <w:rFonts w:asciiTheme="majorBidi" w:hAnsiTheme="majorBidi" w:cstheme="majorBidi"/>
        </w:rPr>
        <w:t>8</w:t>
      </w:r>
      <w:r w:rsidR="00F3013C" w:rsidRPr="00005B4F">
        <w:rPr>
          <w:rFonts w:asciiTheme="majorBidi" w:hAnsiTheme="majorBidi" w:cstheme="majorBidi"/>
        </w:rPr>
        <w:t xml:space="preserve">% </w:t>
      </w:r>
      <w:r w:rsidR="00995B14" w:rsidRPr="00005B4F">
        <w:rPr>
          <w:rFonts w:asciiTheme="majorBidi" w:hAnsiTheme="majorBidi" w:cstheme="majorBidi"/>
        </w:rPr>
        <w:t xml:space="preserve">et 2,3% </w:t>
      </w:r>
      <w:r w:rsidR="00F3013C" w:rsidRPr="00005B4F">
        <w:rPr>
          <w:rFonts w:asciiTheme="majorBidi" w:hAnsiTheme="majorBidi" w:cstheme="majorBidi"/>
        </w:rPr>
        <w:t>d’une part</w:t>
      </w:r>
      <w:r w:rsidR="00995B14" w:rsidRPr="00005B4F">
        <w:rPr>
          <w:rFonts w:asciiTheme="majorBidi" w:hAnsiTheme="majorBidi" w:cstheme="majorBidi"/>
        </w:rPr>
        <w:t>,</w:t>
      </w:r>
      <w:r w:rsidR="00005B4F" w:rsidRPr="00005B4F">
        <w:rPr>
          <w:rFonts w:asciiTheme="majorBidi" w:hAnsiTheme="majorBidi" w:cstheme="majorBidi"/>
        </w:rPr>
        <w:t xml:space="preserve"> </w:t>
      </w:r>
      <w:r w:rsidR="00F3013C" w:rsidRPr="00005B4F">
        <w:rPr>
          <w:rFonts w:asciiTheme="majorBidi" w:hAnsiTheme="majorBidi" w:cstheme="majorBidi"/>
        </w:rPr>
        <w:t>et à la régression des prix de</w:t>
      </w:r>
      <w:r w:rsidR="00995B14" w:rsidRPr="00005B4F">
        <w:rPr>
          <w:rFonts w:asciiTheme="majorBidi" w:hAnsiTheme="majorBidi" w:cstheme="majorBidi"/>
        </w:rPr>
        <w:t>s</w:t>
      </w:r>
      <w:r w:rsidR="00A311D2" w:rsidRPr="00005B4F">
        <w:rPr>
          <w:rFonts w:asciiTheme="majorBidi" w:hAnsiTheme="majorBidi" w:cstheme="majorBidi"/>
        </w:rPr>
        <w:t xml:space="preserve"> </w:t>
      </w:r>
      <w:r w:rsidR="00F3013C" w:rsidRPr="00005B4F">
        <w:rPr>
          <w:rFonts w:asciiTheme="majorBidi" w:hAnsiTheme="majorBidi" w:cstheme="majorBidi"/>
        </w:rPr>
        <w:t xml:space="preserve">« Matériel audiovisuel, photographique et de traitement de l’information » </w:t>
      </w:r>
      <w:r w:rsidR="00005B4F" w:rsidRPr="00005B4F">
        <w:rPr>
          <w:rFonts w:asciiTheme="majorBidi" w:hAnsiTheme="majorBidi" w:cstheme="majorBidi"/>
        </w:rPr>
        <w:t>de 0,1% et ceux des « Autres articles et matériel de loisirs, de jardinage et animaux de compagnie » de 0,5%</w:t>
      </w:r>
      <w:r w:rsidR="003931BA" w:rsidRPr="00005B4F">
        <w:rPr>
          <w:rFonts w:asciiTheme="majorBidi" w:hAnsiTheme="majorBidi" w:cstheme="majorBidi"/>
        </w:rPr>
        <w:t xml:space="preserve"> </w:t>
      </w:r>
      <w:r w:rsidR="00005B4F" w:rsidRPr="00005B4F">
        <w:rPr>
          <w:rFonts w:asciiTheme="majorBidi" w:hAnsiTheme="majorBidi" w:cstheme="majorBidi"/>
        </w:rPr>
        <w:t xml:space="preserve"> </w:t>
      </w:r>
      <w:r w:rsidR="003931BA" w:rsidRPr="00005B4F">
        <w:rPr>
          <w:rFonts w:asciiTheme="majorBidi" w:hAnsiTheme="majorBidi" w:cstheme="majorBidi"/>
        </w:rPr>
        <w:t xml:space="preserve">d’autre part. </w:t>
      </w:r>
      <w:r w:rsidR="00005B4F" w:rsidRPr="00005B4F">
        <w:rPr>
          <w:rFonts w:asciiTheme="majorBidi" w:hAnsiTheme="majorBidi" w:cstheme="majorBidi"/>
        </w:rPr>
        <w:t>Alors que le groupe des « Services récréatifs et culturels » n’a</w:t>
      </w:r>
      <w:r w:rsidR="003931BA" w:rsidRPr="00005B4F">
        <w:rPr>
          <w:rFonts w:asciiTheme="majorBidi" w:hAnsiTheme="majorBidi" w:cstheme="majorBidi"/>
        </w:rPr>
        <w:t xml:space="preserve"> pas connu de changement</w:t>
      </w:r>
      <w:r w:rsidR="00050B0F" w:rsidRPr="00005B4F">
        <w:rPr>
          <w:rFonts w:asciiTheme="majorBidi" w:hAnsiTheme="majorBidi" w:cstheme="majorBidi"/>
        </w:rPr>
        <w:t> ;</w:t>
      </w:r>
      <w:r w:rsidR="00995B14" w:rsidRPr="00005B4F">
        <w:rPr>
          <w:rFonts w:asciiTheme="majorBidi" w:hAnsiTheme="majorBidi" w:cstheme="majorBidi"/>
        </w:rPr>
        <w:t xml:space="preserve"> </w:t>
      </w:r>
    </w:p>
    <w:p w:rsidR="00005B4F" w:rsidRPr="00005B4F" w:rsidRDefault="00005B4F" w:rsidP="00005B4F">
      <w:pPr>
        <w:pStyle w:val="Paragraphedeliste"/>
        <w:rPr>
          <w:rFonts w:asciiTheme="majorBidi" w:hAnsiTheme="majorBidi" w:cstheme="majorBidi"/>
        </w:rPr>
      </w:pPr>
    </w:p>
    <w:p w:rsidR="00EB4F39" w:rsidRDefault="00536A33" w:rsidP="00A344EF">
      <w:pPr>
        <w:pStyle w:val="Paragraphedeliste"/>
        <w:widowControl w:val="0"/>
        <w:numPr>
          <w:ilvl w:val="0"/>
          <w:numId w:val="4"/>
        </w:numPr>
        <w:autoSpaceDE w:val="0"/>
        <w:autoSpaceDN w:val="0"/>
        <w:adjustRightInd w:val="0"/>
        <w:spacing w:before="120" w:after="120" w:line="360" w:lineRule="auto"/>
        <w:ind w:right="-295"/>
        <w:jc w:val="both"/>
        <w:rPr>
          <w:rFonts w:asciiTheme="majorBidi" w:hAnsiTheme="majorBidi" w:cstheme="majorBidi"/>
        </w:rPr>
      </w:pPr>
      <w:r w:rsidRPr="001C4EE8">
        <w:rPr>
          <w:rFonts w:asciiTheme="majorBidi" w:hAnsiTheme="majorBidi" w:cstheme="majorBidi"/>
          <w:b/>
          <w:bCs/>
        </w:rPr>
        <w:t>Enseignement</w:t>
      </w:r>
      <w:r w:rsidR="003D73E8" w:rsidRPr="001C4EE8">
        <w:rPr>
          <w:rFonts w:asciiTheme="majorBidi" w:hAnsiTheme="majorBidi" w:cstheme="majorBidi"/>
          <w:b/>
          <w:bCs/>
        </w:rPr>
        <w:t xml:space="preserve"> : </w:t>
      </w:r>
      <w:r w:rsidRPr="001C4EE8">
        <w:rPr>
          <w:rFonts w:asciiTheme="majorBidi" w:hAnsiTheme="majorBidi" w:cstheme="majorBidi"/>
        </w:rPr>
        <w:t xml:space="preserve">l’indice </w:t>
      </w:r>
      <w:r w:rsidR="005E3777" w:rsidRPr="001C4EE8">
        <w:rPr>
          <w:rFonts w:asciiTheme="majorBidi" w:hAnsiTheme="majorBidi" w:cstheme="majorBidi"/>
        </w:rPr>
        <w:t xml:space="preserve">de cette division a </w:t>
      </w:r>
      <w:r w:rsidR="00C63B44" w:rsidRPr="001C4EE8">
        <w:rPr>
          <w:rFonts w:asciiTheme="majorBidi" w:hAnsiTheme="majorBidi" w:cstheme="majorBidi"/>
        </w:rPr>
        <w:t xml:space="preserve">enregistré une </w:t>
      </w:r>
      <w:r w:rsidR="00A344EF">
        <w:rPr>
          <w:rFonts w:asciiTheme="majorBidi" w:hAnsiTheme="majorBidi" w:cstheme="majorBidi"/>
        </w:rPr>
        <w:t>évolution</w:t>
      </w:r>
      <w:r w:rsidR="005E3777" w:rsidRPr="001C4EE8">
        <w:rPr>
          <w:rFonts w:asciiTheme="majorBidi" w:hAnsiTheme="majorBidi" w:cstheme="majorBidi"/>
        </w:rPr>
        <w:t xml:space="preserve"> de </w:t>
      </w:r>
      <w:r w:rsidR="00A344EF">
        <w:rPr>
          <w:rFonts w:asciiTheme="majorBidi" w:hAnsiTheme="majorBidi" w:cstheme="majorBidi"/>
        </w:rPr>
        <w:t>4,</w:t>
      </w:r>
      <w:r w:rsidR="00EB4F39">
        <w:rPr>
          <w:rFonts w:asciiTheme="majorBidi" w:hAnsiTheme="majorBidi" w:cstheme="majorBidi"/>
        </w:rPr>
        <w:t>5</w:t>
      </w:r>
      <w:r w:rsidR="001C4EE8" w:rsidRPr="005F2332">
        <w:rPr>
          <w:rFonts w:asciiTheme="majorBidi" w:hAnsiTheme="majorBidi" w:cstheme="majorBidi"/>
        </w:rPr>
        <w:t xml:space="preserve">% due </w:t>
      </w:r>
      <w:r w:rsidR="00A344EF">
        <w:rPr>
          <w:rFonts w:asciiTheme="majorBidi" w:hAnsiTheme="majorBidi" w:cstheme="majorBidi"/>
        </w:rPr>
        <w:t xml:space="preserve">essentiellement </w:t>
      </w:r>
      <w:r w:rsidR="001C4EE8" w:rsidRPr="005F2332">
        <w:rPr>
          <w:rFonts w:asciiTheme="majorBidi" w:hAnsiTheme="majorBidi" w:cstheme="majorBidi"/>
        </w:rPr>
        <w:t xml:space="preserve">à la hausse des prix </w:t>
      </w:r>
      <w:r w:rsidR="000923CF">
        <w:rPr>
          <w:rFonts w:asciiTheme="majorBidi" w:hAnsiTheme="majorBidi" w:cstheme="majorBidi"/>
        </w:rPr>
        <w:t>de</w:t>
      </w:r>
      <w:r w:rsidR="00A344EF">
        <w:rPr>
          <w:rFonts w:asciiTheme="majorBidi" w:hAnsiTheme="majorBidi" w:cstheme="majorBidi"/>
        </w:rPr>
        <w:t xml:space="preserve"> « l’Enseignement préélémentaire et primaire », de « l’Enseignement secondaire » et de « </w:t>
      </w:r>
      <w:r w:rsidR="00A344EF" w:rsidRPr="005F2332">
        <w:rPr>
          <w:rFonts w:asciiTheme="majorBidi" w:hAnsiTheme="majorBidi" w:cstheme="majorBidi"/>
        </w:rPr>
        <w:t>l’</w:t>
      </w:r>
      <w:r w:rsidR="00A344EF">
        <w:rPr>
          <w:rFonts w:asciiTheme="majorBidi" w:hAnsiTheme="majorBidi" w:cstheme="majorBidi"/>
        </w:rPr>
        <w:t>E</w:t>
      </w:r>
      <w:r w:rsidR="00A344EF" w:rsidRPr="005F2332">
        <w:rPr>
          <w:rFonts w:asciiTheme="majorBidi" w:hAnsiTheme="majorBidi" w:cstheme="majorBidi"/>
        </w:rPr>
        <w:t>nseignement postsecondaire non supérieur</w:t>
      </w:r>
      <w:r w:rsidR="00A344EF">
        <w:rPr>
          <w:rFonts w:asciiTheme="majorBidi" w:hAnsiTheme="majorBidi" w:cstheme="majorBidi"/>
        </w:rPr>
        <w:t> » respectivement avec 5</w:t>
      </w:r>
      <w:r w:rsidR="00EB4F39">
        <w:rPr>
          <w:rFonts w:asciiTheme="majorBidi" w:hAnsiTheme="majorBidi" w:cstheme="majorBidi"/>
        </w:rPr>
        <w:t>,</w:t>
      </w:r>
      <w:r w:rsidR="00A344EF">
        <w:rPr>
          <w:rFonts w:asciiTheme="majorBidi" w:hAnsiTheme="majorBidi" w:cstheme="majorBidi"/>
        </w:rPr>
        <w:t>5% , 1,7% et 0</w:t>
      </w:r>
      <w:r w:rsidR="00EB4F39">
        <w:rPr>
          <w:rFonts w:asciiTheme="majorBidi" w:hAnsiTheme="majorBidi" w:cstheme="majorBidi"/>
        </w:rPr>
        <w:t>,</w:t>
      </w:r>
      <w:r w:rsidR="00A344EF">
        <w:rPr>
          <w:rFonts w:asciiTheme="majorBidi" w:hAnsiTheme="majorBidi" w:cstheme="majorBidi"/>
        </w:rPr>
        <w:t>6</w:t>
      </w:r>
      <w:r w:rsidR="00EB4F39" w:rsidRPr="005F2332">
        <w:rPr>
          <w:rFonts w:asciiTheme="majorBidi" w:hAnsiTheme="majorBidi" w:cstheme="majorBidi"/>
        </w:rPr>
        <w:t>%</w:t>
      </w:r>
      <w:r w:rsidR="00A344EF">
        <w:rPr>
          <w:rFonts w:asciiTheme="majorBidi" w:hAnsiTheme="majorBidi" w:cstheme="majorBidi"/>
        </w:rPr>
        <w:t xml:space="preserve"> d’une part , et à la stagnation des prix de « l’Enseignement supérieur » ;</w:t>
      </w:r>
    </w:p>
    <w:p w:rsidR="00E25FA3" w:rsidRPr="00E25FA3" w:rsidRDefault="00E25FA3" w:rsidP="00E25FA3">
      <w:pPr>
        <w:pStyle w:val="Paragraphedeliste"/>
        <w:rPr>
          <w:rFonts w:asciiTheme="majorBidi" w:hAnsiTheme="majorBidi" w:cstheme="majorBidi"/>
        </w:rPr>
      </w:pPr>
    </w:p>
    <w:p w:rsidR="00735186" w:rsidRDefault="00C63B44" w:rsidP="00E87C40">
      <w:pPr>
        <w:pStyle w:val="Paragraphedeliste"/>
        <w:widowControl w:val="0"/>
        <w:numPr>
          <w:ilvl w:val="0"/>
          <w:numId w:val="4"/>
        </w:numPr>
        <w:autoSpaceDE w:val="0"/>
        <w:autoSpaceDN w:val="0"/>
        <w:adjustRightInd w:val="0"/>
        <w:spacing w:before="60" w:after="60" w:line="336" w:lineRule="auto"/>
        <w:ind w:right="-295"/>
        <w:jc w:val="both"/>
        <w:rPr>
          <w:rFonts w:asciiTheme="majorBidi" w:hAnsiTheme="majorBidi" w:cstheme="majorBidi"/>
        </w:rPr>
      </w:pPr>
      <w:r w:rsidRPr="001C4EE8">
        <w:rPr>
          <w:rFonts w:asciiTheme="majorBidi" w:hAnsiTheme="majorBidi" w:cstheme="majorBidi"/>
          <w:b/>
          <w:bCs/>
        </w:rPr>
        <w:t xml:space="preserve">Restaurants et hôtels : </w:t>
      </w:r>
      <w:r w:rsidR="001C4EE8" w:rsidRPr="005F2332">
        <w:rPr>
          <w:rFonts w:asciiTheme="majorBidi" w:hAnsiTheme="majorBidi" w:cstheme="majorBidi"/>
        </w:rPr>
        <w:t xml:space="preserve">l’indice de cette division </w:t>
      </w:r>
      <w:r w:rsidR="00735186">
        <w:rPr>
          <w:rFonts w:asciiTheme="majorBidi" w:hAnsiTheme="majorBidi" w:cstheme="majorBidi"/>
        </w:rPr>
        <w:t xml:space="preserve">a enregistré une stagnation due à la stabilité des prix </w:t>
      </w:r>
      <w:r w:rsidR="00735186" w:rsidRPr="005F2332">
        <w:rPr>
          <w:rFonts w:asciiTheme="majorBidi" w:hAnsiTheme="majorBidi" w:cstheme="majorBidi"/>
        </w:rPr>
        <w:t xml:space="preserve">des </w:t>
      </w:r>
      <w:r w:rsidR="00735186">
        <w:rPr>
          <w:rFonts w:asciiTheme="majorBidi" w:hAnsiTheme="majorBidi" w:cstheme="majorBidi"/>
        </w:rPr>
        <w:t>«</w:t>
      </w:r>
      <w:r w:rsidR="00735186" w:rsidRPr="005F2332">
        <w:rPr>
          <w:rFonts w:asciiTheme="majorBidi" w:hAnsiTheme="majorBidi" w:cstheme="majorBidi"/>
        </w:rPr>
        <w:t>Services de restaurat</w:t>
      </w:r>
      <w:r w:rsidR="00735186">
        <w:rPr>
          <w:rFonts w:asciiTheme="majorBidi" w:hAnsiTheme="majorBidi" w:cstheme="majorBidi"/>
        </w:rPr>
        <w:t xml:space="preserve">ion » et à </w:t>
      </w:r>
      <w:r w:rsidR="00E87C40">
        <w:rPr>
          <w:rFonts w:asciiTheme="majorBidi" w:hAnsiTheme="majorBidi" w:cstheme="majorBidi"/>
        </w:rPr>
        <w:t xml:space="preserve">l’évolution </w:t>
      </w:r>
      <w:r w:rsidR="00735186" w:rsidRPr="005F2332">
        <w:rPr>
          <w:rFonts w:asciiTheme="majorBidi" w:hAnsiTheme="majorBidi" w:cstheme="majorBidi"/>
        </w:rPr>
        <w:t xml:space="preserve"> des prix</w:t>
      </w:r>
      <w:r w:rsidR="00735186">
        <w:rPr>
          <w:rFonts w:asciiTheme="majorBidi" w:hAnsiTheme="majorBidi" w:cstheme="majorBidi"/>
        </w:rPr>
        <w:t xml:space="preserve"> des « Services d’hébergement » avec un pourcentage de </w:t>
      </w:r>
      <w:r w:rsidR="00E87C40">
        <w:rPr>
          <w:rFonts w:asciiTheme="majorBidi" w:hAnsiTheme="majorBidi" w:cstheme="majorBidi"/>
        </w:rPr>
        <w:t>2,1</w:t>
      </w:r>
      <w:r w:rsidR="00735186">
        <w:rPr>
          <w:rFonts w:asciiTheme="majorBidi" w:hAnsiTheme="majorBidi" w:cstheme="majorBidi"/>
        </w:rPr>
        <w:t>% ;</w:t>
      </w:r>
    </w:p>
    <w:p w:rsidR="00E25FA3" w:rsidRDefault="00E25FA3" w:rsidP="00E25FA3">
      <w:pPr>
        <w:pStyle w:val="Paragraphedeliste"/>
        <w:rPr>
          <w:rFonts w:asciiTheme="majorBidi" w:hAnsiTheme="majorBidi" w:cstheme="majorBidi"/>
        </w:rPr>
      </w:pPr>
    </w:p>
    <w:p w:rsidR="00C63B44" w:rsidRDefault="00C63B44" w:rsidP="00AC0B31">
      <w:pPr>
        <w:pStyle w:val="Paragraphedeliste"/>
        <w:widowControl w:val="0"/>
        <w:numPr>
          <w:ilvl w:val="0"/>
          <w:numId w:val="4"/>
        </w:numPr>
        <w:autoSpaceDE w:val="0"/>
        <w:autoSpaceDN w:val="0"/>
        <w:adjustRightInd w:val="0"/>
        <w:spacing w:before="60" w:after="60" w:line="336" w:lineRule="auto"/>
        <w:ind w:right="-295"/>
        <w:jc w:val="both"/>
        <w:rPr>
          <w:rFonts w:asciiTheme="majorBidi" w:hAnsiTheme="majorBidi" w:cstheme="majorBidi"/>
        </w:rPr>
      </w:pPr>
      <w:r w:rsidRPr="001C4EE8">
        <w:rPr>
          <w:rFonts w:asciiTheme="majorBidi" w:hAnsiTheme="majorBidi" w:cstheme="majorBidi"/>
          <w:b/>
          <w:bCs/>
        </w:rPr>
        <w:t>Biens et services divers </w:t>
      </w:r>
      <w:r w:rsidR="00BA726E">
        <w:rPr>
          <w:rFonts w:asciiTheme="majorBidi" w:hAnsiTheme="majorBidi" w:cstheme="majorBidi"/>
        </w:rPr>
        <w:t>:</w:t>
      </w:r>
      <w:r w:rsidR="00BA726E" w:rsidRPr="005F2332">
        <w:rPr>
          <w:rFonts w:asciiTheme="majorBidi" w:hAnsiTheme="majorBidi" w:cstheme="majorBidi"/>
        </w:rPr>
        <w:t xml:space="preserve"> l’indice</w:t>
      </w:r>
      <w:r w:rsidR="001C4EE8" w:rsidRPr="005F2332">
        <w:rPr>
          <w:rFonts w:asciiTheme="majorBidi" w:hAnsiTheme="majorBidi" w:cstheme="majorBidi"/>
        </w:rPr>
        <w:t xml:space="preserve"> de cette division a connu une évolution de </w:t>
      </w:r>
      <w:r w:rsidR="001A06D8">
        <w:rPr>
          <w:rFonts w:asciiTheme="majorBidi" w:hAnsiTheme="majorBidi" w:cstheme="majorBidi"/>
        </w:rPr>
        <w:t>0,6</w:t>
      </w:r>
      <w:r w:rsidR="00C311EE">
        <w:rPr>
          <w:rFonts w:asciiTheme="majorBidi" w:hAnsiTheme="majorBidi" w:cstheme="majorBidi"/>
        </w:rPr>
        <w:t>%.</w:t>
      </w:r>
      <w:r w:rsidR="001C4EE8" w:rsidRPr="005F2332">
        <w:rPr>
          <w:rFonts w:asciiTheme="majorBidi" w:hAnsiTheme="majorBidi" w:cstheme="majorBidi"/>
        </w:rPr>
        <w:t xml:space="preserve"> </w:t>
      </w:r>
      <w:r w:rsidR="00C311EE">
        <w:rPr>
          <w:rFonts w:asciiTheme="majorBidi" w:hAnsiTheme="majorBidi" w:cstheme="majorBidi"/>
        </w:rPr>
        <w:t>C</w:t>
      </w:r>
      <w:r w:rsidR="001C4EE8" w:rsidRPr="005F2332">
        <w:rPr>
          <w:rFonts w:asciiTheme="majorBidi" w:hAnsiTheme="majorBidi" w:cstheme="majorBidi"/>
        </w:rPr>
        <w:t xml:space="preserve">ette </w:t>
      </w:r>
      <w:r w:rsidR="00AC0B31">
        <w:rPr>
          <w:rFonts w:asciiTheme="majorBidi" w:hAnsiTheme="majorBidi" w:cstheme="majorBidi"/>
        </w:rPr>
        <w:t>variation</w:t>
      </w:r>
      <w:r w:rsidR="001C4EE8" w:rsidRPr="005F2332">
        <w:rPr>
          <w:rFonts w:asciiTheme="majorBidi" w:hAnsiTheme="majorBidi" w:cstheme="majorBidi"/>
        </w:rPr>
        <w:t xml:space="preserve">  est </w:t>
      </w:r>
      <w:r w:rsidR="00D00C70">
        <w:rPr>
          <w:rFonts w:asciiTheme="majorBidi" w:hAnsiTheme="majorBidi" w:cstheme="majorBidi"/>
        </w:rPr>
        <w:t>due</w:t>
      </w:r>
      <w:r w:rsidR="001C4EE8" w:rsidRPr="005F2332">
        <w:rPr>
          <w:rFonts w:asciiTheme="majorBidi" w:hAnsiTheme="majorBidi" w:cstheme="majorBidi"/>
        </w:rPr>
        <w:t xml:space="preserve"> essentiellement  </w:t>
      </w:r>
      <w:r w:rsidR="00D00C70">
        <w:rPr>
          <w:rFonts w:asciiTheme="majorBidi" w:hAnsiTheme="majorBidi" w:cstheme="majorBidi"/>
        </w:rPr>
        <w:t>à</w:t>
      </w:r>
      <w:r w:rsidR="001C4EE8" w:rsidRPr="005F2332">
        <w:rPr>
          <w:rFonts w:asciiTheme="majorBidi" w:hAnsiTheme="majorBidi" w:cstheme="majorBidi"/>
        </w:rPr>
        <w:t xml:space="preserve"> l’augmentation des prix des </w:t>
      </w:r>
      <w:r w:rsidR="009A4560">
        <w:rPr>
          <w:rFonts w:asciiTheme="majorBidi" w:hAnsiTheme="majorBidi" w:cstheme="majorBidi"/>
        </w:rPr>
        <w:t>« </w:t>
      </w:r>
      <w:r w:rsidR="009A4560" w:rsidRPr="005F2332">
        <w:rPr>
          <w:rFonts w:asciiTheme="majorBidi" w:hAnsiTheme="majorBidi" w:cstheme="majorBidi"/>
        </w:rPr>
        <w:t>S</w:t>
      </w:r>
      <w:r w:rsidR="001C4EE8" w:rsidRPr="005F2332">
        <w:rPr>
          <w:rFonts w:asciiTheme="majorBidi" w:hAnsiTheme="majorBidi" w:cstheme="majorBidi"/>
        </w:rPr>
        <w:t>oins corporels</w:t>
      </w:r>
      <w:r w:rsidR="009A4560">
        <w:rPr>
          <w:rFonts w:asciiTheme="majorBidi" w:hAnsiTheme="majorBidi" w:cstheme="majorBidi"/>
        </w:rPr>
        <w:t> »</w:t>
      </w:r>
      <w:r w:rsidR="001C4EE8" w:rsidRPr="005F2332">
        <w:rPr>
          <w:rFonts w:asciiTheme="majorBidi" w:hAnsiTheme="majorBidi" w:cstheme="majorBidi"/>
        </w:rPr>
        <w:t xml:space="preserve"> </w:t>
      </w:r>
      <w:r w:rsidR="00AC0B31">
        <w:rPr>
          <w:rFonts w:asciiTheme="majorBidi" w:hAnsiTheme="majorBidi" w:cstheme="majorBidi"/>
        </w:rPr>
        <w:t>et des « Effets personnels N.C.A » </w:t>
      </w:r>
      <w:r w:rsidR="001C4EE8" w:rsidRPr="005F2332">
        <w:rPr>
          <w:rFonts w:asciiTheme="majorBidi" w:hAnsiTheme="majorBidi" w:cstheme="majorBidi"/>
        </w:rPr>
        <w:t xml:space="preserve">de </w:t>
      </w:r>
      <w:r w:rsidR="00AC0B31">
        <w:rPr>
          <w:rFonts w:asciiTheme="majorBidi" w:hAnsiTheme="majorBidi" w:cstheme="majorBidi"/>
        </w:rPr>
        <w:t>0</w:t>
      </w:r>
      <w:r w:rsidR="001A06D8">
        <w:rPr>
          <w:rFonts w:asciiTheme="majorBidi" w:hAnsiTheme="majorBidi" w:cstheme="majorBidi"/>
        </w:rPr>
        <w:t>,</w:t>
      </w:r>
      <w:r w:rsidR="00AC0B31">
        <w:rPr>
          <w:rFonts w:asciiTheme="majorBidi" w:hAnsiTheme="majorBidi" w:cstheme="majorBidi"/>
        </w:rPr>
        <w:t>2</w:t>
      </w:r>
      <w:r w:rsidR="001C4EE8" w:rsidRPr="005F2332">
        <w:rPr>
          <w:rFonts w:asciiTheme="majorBidi" w:hAnsiTheme="majorBidi" w:cstheme="majorBidi"/>
        </w:rPr>
        <w:t>%</w:t>
      </w:r>
      <w:r w:rsidR="00AC0B31">
        <w:rPr>
          <w:rFonts w:asciiTheme="majorBidi" w:hAnsiTheme="majorBidi" w:cstheme="majorBidi"/>
        </w:rPr>
        <w:t xml:space="preserve">, </w:t>
      </w:r>
      <w:r w:rsidR="001A06D8">
        <w:rPr>
          <w:rFonts w:asciiTheme="majorBidi" w:hAnsiTheme="majorBidi" w:cstheme="majorBidi"/>
        </w:rPr>
        <w:t xml:space="preserve">  </w:t>
      </w:r>
      <w:r w:rsidR="00AC0B31">
        <w:rPr>
          <w:rFonts w:asciiTheme="majorBidi" w:hAnsiTheme="majorBidi" w:cstheme="majorBidi"/>
        </w:rPr>
        <w:t xml:space="preserve">alors que </w:t>
      </w:r>
      <w:r w:rsidR="001A06D8">
        <w:rPr>
          <w:rFonts w:asciiTheme="majorBidi" w:hAnsiTheme="majorBidi" w:cstheme="majorBidi"/>
        </w:rPr>
        <w:t xml:space="preserve">es </w:t>
      </w:r>
      <w:r w:rsidR="009A4560">
        <w:rPr>
          <w:rFonts w:asciiTheme="majorBidi" w:hAnsiTheme="majorBidi" w:cstheme="majorBidi"/>
        </w:rPr>
        <w:t>autres types des biens et services divers</w:t>
      </w:r>
      <w:r w:rsidR="001A06D8">
        <w:rPr>
          <w:rFonts w:asciiTheme="majorBidi" w:hAnsiTheme="majorBidi" w:cstheme="majorBidi"/>
        </w:rPr>
        <w:t xml:space="preserve"> n’ont pas connu de changement</w:t>
      </w:r>
      <w:r w:rsidR="009A4560">
        <w:rPr>
          <w:rFonts w:asciiTheme="majorBidi" w:hAnsiTheme="majorBidi" w:cstheme="majorBidi"/>
        </w:rPr>
        <w:t>.</w:t>
      </w:r>
    </w:p>
    <w:p w:rsidR="00CE4166" w:rsidRDefault="00CE4166" w:rsidP="0083217C">
      <w:pPr>
        <w:pStyle w:val="Titre1"/>
      </w:pPr>
      <w:bookmarkStart w:id="53" w:name="_Toc364027812"/>
      <w:r w:rsidRPr="007566F6">
        <w:t>Evolution</w:t>
      </w:r>
      <w:r w:rsidRPr="00E360BA">
        <w:t xml:space="preserve"> de l’IPC </w:t>
      </w:r>
      <w:r w:rsidR="007566F6">
        <w:t>durant la période 2006-201</w:t>
      </w:r>
      <w:bookmarkEnd w:id="53"/>
      <w:r w:rsidR="0083217C">
        <w:t>6</w:t>
      </w:r>
    </w:p>
    <w:p w:rsidR="00540B9E" w:rsidRPr="00540B9E" w:rsidRDefault="00540B9E" w:rsidP="00540B9E">
      <w:pPr>
        <w:rPr>
          <w:lang w:eastAsia="en-US"/>
        </w:rPr>
      </w:pPr>
    </w:p>
    <w:p w:rsidR="00C22DA0" w:rsidRPr="00C22DA0" w:rsidRDefault="00CE7188" w:rsidP="000F4A9D">
      <w:pPr>
        <w:rPr>
          <w:lang w:eastAsia="en-US"/>
        </w:rPr>
      </w:pPr>
      <w:bookmarkStart w:id="54" w:name="_Toc364027813"/>
      <w:r w:rsidRPr="0083217C">
        <w:rPr>
          <w:rFonts w:asciiTheme="majorBidi" w:hAnsiTheme="majorBidi" w:cstheme="majorBidi"/>
          <w:noProof/>
          <w:color w:val="000000" w:themeColor="text1"/>
          <w:shd w:val="clear" w:color="auto" w:fill="000000" w:themeFill="text1"/>
        </w:rPr>
        <w:drawing>
          <wp:inline distT="0" distB="0" distL="0" distR="0">
            <wp:extent cx="4804245" cy="3411109"/>
            <wp:effectExtent l="19050" t="0" r="15405"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54"/>
    </w:p>
    <w:p w:rsidR="00776CF2" w:rsidRDefault="00776CF2" w:rsidP="00E57D39">
      <w:pPr>
        <w:pStyle w:val="Titre2"/>
        <w:ind w:right="-144"/>
        <w:jc w:val="center"/>
        <w:rPr>
          <w:rFonts w:asciiTheme="majorBidi" w:hAnsiTheme="majorBidi" w:cstheme="majorBidi"/>
        </w:rPr>
      </w:pPr>
    </w:p>
    <w:p w:rsidR="00BA726E" w:rsidRDefault="00666113" w:rsidP="00BA726E">
      <w:pPr>
        <w:pStyle w:val="Titre3"/>
        <w:numPr>
          <w:ilvl w:val="0"/>
          <w:numId w:val="0"/>
        </w:numPr>
        <w:rPr>
          <w:rFonts w:asciiTheme="majorBidi" w:hAnsiTheme="majorBidi" w:cstheme="majorBidi"/>
        </w:rPr>
      </w:pPr>
      <w:r>
        <w:rPr>
          <w:rFonts w:asciiTheme="majorBidi" w:hAnsiTheme="majorBidi" w:cstheme="majorBidi"/>
        </w:rPr>
        <w:tab/>
      </w:r>
    </w:p>
    <w:p w:rsidR="00D63FA1" w:rsidRDefault="00D63FA1" w:rsidP="00D63FA1">
      <w:pPr>
        <w:rPr>
          <w:lang w:eastAsia="en-US"/>
        </w:rPr>
      </w:pPr>
    </w:p>
    <w:p w:rsidR="00D63FA1" w:rsidRPr="00D63FA1" w:rsidRDefault="00D63FA1" w:rsidP="00D63FA1">
      <w:pPr>
        <w:rPr>
          <w:lang w:eastAsia="en-US"/>
        </w:rPr>
      </w:pPr>
    </w:p>
    <w:p w:rsidR="00F066EE" w:rsidRDefault="00BA726E" w:rsidP="007A2D6E">
      <w:pPr>
        <w:pStyle w:val="Titre2"/>
      </w:pPr>
      <w:r>
        <w:lastRenderedPageBreak/>
        <w:tab/>
      </w:r>
      <w:bookmarkStart w:id="55" w:name="_Toc364027814"/>
      <w:r w:rsidR="00F066EE" w:rsidRPr="00F066EE">
        <w:t>V</w:t>
      </w:r>
      <w:r w:rsidR="00B756A0">
        <w:t>I</w:t>
      </w:r>
      <w:r w:rsidR="00F066EE" w:rsidRPr="00F066EE">
        <w:t>.</w:t>
      </w:r>
      <w:r>
        <w:t>1</w:t>
      </w:r>
      <w:r w:rsidR="00F066EE" w:rsidRPr="00F066EE">
        <w:t xml:space="preserve">. </w:t>
      </w:r>
      <w:r w:rsidR="00F066EE">
        <w:t xml:space="preserve">Inflation moyenne </w:t>
      </w:r>
      <w:r w:rsidR="00666113">
        <w:t xml:space="preserve">durant la période </w:t>
      </w:r>
      <w:r w:rsidR="00F066EE">
        <w:t>2006 et 201</w:t>
      </w:r>
      <w:bookmarkEnd w:id="55"/>
      <w:r w:rsidR="007A2D6E">
        <w:t>6</w:t>
      </w:r>
    </w:p>
    <w:p w:rsidR="00F066EE" w:rsidRDefault="00F066EE" w:rsidP="00C61DFA">
      <w:pPr>
        <w:spacing w:line="360" w:lineRule="auto"/>
        <w:jc w:val="both"/>
        <w:rPr>
          <w:lang w:eastAsia="en-US"/>
        </w:rPr>
      </w:pPr>
    </w:p>
    <w:p w:rsidR="00F066EE" w:rsidRPr="00A3764C" w:rsidRDefault="00C61DFA" w:rsidP="0083217C">
      <w:pPr>
        <w:spacing w:line="360" w:lineRule="auto"/>
        <w:jc w:val="both"/>
        <w:rPr>
          <w:rFonts w:asciiTheme="majorBidi" w:hAnsiTheme="majorBidi" w:cstheme="majorBidi"/>
          <w:sz w:val="22"/>
          <w:szCs w:val="22"/>
          <w:lang w:eastAsia="en-US"/>
        </w:rPr>
      </w:pPr>
      <w:r>
        <w:rPr>
          <w:lang w:eastAsia="en-US"/>
        </w:rPr>
        <w:tab/>
      </w:r>
      <w:r w:rsidR="007C550E">
        <w:rPr>
          <w:rFonts w:asciiTheme="majorBidi" w:hAnsiTheme="majorBidi" w:cstheme="majorBidi"/>
          <w:sz w:val="22"/>
          <w:szCs w:val="22"/>
          <w:lang w:eastAsia="en-US"/>
        </w:rPr>
        <w:t>La lecture des données (graphique ci-dessus)</w:t>
      </w:r>
      <w:r w:rsidRPr="00A3764C">
        <w:rPr>
          <w:rFonts w:asciiTheme="majorBidi" w:hAnsiTheme="majorBidi" w:cstheme="majorBidi"/>
          <w:sz w:val="22"/>
          <w:szCs w:val="22"/>
          <w:lang w:eastAsia="en-US"/>
        </w:rPr>
        <w:t xml:space="preserve"> relatives à la période 2006-201</w:t>
      </w:r>
      <w:r w:rsidR="0083217C">
        <w:rPr>
          <w:rFonts w:asciiTheme="majorBidi" w:hAnsiTheme="majorBidi" w:cstheme="majorBidi"/>
          <w:sz w:val="22"/>
          <w:szCs w:val="22"/>
          <w:lang w:eastAsia="en-US"/>
        </w:rPr>
        <w:t>6</w:t>
      </w:r>
      <w:r w:rsidRPr="00A3764C">
        <w:rPr>
          <w:rFonts w:asciiTheme="majorBidi" w:hAnsiTheme="majorBidi" w:cstheme="majorBidi"/>
          <w:sz w:val="22"/>
          <w:szCs w:val="22"/>
          <w:lang w:eastAsia="en-US"/>
        </w:rPr>
        <w:t xml:space="preserve">, montre </w:t>
      </w:r>
      <w:r w:rsidR="007C550E">
        <w:rPr>
          <w:rFonts w:asciiTheme="majorBidi" w:hAnsiTheme="majorBidi" w:cstheme="majorBidi"/>
          <w:sz w:val="22"/>
          <w:szCs w:val="22"/>
          <w:lang w:eastAsia="en-US"/>
        </w:rPr>
        <w:t xml:space="preserve">que </w:t>
      </w:r>
      <w:r w:rsidRPr="00A3764C">
        <w:rPr>
          <w:rFonts w:asciiTheme="majorBidi" w:hAnsiTheme="majorBidi" w:cstheme="majorBidi"/>
          <w:sz w:val="22"/>
          <w:szCs w:val="22"/>
          <w:lang w:eastAsia="en-US"/>
        </w:rPr>
        <w:t xml:space="preserve">l’évolution de l’inflation </w:t>
      </w:r>
      <w:r w:rsidR="00A3315A" w:rsidRPr="00A3764C">
        <w:rPr>
          <w:rFonts w:asciiTheme="majorBidi" w:hAnsiTheme="majorBidi" w:cstheme="majorBidi"/>
          <w:sz w:val="22"/>
          <w:szCs w:val="22"/>
          <w:lang w:eastAsia="en-US"/>
        </w:rPr>
        <w:t>annuelle</w:t>
      </w:r>
      <w:r w:rsidRPr="00A3764C">
        <w:rPr>
          <w:rFonts w:asciiTheme="majorBidi" w:hAnsiTheme="majorBidi" w:cstheme="majorBidi"/>
          <w:sz w:val="22"/>
          <w:szCs w:val="22"/>
          <w:lang w:eastAsia="en-US"/>
        </w:rPr>
        <w:t xml:space="preserve"> a été caractérisée par </w:t>
      </w:r>
      <w:r w:rsidR="00A15790" w:rsidRPr="00A3764C">
        <w:rPr>
          <w:rFonts w:asciiTheme="majorBidi" w:hAnsiTheme="majorBidi" w:cstheme="majorBidi"/>
          <w:sz w:val="22"/>
          <w:szCs w:val="22"/>
          <w:lang w:eastAsia="en-US"/>
        </w:rPr>
        <w:t xml:space="preserve">la même </w:t>
      </w:r>
      <w:r w:rsidRPr="00A3764C">
        <w:rPr>
          <w:rFonts w:asciiTheme="majorBidi" w:hAnsiTheme="majorBidi" w:cstheme="majorBidi"/>
          <w:sz w:val="22"/>
          <w:szCs w:val="22"/>
          <w:lang w:eastAsia="en-US"/>
        </w:rPr>
        <w:t>tendance à la</w:t>
      </w:r>
      <w:r w:rsidR="00A15790" w:rsidRPr="00A3764C">
        <w:rPr>
          <w:rFonts w:asciiTheme="majorBidi" w:hAnsiTheme="majorBidi" w:cstheme="majorBidi"/>
          <w:sz w:val="22"/>
          <w:szCs w:val="22"/>
          <w:lang w:eastAsia="en-US"/>
        </w:rPr>
        <w:t xml:space="preserve"> hausse</w:t>
      </w:r>
      <w:r w:rsidR="007C550E">
        <w:rPr>
          <w:rFonts w:asciiTheme="majorBidi" w:hAnsiTheme="majorBidi" w:cstheme="majorBidi"/>
          <w:sz w:val="22"/>
          <w:szCs w:val="22"/>
          <w:lang w:eastAsia="en-US"/>
        </w:rPr>
        <w:t xml:space="preserve"> modérée</w:t>
      </w:r>
      <w:r w:rsidR="00A15790" w:rsidRPr="00A3764C">
        <w:rPr>
          <w:rFonts w:asciiTheme="majorBidi" w:hAnsiTheme="majorBidi" w:cstheme="majorBidi"/>
          <w:sz w:val="22"/>
          <w:szCs w:val="22"/>
          <w:lang w:eastAsia="en-US"/>
        </w:rPr>
        <w:t xml:space="preserve"> que ce soit pour la Maroc que pour la ville de Rabat</w:t>
      </w:r>
      <w:r w:rsidR="00CC003A" w:rsidRPr="00A3764C">
        <w:rPr>
          <w:rFonts w:asciiTheme="majorBidi" w:hAnsiTheme="majorBidi" w:cstheme="majorBidi"/>
          <w:sz w:val="22"/>
          <w:szCs w:val="22"/>
          <w:lang w:eastAsia="en-US"/>
        </w:rPr>
        <w:t xml:space="preserve"> avec un taux moyen</w:t>
      </w:r>
      <w:r w:rsidR="00A3315A" w:rsidRPr="00A3764C">
        <w:rPr>
          <w:rFonts w:asciiTheme="majorBidi" w:hAnsiTheme="majorBidi" w:cstheme="majorBidi"/>
          <w:sz w:val="22"/>
          <w:szCs w:val="22"/>
          <w:lang w:eastAsia="en-US"/>
        </w:rPr>
        <w:t xml:space="preserve"> </w:t>
      </w:r>
      <w:r w:rsidR="00CC003A" w:rsidRPr="00A3764C">
        <w:rPr>
          <w:rFonts w:asciiTheme="majorBidi" w:hAnsiTheme="majorBidi" w:cstheme="majorBidi"/>
          <w:sz w:val="22"/>
          <w:szCs w:val="22"/>
          <w:lang w:eastAsia="en-US"/>
        </w:rPr>
        <w:t xml:space="preserve">variant </w:t>
      </w:r>
      <w:r w:rsidR="00A3315A" w:rsidRPr="00A3764C">
        <w:rPr>
          <w:rFonts w:asciiTheme="majorBidi" w:hAnsiTheme="majorBidi" w:cstheme="majorBidi"/>
          <w:sz w:val="22"/>
          <w:szCs w:val="22"/>
          <w:lang w:eastAsia="en-US"/>
        </w:rPr>
        <w:t>aux</w:t>
      </w:r>
      <w:r w:rsidR="00CC003A" w:rsidRPr="00A3764C">
        <w:rPr>
          <w:rFonts w:asciiTheme="majorBidi" w:hAnsiTheme="majorBidi" w:cstheme="majorBidi"/>
          <w:sz w:val="22"/>
          <w:szCs w:val="22"/>
          <w:lang w:eastAsia="en-US"/>
        </w:rPr>
        <w:t xml:space="preserve"> alentours de 1</w:t>
      </w:r>
      <w:r w:rsidR="007C550E">
        <w:rPr>
          <w:rFonts w:asciiTheme="majorBidi" w:hAnsiTheme="majorBidi" w:cstheme="majorBidi"/>
          <w:sz w:val="22"/>
          <w:szCs w:val="22"/>
          <w:lang w:eastAsia="en-US"/>
        </w:rPr>
        <w:t>,</w:t>
      </w:r>
      <w:r w:rsidR="00642910">
        <w:rPr>
          <w:rFonts w:asciiTheme="majorBidi" w:hAnsiTheme="majorBidi" w:cstheme="majorBidi"/>
          <w:sz w:val="22"/>
          <w:szCs w:val="22"/>
          <w:lang w:eastAsia="en-US"/>
        </w:rPr>
        <w:t>6</w:t>
      </w:r>
      <w:r w:rsidR="00D74F5D">
        <w:rPr>
          <w:rFonts w:asciiTheme="majorBidi" w:hAnsiTheme="majorBidi" w:cstheme="majorBidi"/>
          <w:sz w:val="22"/>
          <w:szCs w:val="22"/>
          <w:lang w:eastAsia="en-US"/>
        </w:rPr>
        <w:t>% pour le Maroc et de 1,</w:t>
      </w:r>
      <w:r w:rsidR="00642910">
        <w:rPr>
          <w:rFonts w:asciiTheme="majorBidi" w:hAnsiTheme="majorBidi" w:cstheme="majorBidi"/>
          <w:sz w:val="22"/>
          <w:szCs w:val="22"/>
          <w:lang w:eastAsia="en-US"/>
        </w:rPr>
        <w:t>4</w:t>
      </w:r>
      <w:r w:rsidR="00D74F5D" w:rsidRPr="00A3764C">
        <w:rPr>
          <w:rFonts w:asciiTheme="majorBidi" w:hAnsiTheme="majorBidi" w:cstheme="majorBidi"/>
          <w:sz w:val="22"/>
          <w:szCs w:val="22"/>
          <w:lang w:eastAsia="en-US"/>
        </w:rPr>
        <w:t>%</w:t>
      </w:r>
      <w:r w:rsidR="00D74F5D">
        <w:rPr>
          <w:rFonts w:asciiTheme="majorBidi" w:hAnsiTheme="majorBidi" w:cstheme="majorBidi"/>
          <w:sz w:val="22"/>
          <w:szCs w:val="22"/>
          <w:lang w:eastAsia="en-US"/>
        </w:rPr>
        <w:t xml:space="preserve">  pour Rabat</w:t>
      </w:r>
      <w:r w:rsidR="00A15790" w:rsidRPr="00A3764C">
        <w:rPr>
          <w:rFonts w:asciiTheme="majorBidi" w:hAnsiTheme="majorBidi" w:cstheme="majorBidi"/>
          <w:sz w:val="22"/>
          <w:szCs w:val="22"/>
          <w:lang w:eastAsia="en-US"/>
        </w:rPr>
        <w:t xml:space="preserve">. De telles fluctuations permettent de ressortir </w:t>
      </w:r>
      <w:r w:rsidR="00642910">
        <w:rPr>
          <w:rFonts w:asciiTheme="majorBidi" w:hAnsiTheme="majorBidi" w:cstheme="majorBidi"/>
          <w:sz w:val="22"/>
          <w:szCs w:val="22"/>
          <w:lang w:eastAsia="en-US"/>
        </w:rPr>
        <w:t>5</w:t>
      </w:r>
      <w:r w:rsidR="00A15790" w:rsidRPr="00A3764C">
        <w:rPr>
          <w:rFonts w:asciiTheme="majorBidi" w:hAnsiTheme="majorBidi" w:cstheme="majorBidi"/>
          <w:sz w:val="22"/>
          <w:szCs w:val="22"/>
          <w:lang w:eastAsia="en-US"/>
        </w:rPr>
        <w:t xml:space="preserve"> périodes de variations :</w:t>
      </w:r>
    </w:p>
    <w:p w:rsidR="00CB2A34" w:rsidRPr="00A3764C" w:rsidRDefault="00CB2A34" w:rsidP="00A15790">
      <w:pPr>
        <w:spacing w:line="360" w:lineRule="auto"/>
        <w:jc w:val="both"/>
        <w:rPr>
          <w:rFonts w:asciiTheme="majorBidi" w:hAnsiTheme="majorBidi" w:cstheme="majorBidi"/>
          <w:sz w:val="22"/>
          <w:szCs w:val="22"/>
          <w:lang w:eastAsia="en-US"/>
        </w:rPr>
      </w:pPr>
    </w:p>
    <w:p w:rsidR="00030BCA" w:rsidRPr="00A3764C" w:rsidRDefault="00030BCA" w:rsidP="00F005EB">
      <w:pPr>
        <w:pStyle w:val="Paragraphedeliste"/>
        <w:numPr>
          <w:ilvl w:val="0"/>
          <w:numId w:val="16"/>
        </w:numPr>
        <w:spacing w:line="360" w:lineRule="auto"/>
        <w:jc w:val="both"/>
        <w:rPr>
          <w:rFonts w:asciiTheme="majorBidi" w:hAnsiTheme="majorBidi" w:cstheme="majorBidi"/>
          <w:b/>
          <w:bCs/>
        </w:rPr>
      </w:pPr>
      <w:r w:rsidRPr="00A3764C">
        <w:rPr>
          <w:rFonts w:asciiTheme="majorBidi" w:hAnsiTheme="majorBidi" w:cstheme="majorBidi"/>
          <w:b/>
          <w:bCs/>
        </w:rPr>
        <w:t>1</w:t>
      </w:r>
      <w:r w:rsidRPr="00A3764C">
        <w:rPr>
          <w:rFonts w:asciiTheme="majorBidi" w:hAnsiTheme="majorBidi" w:cstheme="majorBidi"/>
          <w:b/>
          <w:bCs/>
          <w:vertAlign w:val="superscript"/>
        </w:rPr>
        <w:t>ère</w:t>
      </w:r>
      <w:r w:rsidRPr="00A3764C">
        <w:rPr>
          <w:rFonts w:asciiTheme="majorBidi" w:hAnsiTheme="majorBidi" w:cstheme="majorBidi"/>
          <w:b/>
          <w:bCs/>
        </w:rPr>
        <w:t xml:space="preserve"> Période </w:t>
      </w:r>
      <w:r w:rsidR="00EB73BD">
        <w:rPr>
          <w:rFonts w:asciiTheme="majorBidi" w:hAnsiTheme="majorBidi" w:cstheme="majorBidi"/>
        </w:rPr>
        <w:t>s’</w:t>
      </w:r>
      <w:r w:rsidR="00373B71">
        <w:rPr>
          <w:rFonts w:asciiTheme="majorBidi" w:hAnsiTheme="majorBidi" w:cstheme="majorBidi"/>
        </w:rPr>
        <w:t>étalant</w:t>
      </w:r>
      <w:r w:rsidRPr="00A3764C">
        <w:rPr>
          <w:rFonts w:asciiTheme="majorBidi" w:hAnsiTheme="majorBidi" w:cstheme="majorBidi"/>
        </w:rPr>
        <w:t xml:space="preserve"> sur </w:t>
      </w:r>
      <w:r w:rsidR="00373B71">
        <w:rPr>
          <w:rFonts w:asciiTheme="majorBidi" w:hAnsiTheme="majorBidi" w:cstheme="majorBidi"/>
        </w:rPr>
        <w:t xml:space="preserve">la période </w:t>
      </w:r>
      <w:r w:rsidRPr="00A3764C">
        <w:rPr>
          <w:rFonts w:asciiTheme="majorBidi" w:hAnsiTheme="majorBidi" w:cstheme="majorBidi"/>
        </w:rPr>
        <w:t xml:space="preserve">2006-2008, a été marquée par une tendance à la hausse avec un taux d’inflation moyen aux alentours de </w:t>
      </w:r>
      <w:r w:rsidR="00F005EB">
        <w:rPr>
          <w:rFonts w:asciiTheme="majorBidi" w:hAnsiTheme="majorBidi" w:cstheme="majorBidi"/>
        </w:rPr>
        <w:t>3,0</w:t>
      </w:r>
      <w:r w:rsidRPr="00A3764C">
        <w:rPr>
          <w:rFonts w:asciiTheme="majorBidi" w:hAnsiTheme="majorBidi" w:cstheme="majorBidi"/>
        </w:rPr>
        <w:t>% au niveau de la ville de Rabat et à l’échelle nationale;</w:t>
      </w:r>
    </w:p>
    <w:p w:rsidR="00A3764C" w:rsidRPr="00A3764C" w:rsidRDefault="00A3764C" w:rsidP="00A3764C">
      <w:pPr>
        <w:pStyle w:val="Paragraphedeliste"/>
        <w:spacing w:line="360" w:lineRule="auto"/>
        <w:jc w:val="both"/>
        <w:rPr>
          <w:rFonts w:asciiTheme="majorBidi" w:hAnsiTheme="majorBidi" w:cstheme="majorBidi"/>
          <w:b/>
          <w:bCs/>
        </w:rPr>
      </w:pPr>
    </w:p>
    <w:p w:rsidR="00A15790" w:rsidRPr="00A3764C" w:rsidRDefault="00030BCA" w:rsidP="00A82FAB">
      <w:pPr>
        <w:pStyle w:val="Paragraphedeliste"/>
        <w:numPr>
          <w:ilvl w:val="0"/>
          <w:numId w:val="16"/>
        </w:numPr>
        <w:spacing w:line="360" w:lineRule="auto"/>
        <w:jc w:val="both"/>
        <w:rPr>
          <w:rFonts w:asciiTheme="majorBidi" w:hAnsiTheme="majorBidi" w:cstheme="majorBidi"/>
          <w:b/>
          <w:bCs/>
        </w:rPr>
      </w:pPr>
      <w:r w:rsidRPr="00A3764C">
        <w:rPr>
          <w:rFonts w:asciiTheme="majorBidi" w:hAnsiTheme="majorBidi" w:cstheme="majorBidi"/>
        </w:rPr>
        <w:t xml:space="preserve"> </w:t>
      </w:r>
      <w:r w:rsidRPr="00A3764C">
        <w:rPr>
          <w:rFonts w:asciiTheme="majorBidi" w:hAnsiTheme="majorBidi" w:cstheme="majorBidi"/>
          <w:b/>
          <w:bCs/>
        </w:rPr>
        <w:t>2</w:t>
      </w:r>
      <w:r w:rsidRPr="00A3764C">
        <w:rPr>
          <w:rFonts w:asciiTheme="majorBidi" w:hAnsiTheme="majorBidi" w:cstheme="majorBidi"/>
          <w:b/>
          <w:bCs/>
          <w:vertAlign w:val="superscript"/>
        </w:rPr>
        <w:t>ème</w:t>
      </w:r>
      <w:r w:rsidRPr="00A3764C">
        <w:rPr>
          <w:rFonts w:asciiTheme="majorBidi" w:hAnsiTheme="majorBidi" w:cstheme="majorBidi"/>
          <w:b/>
          <w:bCs/>
        </w:rPr>
        <w:t xml:space="preserve"> période</w:t>
      </w:r>
      <w:r w:rsidRPr="00A3764C">
        <w:rPr>
          <w:rFonts w:asciiTheme="majorBidi" w:hAnsiTheme="majorBidi" w:cstheme="majorBidi"/>
        </w:rPr>
        <w:t xml:space="preserve"> couvrant la période 2008-201</w:t>
      </w:r>
      <w:r w:rsidR="00A82FAB">
        <w:rPr>
          <w:rFonts w:asciiTheme="majorBidi" w:hAnsiTheme="majorBidi" w:cstheme="majorBidi"/>
        </w:rPr>
        <w:t>1</w:t>
      </w:r>
      <w:r w:rsidRPr="00A3764C">
        <w:rPr>
          <w:rFonts w:asciiTheme="majorBidi" w:hAnsiTheme="majorBidi" w:cstheme="majorBidi"/>
        </w:rPr>
        <w:t>, a été  marquée par une tendance générale</w:t>
      </w:r>
      <w:r w:rsidR="00D74F5D">
        <w:rPr>
          <w:rFonts w:asciiTheme="majorBidi" w:hAnsiTheme="majorBidi" w:cstheme="majorBidi"/>
        </w:rPr>
        <w:t xml:space="preserve"> vers la baisse en passant de 0,</w:t>
      </w:r>
      <w:r w:rsidRPr="00A3764C">
        <w:rPr>
          <w:rFonts w:asciiTheme="majorBidi" w:hAnsiTheme="majorBidi" w:cstheme="majorBidi"/>
        </w:rPr>
        <w:t>5% entre l’année 2008 et 2009 à 0</w:t>
      </w:r>
      <w:r w:rsidR="00D74F5D">
        <w:rPr>
          <w:rFonts w:asciiTheme="majorBidi" w:hAnsiTheme="majorBidi" w:cstheme="majorBidi"/>
        </w:rPr>
        <w:t>,</w:t>
      </w:r>
      <w:r w:rsidRPr="00A3764C">
        <w:rPr>
          <w:rFonts w:asciiTheme="majorBidi" w:hAnsiTheme="majorBidi" w:cstheme="majorBidi"/>
        </w:rPr>
        <w:t>3% entre 2010 et 2011</w:t>
      </w:r>
      <w:r w:rsidR="00711B72">
        <w:rPr>
          <w:rFonts w:asciiTheme="majorBidi" w:hAnsiTheme="majorBidi" w:cstheme="majorBidi"/>
        </w:rPr>
        <w:t xml:space="preserve"> pour la ville de R</w:t>
      </w:r>
      <w:r w:rsidR="00D74F5D">
        <w:rPr>
          <w:rFonts w:asciiTheme="majorBidi" w:hAnsiTheme="majorBidi" w:cstheme="majorBidi"/>
        </w:rPr>
        <w:t xml:space="preserve">abat, </w:t>
      </w:r>
      <w:r w:rsidRPr="00A3764C">
        <w:rPr>
          <w:rFonts w:asciiTheme="majorBidi" w:hAnsiTheme="majorBidi" w:cstheme="majorBidi"/>
        </w:rPr>
        <w:t>contre 1</w:t>
      </w:r>
      <w:r w:rsidR="00D74F5D">
        <w:rPr>
          <w:rFonts w:asciiTheme="majorBidi" w:hAnsiTheme="majorBidi" w:cstheme="majorBidi"/>
        </w:rPr>
        <w:t>,</w:t>
      </w:r>
      <w:r w:rsidRPr="00A3764C">
        <w:rPr>
          <w:rFonts w:asciiTheme="majorBidi" w:hAnsiTheme="majorBidi" w:cstheme="majorBidi"/>
        </w:rPr>
        <w:t>0% et 0</w:t>
      </w:r>
      <w:r w:rsidR="00D74F5D">
        <w:rPr>
          <w:rFonts w:asciiTheme="majorBidi" w:hAnsiTheme="majorBidi" w:cstheme="majorBidi"/>
        </w:rPr>
        <w:t>,</w:t>
      </w:r>
      <w:r w:rsidRPr="00A3764C">
        <w:rPr>
          <w:rFonts w:asciiTheme="majorBidi" w:hAnsiTheme="majorBidi" w:cstheme="majorBidi"/>
        </w:rPr>
        <w:t>9% au niveau national ;</w:t>
      </w:r>
    </w:p>
    <w:p w:rsidR="00A3764C" w:rsidRPr="00A3764C" w:rsidRDefault="00A3764C" w:rsidP="00A3764C">
      <w:pPr>
        <w:pStyle w:val="Paragraphedeliste"/>
        <w:spacing w:line="360" w:lineRule="auto"/>
        <w:jc w:val="both"/>
        <w:rPr>
          <w:rFonts w:asciiTheme="majorBidi" w:hAnsiTheme="majorBidi" w:cstheme="majorBidi"/>
          <w:b/>
          <w:bCs/>
        </w:rPr>
      </w:pPr>
    </w:p>
    <w:p w:rsidR="00711B72" w:rsidRPr="00642910" w:rsidRDefault="00030BCA" w:rsidP="00F005EB">
      <w:pPr>
        <w:pStyle w:val="Paragraphedeliste"/>
        <w:numPr>
          <w:ilvl w:val="0"/>
          <w:numId w:val="16"/>
        </w:numPr>
        <w:spacing w:line="360" w:lineRule="auto"/>
        <w:jc w:val="both"/>
        <w:rPr>
          <w:rFonts w:asciiTheme="majorBidi" w:hAnsiTheme="majorBidi" w:cstheme="majorBidi"/>
          <w:b/>
          <w:bCs/>
        </w:rPr>
      </w:pPr>
      <w:r w:rsidRPr="00A3764C">
        <w:rPr>
          <w:rFonts w:asciiTheme="majorBidi" w:hAnsiTheme="majorBidi" w:cstheme="majorBidi"/>
          <w:b/>
          <w:bCs/>
        </w:rPr>
        <w:t>3</w:t>
      </w:r>
      <w:r w:rsidRPr="00A3764C">
        <w:rPr>
          <w:rFonts w:asciiTheme="majorBidi" w:hAnsiTheme="majorBidi" w:cstheme="majorBidi"/>
          <w:b/>
          <w:bCs/>
          <w:vertAlign w:val="superscript"/>
        </w:rPr>
        <w:t>ème</w:t>
      </w:r>
      <w:r w:rsidRPr="00A3764C">
        <w:rPr>
          <w:rFonts w:asciiTheme="majorBidi" w:hAnsiTheme="majorBidi" w:cstheme="majorBidi"/>
          <w:b/>
          <w:bCs/>
        </w:rPr>
        <w:t xml:space="preserve"> période</w:t>
      </w:r>
      <w:r w:rsidRPr="00A3764C">
        <w:rPr>
          <w:rFonts w:asciiTheme="majorBidi" w:hAnsiTheme="majorBidi" w:cstheme="majorBidi"/>
        </w:rPr>
        <w:t xml:space="preserve"> couvrant </w:t>
      </w:r>
      <w:r w:rsidR="00711B72" w:rsidRPr="00A3764C">
        <w:rPr>
          <w:rFonts w:asciiTheme="majorBidi" w:hAnsiTheme="majorBidi" w:cstheme="majorBidi"/>
        </w:rPr>
        <w:t xml:space="preserve">la période </w:t>
      </w:r>
      <w:r w:rsidR="00711B72">
        <w:rPr>
          <w:rFonts w:asciiTheme="majorBidi" w:hAnsiTheme="majorBidi" w:cstheme="majorBidi"/>
        </w:rPr>
        <w:t>2011-2013</w:t>
      </w:r>
      <w:r w:rsidRPr="00A3764C">
        <w:rPr>
          <w:rFonts w:asciiTheme="majorBidi" w:hAnsiTheme="majorBidi" w:cstheme="majorBidi"/>
        </w:rPr>
        <w:t xml:space="preserve">, a été caractérisée par une reprise </w:t>
      </w:r>
      <w:r w:rsidR="009F791F">
        <w:rPr>
          <w:rFonts w:asciiTheme="majorBidi" w:hAnsiTheme="majorBidi" w:cstheme="majorBidi"/>
        </w:rPr>
        <w:t>vers</w:t>
      </w:r>
      <w:r w:rsidRPr="00A3764C">
        <w:rPr>
          <w:rFonts w:asciiTheme="majorBidi" w:hAnsiTheme="majorBidi" w:cstheme="majorBidi"/>
        </w:rPr>
        <w:t xml:space="preserve"> la hausse </w:t>
      </w:r>
      <w:r w:rsidR="009F791F">
        <w:rPr>
          <w:rFonts w:asciiTheme="majorBidi" w:hAnsiTheme="majorBidi" w:cstheme="majorBidi"/>
        </w:rPr>
        <w:t>en passant de 0</w:t>
      </w:r>
      <w:r w:rsidR="00F005EB">
        <w:rPr>
          <w:rFonts w:asciiTheme="majorBidi" w:hAnsiTheme="majorBidi" w:cstheme="majorBidi"/>
        </w:rPr>
        <w:t>,</w:t>
      </w:r>
      <w:r w:rsidR="009F791F">
        <w:rPr>
          <w:rFonts w:asciiTheme="majorBidi" w:hAnsiTheme="majorBidi" w:cstheme="majorBidi"/>
        </w:rPr>
        <w:t>6% entre 2011 et 2012 à 1</w:t>
      </w:r>
      <w:r w:rsidR="00F005EB">
        <w:rPr>
          <w:rFonts w:asciiTheme="majorBidi" w:hAnsiTheme="majorBidi" w:cstheme="majorBidi"/>
        </w:rPr>
        <w:t>,</w:t>
      </w:r>
      <w:r w:rsidR="009F791F">
        <w:rPr>
          <w:rFonts w:asciiTheme="majorBidi" w:hAnsiTheme="majorBidi" w:cstheme="majorBidi"/>
        </w:rPr>
        <w:t>9% entre 2012 et 2013 pour la ville de Rabat, contre respectivement 1</w:t>
      </w:r>
      <w:r w:rsidR="00F005EB">
        <w:rPr>
          <w:rFonts w:asciiTheme="majorBidi" w:hAnsiTheme="majorBidi" w:cstheme="majorBidi"/>
        </w:rPr>
        <w:t>,</w:t>
      </w:r>
      <w:r w:rsidR="009F791F">
        <w:rPr>
          <w:rFonts w:asciiTheme="majorBidi" w:hAnsiTheme="majorBidi" w:cstheme="majorBidi"/>
        </w:rPr>
        <w:t>3% et 1</w:t>
      </w:r>
      <w:r w:rsidR="00F005EB">
        <w:rPr>
          <w:rFonts w:asciiTheme="majorBidi" w:hAnsiTheme="majorBidi" w:cstheme="majorBidi"/>
        </w:rPr>
        <w:t>,</w:t>
      </w:r>
      <w:r w:rsidR="009F791F">
        <w:rPr>
          <w:rFonts w:asciiTheme="majorBidi" w:hAnsiTheme="majorBidi" w:cstheme="majorBidi"/>
        </w:rPr>
        <w:t>.9% à l’échelle nationale</w:t>
      </w:r>
      <w:r w:rsidR="00D804FD">
        <w:rPr>
          <w:rFonts w:asciiTheme="majorBidi" w:hAnsiTheme="majorBidi" w:cstheme="majorBidi"/>
        </w:rPr>
        <w:t> ;</w:t>
      </w:r>
    </w:p>
    <w:p w:rsidR="00642910" w:rsidRPr="00642910" w:rsidRDefault="00642910" w:rsidP="00642910">
      <w:pPr>
        <w:pStyle w:val="Paragraphedeliste"/>
        <w:rPr>
          <w:rFonts w:asciiTheme="majorBidi" w:hAnsiTheme="majorBidi" w:cstheme="majorBidi"/>
          <w:b/>
          <w:bCs/>
        </w:rPr>
      </w:pPr>
    </w:p>
    <w:p w:rsidR="00642910" w:rsidRPr="00D804FD" w:rsidRDefault="00642910" w:rsidP="00642910">
      <w:pPr>
        <w:pStyle w:val="Paragraphedeliste"/>
        <w:numPr>
          <w:ilvl w:val="0"/>
          <w:numId w:val="16"/>
        </w:numPr>
        <w:spacing w:line="360" w:lineRule="auto"/>
        <w:jc w:val="both"/>
        <w:rPr>
          <w:rFonts w:asciiTheme="majorBidi" w:hAnsiTheme="majorBidi" w:cstheme="majorBidi"/>
          <w:b/>
          <w:bCs/>
        </w:rPr>
      </w:pPr>
      <w:r>
        <w:rPr>
          <w:rFonts w:asciiTheme="majorBidi" w:hAnsiTheme="majorBidi" w:cstheme="majorBidi"/>
          <w:b/>
          <w:bCs/>
        </w:rPr>
        <w:t>4</w:t>
      </w:r>
      <w:r w:rsidRPr="00642910">
        <w:rPr>
          <w:rFonts w:asciiTheme="majorBidi" w:hAnsiTheme="majorBidi" w:cstheme="majorBidi"/>
          <w:b/>
          <w:bCs/>
          <w:vertAlign w:val="superscript"/>
        </w:rPr>
        <w:t>ème</w:t>
      </w:r>
      <w:r>
        <w:rPr>
          <w:rFonts w:asciiTheme="majorBidi" w:hAnsiTheme="majorBidi" w:cstheme="majorBidi"/>
          <w:b/>
          <w:bCs/>
        </w:rPr>
        <w:t xml:space="preserve"> période </w:t>
      </w:r>
      <w:r w:rsidRPr="00A3764C">
        <w:rPr>
          <w:rFonts w:asciiTheme="majorBidi" w:hAnsiTheme="majorBidi" w:cstheme="majorBidi"/>
        </w:rPr>
        <w:t xml:space="preserve">couvrant la période </w:t>
      </w:r>
      <w:r>
        <w:rPr>
          <w:rFonts w:asciiTheme="majorBidi" w:hAnsiTheme="majorBidi" w:cstheme="majorBidi"/>
        </w:rPr>
        <w:t xml:space="preserve">2013-2014, </w:t>
      </w:r>
      <w:r w:rsidRPr="00A3764C">
        <w:rPr>
          <w:rFonts w:asciiTheme="majorBidi" w:hAnsiTheme="majorBidi" w:cstheme="majorBidi"/>
        </w:rPr>
        <w:t>a été caractérisée par une reprise de</w:t>
      </w:r>
      <w:r>
        <w:rPr>
          <w:rFonts w:asciiTheme="majorBidi" w:hAnsiTheme="majorBidi" w:cstheme="majorBidi"/>
        </w:rPr>
        <w:t xml:space="preserve"> </w:t>
      </w:r>
      <w:r w:rsidRPr="00A3764C">
        <w:rPr>
          <w:rFonts w:asciiTheme="majorBidi" w:hAnsiTheme="majorBidi" w:cstheme="majorBidi"/>
        </w:rPr>
        <w:t xml:space="preserve">la </w:t>
      </w:r>
      <w:r>
        <w:rPr>
          <w:rFonts w:asciiTheme="majorBidi" w:hAnsiTheme="majorBidi" w:cstheme="majorBidi"/>
        </w:rPr>
        <w:t>baisse</w:t>
      </w:r>
      <w:r w:rsidRPr="00A3764C">
        <w:rPr>
          <w:rFonts w:asciiTheme="majorBidi" w:hAnsiTheme="majorBidi" w:cstheme="majorBidi"/>
        </w:rPr>
        <w:t xml:space="preserve"> avec un taux</w:t>
      </w:r>
      <w:r>
        <w:rPr>
          <w:rFonts w:asciiTheme="majorBidi" w:hAnsiTheme="majorBidi" w:cstheme="majorBidi"/>
        </w:rPr>
        <w:t xml:space="preserve"> de variation </w:t>
      </w:r>
      <w:r w:rsidRPr="00A3764C">
        <w:rPr>
          <w:rFonts w:asciiTheme="majorBidi" w:hAnsiTheme="majorBidi" w:cstheme="majorBidi"/>
        </w:rPr>
        <w:t xml:space="preserve"> de 0</w:t>
      </w:r>
      <w:r>
        <w:rPr>
          <w:rFonts w:asciiTheme="majorBidi" w:hAnsiTheme="majorBidi" w:cstheme="majorBidi"/>
        </w:rPr>
        <w:t>,9</w:t>
      </w:r>
      <w:r w:rsidRPr="00A3764C">
        <w:rPr>
          <w:rFonts w:asciiTheme="majorBidi" w:hAnsiTheme="majorBidi" w:cstheme="majorBidi"/>
        </w:rPr>
        <w:t xml:space="preserve">% </w:t>
      </w:r>
      <w:r w:rsidR="00F005EB">
        <w:rPr>
          <w:rFonts w:asciiTheme="majorBidi" w:hAnsiTheme="majorBidi" w:cstheme="majorBidi"/>
        </w:rPr>
        <w:t xml:space="preserve"> </w:t>
      </w:r>
      <w:r w:rsidRPr="00A3764C">
        <w:rPr>
          <w:rFonts w:asciiTheme="majorBidi" w:hAnsiTheme="majorBidi" w:cstheme="majorBidi"/>
        </w:rPr>
        <w:t xml:space="preserve">au niveau de la ville de Rabat contre </w:t>
      </w:r>
      <w:r>
        <w:rPr>
          <w:rFonts w:asciiTheme="majorBidi" w:hAnsiTheme="majorBidi" w:cstheme="majorBidi"/>
        </w:rPr>
        <w:t>0,4</w:t>
      </w:r>
      <w:r w:rsidRPr="00A3764C">
        <w:rPr>
          <w:rFonts w:asciiTheme="majorBidi" w:hAnsiTheme="majorBidi" w:cstheme="majorBidi"/>
        </w:rPr>
        <w:t>% au niveau du Maroc</w:t>
      </w:r>
      <w:r w:rsidR="00F005EB">
        <w:rPr>
          <w:rFonts w:asciiTheme="majorBidi" w:hAnsiTheme="majorBidi" w:cstheme="majorBidi"/>
        </w:rPr>
        <w:t> ;</w:t>
      </w:r>
    </w:p>
    <w:p w:rsidR="00D804FD" w:rsidRPr="00D804FD" w:rsidRDefault="00D804FD" w:rsidP="00D804FD">
      <w:pPr>
        <w:pStyle w:val="Paragraphedeliste"/>
        <w:rPr>
          <w:rFonts w:asciiTheme="majorBidi" w:hAnsiTheme="majorBidi" w:cstheme="majorBidi"/>
          <w:b/>
          <w:bCs/>
        </w:rPr>
      </w:pPr>
    </w:p>
    <w:p w:rsidR="00D804FD" w:rsidRPr="00711B72" w:rsidRDefault="00642910" w:rsidP="00DB41C8">
      <w:pPr>
        <w:pStyle w:val="Paragraphedeliste"/>
        <w:numPr>
          <w:ilvl w:val="0"/>
          <w:numId w:val="16"/>
        </w:numPr>
        <w:spacing w:line="360" w:lineRule="auto"/>
        <w:jc w:val="both"/>
        <w:rPr>
          <w:rFonts w:asciiTheme="majorBidi" w:hAnsiTheme="majorBidi" w:cstheme="majorBidi"/>
          <w:b/>
          <w:bCs/>
        </w:rPr>
      </w:pPr>
      <w:r>
        <w:rPr>
          <w:rFonts w:asciiTheme="majorBidi" w:hAnsiTheme="majorBidi" w:cstheme="majorBidi"/>
          <w:b/>
          <w:bCs/>
        </w:rPr>
        <w:lastRenderedPageBreak/>
        <w:t>5</w:t>
      </w:r>
      <w:r w:rsidR="00D804FD" w:rsidRPr="00D804FD">
        <w:rPr>
          <w:rFonts w:asciiTheme="majorBidi" w:hAnsiTheme="majorBidi" w:cstheme="majorBidi"/>
          <w:b/>
          <w:bCs/>
          <w:vertAlign w:val="superscript"/>
        </w:rPr>
        <w:t>ème</w:t>
      </w:r>
      <w:r w:rsidR="00D804FD">
        <w:rPr>
          <w:rFonts w:asciiTheme="majorBidi" w:hAnsiTheme="majorBidi" w:cstheme="majorBidi"/>
          <w:b/>
          <w:bCs/>
        </w:rPr>
        <w:t xml:space="preserve"> période </w:t>
      </w:r>
      <w:r w:rsidR="0082691C" w:rsidRPr="00A3764C">
        <w:rPr>
          <w:rFonts w:asciiTheme="majorBidi" w:hAnsiTheme="majorBidi" w:cstheme="majorBidi"/>
        </w:rPr>
        <w:t xml:space="preserve">couvrant </w:t>
      </w:r>
      <w:r w:rsidR="00DB41C8">
        <w:rPr>
          <w:rFonts w:asciiTheme="majorBidi" w:hAnsiTheme="majorBidi" w:cstheme="majorBidi"/>
        </w:rPr>
        <w:t>la période 2014-2016</w:t>
      </w:r>
      <w:r w:rsidR="0082691C" w:rsidRPr="00A3764C">
        <w:rPr>
          <w:rFonts w:asciiTheme="majorBidi" w:hAnsiTheme="majorBidi" w:cstheme="majorBidi"/>
        </w:rPr>
        <w:t xml:space="preserve">, a été </w:t>
      </w:r>
      <w:r>
        <w:rPr>
          <w:rFonts w:asciiTheme="majorBidi" w:hAnsiTheme="majorBidi" w:cstheme="majorBidi"/>
        </w:rPr>
        <w:t>marquée</w:t>
      </w:r>
      <w:r w:rsidR="0082691C" w:rsidRPr="00A3764C">
        <w:rPr>
          <w:rFonts w:asciiTheme="majorBidi" w:hAnsiTheme="majorBidi" w:cstheme="majorBidi"/>
        </w:rPr>
        <w:t xml:space="preserve"> par une reprise</w:t>
      </w:r>
      <w:r w:rsidR="00F005EB">
        <w:rPr>
          <w:rFonts w:asciiTheme="majorBidi" w:hAnsiTheme="majorBidi" w:cstheme="majorBidi"/>
        </w:rPr>
        <w:t xml:space="preserve"> vers</w:t>
      </w:r>
      <w:r w:rsidR="00F005EB" w:rsidRPr="00A3764C">
        <w:rPr>
          <w:rFonts w:asciiTheme="majorBidi" w:hAnsiTheme="majorBidi" w:cstheme="majorBidi"/>
        </w:rPr>
        <w:t xml:space="preserve"> la hausse</w:t>
      </w:r>
      <w:r w:rsidR="00F005EB">
        <w:rPr>
          <w:rFonts w:asciiTheme="majorBidi" w:hAnsiTheme="majorBidi" w:cstheme="majorBidi"/>
        </w:rPr>
        <w:t xml:space="preserve"> </w:t>
      </w:r>
      <w:r w:rsidR="00DB41C8">
        <w:rPr>
          <w:rFonts w:asciiTheme="majorBidi" w:hAnsiTheme="majorBidi" w:cstheme="majorBidi"/>
        </w:rPr>
        <w:t xml:space="preserve">en passant de </w:t>
      </w:r>
      <w:r w:rsidR="00F005EB">
        <w:rPr>
          <w:rFonts w:asciiTheme="majorBidi" w:hAnsiTheme="majorBidi" w:cstheme="majorBidi"/>
        </w:rPr>
        <w:t>1,4%</w:t>
      </w:r>
      <w:r w:rsidR="00DB41C8">
        <w:rPr>
          <w:rFonts w:asciiTheme="majorBidi" w:hAnsiTheme="majorBidi" w:cstheme="majorBidi"/>
        </w:rPr>
        <w:t xml:space="preserve"> entre 2014 et 2015  à 1,7%</w:t>
      </w:r>
      <w:r w:rsidR="00F005EB">
        <w:rPr>
          <w:rFonts w:asciiTheme="majorBidi" w:hAnsiTheme="majorBidi" w:cstheme="majorBidi"/>
        </w:rPr>
        <w:t xml:space="preserve"> </w:t>
      </w:r>
      <w:r w:rsidR="00DB41C8">
        <w:rPr>
          <w:rFonts w:asciiTheme="majorBidi" w:hAnsiTheme="majorBidi" w:cstheme="majorBidi"/>
        </w:rPr>
        <w:t xml:space="preserve">entre 2015-2016 </w:t>
      </w:r>
      <w:r w:rsidR="00F005EB">
        <w:rPr>
          <w:rFonts w:asciiTheme="majorBidi" w:hAnsiTheme="majorBidi" w:cstheme="majorBidi"/>
        </w:rPr>
        <w:t>pour</w:t>
      </w:r>
      <w:r w:rsidR="00F005EB" w:rsidRPr="00F005EB">
        <w:rPr>
          <w:rFonts w:asciiTheme="majorBidi" w:hAnsiTheme="majorBidi" w:cstheme="majorBidi"/>
        </w:rPr>
        <w:t xml:space="preserve"> </w:t>
      </w:r>
      <w:r w:rsidR="00F005EB">
        <w:rPr>
          <w:rFonts w:asciiTheme="majorBidi" w:hAnsiTheme="majorBidi" w:cstheme="majorBidi"/>
        </w:rPr>
        <w:t>la ville de Rabat</w:t>
      </w:r>
      <w:r w:rsidR="00A24F90">
        <w:rPr>
          <w:rFonts w:asciiTheme="majorBidi" w:hAnsiTheme="majorBidi" w:cstheme="majorBidi"/>
        </w:rPr>
        <w:t xml:space="preserve"> </w:t>
      </w:r>
      <w:r w:rsidR="00DB41C8">
        <w:rPr>
          <w:rFonts w:asciiTheme="majorBidi" w:hAnsiTheme="majorBidi" w:cstheme="majorBidi"/>
        </w:rPr>
        <w:t xml:space="preserve">contre respectivement </w:t>
      </w:r>
      <w:r w:rsidR="00A24F90">
        <w:rPr>
          <w:rFonts w:asciiTheme="majorBidi" w:hAnsiTheme="majorBidi" w:cstheme="majorBidi"/>
        </w:rPr>
        <w:t xml:space="preserve">1,6% </w:t>
      </w:r>
      <w:r w:rsidR="00DB41C8">
        <w:rPr>
          <w:rFonts w:asciiTheme="majorBidi" w:hAnsiTheme="majorBidi" w:cstheme="majorBidi"/>
        </w:rPr>
        <w:t xml:space="preserve">et 1,8 % </w:t>
      </w:r>
      <w:r w:rsidR="00A24F90">
        <w:rPr>
          <w:rFonts w:asciiTheme="majorBidi" w:hAnsiTheme="majorBidi" w:cstheme="majorBidi"/>
        </w:rPr>
        <w:t>au niveau national</w:t>
      </w:r>
      <w:r w:rsidR="003964C0">
        <w:rPr>
          <w:rFonts w:asciiTheme="majorBidi" w:hAnsiTheme="majorBidi" w:cstheme="majorBidi"/>
        </w:rPr>
        <w:t>.</w:t>
      </w:r>
    </w:p>
    <w:p w:rsidR="00711B72" w:rsidRDefault="00711B72" w:rsidP="00711B72">
      <w:pPr>
        <w:pStyle w:val="Paragraphedeliste"/>
        <w:rPr>
          <w:rFonts w:asciiTheme="majorBidi" w:hAnsiTheme="majorBidi" w:cstheme="majorBidi"/>
        </w:rPr>
      </w:pPr>
    </w:p>
    <w:p w:rsidR="00CB2A34" w:rsidRDefault="00CB2A34" w:rsidP="002004E0">
      <w:pPr>
        <w:pStyle w:val="Titre2"/>
      </w:pPr>
      <w:r>
        <w:tab/>
      </w:r>
      <w:bookmarkStart w:id="56" w:name="_Toc364027815"/>
      <w:r w:rsidRPr="00F066EE">
        <w:t>V</w:t>
      </w:r>
      <w:r w:rsidR="00B756A0">
        <w:t>I</w:t>
      </w:r>
      <w:r w:rsidRPr="00F066EE">
        <w:t>.</w:t>
      </w:r>
      <w:r w:rsidR="00BC2C4B">
        <w:t>2</w:t>
      </w:r>
      <w:r w:rsidRPr="00F066EE">
        <w:t xml:space="preserve">. </w:t>
      </w:r>
      <w:r>
        <w:t xml:space="preserve">Ecart de l’inflation durant </w:t>
      </w:r>
      <w:r w:rsidR="00BA726E">
        <w:t>la période 2006</w:t>
      </w:r>
      <w:r>
        <w:t xml:space="preserve"> et 201</w:t>
      </w:r>
      <w:bookmarkEnd w:id="56"/>
      <w:r w:rsidR="002004E0">
        <w:t>6</w:t>
      </w:r>
    </w:p>
    <w:p w:rsidR="00CC003A" w:rsidRPr="00CC003A" w:rsidRDefault="00CC003A" w:rsidP="00CC003A">
      <w:pPr>
        <w:rPr>
          <w:lang w:eastAsia="en-US"/>
        </w:rPr>
      </w:pPr>
    </w:p>
    <w:p w:rsidR="00CB2A34" w:rsidRDefault="00AB718A" w:rsidP="002004E0">
      <w:pPr>
        <w:spacing w:before="120" w:after="120" w:line="360" w:lineRule="auto"/>
        <w:ind w:right="-295" w:firstLine="708"/>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Le graphique, ci-dessus, montre qu</w:t>
      </w:r>
      <w:r w:rsidR="007853E7">
        <w:rPr>
          <w:rFonts w:asciiTheme="majorBidi" w:hAnsiTheme="majorBidi" w:cstheme="majorBidi"/>
          <w:color w:val="000000" w:themeColor="text1"/>
          <w:sz w:val="22"/>
          <w:szCs w:val="22"/>
        </w:rPr>
        <w:t>’à l’exception de la période 2013-2014 d’où le niveau annuel de l’inflation de la ville de rabat est en dessus du national avec un écart négatif de 0,5 points, en général le niveau annuel de l’inflation de la ville de Rabat est en dessous de celui atteint à l’échelle nationale avec des écarts qui varient entre une égalité (0</w:t>
      </w:r>
      <w:r w:rsidR="002004E0">
        <w:rPr>
          <w:rFonts w:asciiTheme="majorBidi" w:hAnsiTheme="majorBidi" w:cstheme="majorBidi"/>
          <w:color w:val="000000" w:themeColor="text1"/>
          <w:sz w:val="22"/>
          <w:szCs w:val="22"/>
        </w:rPr>
        <w:t>,</w:t>
      </w:r>
      <w:r w:rsidR="007853E7">
        <w:rPr>
          <w:rFonts w:asciiTheme="majorBidi" w:hAnsiTheme="majorBidi" w:cstheme="majorBidi"/>
          <w:color w:val="000000" w:themeColor="text1"/>
          <w:sz w:val="22"/>
          <w:szCs w:val="22"/>
        </w:rPr>
        <w:t xml:space="preserve">0)  et </w:t>
      </w:r>
      <w:r w:rsidR="002004E0">
        <w:rPr>
          <w:rFonts w:asciiTheme="majorBidi" w:hAnsiTheme="majorBidi" w:cstheme="majorBidi"/>
          <w:color w:val="000000" w:themeColor="text1"/>
          <w:sz w:val="22"/>
          <w:szCs w:val="22"/>
        </w:rPr>
        <w:t>(</w:t>
      </w:r>
      <w:r w:rsidR="007853E7">
        <w:rPr>
          <w:rFonts w:asciiTheme="majorBidi" w:hAnsiTheme="majorBidi" w:cstheme="majorBidi"/>
          <w:color w:val="000000" w:themeColor="text1"/>
          <w:sz w:val="22"/>
          <w:szCs w:val="22"/>
        </w:rPr>
        <w:t>0,7</w:t>
      </w:r>
      <w:r w:rsidR="002004E0">
        <w:rPr>
          <w:rFonts w:asciiTheme="majorBidi" w:hAnsiTheme="majorBidi" w:cstheme="majorBidi"/>
          <w:color w:val="000000" w:themeColor="text1"/>
          <w:sz w:val="22"/>
          <w:szCs w:val="22"/>
        </w:rPr>
        <w:t xml:space="preserve">) </w:t>
      </w:r>
      <w:r w:rsidR="007853E7">
        <w:rPr>
          <w:rFonts w:asciiTheme="majorBidi" w:hAnsiTheme="majorBidi" w:cstheme="majorBidi"/>
          <w:color w:val="000000" w:themeColor="text1"/>
          <w:sz w:val="22"/>
          <w:szCs w:val="22"/>
        </w:rPr>
        <w:t xml:space="preserve"> points durant la période 2006-201</w:t>
      </w:r>
      <w:r w:rsidR="002004E0">
        <w:rPr>
          <w:rFonts w:asciiTheme="majorBidi" w:hAnsiTheme="majorBidi" w:cstheme="majorBidi"/>
          <w:color w:val="000000" w:themeColor="text1"/>
          <w:sz w:val="22"/>
          <w:szCs w:val="22"/>
        </w:rPr>
        <w:t>6</w:t>
      </w:r>
      <w:r>
        <w:rPr>
          <w:rFonts w:asciiTheme="majorBidi" w:hAnsiTheme="majorBidi" w:cstheme="majorBidi"/>
          <w:color w:val="000000" w:themeColor="text1"/>
          <w:sz w:val="22"/>
          <w:szCs w:val="22"/>
        </w:rPr>
        <w:t>.</w:t>
      </w:r>
      <w:r w:rsidR="00A95BAF">
        <w:rPr>
          <w:rFonts w:asciiTheme="majorBidi" w:hAnsiTheme="majorBidi" w:cstheme="majorBidi"/>
          <w:color w:val="000000" w:themeColor="text1"/>
          <w:sz w:val="22"/>
          <w:szCs w:val="22"/>
        </w:rPr>
        <w:t xml:space="preserve"> </w:t>
      </w:r>
      <w:r w:rsidR="00A95BAF" w:rsidRPr="00A3764C">
        <w:rPr>
          <w:rFonts w:asciiTheme="majorBidi" w:hAnsiTheme="majorBidi" w:cstheme="majorBidi"/>
          <w:sz w:val="22"/>
          <w:szCs w:val="22"/>
          <w:lang w:eastAsia="en-US"/>
        </w:rPr>
        <w:t xml:space="preserve">De telles </w:t>
      </w:r>
      <w:r w:rsidR="00A95BAF">
        <w:rPr>
          <w:rFonts w:asciiTheme="majorBidi" w:hAnsiTheme="majorBidi" w:cstheme="majorBidi"/>
          <w:sz w:val="22"/>
          <w:szCs w:val="22"/>
          <w:lang w:eastAsia="en-US"/>
        </w:rPr>
        <w:t xml:space="preserve">variations </w:t>
      </w:r>
      <w:r w:rsidR="00A95BAF" w:rsidRPr="00A3764C">
        <w:rPr>
          <w:rFonts w:asciiTheme="majorBidi" w:hAnsiTheme="majorBidi" w:cstheme="majorBidi"/>
          <w:sz w:val="22"/>
          <w:szCs w:val="22"/>
          <w:lang w:eastAsia="en-US"/>
        </w:rPr>
        <w:t xml:space="preserve"> permettent de ressortir </w:t>
      </w:r>
      <w:r w:rsidR="00BA1B9E">
        <w:rPr>
          <w:rFonts w:asciiTheme="majorBidi" w:hAnsiTheme="majorBidi" w:cstheme="majorBidi"/>
          <w:sz w:val="22"/>
          <w:szCs w:val="22"/>
          <w:lang w:eastAsia="en-US"/>
        </w:rPr>
        <w:t>2</w:t>
      </w:r>
      <w:r w:rsidR="00A95BAF" w:rsidRPr="00A3764C">
        <w:rPr>
          <w:rFonts w:asciiTheme="majorBidi" w:hAnsiTheme="majorBidi" w:cstheme="majorBidi"/>
          <w:sz w:val="22"/>
          <w:szCs w:val="22"/>
          <w:lang w:eastAsia="en-US"/>
        </w:rPr>
        <w:t xml:space="preserve"> périodes</w:t>
      </w:r>
      <w:r w:rsidR="00A95BAF">
        <w:rPr>
          <w:rFonts w:asciiTheme="majorBidi" w:hAnsiTheme="majorBidi" w:cstheme="majorBidi"/>
          <w:sz w:val="22"/>
          <w:szCs w:val="22"/>
          <w:lang w:eastAsia="en-US"/>
        </w:rPr>
        <w:t xml:space="preserve"> d’écart à savoir :</w:t>
      </w:r>
    </w:p>
    <w:p w:rsidR="00BA726E" w:rsidRPr="00EB73BD" w:rsidRDefault="00A95BAF" w:rsidP="00373B71">
      <w:pPr>
        <w:pStyle w:val="Paragraphedeliste"/>
        <w:numPr>
          <w:ilvl w:val="0"/>
          <w:numId w:val="19"/>
        </w:numPr>
        <w:spacing w:before="120" w:after="120" w:line="360" w:lineRule="auto"/>
        <w:ind w:left="851" w:right="-295"/>
        <w:jc w:val="both"/>
        <w:rPr>
          <w:rFonts w:asciiTheme="majorBidi" w:hAnsiTheme="majorBidi" w:cstheme="majorBidi"/>
          <w:color w:val="000000" w:themeColor="text1"/>
        </w:rPr>
      </w:pPr>
      <w:r w:rsidRPr="00EB73BD">
        <w:rPr>
          <w:rFonts w:asciiTheme="majorBidi" w:hAnsiTheme="majorBidi" w:cstheme="majorBidi"/>
          <w:b/>
          <w:bCs/>
        </w:rPr>
        <w:t>1</w:t>
      </w:r>
      <w:r w:rsidRPr="00EB73BD">
        <w:rPr>
          <w:rFonts w:asciiTheme="majorBidi" w:hAnsiTheme="majorBidi" w:cstheme="majorBidi"/>
          <w:b/>
          <w:bCs/>
          <w:vertAlign w:val="superscript"/>
        </w:rPr>
        <w:t>ère</w:t>
      </w:r>
      <w:r w:rsidRPr="00EB73BD">
        <w:rPr>
          <w:rFonts w:asciiTheme="majorBidi" w:hAnsiTheme="majorBidi" w:cstheme="majorBidi"/>
          <w:b/>
          <w:bCs/>
        </w:rPr>
        <w:t xml:space="preserve"> Période </w:t>
      </w:r>
      <w:r w:rsidR="00EB73BD">
        <w:rPr>
          <w:rFonts w:asciiTheme="majorBidi" w:hAnsiTheme="majorBidi" w:cstheme="majorBidi"/>
        </w:rPr>
        <w:t xml:space="preserve">couvrant </w:t>
      </w:r>
      <w:r w:rsidRPr="00EB73BD">
        <w:rPr>
          <w:rFonts w:asciiTheme="majorBidi" w:hAnsiTheme="majorBidi" w:cstheme="majorBidi"/>
        </w:rPr>
        <w:t xml:space="preserve"> </w:t>
      </w:r>
      <w:r w:rsidR="00EB73BD">
        <w:rPr>
          <w:rFonts w:asciiTheme="majorBidi" w:hAnsiTheme="majorBidi" w:cstheme="majorBidi"/>
        </w:rPr>
        <w:t xml:space="preserve">la période </w:t>
      </w:r>
      <w:r w:rsidRPr="00EB73BD">
        <w:rPr>
          <w:rFonts w:asciiTheme="majorBidi" w:hAnsiTheme="majorBidi" w:cstheme="majorBidi"/>
        </w:rPr>
        <w:t xml:space="preserve">2006-2008, a été marquée par </w:t>
      </w:r>
      <w:r w:rsidR="00EB73BD">
        <w:rPr>
          <w:rFonts w:asciiTheme="majorBidi" w:hAnsiTheme="majorBidi" w:cstheme="majorBidi"/>
        </w:rPr>
        <w:t xml:space="preserve">un écart faible </w:t>
      </w:r>
      <w:r w:rsidRPr="00EB73BD">
        <w:rPr>
          <w:rFonts w:asciiTheme="majorBidi" w:hAnsiTheme="majorBidi" w:cstheme="majorBidi"/>
        </w:rPr>
        <w:t xml:space="preserve"> </w:t>
      </w:r>
      <w:r w:rsidR="00373B71">
        <w:rPr>
          <w:rFonts w:asciiTheme="majorBidi" w:hAnsiTheme="majorBidi" w:cstheme="majorBidi"/>
        </w:rPr>
        <w:t>de 0,1 points</w:t>
      </w:r>
      <w:r w:rsidR="00EB73BD">
        <w:rPr>
          <w:rFonts w:asciiTheme="majorBidi" w:hAnsiTheme="majorBidi" w:cstheme="majorBidi"/>
        </w:rPr>
        <w:t>;</w:t>
      </w:r>
    </w:p>
    <w:p w:rsidR="00EB73BD" w:rsidRPr="00EB73BD" w:rsidRDefault="00EB73BD" w:rsidP="00EB73BD">
      <w:pPr>
        <w:pStyle w:val="Paragraphedeliste"/>
        <w:spacing w:before="120" w:after="120" w:line="360" w:lineRule="auto"/>
        <w:ind w:left="851" w:right="-295"/>
        <w:jc w:val="both"/>
        <w:rPr>
          <w:rFonts w:asciiTheme="majorBidi" w:hAnsiTheme="majorBidi" w:cstheme="majorBidi"/>
          <w:color w:val="000000" w:themeColor="text1"/>
        </w:rPr>
      </w:pPr>
    </w:p>
    <w:p w:rsidR="00373B71" w:rsidRPr="00373B71" w:rsidRDefault="00EB73BD" w:rsidP="002004E0">
      <w:pPr>
        <w:pStyle w:val="Paragraphedeliste"/>
        <w:numPr>
          <w:ilvl w:val="0"/>
          <w:numId w:val="19"/>
        </w:numPr>
        <w:spacing w:before="120" w:after="120" w:line="360" w:lineRule="auto"/>
        <w:ind w:left="851" w:right="-295"/>
        <w:jc w:val="both"/>
        <w:rPr>
          <w:rFonts w:asciiTheme="majorBidi" w:hAnsiTheme="majorBidi" w:cstheme="majorBidi"/>
          <w:color w:val="000000" w:themeColor="text1"/>
        </w:rPr>
      </w:pPr>
      <w:r w:rsidRPr="00A3764C">
        <w:rPr>
          <w:rFonts w:asciiTheme="majorBidi" w:hAnsiTheme="majorBidi" w:cstheme="majorBidi"/>
          <w:b/>
          <w:bCs/>
        </w:rPr>
        <w:t>2</w:t>
      </w:r>
      <w:r w:rsidRPr="00A3764C">
        <w:rPr>
          <w:rFonts w:asciiTheme="majorBidi" w:hAnsiTheme="majorBidi" w:cstheme="majorBidi"/>
          <w:b/>
          <w:bCs/>
          <w:vertAlign w:val="superscript"/>
        </w:rPr>
        <w:t>ème</w:t>
      </w:r>
      <w:r w:rsidRPr="00A3764C">
        <w:rPr>
          <w:rFonts w:asciiTheme="majorBidi" w:hAnsiTheme="majorBidi" w:cstheme="majorBidi"/>
          <w:b/>
          <w:bCs/>
        </w:rPr>
        <w:t xml:space="preserve"> période</w:t>
      </w:r>
      <w:r w:rsidRPr="00A3764C">
        <w:rPr>
          <w:rFonts w:asciiTheme="majorBidi" w:hAnsiTheme="majorBidi" w:cstheme="majorBidi"/>
        </w:rPr>
        <w:t xml:space="preserve"> </w:t>
      </w:r>
      <w:r w:rsidR="00373B71">
        <w:rPr>
          <w:rFonts w:asciiTheme="majorBidi" w:hAnsiTheme="majorBidi" w:cstheme="majorBidi"/>
        </w:rPr>
        <w:t>s’étalant</w:t>
      </w:r>
      <w:r w:rsidR="00373B71" w:rsidRPr="00A3764C">
        <w:rPr>
          <w:rFonts w:asciiTheme="majorBidi" w:hAnsiTheme="majorBidi" w:cstheme="majorBidi"/>
        </w:rPr>
        <w:t xml:space="preserve"> sur </w:t>
      </w:r>
      <w:r w:rsidR="00373B71">
        <w:rPr>
          <w:rFonts w:asciiTheme="majorBidi" w:hAnsiTheme="majorBidi" w:cstheme="majorBidi"/>
        </w:rPr>
        <w:t xml:space="preserve">la période </w:t>
      </w:r>
      <w:r w:rsidRPr="00A3764C">
        <w:rPr>
          <w:rFonts w:asciiTheme="majorBidi" w:hAnsiTheme="majorBidi" w:cstheme="majorBidi"/>
        </w:rPr>
        <w:t>2008-201</w:t>
      </w:r>
      <w:r w:rsidR="002004E0">
        <w:rPr>
          <w:rFonts w:asciiTheme="majorBidi" w:hAnsiTheme="majorBidi" w:cstheme="majorBidi"/>
        </w:rPr>
        <w:t>6</w:t>
      </w:r>
      <w:r w:rsidRPr="00A3764C">
        <w:rPr>
          <w:rFonts w:asciiTheme="majorBidi" w:hAnsiTheme="majorBidi" w:cstheme="majorBidi"/>
        </w:rPr>
        <w:t>, a été  marquée par</w:t>
      </w:r>
      <w:r w:rsidR="00373B71">
        <w:rPr>
          <w:rFonts w:asciiTheme="majorBidi" w:hAnsiTheme="majorBidi" w:cstheme="majorBidi"/>
        </w:rPr>
        <w:t> :</w:t>
      </w:r>
    </w:p>
    <w:p w:rsidR="00373B71" w:rsidRDefault="009E447A" w:rsidP="00B24300">
      <w:pPr>
        <w:pStyle w:val="Paragraphedeliste"/>
        <w:spacing w:before="120" w:after="120" w:line="360" w:lineRule="auto"/>
        <w:ind w:left="851" w:right="-295"/>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00373B71">
        <w:rPr>
          <w:rFonts w:asciiTheme="majorBidi" w:hAnsiTheme="majorBidi" w:cstheme="majorBidi"/>
          <w:color w:val="000000" w:themeColor="text1"/>
        </w:rPr>
        <w:t xml:space="preserve">*un </w:t>
      </w:r>
      <w:r w:rsidR="00B24300">
        <w:rPr>
          <w:rFonts w:asciiTheme="majorBidi" w:hAnsiTheme="majorBidi" w:cstheme="majorBidi"/>
          <w:color w:val="000000" w:themeColor="text1"/>
        </w:rPr>
        <w:t xml:space="preserve">écart </w:t>
      </w:r>
      <w:r w:rsidR="00373B71">
        <w:rPr>
          <w:rFonts w:asciiTheme="majorBidi" w:hAnsiTheme="majorBidi" w:cstheme="majorBidi"/>
          <w:color w:val="000000" w:themeColor="text1"/>
        </w:rPr>
        <w:t xml:space="preserve"> </w:t>
      </w:r>
      <w:r w:rsidR="00B24300">
        <w:rPr>
          <w:rFonts w:asciiTheme="majorBidi" w:hAnsiTheme="majorBidi" w:cstheme="majorBidi"/>
          <w:color w:val="000000" w:themeColor="text1"/>
        </w:rPr>
        <w:t>élevé</w:t>
      </w:r>
      <w:r w:rsidR="00373B71">
        <w:rPr>
          <w:rFonts w:asciiTheme="majorBidi" w:hAnsiTheme="majorBidi" w:cstheme="majorBidi"/>
          <w:color w:val="000000" w:themeColor="text1"/>
        </w:rPr>
        <w:t xml:space="preserve"> de 0,5 points entre 2008-2009 ;</w:t>
      </w:r>
    </w:p>
    <w:p w:rsidR="00373B71" w:rsidRDefault="009E447A" w:rsidP="00B24300">
      <w:pPr>
        <w:pStyle w:val="Paragraphedeliste"/>
        <w:spacing w:before="120" w:after="120" w:line="360" w:lineRule="auto"/>
        <w:ind w:left="851" w:right="-295"/>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00373B71">
        <w:rPr>
          <w:rFonts w:asciiTheme="majorBidi" w:hAnsiTheme="majorBidi" w:cstheme="majorBidi"/>
          <w:color w:val="000000" w:themeColor="text1"/>
        </w:rPr>
        <w:t>*un retour vers l’écart faible de 0,1 points entre 2009-2010 ;</w:t>
      </w:r>
    </w:p>
    <w:p w:rsidR="009E447A" w:rsidRDefault="009E447A" w:rsidP="00A82FAB">
      <w:pPr>
        <w:pStyle w:val="Paragraphedeliste"/>
        <w:spacing w:before="120" w:after="120" w:line="360" w:lineRule="auto"/>
        <w:ind w:left="851" w:right="-295"/>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00373B71">
        <w:rPr>
          <w:rFonts w:asciiTheme="majorBidi" w:hAnsiTheme="majorBidi" w:cstheme="majorBidi"/>
          <w:color w:val="000000" w:themeColor="text1"/>
        </w:rPr>
        <w:t xml:space="preserve">*une </w:t>
      </w:r>
      <w:r w:rsidR="00B24300">
        <w:rPr>
          <w:rFonts w:asciiTheme="majorBidi" w:hAnsiTheme="majorBidi" w:cstheme="majorBidi"/>
          <w:color w:val="000000" w:themeColor="text1"/>
        </w:rPr>
        <w:t xml:space="preserve">reprise vers la </w:t>
      </w:r>
      <w:r w:rsidR="00373B71">
        <w:rPr>
          <w:rFonts w:asciiTheme="majorBidi" w:hAnsiTheme="majorBidi" w:cstheme="majorBidi"/>
          <w:color w:val="000000" w:themeColor="text1"/>
        </w:rPr>
        <w:t xml:space="preserve"> hausse </w:t>
      </w:r>
      <w:r w:rsidR="00832C53">
        <w:rPr>
          <w:rFonts w:asciiTheme="majorBidi" w:hAnsiTheme="majorBidi" w:cstheme="majorBidi"/>
          <w:color w:val="000000" w:themeColor="text1"/>
        </w:rPr>
        <w:t xml:space="preserve">(écart élevé) </w:t>
      </w:r>
      <w:r w:rsidR="00C31BAF">
        <w:rPr>
          <w:rFonts w:asciiTheme="majorBidi" w:hAnsiTheme="majorBidi" w:cstheme="majorBidi"/>
          <w:color w:val="000000" w:themeColor="text1"/>
        </w:rPr>
        <w:t>entre 201</w:t>
      </w:r>
      <w:r w:rsidR="00A82FAB">
        <w:rPr>
          <w:rFonts w:asciiTheme="majorBidi" w:hAnsiTheme="majorBidi" w:cstheme="majorBidi"/>
          <w:color w:val="000000" w:themeColor="text1"/>
        </w:rPr>
        <w:t>0</w:t>
      </w:r>
      <w:r w:rsidR="00C31BAF">
        <w:rPr>
          <w:rFonts w:asciiTheme="majorBidi" w:hAnsiTheme="majorBidi" w:cstheme="majorBidi"/>
          <w:color w:val="000000" w:themeColor="text1"/>
        </w:rPr>
        <w:t xml:space="preserve"> et 2012</w:t>
      </w:r>
      <w:r w:rsidR="00373B71">
        <w:rPr>
          <w:rFonts w:asciiTheme="majorBidi" w:hAnsiTheme="majorBidi" w:cstheme="majorBidi"/>
          <w:color w:val="000000" w:themeColor="text1"/>
        </w:rPr>
        <w:t xml:space="preserve"> </w:t>
      </w:r>
      <w:r>
        <w:rPr>
          <w:rFonts w:asciiTheme="majorBidi" w:hAnsiTheme="majorBidi" w:cstheme="majorBidi"/>
          <w:color w:val="000000" w:themeColor="text1"/>
        </w:rPr>
        <w:t xml:space="preserve">  </w:t>
      </w:r>
    </w:p>
    <w:p w:rsidR="00373B71" w:rsidRDefault="009E447A" w:rsidP="00690F54">
      <w:pPr>
        <w:pStyle w:val="Paragraphedeliste"/>
        <w:spacing w:before="120" w:after="120" w:line="360" w:lineRule="auto"/>
        <w:ind w:left="851" w:right="-295"/>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00373B71">
        <w:rPr>
          <w:rFonts w:asciiTheme="majorBidi" w:hAnsiTheme="majorBidi" w:cstheme="majorBidi"/>
          <w:color w:val="000000" w:themeColor="text1"/>
        </w:rPr>
        <w:t xml:space="preserve">avec </w:t>
      </w:r>
      <w:r w:rsidR="00690F54">
        <w:rPr>
          <w:rFonts w:asciiTheme="majorBidi" w:hAnsiTheme="majorBidi" w:cstheme="majorBidi"/>
          <w:color w:val="000000" w:themeColor="text1"/>
        </w:rPr>
        <w:t>des</w:t>
      </w:r>
      <w:r w:rsidR="00373B71">
        <w:rPr>
          <w:rFonts w:asciiTheme="majorBidi" w:hAnsiTheme="majorBidi" w:cstheme="majorBidi"/>
          <w:color w:val="000000" w:themeColor="text1"/>
        </w:rPr>
        <w:t xml:space="preserve"> écart</w:t>
      </w:r>
      <w:r w:rsidR="00690F54">
        <w:rPr>
          <w:rFonts w:asciiTheme="majorBidi" w:hAnsiTheme="majorBidi" w:cstheme="majorBidi"/>
          <w:color w:val="000000" w:themeColor="text1"/>
        </w:rPr>
        <w:t>s</w:t>
      </w:r>
      <w:r w:rsidR="00373B71">
        <w:rPr>
          <w:rFonts w:asciiTheme="majorBidi" w:hAnsiTheme="majorBidi" w:cstheme="majorBidi"/>
          <w:color w:val="000000" w:themeColor="text1"/>
        </w:rPr>
        <w:t xml:space="preserve"> </w:t>
      </w:r>
      <w:r w:rsidR="00216396">
        <w:rPr>
          <w:rFonts w:asciiTheme="majorBidi" w:hAnsiTheme="majorBidi" w:cstheme="majorBidi"/>
          <w:color w:val="000000" w:themeColor="text1"/>
        </w:rPr>
        <w:t>moyen</w:t>
      </w:r>
      <w:r w:rsidR="00690F54">
        <w:rPr>
          <w:rFonts w:asciiTheme="majorBidi" w:hAnsiTheme="majorBidi" w:cstheme="majorBidi"/>
          <w:color w:val="000000" w:themeColor="text1"/>
        </w:rPr>
        <w:t>s</w:t>
      </w:r>
      <w:r w:rsidR="00A82FAB">
        <w:rPr>
          <w:rFonts w:asciiTheme="majorBidi" w:hAnsiTheme="majorBidi" w:cstheme="majorBidi"/>
          <w:color w:val="000000" w:themeColor="text1"/>
        </w:rPr>
        <w:t xml:space="preserve"> </w:t>
      </w:r>
      <w:r w:rsidR="00373B71">
        <w:rPr>
          <w:rFonts w:asciiTheme="majorBidi" w:hAnsiTheme="majorBidi" w:cstheme="majorBidi"/>
          <w:color w:val="000000" w:themeColor="text1"/>
        </w:rPr>
        <w:t xml:space="preserve">de </w:t>
      </w:r>
      <w:r w:rsidR="00690F54">
        <w:rPr>
          <w:rFonts w:asciiTheme="majorBidi" w:hAnsiTheme="majorBidi" w:cstheme="majorBidi"/>
          <w:color w:val="000000" w:themeColor="text1"/>
        </w:rPr>
        <w:t xml:space="preserve">0,6 et </w:t>
      </w:r>
      <w:r w:rsidR="00373B71">
        <w:rPr>
          <w:rFonts w:asciiTheme="majorBidi" w:hAnsiTheme="majorBidi" w:cstheme="majorBidi"/>
          <w:color w:val="000000" w:themeColor="text1"/>
        </w:rPr>
        <w:t>0,</w:t>
      </w:r>
      <w:r w:rsidR="00C31BAF">
        <w:rPr>
          <w:rFonts w:asciiTheme="majorBidi" w:hAnsiTheme="majorBidi" w:cstheme="majorBidi"/>
          <w:color w:val="000000" w:themeColor="text1"/>
        </w:rPr>
        <w:t>7</w:t>
      </w:r>
      <w:r w:rsidR="00961577">
        <w:rPr>
          <w:rFonts w:asciiTheme="majorBidi" w:hAnsiTheme="majorBidi" w:cstheme="majorBidi"/>
          <w:color w:val="000000" w:themeColor="text1"/>
        </w:rPr>
        <w:t xml:space="preserve"> points ;</w:t>
      </w:r>
    </w:p>
    <w:p w:rsidR="00961577" w:rsidRDefault="00961577" w:rsidP="00C31BAF">
      <w:pPr>
        <w:pStyle w:val="Paragraphedeliste"/>
        <w:spacing w:before="120" w:after="120" w:line="360" w:lineRule="auto"/>
        <w:ind w:left="851" w:right="-295"/>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00725B6B">
        <w:rPr>
          <w:rFonts w:asciiTheme="majorBidi" w:hAnsiTheme="majorBidi" w:cstheme="majorBidi"/>
          <w:color w:val="000000" w:themeColor="text1"/>
        </w:rPr>
        <w:t>*une égalité entre 2012 et 2013 ;</w:t>
      </w:r>
    </w:p>
    <w:p w:rsidR="00725B6B" w:rsidRDefault="00725B6B" w:rsidP="00C31BAF">
      <w:pPr>
        <w:pStyle w:val="Paragraphedeliste"/>
        <w:spacing w:before="120" w:after="120" w:line="360" w:lineRule="auto"/>
        <w:ind w:left="851" w:right="-295"/>
        <w:jc w:val="both"/>
        <w:rPr>
          <w:rFonts w:asciiTheme="majorBidi" w:hAnsiTheme="majorBidi" w:cstheme="majorBidi"/>
          <w:color w:val="000000" w:themeColor="text1"/>
        </w:rPr>
      </w:pPr>
      <w:r>
        <w:rPr>
          <w:rFonts w:asciiTheme="majorBidi" w:hAnsiTheme="majorBidi" w:cstheme="majorBidi"/>
          <w:color w:val="000000" w:themeColor="text1"/>
        </w:rPr>
        <w:t xml:space="preserve">   *une reprise vers la baisse entre 2013 et 2014 avec un écart négatif    </w:t>
      </w:r>
    </w:p>
    <w:p w:rsidR="00725B6B" w:rsidRDefault="007853E7" w:rsidP="007853E7">
      <w:pPr>
        <w:pStyle w:val="Paragraphedeliste"/>
        <w:spacing w:before="120" w:after="120" w:line="360" w:lineRule="auto"/>
        <w:ind w:left="851" w:right="-295"/>
        <w:jc w:val="both"/>
        <w:rPr>
          <w:rFonts w:asciiTheme="majorBidi" w:hAnsiTheme="majorBidi" w:cstheme="majorBidi"/>
          <w:color w:val="000000" w:themeColor="text1"/>
        </w:rPr>
      </w:pPr>
      <w:r>
        <w:rPr>
          <w:rFonts w:asciiTheme="majorBidi" w:hAnsiTheme="majorBidi" w:cstheme="majorBidi"/>
          <w:color w:val="000000" w:themeColor="text1"/>
        </w:rPr>
        <w:t xml:space="preserve">    de 0,5 points ;</w:t>
      </w:r>
    </w:p>
    <w:p w:rsidR="002004E0" w:rsidRDefault="002004E0" w:rsidP="002004E0">
      <w:pPr>
        <w:pStyle w:val="Paragraphedeliste"/>
        <w:spacing w:before="120" w:after="120" w:line="360" w:lineRule="auto"/>
        <w:ind w:left="851" w:right="-295"/>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007853E7">
        <w:rPr>
          <w:rFonts w:asciiTheme="majorBidi" w:hAnsiTheme="majorBidi" w:cstheme="majorBidi"/>
          <w:color w:val="000000" w:themeColor="text1"/>
        </w:rPr>
        <w:t xml:space="preserve"> *une reprise vers la  hausse entre 2014 et 201</w:t>
      </w:r>
      <w:r>
        <w:rPr>
          <w:rFonts w:asciiTheme="majorBidi" w:hAnsiTheme="majorBidi" w:cstheme="majorBidi"/>
          <w:color w:val="000000" w:themeColor="text1"/>
        </w:rPr>
        <w:t>6</w:t>
      </w:r>
      <w:r w:rsidR="007853E7">
        <w:rPr>
          <w:rFonts w:asciiTheme="majorBidi" w:hAnsiTheme="majorBidi" w:cstheme="majorBidi"/>
          <w:color w:val="000000" w:themeColor="text1"/>
        </w:rPr>
        <w:t xml:space="preserve"> avec </w:t>
      </w:r>
      <w:r>
        <w:rPr>
          <w:rFonts w:asciiTheme="majorBidi" w:hAnsiTheme="majorBidi" w:cstheme="majorBidi"/>
          <w:color w:val="000000" w:themeColor="text1"/>
        </w:rPr>
        <w:t>des</w:t>
      </w:r>
      <w:r w:rsidR="007853E7">
        <w:rPr>
          <w:rFonts w:asciiTheme="majorBidi" w:hAnsiTheme="majorBidi" w:cstheme="majorBidi"/>
          <w:color w:val="000000" w:themeColor="text1"/>
        </w:rPr>
        <w:t xml:space="preserve"> écart</w:t>
      </w:r>
      <w:r>
        <w:rPr>
          <w:rFonts w:asciiTheme="majorBidi" w:hAnsiTheme="majorBidi" w:cstheme="majorBidi"/>
          <w:color w:val="000000" w:themeColor="text1"/>
        </w:rPr>
        <w:t>s</w:t>
      </w:r>
      <w:r w:rsidR="007853E7">
        <w:rPr>
          <w:rFonts w:asciiTheme="majorBidi" w:hAnsiTheme="majorBidi" w:cstheme="majorBidi"/>
          <w:color w:val="000000" w:themeColor="text1"/>
        </w:rPr>
        <w:t xml:space="preserve"> </w:t>
      </w:r>
      <w:r>
        <w:rPr>
          <w:rFonts w:asciiTheme="majorBidi" w:hAnsiTheme="majorBidi" w:cstheme="majorBidi"/>
          <w:color w:val="000000" w:themeColor="text1"/>
        </w:rPr>
        <w:t xml:space="preserve"> </w:t>
      </w:r>
    </w:p>
    <w:p w:rsidR="002004E0" w:rsidRDefault="002004E0" w:rsidP="002004E0">
      <w:pPr>
        <w:pStyle w:val="Paragraphedeliste"/>
        <w:spacing w:before="120" w:after="120" w:line="360" w:lineRule="auto"/>
        <w:ind w:left="851" w:right="-295"/>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007853E7">
        <w:rPr>
          <w:rFonts w:asciiTheme="majorBidi" w:hAnsiTheme="majorBidi" w:cstheme="majorBidi"/>
          <w:color w:val="000000" w:themeColor="text1"/>
        </w:rPr>
        <w:t>moyen</w:t>
      </w:r>
      <w:r>
        <w:rPr>
          <w:rFonts w:asciiTheme="majorBidi" w:hAnsiTheme="majorBidi" w:cstheme="majorBidi"/>
          <w:color w:val="000000" w:themeColor="text1"/>
        </w:rPr>
        <w:t>s respectivement de</w:t>
      </w:r>
      <w:r w:rsidR="007853E7">
        <w:rPr>
          <w:rFonts w:asciiTheme="majorBidi" w:hAnsiTheme="majorBidi" w:cstheme="majorBidi"/>
          <w:color w:val="000000" w:themeColor="text1"/>
        </w:rPr>
        <w:t xml:space="preserve"> 0,</w:t>
      </w:r>
      <w:r w:rsidR="00690F54">
        <w:rPr>
          <w:rFonts w:asciiTheme="majorBidi" w:hAnsiTheme="majorBidi" w:cstheme="majorBidi"/>
          <w:color w:val="000000" w:themeColor="text1"/>
        </w:rPr>
        <w:t>2</w:t>
      </w:r>
      <w:r w:rsidR="007853E7">
        <w:rPr>
          <w:rFonts w:asciiTheme="majorBidi" w:hAnsiTheme="majorBidi" w:cstheme="majorBidi"/>
          <w:color w:val="000000" w:themeColor="text1"/>
        </w:rPr>
        <w:t xml:space="preserve"> points</w:t>
      </w:r>
      <w:r>
        <w:rPr>
          <w:rFonts w:asciiTheme="majorBidi" w:hAnsiTheme="majorBidi" w:cstheme="majorBidi"/>
          <w:color w:val="000000" w:themeColor="text1"/>
        </w:rPr>
        <w:t xml:space="preserve"> entre 2014 et 2015 et 0,1 points  </w:t>
      </w:r>
    </w:p>
    <w:p w:rsidR="007853E7" w:rsidRPr="00373B71" w:rsidRDefault="002004E0" w:rsidP="002004E0">
      <w:pPr>
        <w:pStyle w:val="Paragraphedeliste"/>
        <w:spacing w:before="120" w:after="120" w:line="360" w:lineRule="auto"/>
        <w:ind w:left="851" w:right="-295"/>
        <w:jc w:val="both"/>
        <w:rPr>
          <w:rFonts w:asciiTheme="majorBidi" w:hAnsiTheme="majorBidi" w:cstheme="majorBidi"/>
          <w:color w:val="000000" w:themeColor="text1"/>
        </w:rPr>
      </w:pPr>
      <w:r>
        <w:rPr>
          <w:rFonts w:asciiTheme="majorBidi" w:hAnsiTheme="majorBidi" w:cstheme="majorBidi"/>
          <w:color w:val="000000" w:themeColor="text1"/>
        </w:rPr>
        <w:t xml:space="preserve">    entre les deux dernières années 2015 et2016</w:t>
      </w:r>
      <w:r w:rsidR="005D2235">
        <w:rPr>
          <w:rFonts w:asciiTheme="majorBidi" w:hAnsiTheme="majorBidi" w:cstheme="majorBidi"/>
          <w:color w:val="000000" w:themeColor="text1"/>
        </w:rPr>
        <w:t>.</w:t>
      </w:r>
    </w:p>
    <w:p w:rsidR="00AB0CD0" w:rsidRDefault="00B756A0" w:rsidP="007A60FD">
      <w:pPr>
        <w:pStyle w:val="Titre1"/>
        <w:numPr>
          <w:ilvl w:val="0"/>
          <w:numId w:val="0"/>
        </w:numPr>
        <w:ind w:left="1276" w:hanging="567"/>
      </w:pPr>
      <w:bookmarkStart w:id="57" w:name="_Toc364027816"/>
      <w:r>
        <w:lastRenderedPageBreak/>
        <w:t>VII.</w:t>
      </w:r>
      <w:r w:rsidRPr="00B754D3">
        <w:t xml:space="preserve"> Positionnement</w:t>
      </w:r>
      <w:r w:rsidR="00FE7F34" w:rsidRPr="00E360BA">
        <w:t xml:space="preserve"> de</w:t>
      </w:r>
      <w:r w:rsidR="00807FEF">
        <w:t>s</w:t>
      </w:r>
      <w:r w:rsidR="00FE7F34" w:rsidRPr="00E360BA">
        <w:t xml:space="preserve"> ville</w:t>
      </w:r>
      <w:r w:rsidR="00807FEF">
        <w:t>s</w:t>
      </w:r>
      <w:r w:rsidR="00FE7F34" w:rsidRPr="00E360BA">
        <w:t xml:space="preserve"> </w:t>
      </w:r>
      <w:r w:rsidR="008E46F1">
        <w:t>selon l’IPC</w:t>
      </w:r>
      <w:bookmarkEnd w:id="57"/>
      <w:r w:rsidR="00807FEF">
        <w:t xml:space="preserve"> entre </w:t>
      </w:r>
      <w:r w:rsidR="00A82FAB">
        <w:t>201</w:t>
      </w:r>
      <w:r w:rsidR="007A60FD">
        <w:t>5</w:t>
      </w:r>
      <w:r w:rsidR="00807FEF">
        <w:t xml:space="preserve"> et </w:t>
      </w:r>
      <w:r w:rsidR="00A82FAB">
        <w:t>201</w:t>
      </w:r>
      <w:r w:rsidR="007A60FD">
        <w:t>6</w:t>
      </w:r>
    </w:p>
    <w:p w:rsidR="00AB0CD0" w:rsidRDefault="008E46F1" w:rsidP="008E46F1">
      <w:pPr>
        <w:pStyle w:val="Titre2"/>
      </w:pPr>
      <w:r>
        <w:tab/>
      </w:r>
    </w:p>
    <w:p w:rsidR="00B756A0" w:rsidRDefault="00080DDC" w:rsidP="00B756A0">
      <w:r w:rsidRPr="00080DDC">
        <w:rPr>
          <w:noProof/>
        </w:rPr>
        <w:drawing>
          <wp:inline distT="0" distB="0" distL="0" distR="0">
            <wp:extent cx="4750159" cy="3943847"/>
            <wp:effectExtent l="19050" t="0" r="12341" b="0"/>
            <wp:docPr id="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0DDC" w:rsidRDefault="00080DDC" w:rsidP="00B756A0"/>
    <w:p w:rsidR="00A7179A" w:rsidRDefault="00A7179A" w:rsidP="00832C53">
      <w:pPr>
        <w:pStyle w:val="Titre2"/>
        <w:rPr>
          <w:sz w:val="22"/>
          <w:szCs w:val="22"/>
        </w:rPr>
      </w:pPr>
      <w:bookmarkStart w:id="58" w:name="_Toc364027817"/>
    </w:p>
    <w:p w:rsidR="008E46F1" w:rsidRDefault="00A7179A" w:rsidP="008A54BA">
      <w:pPr>
        <w:pStyle w:val="Titre2"/>
      </w:pPr>
      <w:r>
        <w:rPr>
          <w:sz w:val="22"/>
          <w:szCs w:val="22"/>
        </w:rPr>
        <w:tab/>
      </w:r>
      <w:r w:rsidR="008E46F1" w:rsidRPr="00D323EA">
        <w:t>V</w:t>
      </w:r>
      <w:r w:rsidR="008E46F1">
        <w:t>II</w:t>
      </w:r>
      <w:r w:rsidR="008E46F1" w:rsidRPr="00D323EA">
        <w:t>.</w:t>
      </w:r>
      <w:r w:rsidR="00832C53">
        <w:t>1</w:t>
      </w:r>
      <w:r w:rsidR="008E46F1" w:rsidRPr="00D323EA">
        <w:t xml:space="preserve">. </w:t>
      </w:r>
      <w:r w:rsidR="008E46F1">
        <w:t>Position de</w:t>
      </w:r>
      <w:r w:rsidR="0016684E">
        <w:t>s</w:t>
      </w:r>
      <w:r w:rsidR="008E46F1">
        <w:t xml:space="preserve"> </w:t>
      </w:r>
      <w:r w:rsidR="00800068">
        <w:t>villes</w:t>
      </w:r>
      <w:r w:rsidR="008E46F1">
        <w:t xml:space="preserve"> par rapport </w:t>
      </w:r>
      <w:r w:rsidR="00AB0CD0">
        <w:t xml:space="preserve">au </w:t>
      </w:r>
      <w:r w:rsidR="00800068">
        <w:t>National</w:t>
      </w:r>
      <w:r w:rsidR="00AB0CD0">
        <w:t xml:space="preserve"> </w:t>
      </w:r>
      <w:r w:rsidR="00D2711C">
        <w:t>201</w:t>
      </w:r>
      <w:r w:rsidR="008A54BA">
        <w:t>5</w:t>
      </w:r>
      <w:r w:rsidR="00D2711C">
        <w:t>-</w:t>
      </w:r>
      <w:r w:rsidR="00AB0CD0">
        <w:t>201</w:t>
      </w:r>
      <w:bookmarkEnd w:id="58"/>
      <w:r w:rsidR="008A54BA">
        <w:t>6</w:t>
      </w:r>
    </w:p>
    <w:p w:rsidR="00A7490C" w:rsidRPr="00A3764C" w:rsidRDefault="00A7490C" w:rsidP="00A7490C">
      <w:pPr>
        <w:spacing w:line="360" w:lineRule="auto"/>
        <w:jc w:val="both"/>
        <w:rPr>
          <w:sz w:val="22"/>
          <w:szCs w:val="22"/>
        </w:rPr>
      </w:pPr>
    </w:p>
    <w:p w:rsidR="00FE7F34" w:rsidRDefault="00A7490C" w:rsidP="008A54BA">
      <w:pPr>
        <w:spacing w:line="360" w:lineRule="auto"/>
        <w:jc w:val="both"/>
        <w:rPr>
          <w:rFonts w:asciiTheme="majorBidi" w:hAnsiTheme="majorBidi" w:cstheme="majorBidi"/>
          <w:sz w:val="22"/>
          <w:szCs w:val="22"/>
        </w:rPr>
      </w:pPr>
      <w:r w:rsidRPr="00A3764C">
        <w:rPr>
          <w:sz w:val="22"/>
          <w:szCs w:val="22"/>
        </w:rPr>
        <w:tab/>
      </w:r>
      <w:r w:rsidR="00832C53">
        <w:rPr>
          <w:sz w:val="22"/>
          <w:szCs w:val="22"/>
        </w:rPr>
        <w:t>En c</w:t>
      </w:r>
      <w:r w:rsidRPr="00A3764C">
        <w:rPr>
          <w:rFonts w:asciiTheme="majorBidi" w:hAnsiTheme="majorBidi" w:cstheme="majorBidi"/>
          <w:sz w:val="22"/>
          <w:szCs w:val="22"/>
        </w:rPr>
        <w:t>omparant les 17 vil</w:t>
      </w:r>
      <w:r w:rsidR="009B6238">
        <w:rPr>
          <w:rFonts w:asciiTheme="majorBidi" w:hAnsiTheme="majorBidi" w:cstheme="majorBidi"/>
          <w:sz w:val="22"/>
          <w:szCs w:val="22"/>
        </w:rPr>
        <w:t>les au National entre 201</w:t>
      </w:r>
      <w:r w:rsidR="008A54BA">
        <w:rPr>
          <w:rFonts w:asciiTheme="majorBidi" w:hAnsiTheme="majorBidi" w:cstheme="majorBidi"/>
          <w:sz w:val="22"/>
          <w:szCs w:val="22"/>
        </w:rPr>
        <w:t>5</w:t>
      </w:r>
      <w:r w:rsidR="009B6238">
        <w:rPr>
          <w:rFonts w:asciiTheme="majorBidi" w:hAnsiTheme="majorBidi" w:cstheme="majorBidi"/>
          <w:sz w:val="22"/>
          <w:szCs w:val="22"/>
        </w:rPr>
        <w:t xml:space="preserve"> et 201</w:t>
      </w:r>
      <w:r w:rsidR="008A54BA">
        <w:rPr>
          <w:rFonts w:asciiTheme="majorBidi" w:hAnsiTheme="majorBidi" w:cstheme="majorBidi"/>
          <w:sz w:val="22"/>
          <w:szCs w:val="22"/>
        </w:rPr>
        <w:t>6</w:t>
      </w:r>
      <w:r w:rsidR="009B6238">
        <w:rPr>
          <w:rFonts w:asciiTheme="majorBidi" w:hAnsiTheme="majorBidi" w:cstheme="majorBidi"/>
          <w:sz w:val="22"/>
          <w:szCs w:val="22"/>
        </w:rPr>
        <w:t>, on constate que</w:t>
      </w:r>
      <w:r w:rsidRPr="00A3764C">
        <w:rPr>
          <w:rFonts w:asciiTheme="majorBidi" w:hAnsiTheme="majorBidi" w:cstheme="majorBidi"/>
          <w:sz w:val="22"/>
          <w:szCs w:val="22"/>
        </w:rPr>
        <w:t> :</w:t>
      </w:r>
    </w:p>
    <w:p w:rsidR="00DB7957" w:rsidRDefault="00A7490C" w:rsidP="00DB7957">
      <w:pPr>
        <w:pStyle w:val="Paragraphedeliste"/>
        <w:numPr>
          <w:ilvl w:val="0"/>
          <w:numId w:val="17"/>
        </w:numPr>
        <w:spacing w:line="360" w:lineRule="auto"/>
        <w:jc w:val="both"/>
        <w:rPr>
          <w:rFonts w:asciiTheme="majorBidi" w:hAnsiTheme="majorBidi" w:cstheme="majorBidi"/>
        </w:rPr>
      </w:pPr>
      <w:r w:rsidRPr="00581897">
        <w:rPr>
          <w:rFonts w:asciiTheme="majorBidi" w:hAnsiTheme="majorBidi" w:cstheme="majorBidi"/>
        </w:rPr>
        <w:t xml:space="preserve">Les villes qui ont connu un taux d’inflation inférieur à celui atteint à l’échelle nationale sont : </w:t>
      </w:r>
      <w:r w:rsidR="00135E47" w:rsidRPr="00581897">
        <w:rPr>
          <w:rFonts w:asciiTheme="majorBidi" w:hAnsiTheme="majorBidi" w:cstheme="majorBidi"/>
        </w:rPr>
        <w:t>Oujda</w:t>
      </w:r>
      <w:r w:rsidR="00135E47">
        <w:rPr>
          <w:rFonts w:asciiTheme="majorBidi" w:hAnsiTheme="majorBidi" w:cstheme="majorBidi"/>
        </w:rPr>
        <w:t xml:space="preserve">,  </w:t>
      </w:r>
      <w:r w:rsidR="00135E47" w:rsidRPr="00DE21EB">
        <w:rPr>
          <w:rFonts w:asciiTheme="majorBidi" w:hAnsiTheme="majorBidi" w:cstheme="majorBidi"/>
        </w:rPr>
        <w:t>K</w:t>
      </w:r>
      <w:r w:rsidR="00135E47">
        <w:rPr>
          <w:rFonts w:asciiTheme="majorBidi" w:hAnsiTheme="majorBidi" w:cstheme="majorBidi"/>
        </w:rPr>
        <w:t>é</w:t>
      </w:r>
      <w:r w:rsidR="00135E47" w:rsidRPr="00DE21EB">
        <w:rPr>
          <w:rFonts w:asciiTheme="majorBidi" w:hAnsiTheme="majorBidi" w:cstheme="majorBidi"/>
        </w:rPr>
        <w:t>nitra</w:t>
      </w:r>
      <w:r w:rsidR="00135E47">
        <w:rPr>
          <w:rFonts w:asciiTheme="majorBidi" w:hAnsiTheme="majorBidi" w:cstheme="majorBidi"/>
        </w:rPr>
        <w:t xml:space="preserve">, Laayoun, Guelmim, Safi, </w:t>
      </w:r>
      <w:r w:rsidR="00135E47">
        <w:rPr>
          <w:rFonts w:asciiTheme="majorBidi" w:hAnsiTheme="majorBidi" w:cstheme="majorBidi"/>
        </w:rPr>
        <w:lastRenderedPageBreak/>
        <w:t xml:space="preserve">Casablanca, </w:t>
      </w:r>
      <w:r w:rsidR="00135E47" w:rsidRPr="00DE21EB">
        <w:rPr>
          <w:rFonts w:asciiTheme="majorBidi" w:hAnsiTheme="majorBidi" w:cstheme="majorBidi"/>
        </w:rPr>
        <w:t>Fès</w:t>
      </w:r>
      <w:r w:rsidR="00DB7957">
        <w:rPr>
          <w:rFonts w:asciiTheme="majorBidi" w:hAnsiTheme="majorBidi" w:cstheme="majorBidi"/>
        </w:rPr>
        <w:t xml:space="preserve"> et</w:t>
      </w:r>
      <w:r w:rsidR="00135E47">
        <w:rPr>
          <w:rFonts w:asciiTheme="majorBidi" w:hAnsiTheme="majorBidi" w:cstheme="majorBidi"/>
        </w:rPr>
        <w:t xml:space="preserve"> Tétouan </w:t>
      </w:r>
      <w:r w:rsidR="00DB7957" w:rsidRPr="00581897">
        <w:rPr>
          <w:rFonts w:asciiTheme="majorBidi" w:hAnsiTheme="majorBidi" w:cstheme="majorBidi"/>
        </w:rPr>
        <w:t xml:space="preserve">variant ainsi  dans une fourchette allant de </w:t>
      </w:r>
      <w:r w:rsidR="00DB7957">
        <w:rPr>
          <w:rFonts w:asciiTheme="majorBidi" w:hAnsiTheme="majorBidi" w:cstheme="majorBidi"/>
        </w:rPr>
        <w:t>0,9</w:t>
      </w:r>
      <w:r w:rsidR="00DB7957" w:rsidRPr="00581897">
        <w:rPr>
          <w:rFonts w:asciiTheme="majorBidi" w:hAnsiTheme="majorBidi" w:cstheme="majorBidi"/>
        </w:rPr>
        <w:t xml:space="preserve">% à </w:t>
      </w:r>
      <w:r w:rsidR="00DB7957">
        <w:rPr>
          <w:rFonts w:asciiTheme="majorBidi" w:hAnsiTheme="majorBidi" w:cstheme="majorBidi"/>
        </w:rPr>
        <w:t>1,6</w:t>
      </w:r>
      <w:r w:rsidR="00DB7957" w:rsidRPr="00581897">
        <w:rPr>
          <w:rFonts w:asciiTheme="majorBidi" w:hAnsiTheme="majorBidi" w:cstheme="majorBidi"/>
        </w:rPr>
        <w:t>%;</w:t>
      </w:r>
    </w:p>
    <w:p w:rsidR="00A067D4" w:rsidRDefault="00A067D4" w:rsidP="00A067D4">
      <w:pPr>
        <w:pStyle w:val="Paragraphedeliste"/>
        <w:spacing w:line="360" w:lineRule="auto"/>
        <w:jc w:val="both"/>
        <w:rPr>
          <w:rFonts w:asciiTheme="majorBidi" w:hAnsiTheme="majorBidi" w:cstheme="majorBidi"/>
        </w:rPr>
      </w:pPr>
    </w:p>
    <w:p w:rsidR="00135E47" w:rsidRDefault="00DB7957" w:rsidP="00DB7957">
      <w:pPr>
        <w:pStyle w:val="Paragraphedeliste"/>
        <w:numPr>
          <w:ilvl w:val="0"/>
          <w:numId w:val="17"/>
        </w:numPr>
        <w:spacing w:line="360" w:lineRule="auto"/>
        <w:jc w:val="both"/>
        <w:rPr>
          <w:rFonts w:asciiTheme="majorBidi" w:hAnsiTheme="majorBidi" w:cstheme="majorBidi"/>
        </w:rPr>
      </w:pPr>
      <w:r>
        <w:rPr>
          <w:rFonts w:asciiTheme="majorBidi" w:hAnsiTheme="majorBidi" w:cstheme="majorBidi"/>
        </w:rPr>
        <w:t>La ville de</w:t>
      </w:r>
      <w:r w:rsidR="00135E47">
        <w:rPr>
          <w:rFonts w:asciiTheme="majorBidi" w:hAnsiTheme="majorBidi" w:cstheme="majorBidi"/>
        </w:rPr>
        <w:t xml:space="preserve"> </w:t>
      </w:r>
      <w:r w:rsidR="00135E47" w:rsidRPr="00DE21EB">
        <w:rPr>
          <w:rFonts w:asciiTheme="majorBidi" w:hAnsiTheme="majorBidi" w:cstheme="majorBidi"/>
        </w:rPr>
        <w:t>Marrakech</w:t>
      </w:r>
      <w:r w:rsidR="00135E47" w:rsidRPr="00135E47">
        <w:rPr>
          <w:rFonts w:asciiTheme="majorBidi" w:hAnsiTheme="majorBidi" w:cstheme="majorBidi"/>
        </w:rPr>
        <w:t xml:space="preserve"> </w:t>
      </w:r>
      <w:r>
        <w:rPr>
          <w:rFonts w:asciiTheme="majorBidi" w:hAnsiTheme="majorBidi" w:cstheme="majorBidi"/>
        </w:rPr>
        <w:t>a connu un taux d’inflation similaire à celui du Maroc soit un pourcentage de 0,7% ;</w:t>
      </w:r>
    </w:p>
    <w:p w:rsidR="002B7388" w:rsidRDefault="002B7388" w:rsidP="002B7388">
      <w:pPr>
        <w:pStyle w:val="Paragraphedeliste"/>
        <w:spacing w:line="360" w:lineRule="auto"/>
        <w:jc w:val="both"/>
        <w:rPr>
          <w:rFonts w:asciiTheme="majorBidi" w:hAnsiTheme="majorBidi" w:cstheme="majorBidi"/>
        </w:rPr>
      </w:pPr>
    </w:p>
    <w:p w:rsidR="00436F65" w:rsidRPr="00AF0312" w:rsidRDefault="00A3764C" w:rsidP="0030151F">
      <w:pPr>
        <w:pStyle w:val="Paragraphedeliste"/>
        <w:numPr>
          <w:ilvl w:val="0"/>
          <w:numId w:val="17"/>
        </w:numPr>
        <w:spacing w:line="360" w:lineRule="auto"/>
        <w:jc w:val="both"/>
        <w:rPr>
          <w:rFonts w:asciiTheme="majorBidi" w:hAnsiTheme="majorBidi" w:cstheme="majorBidi"/>
        </w:rPr>
      </w:pPr>
      <w:r w:rsidRPr="00AF0312">
        <w:rPr>
          <w:rFonts w:asciiTheme="majorBidi" w:hAnsiTheme="majorBidi" w:cstheme="majorBidi"/>
        </w:rPr>
        <w:t xml:space="preserve">Les villes qui ont connu </w:t>
      </w:r>
      <w:r w:rsidR="00EF7954" w:rsidRPr="00AF0312">
        <w:rPr>
          <w:rFonts w:asciiTheme="majorBidi" w:hAnsiTheme="majorBidi" w:cstheme="majorBidi"/>
        </w:rPr>
        <w:t>u</w:t>
      </w:r>
      <w:r w:rsidRPr="00AF0312">
        <w:rPr>
          <w:rFonts w:asciiTheme="majorBidi" w:hAnsiTheme="majorBidi" w:cstheme="majorBidi"/>
        </w:rPr>
        <w:t>n taux d’inflation dépassant le National sont :</w:t>
      </w:r>
      <w:r w:rsidR="002B7388" w:rsidRPr="00AF0312">
        <w:rPr>
          <w:rFonts w:asciiTheme="majorBidi" w:hAnsiTheme="majorBidi" w:cstheme="majorBidi"/>
        </w:rPr>
        <w:t xml:space="preserve"> </w:t>
      </w:r>
      <w:r w:rsidR="00AF0312" w:rsidRPr="00AF0312">
        <w:rPr>
          <w:rFonts w:asciiTheme="majorBidi" w:hAnsiTheme="majorBidi" w:cstheme="majorBidi"/>
        </w:rPr>
        <w:t xml:space="preserve">Rabat, </w:t>
      </w:r>
      <w:r w:rsidR="0030151F" w:rsidRPr="00AF0312">
        <w:rPr>
          <w:rFonts w:asciiTheme="majorBidi" w:hAnsiTheme="majorBidi" w:cstheme="majorBidi"/>
        </w:rPr>
        <w:t>Tanger</w:t>
      </w:r>
      <w:r w:rsidR="0030151F">
        <w:rPr>
          <w:rFonts w:asciiTheme="majorBidi" w:hAnsiTheme="majorBidi" w:cstheme="majorBidi"/>
        </w:rPr>
        <w:t>,</w:t>
      </w:r>
      <w:r w:rsidR="0030151F" w:rsidRPr="00AF0312">
        <w:rPr>
          <w:rFonts w:asciiTheme="majorBidi" w:hAnsiTheme="majorBidi" w:cstheme="majorBidi"/>
        </w:rPr>
        <w:t xml:space="preserve"> </w:t>
      </w:r>
      <w:r w:rsidR="00AF0312" w:rsidRPr="00AF0312">
        <w:rPr>
          <w:rFonts w:asciiTheme="majorBidi" w:hAnsiTheme="majorBidi" w:cstheme="majorBidi"/>
        </w:rPr>
        <w:t>Settat, Agadir, Meknès, Dakhla, Beni mellal</w:t>
      </w:r>
      <w:r w:rsidR="0030151F">
        <w:rPr>
          <w:rFonts w:asciiTheme="majorBidi" w:hAnsiTheme="majorBidi" w:cstheme="majorBidi"/>
        </w:rPr>
        <w:t xml:space="preserve"> et </w:t>
      </w:r>
      <w:r w:rsidR="00AF0312" w:rsidRPr="00AF0312">
        <w:rPr>
          <w:rFonts w:asciiTheme="majorBidi" w:hAnsiTheme="majorBidi" w:cstheme="majorBidi"/>
        </w:rPr>
        <w:t>El Hoceima et</w:t>
      </w:r>
      <w:r w:rsidR="00AF0312">
        <w:rPr>
          <w:rFonts w:asciiTheme="majorBidi" w:hAnsiTheme="majorBidi" w:cstheme="majorBidi"/>
        </w:rPr>
        <w:t xml:space="preserve"> </w:t>
      </w:r>
      <w:r w:rsidR="00AF0312" w:rsidRPr="00AF0312">
        <w:rPr>
          <w:rFonts w:asciiTheme="majorBidi" w:hAnsiTheme="majorBidi" w:cstheme="majorBidi"/>
        </w:rPr>
        <w:t xml:space="preserve"> </w:t>
      </w:r>
      <w:r w:rsidR="00436F65" w:rsidRPr="00AF0312">
        <w:rPr>
          <w:rFonts w:asciiTheme="majorBidi" w:hAnsiTheme="majorBidi" w:cstheme="majorBidi"/>
        </w:rPr>
        <w:t>avec des taux moyens allant de 1,</w:t>
      </w:r>
      <w:r w:rsidR="00AF0312">
        <w:rPr>
          <w:rFonts w:asciiTheme="majorBidi" w:hAnsiTheme="majorBidi" w:cstheme="majorBidi"/>
        </w:rPr>
        <w:t>8</w:t>
      </w:r>
      <w:r w:rsidR="00436F65" w:rsidRPr="00AF0312">
        <w:rPr>
          <w:rFonts w:asciiTheme="majorBidi" w:hAnsiTheme="majorBidi" w:cstheme="majorBidi"/>
        </w:rPr>
        <w:t xml:space="preserve">% à </w:t>
      </w:r>
      <w:r w:rsidR="0030151F">
        <w:rPr>
          <w:rFonts w:asciiTheme="majorBidi" w:hAnsiTheme="majorBidi" w:cstheme="majorBidi"/>
        </w:rPr>
        <w:t>2</w:t>
      </w:r>
      <w:r w:rsidR="00436F65" w:rsidRPr="00AF0312">
        <w:rPr>
          <w:rFonts w:asciiTheme="majorBidi" w:hAnsiTheme="majorBidi" w:cstheme="majorBidi"/>
        </w:rPr>
        <w:t>,</w:t>
      </w:r>
      <w:r w:rsidR="0030151F">
        <w:rPr>
          <w:rFonts w:asciiTheme="majorBidi" w:hAnsiTheme="majorBidi" w:cstheme="majorBidi"/>
        </w:rPr>
        <w:t>3</w:t>
      </w:r>
      <w:r w:rsidR="00436F65" w:rsidRPr="00AF0312">
        <w:rPr>
          <w:rFonts w:asciiTheme="majorBidi" w:hAnsiTheme="majorBidi" w:cstheme="majorBidi"/>
        </w:rPr>
        <w:t>%. Le graphique ci-dessus fait ressortir ces variations inter-villes.</w:t>
      </w:r>
    </w:p>
    <w:p w:rsidR="00832C53" w:rsidRDefault="00832C53" w:rsidP="00832C53">
      <w:pPr>
        <w:pStyle w:val="Titre2"/>
        <w:rPr>
          <w:rFonts w:asciiTheme="majorBidi" w:hAnsiTheme="majorBidi" w:cstheme="majorBidi"/>
        </w:rPr>
      </w:pPr>
      <w:r>
        <w:rPr>
          <w:rFonts w:asciiTheme="majorBidi" w:hAnsiTheme="majorBidi" w:cstheme="majorBidi"/>
        </w:rPr>
        <w:tab/>
      </w:r>
      <w:r w:rsidR="00810071">
        <w:rPr>
          <w:rFonts w:asciiTheme="majorBidi" w:hAnsiTheme="majorBidi" w:cstheme="majorBidi"/>
        </w:rPr>
        <w:t xml:space="preserve"> </w:t>
      </w:r>
    </w:p>
    <w:p w:rsidR="00B87F2D" w:rsidRDefault="00832C53" w:rsidP="00B87F2D">
      <w:pPr>
        <w:pStyle w:val="Titre2"/>
      </w:pPr>
      <w:r>
        <w:rPr>
          <w:rFonts w:asciiTheme="majorBidi" w:hAnsiTheme="majorBidi" w:cstheme="majorBidi"/>
        </w:rPr>
        <w:tab/>
      </w:r>
      <w:bookmarkStart w:id="59" w:name="_Toc364027818"/>
      <w:r w:rsidRPr="00D323EA">
        <w:t>V</w:t>
      </w:r>
      <w:r>
        <w:t>II</w:t>
      </w:r>
      <w:r w:rsidRPr="00D323EA">
        <w:t>.</w:t>
      </w:r>
      <w:r>
        <w:t>2</w:t>
      </w:r>
      <w:r w:rsidRPr="00D323EA">
        <w:t xml:space="preserve">. </w:t>
      </w:r>
      <w:r>
        <w:t xml:space="preserve">Position de Rabat par rapport aux autres villes </w:t>
      </w:r>
      <w:r w:rsidR="00B87F2D">
        <w:t xml:space="preserve">                  </w:t>
      </w:r>
    </w:p>
    <w:p w:rsidR="00832C53" w:rsidRDefault="00B87F2D" w:rsidP="00DB06C6">
      <w:pPr>
        <w:pStyle w:val="Titre2"/>
      </w:pPr>
      <w:r>
        <w:t xml:space="preserve">                      </w:t>
      </w:r>
      <w:r w:rsidR="00832C53">
        <w:t>201</w:t>
      </w:r>
      <w:r w:rsidR="00DB06C6">
        <w:t>5</w:t>
      </w:r>
      <w:r w:rsidR="00832C53">
        <w:t>-</w:t>
      </w:r>
      <w:bookmarkStart w:id="60" w:name="_Toc364027819"/>
      <w:bookmarkEnd w:id="59"/>
      <w:r w:rsidR="00832C53">
        <w:t>201</w:t>
      </w:r>
      <w:bookmarkEnd w:id="60"/>
      <w:r w:rsidR="00DB06C6">
        <w:t>6</w:t>
      </w:r>
    </w:p>
    <w:p w:rsidR="00832C53" w:rsidRPr="008E46F1" w:rsidRDefault="00832C53" w:rsidP="00832C53"/>
    <w:p w:rsidR="00832C53" w:rsidRPr="00A067D4" w:rsidRDefault="00832C53" w:rsidP="00EF3C10">
      <w:pPr>
        <w:spacing w:line="360" w:lineRule="auto"/>
        <w:jc w:val="both"/>
        <w:rPr>
          <w:sz w:val="22"/>
          <w:szCs w:val="22"/>
        </w:rPr>
      </w:pPr>
      <w:r>
        <w:tab/>
      </w:r>
      <w:r w:rsidRPr="00A3764C">
        <w:rPr>
          <w:sz w:val="22"/>
          <w:szCs w:val="22"/>
        </w:rPr>
        <w:t>Les données</w:t>
      </w:r>
      <w:r>
        <w:rPr>
          <w:sz w:val="22"/>
          <w:szCs w:val="22"/>
        </w:rPr>
        <w:t xml:space="preserve"> </w:t>
      </w:r>
      <w:r w:rsidR="00DB06C6">
        <w:rPr>
          <w:sz w:val="22"/>
          <w:szCs w:val="22"/>
        </w:rPr>
        <w:t xml:space="preserve"> du graphique ci-dessus</w:t>
      </w:r>
      <w:r>
        <w:rPr>
          <w:sz w:val="22"/>
          <w:szCs w:val="22"/>
        </w:rPr>
        <w:t xml:space="preserve">  </w:t>
      </w:r>
      <w:r w:rsidRPr="00A3764C">
        <w:rPr>
          <w:sz w:val="22"/>
          <w:szCs w:val="22"/>
        </w:rPr>
        <w:t xml:space="preserve">montrent </w:t>
      </w:r>
      <w:r w:rsidR="00DB06C6">
        <w:rPr>
          <w:sz w:val="22"/>
          <w:szCs w:val="22"/>
        </w:rPr>
        <w:t xml:space="preserve">que la majorité des villes ont enregistré un taux d’inflation positif, au cours de l’année 2016 par rapport à l’année 2015, avec des pourcentages allants de +0,9% à +2,3%. Signalons </w:t>
      </w:r>
      <w:r w:rsidRPr="00A3764C">
        <w:rPr>
          <w:sz w:val="22"/>
          <w:szCs w:val="22"/>
        </w:rPr>
        <w:t>qu</w:t>
      </w:r>
      <w:r w:rsidR="00A067D4">
        <w:rPr>
          <w:sz w:val="22"/>
          <w:szCs w:val="22"/>
        </w:rPr>
        <w:t>’à l’exception de la ville de Marrakech qui a enregistré un taux d’inflation similaire</w:t>
      </w:r>
      <w:r w:rsidR="006C1F45">
        <w:rPr>
          <w:sz w:val="22"/>
          <w:szCs w:val="22"/>
        </w:rPr>
        <w:t xml:space="preserve"> </w:t>
      </w:r>
      <w:r w:rsidR="00A067D4">
        <w:rPr>
          <w:sz w:val="22"/>
          <w:szCs w:val="22"/>
        </w:rPr>
        <w:t xml:space="preserve">à celui </w:t>
      </w:r>
      <w:r w:rsidR="00EF3C10">
        <w:rPr>
          <w:sz w:val="22"/>
          <w:szCs w:val="22"/>
        </w:rPr>
        <w:t>du</w:t>
      </w:r>
      <w:r w:rsidR="00A067D4">
        <w:rPr>
          <w:sz w:val="22"/>
          <w:szCs w:val="22"/>
        </w:rPr>
        <w:t xml:space="preserve"> </w:t>
      </w:r>
      <w:r w:rsidR="00EF3C10">
        <w:rPr>
          <w:sz w:val="22"/>
          <w:szCs w:val="22"/>
        </w:rPr>
        <w:t>N</w:t>
      </w:r>
      <w:r w:rsidR="00A067D4">
        <w:rPr>
          <w:sz w:val="22"/>
          <w:szCs w:val="22"/>
        </w:rPr>
        <w:t xml:space="preserve">ational, </w:t>
      </w:r>
      <w:r w:rsidRPr="00A067D4">
        <w:rPr>
          <w:sz w:val="22"/>
          <w:szCs w:val="22"/>
        </w:rPr>
        <w:t xml:space="preserve">la ville de Rabat </w:t>
      </w:r>
      <w:r w:rsidR="00DB06C6" w:rsidRPr="00A067D4">
        <w:rPr>
          <w:sz w:val="22"/>
          <w:szCs w:val="22"/>
        </w:rPr>
        <w:t>compte parmi les villes qui ont</w:t>
      </w:r>
      <w:r w:rsidRPr="00A067D4">
        <w:rPr>
          <w:sz w:val="22"/>
          <w:szCs w:val="22"/>
        </w:rPr>
        <w:t xml:space="preserve"> enregistré </w:t>
      </w:r>
      <w:r w:rsidR="003E167F" w:rsidRPr="00A067D4">
        <w:rPr>
          <w:sz w:val="22"/>
          <w:szCs w:val="22"/>
        </w:rPr>
        <w:t xml:space="preserve">un taux d’inflation </w:t>
      </w:r>
      <w:r w:rsidR="00DB06C6" w:rsidRPr="00A067D4">
        <w:rPr>
          <w:sz w:val="22"/>
          <w:szCs w:val="22"/>
        </w:rPr>
        <w:t>supérieur</w:t>
      </w:r>
      <w:r w:rsidR="003E167F" w:rsidRPr="00A067D4">
        <w:rPr>
          <w:sz w:val="22"/>
          <w:szCs w:val="22"/>
        </w:rPr>
        <w:t xml:space="preserve"> </w:t>
      </w:r>
      <w:r w:rsidR="00416D6C" w:rsidRPr="00A067D4">
        <w:rPr>
          <w:sz w:val="22"/>
          <w:szCs w:val="22"/>
        </w:rPr>
        <w:t>à</w:t>
      </w:r>
      <w:r w:rsidR="003E167F" w:rsidRPr="00A067D4">
        <w:rPr>
          <w:sz w:val="22"/>
          <w:szCs w:val="22"/>
        </w:rPr>
        <w:t xml:space="preserve"> celui </w:t>
      </w:r>
      <w:r w:rsidRPr="00A067D4">
        <w:rPr>
          <w:sz w:val="22"/>
          <w:szCs w:val="22"/>
        </w:rPr>
        <w:t xml:space="preserve"> </w:t>
      </w:r>
      <w:r w:rsidR="006C1F45" w:rsidRPr="00A067D4">
        <w:rPr>
          <w:sz w:val="22"/>
          <w:szCs w:val="22"/>
        </w:rPr>
        <w:t>atteint à l’échelle nationale</w:t>
      </w:r>
      <w:r w:rsidRPr="00A067D4">
        <w:rPr>
          <w:sz w:val="22"/>
          <w:szCs w:val="22"/>
        </w:rPr>
        <w:t xml:space="preserve"> soit </w:t>
      </w:r>
      <w:r w:rsidR="006C1F45" w:rsidRPr="00A067D4">
        <w:rPr>
          <w:sz w:val="22"/>
          <w:szCs w:val="22"/>
        </w:rPr>
        <w:t>1,</w:t>
      </w:r>
      <w:r w:rsidR="00DB06C6" w:rsidRPr="00A067D4">
        <w:rPr>
          <w:sz w:val="22"/>
          <w:szCs w:val="22"/>
        </w:rPr>
        <w:t>8</w:t>
      </w:r>
      <w:r w:rsidRPr="00A067D4">
        <w:rPr>
          <w:sz w:val="22"/>
          <w:szCs w:val="22"/>
        </w:rPr>
        <w:t>%</w:t>
      </w:r>
      <w:r w:rsidR="00B87F2D" w:rsidRPr="00A067D4">
        <w:rPr>
          <w:sz w:val="22"/>
          <w:szCs w:val="22"/>
        </w:rPr>
        <w:t xml:space="preserve"> contre </w:t>
      </w:r>
      <w:r w:rsidR="006C1F45" w:rsidRPr="00A067D4">
        <w:rPr>
          <w:sz w:val="22"/>
          <w:szCs w:val="22"/>
        </w:rPr>
        <w:t>1,</w:t>
      </w:r>
      <w:r w:rsidR="00DB06C6" w:rsidRPr="00A067D4">
        <w:rPr>
          <w:sz w:val="22"/>
          <w:szCs w:val="22"/>
        </w:rPr>
        <w:t>7</w:t>
      </w:r>
      <w:r w:rsidR="00B87F2D" w:rsidRPr="00A067D4">
        <w:rPr>
          <w:sz w:val="22"/>
          <w:szCs w:val="22"/>
        </w:rPr>
        <w:t>%</w:t>
      </w:r>
      <w:r w:rsidRPr="00A067D4">
        <w:rPr>
          <w:sz w:val="22"/>
          <w:szCs w:val="22"/>
        </w:rPr>
        <w:t xml:space="preserve">. </w:t>
      </w:r>
    </w:p>
    <w:p w:rsidR="00A3764C" w:rsidRDefault="00A3764C" w:rsidP="00A3764C"/>
    <w:p w:rsidR="003E167F" w:rsidRDefault="003E167F" w:rsidP="00A3764C"/>
    <w:p w:rsidR="003E167F" w:rsidRDefault="003E167F" w:rsidP="00A3764C"/>
    <w:p w:rsidR="003E167F" w:rsidRDefault="003E167F" w:rsidP="00A3764C"/>
    <w:p w:rsidR="003E167F" w:rsidRDefault="003E167F" w:rsidP="00A3764C"/>
    <w:p w:rsidR="00783E40" w:rsidRDefault="00783E40" w:rsidP="00A3764C"/>
    <w:p w:rsidR="00783E40" w:rsidRDefault="00783E40" w:rsidP="00A3764C"/>
    <w:p w:rsidR="00783E40" w:rsidRDefault="00783E40" w:rsidP="00A3764C"/>
    <w:p w:rsidR="003E167F" w:rsidRDefault="003E167F" w:rsidP="00A3764C"/>
    <w:p w:rsidR="003E167F" w:rsidRDefault="003E167F" w:rsidP="00A3764C"/>
    <w:p w:rsidR="00FA2536" w:rsidRDefault="00630EC8" w:rsidP="00807FEF">
      <w:pPr>
        <w:pStyle w:val="Titre2"/>
        <w:ind w:firstLine="708"/>
      </w:pPr>
      <w:bookmarkStart w:id="61" w:name="_Toc364027820"/>
      <w:r w:rsidRPr="00D323EA">
        <w:t>V</w:t>
      </w:r>
      <w:r>
        <w:t>II</w:t>
      </w:r>
      <w:r w:rsidRPr="00D323EA">
        <w:t>.</w:t>
      </w:r>
      <w:r>
        <w:t>3</w:t>
      </w:r>
      <w:r w:rsidRPr="00D323EA">
        <w:t xml:space="preserve">. </w:t>
      </w:r>
      <w:r>
        <w:t xml:space="preserve">Rythme de </w:t>
      </w:r>
      <w:r w:rsidR="00F17BE0">
        <w:t>l’inflation de</w:t>
      </w:r>
      <w:r w:rsidR="00807FEF">
        <w:t>s</w:t>
      </w:r>
      <w:r w:rsidR="00F17BE0">
        <w:t xml:space="preserve"> </w:t>
      </w:r>
      <w:r w:rsidR="00807FEF">
        <w:t>villes</w:t>
      </w:r>
      <w:r>
        <w:t xml:space="preserve"> par rapport à </w:t>
      </w:r>
      <w:r w:rsidR="00FA2536">
        <w:t xml:space="preserve">  </w:t>
      </w:r>
    </w:p>
    <w:p w:rsidR="00630EC8" w:rsidRDefault="00FA2536" w:rsidP="00226A52">
      <w:pPr>
        <w:pStyle w:val="Titre2"/>
      </w:pPr>
      <w:r>
        <w:t xml:space="preserve">                      </w:t>
      </w:r>
      <w:r w:rsidR="00630EC8">
        <w:t>l’inflation</w:t>
      </w:r>
      <w:bookmarkEnd w:id="61"/>
      <w:r w:rsidR="00F17BE0">
        <w:t xml:space="preserve"> </w:t>
      </w:r>
      <w:bookmarkStart w:id="62" w:name="_Toc364027821"/>
      <w:r w:rsidR="00630EC8">
        <w:t xml:space="preserve">nationale </w:t>
      </w:r>
      <w:r w:rsidR="00D2711C">
        <w:t>201</w:t>
      </w:r>
      <w:r w:rsidR="00E5796B">
        <w:t>5</w:t>
      </w:r>
      <w:r w:rsidR="00D2711C">
        <w:t>-</w:t>
      </w:r>
      <w:r w:rsidR="00630EC8">
        <w:t>20</w:t>
      </w:r>
      <w:bookmarkEnd w:id="62"/>
      <w:r w:rsidR="00226A52">
        <w:t>16</w:t>
      </w:r>
      <w:r w:rsidR="00630EC8">
        <w:t xml:space="preserve"> </w:t>
      </w:r>
    </w:p>
    <w:p w:rsidR="00D2711C" w:rsidRDefault="00D2711C" w:rsidP="00D2711C"/>
    <w:p w:rsidR="00A7179A" w:rsidRDefault="00D2711C" w:rsidP="00E5796B">
      <w:pPr>
        <w:jc w:val="center"/>
        <w:rPr>
          <w:b/>
          <w:bCs/>
          <w:sz w:val="20"/>
          <w:szCs w:val="20"/>
        </w:rPr>
      </w:pPr>
      <w:r w:rsidRPr="0094471E">
        <w:rPr>
          <w:b/>
          <w:bCs/>
          <w:sz w:val="20"/>
          <w:szCs w:val="20"/>
        </w:rPr>
        <w:t>Tableau f </w:t>
      </w:r>
      <w:r w:rsidRPr="0094471E">
        <w:rPr>
          <w:sz w:val="20"/>
          <w:szCs w:val="20"/>
        </w:rPr>
        <w:t xml:space="preserve">: </w:t>
      </w:r>
      <w:r w:rsidRPr="0094471E">
        <w:rPr>
          <w:b/>
          <w:bCs/>
          <w:sz w:val="20"/>
          <w:szCs w:val="20"/>
        </w:rPr>
        <w:t>Inflation générale par ville</w:t>
      </w:r>
      <w:r>
        <w:rPr>
          <w:b/>
          <w:bCs/>
          <w:sz w:val="20"/>
          <w:szCs w:val="20"/>
        </w:rPr>
        <w:t>s</w:t>
      </w:r>
      <w:r w:rsidRPr="0094471E">
        <w:rPr>
          <w:b/>
          <w:bCs/>
          <w:sz w:val="20"/>
          <w:szCs w:val="20"/>
        </w:rPr>
        <w:t xml:space="preserve"> en </w:t>
      </w:r>
      <w:r>
        <w:rPr>
          <w:b/>
          <w:bCs/>
          <w:sz w:val="20"/>
          <w:szCs w:val="20"/>
        </w:rPr>
        <w:t>(</w:t>
      </w:r>
      <w:r w:rsidRPr="0094471E">
        <w:rPr>
          <w:b/>
          <w:bCs/>
          <w:sz w:val="20"/>
          <w:szCs w:val="20"/>
        </w:rPr>
        <w:t>%</w:t>
      </w:r>
      <w:r>
        <w:rPr>
          <w:b/>
          <w:bCs/>
          <w:sz w:val="20"/>
          <w:szCs w:val="20"/>
        </w:rPr>
        <w:t>)</w:t>
      </w:r>
      <w:r w:rsidRPr="0094471E">
        <w:rPr>
          <w:b/>
          <w:bCs/>
          <w:sz w:val="20"/>
          <w:szCs w:val="20"/>
        </w:rPr>
        <w:t xml:space="preserve"> </w:t>
      </w:r>
      <w:r>
        <w:rPr>
          <w:b/>
          <w:bCs/>
          <w:sz w:val="20"/>
          <w:szCs w:val="20"/>
        </w:rPr>
        <w:t>201</w:t>
      </w:r>
      <w:r w:rsidR="00E5796B">
        <w:rPr>
          <w:b/>
          <w:bCs/>
          <w:sz w:val="20"/>
          <w:szCs w:val="20"/>
        </w:rPr>
        <w:t>5</w:t>
      </w:r>
      <w:r>
        <w:rPr>
          <w:b/>
          <w:bCs/>
          <w:sz w:val="20"/>
          <w:szCs w:val="20"/>
        </w:rPr>
        <w:t>-</w:t>
      </w:r>
      <w:r w:rsidRPr="0094471E">
        <w:rPr>
          <w:b/>
          <w:bCs/>
          <w:sz w:val="20"/>
          <w:szCs w:val="20"/>
        </w:rPr>
        <w:t>201</w:t>
      </w:r>
      <w:r w:rsidR="00E5796B">
        <w:rPr>
          <w:b/>
          <w:bCs/>
          <w:sz w:val="20"/>
          <w:szCs w:val="20"/>
        </w:rPr>
        <w:t>6</w:t>
      </w:r>
    </w:p>
    <w:p w:rsidR="00A7179A" w:rsidRDefault="00A7179A" w:rsidP="00A7179A">
      <w:pPr>
        <w:jc w:val="center"/>
        <w:rPr>
          <w:b/>
          <w:bCs/>
          <w:sz w:val="20"/>
          <w:szCs w:val="20"/>
        </w:rPr>
      </w:pPr>
    </w:p>
    <w:tbl>
      <w:tblPr>
        <w:tblW w:w="7110" w:type="dxa"/>
        <w:tblInd w:w="212" w:type="dxa"/>
        <w:tblCellMar>
          <w:left w:w="70" w:type="dxa"/>
          <w:right w:w="70" w:type="dxa"/>
        </w:tblCellMar>
        <w:tblLook w:val="04A0"/>
      </w:tblPr>
      <w:tblGrid>
        <w:gridCol w:w="700"/>
        <w:gridCol w:w="1551"/>
        <w:gridCol w:w="1134"/>
        <w:gridCol w:w="1134"/>
        <w:gridCol w:w="1560"/>
        <w:gridCol w:w="1031"/>
      </w:tblGrid>
      <w:tr w:rsidR="00D2711C" w:rsidRPr="00D767B6" w:rsidTr="00D23202">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D2711C" w:rsidRPr="00600C9B" w:rsidRDefault="00D2711C" w:rsidP="00E1160A">
            <w:pPr>
              <w:jc w:val="center"/>
              <w:rPr>
                <w:rFonts w:asciiTheme="majorBidi" w:hAnsiTheme="majorBidi" w:cstheme="majorBidi"/>
                <w:b/>
                <w:bCs/>
                <w:sz w:val="16"/>
                <w:szCs w:val="16"/>
              </w:rPr>
            </w:pPr>
            <w:r w:rsidRPr="00600C9B">
              <w:rPr>
                <w:rFonts w:asciiTheme="majorBidi" w:hAnsiTheme="majorBidi" w:cstheme="majorBidi"/>
                <w:b/>
                <w:bCs/>
                <w:sz w:val="16"/>
                <w:szCs w:val="16"/>
              </w:rPr>
              <w:t>Code</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D2711C" w:rsidRPr="00600C9B" w:rsidRDefault="00D2711C" w:rsidP="00A74324">
            <w:pPr>
              <w:jc w:val="center"/>
              <w:rPr>
                <w:rFonts w:asciiTheme="majorBidi" w:hAnsiTheme="majorBidi" w:cstheme="majorBidi"/>
                <w:b/>
                <w:bCs/>
                <w:sz w:val="16"/>
                <w:szCs w:val="16"/>
              </w:rPr>
            </w:pPr>
            <w:r w:rsidRPr="00600C9B">
              <w:rPr>
                <w:rFonts w:asciiTheme="majorBidi" w:hAnsiTheme="majorBidi" w:cstheme="majorBidi"/>
                <w:b/>
                <w:bCs/>
                <w:sz w:val="16"/>
                <w:szCs w:val="16"/>
              </w:rPr>
              <w:t>Villes</w:t>
            </w:r>
          </w:p>
        </w:tc>
        <w:tc>
          <w:tcPr>
            <w:tcW w:w="2268" w:type="dxa"/>
            <w:gridSpan w:val="2"/>
            <w:tcBorders>
              <w:top w:val="single" w:sz="4" w:space="0" w:color="auto"/>
              <w:left w:val="nil"/>
              <w:bottom w:val="single" w:sz="4" w:space="0" w:color="auto"/>
              <w:right w:val="single" w:sz="4" w:space="0" w:color="auto"/>
            </w:tcBorders>
            <w:shd w:val="clear" w:color="000000" w:fill="FAC090"/>
            <w:noWrap/>
            <w:vAlign w:val="center"/>
            <w:hideMark/>
          </w:tcPr>
          <w:p w:rsidR="00D2711C" w:rsidRPr="00600C9B" w:rsidRDefault="00D2711C" w:rsidP="00A74324">
            <w:pPr>
              <w:jc w:val="center"/>
              <w:rPr>
                <w:rFonts w:asciiTheme="majorBidi" w:hAnsiTheme="majorBidi" w:cstheme="majorBidi"/>
                <w:b/>
                <w:bCs/>
                <w:sz w:val="16"/>
                <w:szCs w:val="16"/>
              </w:rPr>
            </w:pPr>
            <w:r w:rsidRPr="00600C9B">
              <w:rPr>
                <w:rFonts w:asciiTheme="majorBidi" w:hAnsiTheme="majorBidi" w:cstheme="majorBidi"/>
                <w:b/>
                <w:bCs/>
                <w:sz w:val="16"/>
                <w:szCs w:val="16"/>
              </w:rPr>
              <w:t>Indices moyens annuels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rsidR="00D2711C" w:rsidRPr="00600C9B" w:rsidRDefault="00D2711C" w:rsidP="00E5796B">
            <w:pPr>
              <w:jc w:val="center"/>
              <w:rPr>
                <w:rFonts w:asciiTheme="majorBidi" w:hAnsiTheme="majorBidi" w:cstheme="majorBidi"/>
                <w:b/>
                <w:bCs/>
                <w:sz w:val="16"/>
                <w:szCs w:val="16"/>
              </w:rPr>
            </w:pPr>
            <w:r w:rsidRPr="00600C9B">
              <w:rPr>
                <w:rFonts w:asciiTheme="majorBidi" w:hAnsiTheme="majorBidi" w:cstheme="majorBidi"/>
                <w:b/>
                <w:bCs/>
                <w:sz w:val="16"/>
                <w:szCs w:val="16"/>
              </w:rPr>
              <w:t xml:space="preserve">Inflation </w:t>
            </w:r>
            <w:r>
              <w:rPr>
                <w:rFonts w:asciiTheme="majorBidi" w:hAnsiTheme="majorBidi" w:cstheme="majorBidi"/>
                <w:b/>
                <w:bCs/>
                <w:sz w:val="16"/>
                <w:szCs w:val="16"/>
              </w:rPr>
              <w:t>générale</w:t>
            </w:r>
            <w:r w:rsidR="00E24900">
              <w:rPr>
                <w:rFonts w:asciiTheme="majorBidi" w:hAnsiTheme="majorBidi" w:cstheme="majorBidi"/>
                <w:b/>
                <w:bCs/>
                <w:sz w:val="16"/>
                <w:szCs w:val="16"/>
              </w:rPr>
              <w:t xml:space="preserve"> 201</w:t>
            </w:r>
            <w:r w:rsidR="00E5796B">
              <w:rPr>
                <w:rFonts w:asciiTheme="majorBidi" w:hAnsiTheme="majorBidi" w:cstheme="majorBidi"/>
                <w:b/>
                <w:bCs/>
                <w:sz w:val="16"/>
                <w:szCs w:val="16"/>
              </w:rPr>
              <w:t>5</w:t>
            </w:r>
            <w:r w:rsidR="00E24900">
              <w:rPr>
                <w:rFonts w:asciiTheme="majorBidi" w:hAnsiTheme="majorBidi" w:cstheme="majorBidi"/>
                <w:b/>
                <w:bCs/>
                <w:sz w:val="16"/>
                <w:szCs w:val="16"/>
              </w:rPr>
              <w:t>-201</w:t>
            </w:r>
            <w:r w:rsidR="00E5796B">
              <w:rPr>
                <w:rFonts w:asciiTheme="majorBidi" w:hAnsiTheme="majorBidi" w:cstheme="majorBidi"/>
                <w:b/>
                <w:bCs/>
                <w:sz w:val="16"/>
                <w:szCs w:val="16"/>
              </w:rPr>
              <w:t>6</w:t>
            </w:r>
          </w:p>
        </w:tc>
        <w:tc>
          <w:tcPr>
            <w:tcW w:w="1031" w:type="dxa"/>
            <w:vMerge w:val="restart"/>
            <w:tcBorders>
              <w:top w:val="single" w:sz="4" w:space="0" w:color="auto"/>
              <w:left w:val="single" w:sz="4" w:space="0" w:color="auto"/>
              <w:right w:val="single" w:sz="4" w:space="0" w:color="auto"/>
            </w:tcBorders>
            <w:shd w:val="clear" w:color="000000" w:fill="FAC090"/>
            <w:vAlign w:val="center"/>
          </w:tcPr>
          <w:p w:rsidR="00D2711C" w:rsidRPr="00600C9B" w:rsidRDefault="00D2711C" w:rsidP="00E1160A">
            <w:pPr>
              <w:jc w:val="center"/>
              <w:rPr>
                <w:rFonts w:asciiTheme="majorBidi" w:hAnsiTheme="majorBidi" w:cstheme="majorBidi"/>
                <w:b/>
                <w:bCs/>
                <w:sz w:val="16"/>
                <w:szCs w:val="16"/>
              </w:rPr>
            </w:pPr>
            <w:r>
              <w:rPr>
                <w:rFonts w:asciiTheme="majorBidi" w:hAnsiTheme="majorBidi" w:cstheme="majorBidi"/>
                <w:b/>
                <w:bCs/>
                <w:sz w:val="16"/>
                <w:szCs w:val="16"/>
              </w:rPr>
              <w:t>Ecart</w:t>
            </w:r>
            <w:r w:rsidR="00560046">
              <w:rPr>
                <w:rFonts w:asciiTheme="majorBidi" w:hAnsiTheme="majorBidi" w:cstheme="majorBidi"/>
                <w:b/>
                <w:bCs/>
                <w:sz w:val="16"/>
                <w:szCs w:val="16"/>
              </w:rPr>
              <w:t xml:space="preserve"> par rapport au National</w:t>
            </w:r>
          </w:p>
        </w:tc>
      </w:tr>
      <w:tr w:rsidR="00E5796B" w:rsidRPr="00D767B6" w:rsidTr="00D23202">
        <w:trPr>
          <w:trHeight w:val="381"/>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5796B" w:rsidRPr="00600C9B" w:rsidRDefault="00E5796B" w:rsidP="00A74324">
            <w:pPr>
              <w:rPr>
                <w:rFonts w:asciiTheme="majorBidi" w:hAnsiTheme="majorBidi" w:cstheme="majorBidi"/>
                <w:b/>
                <w:bCs/>
                <w:sz w:val="16"/>
                <w:szCs w:val="16"/>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E5796B" w:rsidRPr="00600C9B" w:rsidRDefault="00E5796B" w:rsidP="00A74324">
            <w:pPr>
              <w:rPr>
                <w:rFonts w:asciiTheme="majorBidi" w:hAnsiTheme="majorBidi" w:cstheme="majorBidi"/>
                <w:b/>
                <w:bCs/>
                <w:sz w:val="16"/>
                <w:szCs w:val="16"/>
              </w:rPr>
            </w:pP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E5796B" w:rsidRPr="00600C9B" w:rsidRDefault="00E5796B" w:rsidP="005820A3">
            <w:pPr>
              <w:jc w:val="center"/>
              <w:rPr>
                <w:rFonts w:asciiTheme="majorBidi" w:hAnsiTheme="majorBidi" w:cstheme="majorBidi"/>
                <w:b/>
                <w:bCs/>
                <w:sz w:val="16"/>
                <w:szCs w:val="16"/>
              </w:rPr>
            </w:pPr>
            <w:r>
              <w:rPr>
                <w:rFonts w:asciiTheme="majorBidi" w:hAnsiTheme="majorBidi" w:cstheme="majorBidi"/>
                <w:b/>
                <w:bCs/>
                <w:sz w:val="16"/>
                <w:szCs w:val="16"/>
              </w:rPr>
              <w:t>2015</w:t>
            </w:r>
          </w:p>
        </w:tc>
        <w:tc>
          <w:tcPr>
            <w:tcW w:w="1134" w:type="dxa"/>
            <w:tcBorders>
              <w:top w:val="single" w:sz="4" w:space="0" w:color="auto"/>
              <w:left w:val="nil"/>
              <w:bottom w:val="single" w:sz="4" w:space="0" w:color="auto"/>
              <w:right w:val="single" w:sz="4" w:space="0" w:color="auto"/>
            </w:tcBorders>
            <w:shd w:val="clear" w:color="000000" w:fill="FAC090"/>
            <w:vAlign w:val="center"/>
            <w:hideMark/>
          </w:tcPr>
          <w:p w:rsidR="00E5796B" w:rsidRPr="00600C9B" w:rsidRDefault="00E5796B" w:rsidP="00E5796B">
            <w:pPr>
              <w:jc w:val="center"/>
              <w:rPr>
                <w:rFonts w:asciiTheme="majorBidi" w:hAnsiTheme="majorBidi" w:cstheme="majorBidi"/>
                <w:b/>
                <w:bCs/>
                <w:sz w:val="16"/>
                <w:szCs w:val="16"/>
              </w:rPr>
            </w:pPr>
            <w:r>
              <w:rPr>
                <w:rFonts w:asciiTheme="majorBidi" w:hAnsiTheme="majorBidi" w:cstheme="majorBidi"/>
                <w:b/>
                <w:bCs/>
                <w:sz w:val="16"/>
                <w:szCs w:val="16"/>
              </w:rPr>
              <w:t>2016</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5796B" w:rsidRPr="00600C9B" w:rsidRDefault="00E5796B" w:rsidP="00A74324">
            <w:pPr>
              <w:rPr>
                <w:rFonts w:asciiTheme="majorBidi" w:hAnsiTheme="majorBidi" w:cstheme="majorBidi"/>
                <w:b/>
                <w:bCs/>
                <w:sz w:val="16"/>
                <w:szCs w:val="16"/>
              </w:rPr>
            </w:pPr>
          </w:p>
        </w:tc>
        <w:tc>
          <w:tcPr>
            <w:tcW w:w="1031" w:type="dxa"/>
            <w:vMerge/>
            <w:tcBorders>
              <w:left w:val="single" w:sz="4" w:space="0" w:color="auto"/>
              <w:bottom w:val="single" w:sz="4" w:space="0" w:color="auto"/>
              <w:right w:val="single" w:sz="4" w:space="0" w:color="auto"/>
            </w:tcBorders>
          </w:tcPr>
          <w:p w:rsidR="00E5796B" w:rsidRPr="00600C9B" w:rsidRDefault="00E5796B" w:rsidP="00A74324">
            <w:pPr>
              <w:rPr>
                <w:rFonts w:asciiTheme="majorBidi" w:hAnsiTheme="majorBidi" w:cstheme="majorBidi"/>
                <w:b/>
                <w:bCs/>
                <w:sz w:val="16"/>
                <w:szCs w:val="16"/>
              </w:rPr>
            </w:pP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01</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AGADIR</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113,2</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115,4</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1,9</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0,2</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02</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CASA</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117,8</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119,5</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1,4</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-0,3</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03</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FES</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115,3</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117,1</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1,6</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-0,1</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04</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KENITRA</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114,6</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116,0</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1,2</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-0,5</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05</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MARRAKECH</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115,0</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117,0</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1,7</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0,0</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06</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OUJDA</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114,2</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115,3</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0,9</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-0,8</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9D536D" w:rsidRDefault="00E5796B" w:rsidP="00A74324">
            <w:pPr>
              <w:jc w:val="center"/>
              <w:rPr>
                <w:rFonts w:asciiTheme="majorBidi" w:hAnsiTheme="majorBidi" w:cstheme="majorBidi"/>
                <w:b/>
                <w:bCs/>
                <w:color w:val="FF0000"/>
                <w:sz w:val="16"/>
                <w:szCs w:val="16"/>
              </w:rPr>
            </w:pPr>
            <w:r w:rsidRPr="009D536D">
              <w:rPr>
                <w:rFonts w:asciiTheme="majorBidi" w:hAnsiTheme="majorBidi" w:cstheme="majorBidi"/>
                <w:b/>
                <w:bCs/>
                <w:color w:val="FF0000"/>
                <w:sz w:val="16"/>
                <w:szCs w:val="16"/>
              </w:rPr>
              <w:t>07</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FF0000"/>
                <w:sz w:val="16"/>
                <w:szCs w:val="16"/>
              </w:rPr>
            </w:pPr>
            <w:r w:rsidRPr="00A7179A">
              <w:rPr>
                <w:rFonts w:asciiTheme="majorBidi" w:hAnsiTheme="majorBidi" w:cstheme="majorBidi"/>
                <w:b/>
                <w:bCs/>
                <w:color w:val="FF0000"/>
                <w:sz w:val="16"/>
                <w:szCs w:val="16"/>
              </w:rPr>
              <w:t>RABAT</w:t>
            </w:r>
          </w:p>
        </w:tc>
        <w:tc>
          <w:tcPr>
            <w:tcW w:w="1134" w:type="dxa"/>
            <w:tcBorders>
              <w:top w:val="nil"/>
              <w:left w:val="nil"/>
              <w:bottom w:val="nil"/>
              <w:right w:val="single" w:sz="4" w:space="0" w:color="auto"/>
            </w:tcBorders>
            <w:shd w:val="clear" w:color="auto" w:fill="auto"/>
            <w:noWrap/>
            <w:vAlign w:val="center"/>
            <w:hideMark/>
          </w:tcPr>
          <w:p w:rsidR="00E5796B" w:rsidRPr="00EA1198" w:rsidRDefault="00E5796B" w:rsidP="005820A3">
            <w:pPr>
              <w:jc w:val="center"/>
              <w:rPr>
                <w:rFonts w:ascii="Arial" w:hAnsi="Arial" w:cs="Arial"/>
                <w:b/>
                <w:bCs/>
                <w:color w:val="FF0000"/>
                <w:sz w:val="16"/>
                <w:szCs w:val="16"/>
              </w:rPr>
            </w:pPr>
            <w:r w:rsidRPr="00EA1198">
              <w:rPr>
                <w:rFonts w:ascii="Arial" w:hAnsi="Arial" w:cs="Arial"/>
                <w:b/>
                <w:bCs/>
                <w:color w:val="FF0000"/>
                <w:sz w:val="16"/>
                <w:szCs w:val="16"/>
              </w:rPr>
              <w:t>113,0</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sidRPr="00E5796B">
              <w:rPr>
                <w:rFonts w:ascii="Arial" w:hAnsi="Arial" w:cs="Arial"/>
                <w:b/>
                <w:bCs/>
                <w:color w:val="FF0000"/>
                <w:sz w:val="16"/>
                <w:szCs w:val="16"/>
              </w:rPr>
              <w:t>115,1</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sidRPr="00E5796B">
              <w:rPr>
                <w:rFonts w:ascii="Arial" w:hAnsi="Arial" w:cs="Arial"/>
                <w:b/>
                <w:bCs/>
                <w:color w:val="FF0000"/>
                <w:sz w:val="16"/>
                <w:szCs w:val="16"/>
              </w:rPr>
              <w:t>1,8</w:t>
            </w:r>
          </w:p>
        </w:tc>
        <w:tc>
          <w:tcPr>
            <w:tcW w:w="1031" w:type="dxa"/>
            <w:tcBorders>
              <w:top w:val="nil"/>
              <w:left w:val="nil"/>
              <w:bottom w:val="nil"/>
              <w:right w:val="single" w:sz="4" w:space="0" w:color="auto"/>
            </w:tcBorders>
            <w:vAlign w:val="bottom"/>
          </w:tcPr>
          <w:p w:rsidR="00E5796B" w:rsidRPr="00E5796B" w:rsidRDefault="00E5796B">
            <w:pPr>
              <w:jc w:val="center"/>
              <w:rPr>
                <w:rFonts w:ascii="Arial" w:hAnsi="Arial" w:cs="Arial"/>
                <w:b/>
                <w:bCs/>
                <w:color w:val="FF0000"/>
                <w:sz w:val="16"/>
                <w:szCs w:val="16"/>
              </w:rPr>
            </w:pPr>
            <w:r w:rsidRPr="00E5796B">
              <w:rPr>
                <w:rFonts w:ascii="Arial" w:hAnsi="Arial" w:cs="Arial"/>
                <w:b/>
                <w:bCs/>
                <w:color w:val="FF0000"/>
                <w:sz w:val="16"/>
                <w:szCs w:val="16"/>
              </w:rPr>
              <w:t>0,1</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08</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TETOUAN</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114,4</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116,3</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1,6</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-0,1</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09</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MEKNES</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117,9</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120,1</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1,9</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0,2</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10</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TANGER</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117,0</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119,1</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1,8</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0,1</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11</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LAAYOUN</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115,1</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116,5</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1,3</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-0,4</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12</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DAKHLA</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115,2</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117,4</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1,9</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0,2</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13</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GU</w:t>
            </w:r>
            <w:r>
              <w:rPr>
                <w:rFonts w:asciiTheme="majorBidi" w:hAnsiTheme="majorBidi" w:cstheme="majorBidi"/>
                <w:b/>
                <w:bCs/>
                <w:color w:val="000000"/>
                <w:sz w:val="16"/>
                <w:szCs w:val="16"/>
              </w:rPr>
              <w:t>E</w:t>
            </w:r>
            <w:r w:rsidRPr="00A7179A">
              <w:rPr>
                <w:rFonts w:asciiTheme="majorBidi" w:hAnsiTheme="majorBidi" w:cstheme="majorBidi"/>
                <w:b/>
                <w:bCs/>
                <w:color w:val="000000"/>
                <w:sz w:val="16"/>
                <w:szCs w:val="16"/>
              </w:rPr>
              <w:t>LMIM</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114,5</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116,0</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1,3</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-0,4</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14</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SETTAT</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113,7</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115,7</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1,8</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0,1</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15</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SAFI</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110,5</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112,0</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1,3</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-0,4</w:t>
            </w:r>
          </w:p>
        </w:tc>
      </w:tr>
      <w:tr w:rsidR="00E5796B" w:rsidRPr="00D767B6" w:rsidTr="005820A3">
        <w:trPr>
          <w:trHeight w:val="255"/>
        </w:trPr>
        <w:tc>
          <w:tcPr>
            <w:tcW w:w="700" w:type="dxa"/>
            <w:tcBorders>
              <w:top w:val="nil"/>
              <w:left w:val="single" w:sz="4" w:space="0" w:color="auto"/>
              <w:bottom w:val="nil"/>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16</w:t>
            </w:r>
          </w:p>
        </w:tc>
        <w:tc>
          <w:tcPr>
            <w:tcW w:w="1551" w:type="dxa"/>
            <w:tcBorders>
              <w:top w:val="nil"/>
              <w:left w:val="nil"/>
              <w:bottom w:val="nil"/>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BENI MELLAL</w:t>
            </w:r>
          </w:p>
        </w:tc>
        <w:tc>
          <w:tcPr>
            <w:tcW w:w="1134" w:type="dxa"/>
            <w:tcBorders>
              <w:top w:val="nil"/>
              <w:left w:val="nil"/>
              <w:bottom w:val="nil"/>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113,3</w:t>
            </w:r>
          </w:p>
        </w:tc>
        <w:tc>
          <w:tcPr>
            <w:tcW w:w="1134" w:type="dxa"/>
            <w:tcBorders>
              <w:top w:val="nil"/>
              <w:left w:val="nil"/>
              <w:bottom w:val="nil"/>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115,7</w:t>
            </w:r>
          </w:p>
        </w:tc>
        <w:tc>
          <w:tcPr>
            <w:tcW w:w="1560" w:type="dxa"/>
            <w:tcBorders>
              <w:top w:val="nil"/>
              <w:left w:val="nil"/>
              <w:bottom w:val="nil"/>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2,1</w:t>
            </w:r>
          </w:p>
        </w:tc>
        <w:tc>
          <w:tcPr>
            <w:tcW w:w="1031" w:type="dxa"/>
            <w:tcBorders>
              <w:top w:val="nil"/>
              <w:left w:val="nil"/>
              <w:bottom w:val="nil"/>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0,4</w:t>
            </w:r>
          </w:p>
        </w:tc>
      </w:tr>
      <w:tr w:rsidR="00E5796B" w:rsidRPr="00D767B6" w:rsidTr="005820A3">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5796B" w:rsidRPr="00600C9B" w:rsidRDefault="00E5796B" w:rsidP="00A74324">
            <w:pPr>
              <w:jc w:val="center"/>
              <w:rPr>
                <w:rFonts w:asciiTheme="majorBidi" w:hAnsiTheme="majorBidi" w:cstheme="majorBidi"/>
                <w:color w:val="000000"/>
                <w:sz w:val="16"/>
                <w:szCs w:val="16"/>
              </w:rPr>
            </w:pPr>
            <w:r w:rsidRPr="00600C9B">
              <w:rPr>
                <w:rFonts w:asciiTheme="majorBidi" w:hAnsiTheme="majorBidi" w:cstheme="majorBidi"/>
                <w:color w:val="000000"/>
                <w:sz w:val="16"/>
                <w:szCs w:val="16"/>
              </w:rPr>
              <w:t>17</w:t>
            </w:r>
          </w:p>
        </w:tc>
        <w:tc>
          <w:tcPr>
            <w:tcW w:w="1551" w:type="dxa"/>
            <w:tcBorders>
              <w:top w:val="nil"/>
              <w:left w:val="nil"/>
              <w:bottom w:val="single" w:sz="4" w:space="0" w:color="auto"/>
              <w:right w:val="single" w:sz="4" w:space="0" w:color="auto"/>
            </w:tcBorders>
            <w:shd w:val="clear" w:color="auto" w:fill="auto"/>
            <w:noWrap/>
            <w:vAlign w:val="center"/>
            <w:hideMark/>
          </w:tcPr>
          <w:p w:rsidR="00E5796B" w:rsidRPr="00A7179A" w:rsidRDefault="00E5796B" w:rsidP="00A74324">
            <w:pPr>
              <w:rPr>
                <w:rFonts w:asciiTheme="majorBidi" w:hAnsiTheme="majorBidi" w:cstheme="majorBidi"/>
                <w:b/>
                <w:bCs/>
                <w:color w:val="000000"/>
                <w:sz w:val="16"/>
                <w:szCs w:val="16"/>
              </w:rPr>
            </w:pPr>
            <w:r w:rsidRPr="00A7179A">
              <w:rPr>
                <w:rFonts w:asciiTheme="majorBidi" w:hAnsiTheme="majorBidi" w:cstheme="majorBidi"/>
                <w:b/>
                <w:bCs/>
                <w:color w:val="000000"/>
                <w:sz w:val="16"/>
                <w:szCs w:val="16"/>
              </w:rPr>
              <w:t>EL HOUCEIMA</w:t>
            </w:r>
          </w:p>
        </w:tc>
        <w:tc>
          <w:tcPr>
            <w:tcW w:w="1134" w:type="dxa"/>
            <w:tcBorders>
              <w:top w:val="nil"/>
              <w:left w:val="nil"/>
              <w:bottom w:val="single" w:sz="4" w:space="0" w:color="auto"/>
              <w:right w:val="single" w:sz="4" w:space="0" w:color="auto"/>
            </w:tcBorders>
            <w:shd w:val="clear" w:color="auto" w:fill="auto"/>
            <w:noWrap/>
            <w:vAlign w:val="center"/>
            <w:hideMark/>
          </w:tcPr>
          <w:p w:rsidR="00E5796B" w:rsidRDefault="00E5796B" w:rsidP="005820A3">
            <w:pPr>
              <w:jc w:val="center"/>
              <w:rPr>
                <w:rFonts w:ascii="Arial" w:hAnsi="Arial" w:cs="Arial"/>
                <w:sz w:val="16"/>
                <w:szCs w:val="16"/>
              </w:rPr>
            </w:pPr>
            <w:r>
              <w:rPr>
                <w:rFonts w:ascii="Arial" w:hAnsi="Arial" w:cs="Arial"/>
                <w:sz w:val="16"/>
                <w:szCs w:val="16"/>
              </w:rPr>
              <w:t>115,3</w:t>
            </w:r>
          </w:p>
        </w:tc>
        <w:tc>
          <w:tcPr>
            <w:tcW w:w="1134" w:type="dxa"/>
            <w:tcBorders>
              <w:top w:val="nil"/>
              <w:left w:val="nil"/>
              <w:bottom w:val="single" w:sz="4" w:space="0" w:color="auto"/>
              <w:right w:val="single" w:sz="4" w:space="0" w:color="auto"/>
            </w:tcBorders>
            <w:shd w:val="clear" w:color="auto" w:fill="auto"/>
            <w:noWrap/>
            <w:vAlign w:val="center"/>
            <w:hideMark/>
          </w:tcPr>
          <w:p w:rsidR="00E5796B" w:rsidRDefault="00E5796B">
            <w:pPr>
              <w:jc w:val="center"/>
              <w:rPr>
                <w:rFonts w:ascii="Arial" w:hAnsi="Arial" w:cs="Arial"/>
                <w:sz w:val="16"/>
                <w:szCs w:val="16"/>
              </w:rPr>
            </w:pPr>
            <w:r>
              <w:rPr>
                <w:rFonts w:ascii="Arial" w:hAnsi="Arial" w:cs="Arial"/>
                <w:sz w:val="16"/>
                <w:szCs w:val="16"/>
              </w:rPr>
              <w:t>117,9</w:t>
            </w:r>
          </w:p>
        </w:tc>
        <w:tc>
          <w:tcPr>
            <w:tcW w:w="1560" w:type="dxa"/>
            <w:tcBorders>
              <w:top w:val="nil"/>
              <w:left w:val="nil"/>
              <w:bottom w:val="single" w:sz="4" w:space="0" w:color="auto"/>
              <w:right w:val="single" w:sz="4" w:space="0" w:color="auto"/>
            </w:tcBorders>
            <w:shd w:val="clear" w:color="auto" w:fill="auto"/>
            <w:noWrap/>
            <w:vAlign w:val="bottom"/>
            <w:hideMark/>
          </w:tcPr>
          <w:p w:rsidR="00E5796B" w:rsidRDefault="00E5796B">
            <w:pPr>
              <w:jc w:val="center"/>
              <w:rPr>
                <w:rFonts w:ascii="Arial" w:hAnsi="Arial" w:cs="Arial"/>
                <w:color w:val="000000"/>
                <w:sz w:val="16"/>
                <w:szCs w:val="16"/>
              </w:rPr>
            </w:pPr>
            <w:r>
              <w:rPr>
                <w:rFonts w:ascii="Arial" w:hAnsi="Arial" w:cs="Arial"/>
                <w:color w:val="000000"/>
                <w:sz w:val="16"/>
                <w:szCs w:val="16"/>
              </w:rPr>
              <w:t>2,3</w:t>
            </w:r>
          </w:p>
        </w:tc>
        <w:tc>
          <w:tcPr>
            <w:tcW w:w="1031" w:type="dxa"/>
            <w:tcBorders>
              <w:top w:val="nil"/>
              <w:left w:val="nil"/>
              <w:bottom w:val="single" w:sz="4" w:space="0" w:color="auto"/>
              <w:right w:val="single" w:sz="4" w:space="0" w:color="auto"/>
            </w:tcBorders>
            <w:vAlign w:val="bottom"/>
          </w:tcPr>
          <w:p w:rsidR="00E5796B" w:rsidRDefault="00E5796B">
            <w:pPr>
              <w:jc w:val="center"/>
              <w:rPr>
                <w:rFonts w:ascii="Arial" w:hAnsi="Arial" w:cs="Arial"/>
                <w:color w:val="000000"/>
                <w:sz w:val="16"/>
                <w:szCs w:val="16"/>
              </w:rPr>
            </w:pPr>
            <w:r>
              <w:rPr>
                <w:rFonts w:ascii="Arial" w:hAnsi="Arial" w:cs="Arial"/>
                <w:color w:val="000000"/>
                <w:sz w:val="16"/>
                <w:szCs w:val="16"/>
              </w:rPr>
              <w:t>0,6</w:t>
            </w:r>
          </w:p>
        </w:tc>
      </w:tr>
      <w:tr w:rsidR="00E5796B" w:rsidRPr="00D767B6" w:rsidTr="005820A3">
        <w:trPr>
          <w:trHeight w:val="255"/>
        </w:trPr>
        <w:tc>
          <w:tcPr>
            <w:tcW w:w="700" w:type="dxa"/>
            <w:tcBorders>
              <w:top w:val="nil"/>
              <w:left w:val="single" w:sz="4" w:space="0" w:color="auto"/>
              <w:bottom w:val="single" w:sz="4" w:space="0" w:color="auto"/>
              <w:right w:val="nil"/>
            </w:tcBorders>
            <w:shd w:val="clear" w:color="000000" w:fill="FAC090"/>
            <w:noWrap/>
            <w:vAlign w:val="center"/>
            <w:hideMark/>
          </w:tcPr>
          <w:p w:rsidR="00E5796B" w:rsidRPr="00E52CEE" w:rsidRDefault="00E5796B" w:rsidP="00A74324">
            <w:pPr>
              <w:jc w:val="center"/>
              <w:rPr>
                <w:rFonts w:asciiTheme="majorBidi" w:hAnsiTheme="majorBidi" w:cstheme="majorBidi"/>
                <w:b/>
                <w:bCs/>
                <w:sz w:val="16"/>
                <w:szCs w:val="16"/>
              </w:rPr>
            </w:pPr>
            <w:r w:rsidRPr="00E52CEE">
              <w:rPr>
                <w:rFonts w:asciiTheme="majorBidi" w:hAnsiTheme="majorBidi" w:cstheme="majorBidi"/>
                <w:b/>
                <w:bCs/>
                <w:sz w:val="16"/>
                <w:szCs w:val="16"/>
              </w:rPr>
              <w:t>99</w:t>
            </w:r>
          </w:p>
        </w:tc>
        <w:tc>
          <w:tcPr>
            <w:tcW w:w="1551" w:type="dxa"/>
            <w:tcBorders>
              <w:top w:val="nil"/>
              <w:left w:val="single" w:sz="4" w:space="0" w:color="auto"/>
              <w:bottom w:val="single" w:sz="4" w:space="0" w:color="auto"/>
              <w:right w:val="nil"/>
            </w:tcBorders>
            <w:shd w:val="clear" w:color="000000" w:fill="FAC090"/>
            <w:noWrap/>
            <w:vAlign w:val="center"/>
            <w:hideMark/>
          </w:tcPr>
          <w:p w:rsidR="00E5796B" w:rsidRPr="00A7179A" w:rsidRDefault="00E5796B" w:rsidP="00A74324">
            <w:pPr>
              <w:rPr>
                <w:rFonts w:asciiTheme="majorBidi" w:hAnsiTheme="majorBidi" w:cstheme="majorBidi"/>
                <w:b/>
                <w:bCs/>
                <w:sz w:val="16"/>
                <w:szCs w:val="16"/>
              </w:rPr>
            </w:pPr>
            <w:r w:rsidRPr="00A7179A">
              <w:rPr>
                <w:rFonts w:asciiTheme="majorBidi" w:hAnsiTheme="majorBidi" w:cstheme="majorBidi"/>
                <w:b/>
                <w:bCs/>
                <w:sz w:val="16"/>
                <w:szCs w:val="16"/>
              </w:rPr>
              <w:t>Ensemble</w:t>
            </w:r>
          </w:p>
        </w:tc>
        <w:tc>
          <w:tcPr>
            <w:tcW w:w="1134" w:type="dxa"/>
            <w:tcBorders>
              <w:top w:val="nil"/>
              <w:left w:val="single" w:sz="4" w:space="0" w:color="auto"/>
              <w:bottom w:val="single" w:sz="4" w:space="0" w:color="auto"/>
              <w:right w:val="single" w:sz="4" w:space="0" w:color="auto"/>
            </w:tcBorders>
            <w:shd w:val="clear" w:color="000000" w:fill="FAC090"/>
            <w:noWrap/>
            <w:vAlign w:val="center"/>
            <w:hideMark/>
          </w:tcPr>
          <w:p w:rsidR="00E5796B" w:rsidRDefault="00E5796B" w:rsidP="005820A3">
            <w:pPr>
              <w:jc w:val="center"/>
              <w:rPr>
                <w:b/>
                <w:bCs/>
                <w:sz w:val="16"/>
                <w:szCs w:val="16"/>
              </w:rPr>
            </w:pPr>
            <w:r>
              <w:rPr>
                <w:b/>
                <w:bCs/>
                <w:sz w:val="16"/>
                <w:szCs w:val="16"/>
              </w:rPr>
              <w:t>115,2</w:t>
            </w:r>
          </w:p>
        </w:tc>
        <w:tc>
          <w:tcPr>
            <w:tcW w:w="1134" w:type="dxa"/>
            <w:tcBorders>
              <w:top w:val="nil"/>
              <w:left w:val="nil"/>
              <w:bottom w:val="single" w:sz="4" w:space="0" w:color="auto"/>
              <w:right w:val="single" w:sz="4" w:space="0" w:color="auto"/>
            </w:tcBorders>
            <w:shd w:val="clear" w:color="000000" w:fill="FAC090"/>
            <w:noWrap/>
            <w:vAlign w:val="center"/>
            <w:hideMark/>
          </w:tcPr>
          <w:p w:rsidR="00E5796B" w:rsidRDefault="00E5796B">
            <w:pPr>
              <w:jc w:val="center"/>
              <w:rPr>
                <w:b/>
                <w:bCs/>
                <w:sz w:val="16"/>
                <w:szCs w:val="16"/>
              </w:rPr>
            </w:pPr>
            <w:r>
              <w:rPr>
                <w:b/>
                <w:bCs/>
                <w:sz w:val="16"/>
                <w:szCs w:val="16"/>
              </w:rPr>
              <w:t>117,1</w:t>
            </w:r>
          </w:p>
        </w:tc>
        <w:tc>
          <w:tcPr>
            <w:tcW w:w="1560" w:type="dxa"/>
            <w:tcBorders>
              <w:top w:val="nil"/>
              <w:left w:val="nil"/>
              <w:bottom w:val="single" w:sz="4" w:space="0" w:color="auto"/>
              <w:right w:val="single" w:sz="4" w:space="0" w:color="auto"/>
            </w:tcBorders>
            <w:shd w:val="clear" w:color="000000" w:fill="FAC090"/>
            <w:noWrap/>
            <w:vAlign w:val="center"/>
            <w:hideMark/>
          </w:tcPr>
          <w:p w:rsidR="00E5796B" w:rsidRDefault="00E5796B">
            <w:pPr>
              <w:jc w:val="center"/>
              <w:rPr>
                <w:b/>
                <w:bCs/>
                <w:sz w:val="16"/>
                <w:szCs w:val="16"/>
              </w:rPr>
            </w:pPr>
            <w:r>
              <w:rPr>
                <w:b/>
                <w:bCs/>
                <w:sz w:val="16"/>
                <w:szCs w:val="16"/>
              </w:rPr>
              <w:t>1,7</w:t>
            </w:r>
          </w:p>
        </w:tc>
        <w:tc>
          <w:tcPr>
            <w:tcW w:w="1031" w:type="dxa"/>
            <w:tcBorders>
              <w:top w:val="nil"/>
              <w:left w:val="nil"/>
              <w:bottom w:val="single" w:sz="4" w:space="0" w:color="auto"/>
              <w:right w:val="single" w:sz="4" w:space="0" w:color="auto"/>
            </w:tcBorders>
            <w:shd w:val="clear" w:color="000000" w:fill="FAC090"/>
            <w:vAlign w:val="bottom"/>
          </w:tcPr>
          <w:p w:rsidR="00E5796B" w:rsidRDefault="00E5796B">
            <w:pPr>
              <w:jc w:val="center"/>
              <w:rPr>
                <w:rFonts w:ascii="Arial" w:hAnsi="Arial" w:cs="Arial"/>
                <w:b/>
                <w:bCs/>
                <w:sz w:val="16"/>
                <w:szCs w:val="16"/>
              </w:rPr>
            </w:pPr>
            <w:r>
              <w:rPr>
                <w:rFonts w:ascii="Arial" w:hAnsi="Arial" w:cs="Arial"/>
                <w:b/>
                <w:bCs/>
                <w:sz w:val="16"/>
                <w:szCs w:val="16"/>
              </w:rPr>
              <w:t>----</w:t>
            </w:r>
          </w:p>
        </w:tc>
      </w:tr>
    </w:tbl>
    <w:p w:rsidR="00D2711C" w:rsidRDefault="00D2711C" w:rsidP="000E44C9">
      <w:pPr>
        <w:jc w:val="center"/>
      </w:pPr>
    </w:p>
    <w:p w:rsidR="00D2711C" w:rsidRDefault="00D2711C" w:rsidP="00D2711C"/>
    <w:p w:rsidR="00A7179A" w:rsidRDefault="007E2FC4" w:rsidP="00D2711C">
      <w:r w:rsidRPr="007E2FC4">
        <w:rPr>
          <w:noProof/>
        </w:rPr>
        <w:lastRenderedPageBreak/>
        <w:drawing>
          <wp:inline distT="0" distB="0" distL="0" distR="0">
            <wp:extent cx="4676775" cy="3819525"/>
            <wp:effectExtent l="1905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2FC4" w:rsidRDefault="00A62BF8" w:rsidP="00A62BF8">
      <w:pPr>
        <w:spacing w:line="360" w:lineRule="auto"/>
        <w:jc w:val="both"/>
      </w:pPr>
      <w:r>
        <w:tab/>
      </w:r>
    </w:p>
    <w:p w:rsidR="000B6B59" w:rsidRDefault="005820A3" w:rsidP="00EF3C10">
      <w:pPr>
        <w:widowControl w:val="0"/>
        <w:autoSpaceDE w:val="0"/>
        <w:autoSpaceDN w:val="0"/>
        <w:adjustRightInd w:val="0"/>
        <w:spacing w:line="360" w:lineRule="auto"/>
        <w:ind w:firstLine="708"/>
        <w:jc w:val="both"/>
        <w:rPr>
          <w:sz w:val="22"/>
          <w:szCs w:val="22"/>
        </w:rPr>
      </w:pPr>
      <w:r w:rsidRPr="00385E5D">
        <w:rPr>
          <w:sz w:val="22"/>
          <w:szCs w:val="22"/>
        </w:rPr>
        <w:t>Avec un écart positif d’ordre (0,1) points,</w:t>
      </w:r>
      <w:r w:rsidR="00BB6D2A" w:rsidRPr="00385E5D">
        <w:rPr>
          <w:sz w:val="22"/>
          <w:szCs w:val="22"/>
        </w:rPr>
        <w:t xml:space="preserve"> la ville de  Rabat comptait parmi les </w:t>
      </w:r>
      <w:r w:rsidRPr="00385E5D">
        <w:rPr>
          <w:sz w:val="22"/>
          <w:szCs w:val="22"/>
        </w:rPr>
        <w:t>huit</w:t>
      </w:r>
      <w:r w:rsidR="00BB6D2A" w:rsidRPr="00385E5D">
        <w:rPr>
          <w:sz w:val="22"/>
          <w:szCs w:val="22"/>
        </w:rPr>
        <w:t xml:space="preserve"> villes </w:t>
      </w:r>
      <w:r w:rsidRPr="00385E5D">
        <w:rPr>
          <w:sz w:val="22"/>
          <w:szCs w:val="22"/>
        </w:rPr>
        <w:t xml:space="preserve">dont le </w:t>
      </w:r>
      <w:r w:rsidR="00BB6D2A" w:rsidRPr="00385E5D">
        <w:rPr>
          <w:sz w:val="22"/>
          <w:szCs w:val="22"/>
        </w:rPr>
        <w:t>taux d’inflation</w:t>
      </w:r>
      <w:r w:rsidR="006219F1" w:rsidRPr="00385E5D">
        <w:rPr>
          <w:sz w:val="22"/>
          <w:szCs w:val="22"/>
        </w:rPr>
        <w:t xml:space="preserve"> annuel</w:t>
      </w:r>
      <w:r w:rsidR="00BB6D2A" w:rsidRPr="00385E5D">
        <w:rPr>
          <w:sz w:val="22"/>
          <w:szCs w:val="22"/>
        </w:rPr>
        <w:t xml:space="preserve"> </w:t>
      </w:r>
      <w:r w:rsidRPr="00385E5D">
        <w:rPr>
          <w:sz w:val="22"/>
          <w:szCs w:val="22"/>
        </w:rPr>
        <w:t>a évolué d’un rythme supérieur</w:t>
      </w:r>
      <w:r w:rsidR="00864C64" w:rsidRPr="00385E5D">
        <w:rPr>
          <w:sz w:val="22"/>
          <w:szCs w:val="22"/>
        </w:rPr>
        <w:t xml:space="preserve"> à</w:t>
      </w:r>
      <w:r w:rsidR="00BB6D2A" w:rsidRPr="00385E5D">
        <w:rPr>
          <w:sz w:val="22"/>
          <w:szCs w:val="22"/>
        </w:rPr>
        <w:t xml:space="preserve">  celui </w:t>
      </w:r>
      <w:r w:rsidR="00864C64" w:rsidRPr="00385E5D">
        <w:rPr>
          <w:sz w:val="22"/>
          <w:szCs w:val="22"/>
        </w:rPr>
        <w:t xml:space="preserve">atteint </w:t>
      </w:r>
      <w:r w:rsidR="00BB6D2A" w:rsidRPr="00385E5D">
        <w:rPr>
          <w:sz w:val="22"/>
          <w:szCs w:val="22"/>
        </w:rPr>
        <w:t>à l’échelle nationale devan</w:t>
      </w:r>
      <w:r w:rsidRPr="00385E5D">
        <w:rPr>
          <w:sz w:val="22"/>
          <w:szCs w:val="22"/>
        </w:rPr>
        <w:t>cée</w:t>
      </w:r>
      <w:r w:rsidR="00BB6D2A" w:rsidRPr="00385E5D">
        <w:rPr>
          <w:sz w:val="22"/>
          <w:szCs w:val="22"/>
        </w:rPr>
        <w:t xml:space="preserve"> ainsi </w:t>
      </w:r>
      <w:r w:rsidRPr="00385E5D">
        <w:rPr>
          <w:sz w:val="22"/>
          <w:szCs w:val="22"/>
        </w:rPr>
        <w:t xml:space="preserve">par </w:t>
      </w:r>
      <w:r w:rsidR="00BB6D2A" w:rsidRPr="00385E5D">
        <w:rPr>
          <w:sz w:val="22"/>
          <w:szCs w:val="22"/>
        </w:rPr>
        <w:t xml:space="preserve">les villes de </w:t>
      </w:r>
      <w:r w:rsidR="002C61DF" w:rsidRPr="00385E5D">
        <w:rPr>
          <w:sz w:val="22"/>
          <w:szCs w:val="22"/>
        </w:rPr>
        <w:t>Tanger, Settat, Agadir, Meknès, Dakhla, Beni Mellal et El Houceima avec des écarts allant de (</w:t>
      </w:r>
      <w:r w:rsidR="000B6B59" w:rsidRPr="00385E5D">
        <w:rPr>
          <w:sz w:val="22"/>
          <w:szCs w:val="22"/>
        </w:rPr>
        <w:t>0,</w:t>
      </w:r>
      <w:r w:rsidR="002C61DF" w:rsidRPr="00385E5D">
        <w:rPr>
          <w:sz w:val="22"/>
          <w:szCs w:val="22"/>
        </w:rPr>
        <w:t>1</w:t>
      </w:r>
      <w:r w:rsidR="000B6B59" w:rsidRPr="00385E5D">
        <w:rPr>
          <w:sz w:val="22"/>
          <w:szCs w:val="22"/>
        </w:rPr>
        <w:t xml:space="preserve">) </w:t>
      </w:r>
      <w:r w:rsidR="00EF3C10" w:rsidRPr="00385E5D">
        <w:rPr>
          <w:sz w:val="22"/>
          <w:szCs w:val="22"/>
        </w:rPr>
        <w:t>à</w:t>
      </w:r>
      <w:r w:rsidR="000B6B59" w:rsidRPr="00385E5D">
        <w:rPr>
          <w:sz w:val="22"/>
          <w:szCs w:val="22"/>
        </w:rPr>
        <w:t xml:space="preserve"> (</w:t>
      </w:r>
      <w:r w:rsidR="002C61DF" w:rsidRPr="00385E5D">
        <w:rPr>
          <w:sz w:val="22"/>
          <w:szCs w:val="22"/>
        </w:rPr>
        <w:t>0</w:t>
      </w:r>
      <w:r w:rsidR="000B6B59" w:rsidRPr="00385E5D">
        <w:rPr>
          <w:sz w:val="22"/>
          <w:szCs w:val="22"/>
        </w:rPr>
        <w:t>,</w:t>
      </w:r>
      <w:r w:rsidR="002C61DF" w:rsidRPr="00385E5D">
        <w:rPr>
          <w:sz w:val="22"/>
          <w:szCs w:val="22"/>
        </w:rPr>
        <w:t>6) points.</w:t>
      </w:r>
      <w:r w:rsidR="00A5622A" w:rsidRPr="00385E5D">
        <w:rPr>
          <w:sz w:val="22"/>
          <w:szCs w:val="22"/>
        </w:rPr>
        <w:t xml:space="preserve"> Excepté la ville de Marrakech qui a enregistré une inflation annuelle similaire à celle de la Nation, les autres villes ont connu un taux d’inflation annuel inférieur à celui atteint au niveau national avec des écarts allant de (-0,8) à (-0,1) points.</w:t>
      </w:r>
    </w:p>
    <w:p w:rsidR="00385E5D" w:rsidRPr="00385E5D" w:rsidRDefault="00385E5D" w:rsidP="00EF3C10">
      <w:pPr>
        <w:widowControl w:val="0"/>
        <w:autoSpaceDE w:val="0"/>
        <w:autoSpaceDN w:val="0"/>
        <w:adjustRightInd w:val="0"/>
        <w:spacing w:line="360" w:lineRule="auto"/>
        <w:ind w:firstLine="708"/>
        <w:jc w:val="both"/>
        <w:rPr>
          <w:sz w:val="22"/>
          <w:szCs w:val="22"/>
        </w:rPr>
      </w:pPr>
    </w:p>
    <w:p w:rsidR="003771AE" w:rsidRDefault="00AB0CD0" w:rsidP="003771AE">
      <w:pPr>
        <w:pStyle w:val="Titre2"/>
        <w:ind w:left="426" w:hanging="426"/>
      </w:pPr>
      <w:r>
        <w:lastRenderedPageBreak/>
        <w:tab/>
      </w:r>
      <w:bookmarkStart w:id="63" w:name="_Toc364027822"/>
      <w:r w:rsidRPr="00D323EA">
        <w:t>V</w:t>
      </w:r>
      <w:r>
        <w:t>II</w:t>
      </w:r>
      <w:r w:rsidRPr="00D323EA">
        <w:t>.</w:t>
      </w:r>
      <w:r w:rsidR="00630EC8">
        <w:t>4</w:t>
      </w:r>
      <w:r w:rsidRPr="00D323EA">
        <w:t xml:space="preserve">. </w:t>
      </w:r>
      <w:r>
        <w:t xml:space="preserve">Position de la ville de Rabat  par rapport </w:t>
      </w:r>
      <w:r w:rsidR="003771AE">
        <w:t>au Maroc</w:t>
      </w:r>
      <w:bookmarkEnd w:id="63"/>
      <w:r w:rsidR="009D2066">
        <w:t xml:space="preserve"> </w:t>
      </w:r>
    </w:p>
    <w:p w:rsidR="006A254D" w:rsidRDefault="003771AE" w:rsidP="00E02EE0">
      <w:pPr>
        <w:pStyle w:val="Titre2"/>
        <w:ind w:left="426" w:hanging="426"/>
      </w:pPr>
      <w:r>
        <w:t xml:space="preserve">                   </w:t>
      </w:r>
      <w:bookmarkStart w:id="64" w:name="_Toc364027823"/>
      <w:r w:rsidR="00AB0CD0">
        <w:t>2006-</w:t>
      </w:r>
      <w:r>
        <w:t xml:space="preserve"> </w:t>
      </w:r>
      <w:r w:rsidR="00AB0CD0">
        <w:t>201</w:t>
      </w:r>
      <w:bookmarkEnd w:id="64"/>
      <w:r w:rsidR="00E02EE0">
        <w:t>6</w:t>
      </w:r>
    </w:p>
    <w:p w:rsidR="00AB0CD0" w:rsidRDefault="00AB0CD0" w:rsidP="00AB0CD0"/>
    <w:p w:rsidR="00C022A2" w:rsidRDefault="00A54BF6" w:rsidP="00E02EE0">
      <w:pPr>
        <w:jc w:val="center"/>
        <w:rPr>
          <w:b/>
          <w:bCs/>
          <w:sz w:val="20"/>
          <w:szCs w:val="20"/>
        </w:rPr>
      </w:pPr>
      <w:r w:rsidRPr="00A54BF6">
        <w:rPr>
          <w:b/>
          <w:bCs/>
          <w:sz w:val="20"/>
          <w:szCs w:val="20"/>
        </w:rPr>
        <w:t xml:space="preserve">Tableau </w:t>
      </w:r>
      <w:r>
        <w:rPr>
          <w:b/>
          <w:bCs/>
          <w:sz w:val="20"/>
          <w:szCs w:val="20"/>
        </w:rPr>
        <w:t>g</w:t>
      </w:r>
      <w:r w:rsidRPr="00A54BF6">
        <w:rPr>
          <w:b/>
          <w:bCs/>
          <w:sz w:val="20"/>
          <w:szCs w:val="20"/>
        </w:rPr>
        <w:t xml:space="preserve"> : Inflation moyenne par villes </w:t>
      </w:r>
      <w:r w:rsidR="00A06CF7">
        <w:rPr>
          <w:b/>
          <w:bCs/>
          <w:sz w:val="20"/>
          <w:szCs w:val="20"/>
        </w:rPr>
        <w:t>(</w:t>
      </w:r>
      <w:r w:rsidRPr="00A54BF6">
        <w:rPr>
          <w:b/>
          <w:bCs/>
          <w:sz w:val="20"/>
          <w:szCs w:val="20"/>
        </w:rPr>
        <w:t>période 2006-201</w:t>
      </w:r>
      <w:r w:rsidR="00E02EE0">
        <w:rPr>
          <w:b/>
          <w:bCs/>
          <w:sz w:val="20"/>
          <w:szCs w:val="20"/>
        </w:rPr>
        <w:t>6</w:t>
      </w:r>
      <w:r w:rsidR="00A06CF7">
        <w:rPr>
          <w:b/>
          <w:bCs/>
          <w:sz w:val="20"/>
          <w:szCs w:val="20"/>
        </w:rPr>
        <w:t>)</w:t>
      </w:r>
    </w:p>
    <w:p w:rsidR="00577E12" w:rsidRPr="00A54BF6" w:rsidRDefault="00577E12" w:rsidP="00577E12">
      <w:pPr>
        <w:jc w:val="center"/>
        <w:rPr>
          <w:b/>
          <w:bCs/>
          <w:sz w:val="20"/>
          <w:szCs w:val="20"/>
        </w:rPr>
      </w:pPr>
    </w:p>
    <w:tbl>
      <w:tblPr>
        <w:tblW w:w="7725" w:type="dxa"/>
        <w:tblLayout w:type="fixed"/>
        <w:tblCellMar>
          <w:left w:w="70" w:type="dxa"/>
          <w:right w:w="70" w:type="dxa"/>
        </w:tblCellMar>
        <w:tblLook w:val="04A0"/>
      </w:tblPr>
      <w:tblGrid>
        <w:gridCol w:w="496"/>
        <w:gridCol w:w="1125"/>
        <w:gridCol w:w="459"/>
        <w:gridCol w:w="459"/>
        <w:gridCol w:w="459"/>
        <w:gridCol w:w="459"/>
        <w:gridCol w:w="459"/>
        <w:gridCol w:w="459"/>
        <w:gridCol w:w="459"/>
        <w:gridCol w:w="459"/>
        <w:gridCol w:w="459"/>
        <w:gridCol w:w="555"/>
        <w:gridCol w:w="709"/>
        <w:gridCol w:w="709"/>
      </w:tblGrid>
      <w:tr w:rsidR="00E02EE0" w:rsidRPr="00D01A5F" w:rsidTr="00E02EE0">
        <w:trPr>
          <w:trHeight w:val="420"/>
        </w:trPr>
        <w:tc>
          <w:tcPr>
            <w:tcW w:w="496"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E02EE0" w:rsidRPr="00E02EE0" w:rsidRDefault="00E02EE0" w:rsidP="00446DE1">
            <w:pPr>
              <w:jc w:val="center"/>
              <w:rPr>
                <w:b/>
                <w:bCs/>
                <w:sz w:val="14"/>
                <w:szCs w:val="14"/>
              </w:rPr>
            </w:pPr>
            <w:r w:rsidRPr="00E02EE0">
              <w:rPr>
                <w:b/>
                <w:bCs/>
                <w:sz w:val="14"/>
                <w:szCs w:val="14"/>
              </w:rPr>
              <w:t>Code</w:t>
            </w:r>
          </w:p>
        </w:tc>
        <w:tc>
          <w:tcPr>
            <w:tcW w:w="1125" w:type="dxa"/>
            <w:tcBorders>
              <w:top w:val="single" w:sz="4" w:space="0" w:color="auto"/>
              <w:left w:val="nil"/>
              <w:bottom w:val="single" w:sz="4" w:space="0" w:color="auto"/>
              <w:right w:val="single" w:sz="4" w:space="0" w:color="auto"/>
            </w:tcBorders>
            <w:shd w:val="clear" w:color="000000" w:fill="FAC090"/>
            <w:noWrap/>
            <w:vAlign w:val="center"/>
            <w:hideMark/>
          </w:tcPr>
          <w:p w:rsidR="00E02EE0" w:rsidRPr="00A82FAB" w:rsidRDefault="00E02EE0" w:rsidP="00E02EE0">
            <w:pPr>
              <w:ind w:left="-70" w:firstLine="70"/>
              <w:jc w:val="center"/>
              <w:rPr>
                <w:b/>
                <w:bCs/>
                <w:sz w:val="16"/>
                <w:szCs w:val="16"/>
              </w:rPr>
            </w:pPr>
            <w:r w:rsidRPr="00A82FAB">
              <w:rPr>
                <w:b/>
                <w:bCs/>
                <w:sz w:val="16"/>
                <w:szCs w:val="16"/>
              </w:rPr>
              <w:t>Villes</w:t>
            </w:r>
          </w:p>
        </w:tc>
        <w:tc>
          <w:tcPr>
            <w:tcW w:w="459" w:type="dxa"/>
            <w:tcBorders>
              <w:top w:val="single" w:sz="4" w:space="0" w:color="auto"/>
              <w:left w:val="nil"/>
              <w:bottom w:val="single" w:sz="4" w:space="0" w:color="auto"/>
              <w:right w:val="single" w:sz="4" w:space="0" w:color="auto"/>
            </w:tcBorders>
            <w:shd w:val="clear" w:color="000000" w:fill="FAC090"/>
            <w:vAlign w:val="center"/>
            <w:hideMark/>
          </w:tcPr>
          <w:p w:rsidR="00E02EE0" w:rsidRPr="00C311EE" w:rsidRDefault="00E02EE0" w:rsidP="00446DE1">
            <w:pPr>
              <w:jc w:val="center"/>
              <w:rPr>
                <w:b/>
                <w:bCs/>
                <w:sz w:val="14"/>
                <w:szCs w:val="14"/>
              </w:rPr>
            </w:pPr>
            <w:r w:rsidRPr="00C311EE">
              <w:rPr>
                <w:b/>
                <w:bCs/>
                <w:sz w:val="14"/>
                <w:szCs w:val="14"/>
              </w:rPr>
              <w:t>2007</w:t>
            </w:r>
          </w:p>
          <w:p w:rsidR="00E02EE0" w:rsidRPr="00C311EE" w:rsidRDefault="00E02EE0" w:rsidP="00446DE1">
            <w:pPr>
              <w:jc w:val="center"/>
              <w:rPr>
                <w:b/>
                <w:bCs/>
                <w:sz w:val="14"/>
                <w:szCs w:val="14"/>
              </w:rPr>
            </w:pPr>
            <w:r w:rsidRPr="00C311EE">
              <w:rPr>
                <w:b/>
                <w:bCs/>
                <w:sz w:val="14"/>
                <w:szCs w:val="14"/>
              </w:rPr>
              <w:t>/2006</w:t>
            </w:r>
          </w:p>
        </w:tc>
        <w:tc>
          <w:tcPr>
            <w:tcW w:w="459" w:type="dxa"/>
            <w:tcBorders>
              <w:top w:val="single" w:sz="4" w:space="0" w:color="auto"/>
              <w:left w:val="nil"/>
              <w:bottom w:val="single" w:sz="4" w:space="0" w:color="auto"/>
              <w:right w:val="single" w:sz="4" w:space="0" w:color="auto"/>
            </w:tcBorders>
            <w:shd w:val="clear" w:color="000000" w:fill="FAC090"/>
            <w:vAlign w:val="center"/>
            <w:hideMark/>
          </w:tcPr>
          <w:p w:rsidR="00E02EE0" w:rsidRPr="00C311EE" w:rsidRDefault="00E02EE0" w:rsidP="00446DE1">
            <w:pPr>
              <w:jc w:val="center"/>
              <w:rPr>
                <w:b/>
                <w:bCs/>
                <w:sz w:val="14"/>
                <w:szCs w:val="14"/>
              </w:rPr>
            </w:pPr>
            <w:r w:rsidRPr="00C311EE">
              <w:rPr>
                <w:b/>
                <w:bCs/>
                <w:sz w:val="14"/>
                <w:szCs w:val="14"/>
              </w:rPr>
              <w:t>2008/</w:t>
            </w:r>
          </w:p>
          <w:p w:rsidR="00E02EE0" w:rsidRPr="00C311EE" w:rsidRDefault="00E02EE0" w:rsidP="00446DE1">
            <w:pPr>
              <w:jc w:val="center"/>
              <w:rPr>
                <w:b/>
                <w:bCs/>
                <w:sz w:val="14"/>
                <w:szCs w:val="14"/>
              </w:rPr>
            </w:pPr>
            <w:r w:rsidRPr="00C311EE">
              <w:rPr>
                <w:b/>
                <w:bCs/>
                <w:sz w:val="14"/>
                <w:szCs w:val="14"/>
              </w:rPr>
              <w:t>2007</w:t>
            </w:r>
          </w:p>
        </w:tc>
        <w:tc>
          <w:tcPr>
            <w:tcW w:w="459" w:type="dxa"/>
            <w:tcBorders>
              <w:top w:val="single" w:sz="4" w:space="0" w:color="auto"/>
              <w:left w:val="nil"/>
              <w:bottom w:val="single" w:sz="4" w:space="0" w:color="auto"/>
              <w:right w:val="single" w:sz="4" w:space="0" w:color="auto"/>
            </w:tcBorders>
            <w:shd w:val="clear" w:color="000000" w:fill="FAC090"/>
            <w:vAlign w:val="center"/>
            <w:hideMark/>
          </w:tcPr>
          <w:p w:rsidR="00E02EE0" w:rsidRPr="00C311EE" w:rsidRDefault="00E02EE0" w:rsidP="00446DE1">
            <w:pPr>
              <w:jc w:val="center"/>
              <w:rPr>
                <w:b/>
                <w:bCs/>
                <w:sz w:val="14"/>
                <w:szCs w:val="14"/>
              </w:rPr>
            </w:pPr>
            <w:r w:rsidRPr="00C311EE">
              <w:rPr>
                <w:b/>
                <w:bCs/>
                <w:sz w:val="14"/>
                <w:szCs w:val="14"/>
              </w:rPr>
              <w:t>2009/</w:t>
            </w:r>
          </w:p>
          <w:p w:rsidR="00E02EE0" w:rsidRPr="00C311EE" w:rsidRDefault="00E02EE0" w:rsidP="00446DE1">
            <w:pPr>
              <w:jc w:val="center"/>
              <w:rPr>
                <w:b/>
                <w:bCs/>
                <w:sz w:val="14"/>
                <w:szCs w:val="14"/>
              </w:rPr>
            </w:pPr>
            <w:r w:rsidRPr="00C311EE">
              <w:rPr>
                <w:b/>
                <w:bCs/>
                <w:sz w:val="14"/>
                <w:szCs w:val="14"/>
              </w:rPr>
              <w:t>2008</w:t>
            </w:r>
          </w:p>
        </w:tc>
        <w:tc>
          <w:tcPr>
            <w:tcW w:w="459" w:type="dxa"/>
            <w:tcBorders>
              <w:top w:val="single" w:sz="4" w:space="0" w:color="auto"/>
              <w:left w:val="nil"/>
              <w:bottom w:val="single" w:sz="4" w:space="0" w:color="auto"/>
              <w:right w:val="single" w:sz="4" w:space="0" w:color="auto"/>
            </w:tcBorders>
            <w:shd w:val="clear" w:color="000000" w:fill="FAC090"/>
            <w:vAlign w:val="center"/>
            <w:hideMark/>
          </w:tcPr>
          <w:p w:rsidR="00E02EE0" w:rsidRPr="00C311EE" w:rsidRDefault="00E02EE0" w:rsidP="00446DE1">
            <w:pPr>
              <w:jc w:val="center"/>
              <w:rPr>
                <w:b/>
                <w:bCs/>
                <w:sz w:val="14"/>
                <w:szCs w:val="14"/>
              </w:rPr>
            </w:pPr>
            <w:r w:rsidRPr="00C311EE">
              <w:rPr>
                <w:b/>
                <w:bCs/>
                <w:sz w:val="14"/>
                <w:szCs w:val="14"/>
              </w:rPr>
              <w:t>2010/</w:t>
            </w:r>
          </w:p>
          <w:p w:rsidR="00E02EE0" w:rsidRPr="00C311EE" w:rsidRDefault="00E02EE0" w:rsidP="00446DE1">
            <w:pPr>
              <w:jc w:val="center"/>
              <w:rPr>
                <w:b/>
                <w:bCs/>
                <w:sz w:val="14"/>
                <w:szCs w:val="14"/>
              </w:rPr>
            </w:pPr>
            <w:r w:rsidRPr="00C311EE">
              <w:rPr>
                <w:b/>
                <w:bCs/>
                <w:sz w:val="14"/>
                <w:szCs w:val="14"/>
              </w:rPr>
              <w:t>2009</w:t>
            </w:r>
          </w:p>
        </w:tc>
        <w:tc>
          <w:tcPr>
            <w:tcW w:w="459" w:type="dxa"/>
            <w:tcBorders>
              <w:top w:val="single" w:sz="4" w:space="0" w:color="auto"/>
              <w:left w:val="nil"/>
              <w:bottom w:val="single" w:sz="4" w:space="0" w:color="auto"/>
              <w:right w:val="single" w:sz="4" w:space="0" w:color="auto"/>
            </w:tcBorders>
            <w:shd w:val="clear" w:color="000000" w:fill="FAC090"/>
            <w:vAlign w:val="center"/>
            <w:hideMark/>
          </w:tcPr>
          <w:p w:rsidR="00E02EE0" w:rsidRPr="00C311EE" w:rsidRDefault="00E02EE0" w:rsidP="00446DE1">
            <w:pPr>
              <w:jc w:val="center"/>
              <w:rPr>
                <w:b/>
                <w:bCs/>
                <w:sz w:val="14"/>
                <w:szCs w:val="14"/>
              </w:rPr>
            </w:pPr>
            <w:r w:rsidRPr="00C311EE">
              <w:rPr>
                <w:b/>
                <w:bCs/>
                <w:sz w:val="14"/>
                <w:szCs w:val="14"/>
              </w:rPr>
              <w:t>2011/</w:t>
            </w:r>
          </w:p>
          <w:p w:rsidR="00E02EE0" w:rsidRPr="00C311EE" w:rsidRDefault="00E02EE0" w:rsidP="00446DE1">
            <w:pPr>
              <w:jc w:val="center"/>
              <w:rPr>
                <w:b/>
                <w:bCs/>
                <w:sz w:val="14"/>
                <w:szCs w:val="14"/>
              </w:rPr>
            </w:pPr>
            <w:r w:rsidRPr="00C311EE">
              <w:rPr>
                <w:b/>
                <w:bCs/>
                <w:sz w:val="14"/>
                <w:szCs w:val="14"/>
              </w:rPr>
              <w:t>2010</w:t>
            </w:r>
          </w:p>
        </w:tc>
        <w:tc>
          <w:tcPr>
            <w:tcW w:w="459" w:type="dxa"/>
            <w:tcBorders>
              <w:top w:val="single" w:sz="4" w:space="0" w:color="auto"/>
              <w:left w:val="nil"/>
              <w:bottom w:val="single" w:sz="4" w:space="0" w:color="auto"/>
              <w:right w:val="single" w:sz="4" w:space="0" w:color="auto"/>
            </w:tcBorders>
            <w:shd w:val="clear" w:color="000000" w:fill="FAC090"/>
            <w:vAlign w:val="center"/>
            <w:hideMark/>
          </w:tcPr>
          <w:p w:rsidR="00E02EE0" w:rsidRPr="00C311EE" w:rsidRDefault="00E02EE0" w:rsidP="00446DE1">
            <w:pPr>
              <w:jc w:val="center"/>
              <w:rPr>
                <w:b/>
                <w:bCs/>
                <w:sz w:val="14"/>
                <w:szCs w:val="14"/>
              </w:rPr>
            </w:pPr>
            <w:r w:rsidRPr="00C311EE">
              <w:rPr>
                <w:b/>
                <w:bCs/>
                <w:sz w:val="14"/>
                <w:szCs w:val="14"/>
              </w:rPr>
              <w:t>2012</w:t>
            </w:r>
          </w:p>
          <w:p w:rsidR="00E02EE0" w:rsidRPr="00C311EE" w:rsidRDefault="00E02EE0" w:rsidP="00446DE1">
            <w:pPr>
              <w:jc w:val="center"/>
              <w:rPr>
                <w:b/>
                <w:bCs/>
                <w:sz w:val="14"/>
                <w:szCs w:val="14"/>
              </w:rPr>
            </w:pPr>
            <w:r w:rsidRPr="00C311EE">
              <w:rPr>
                <w:b/>
                <w:bCs/>
                <w:sz w:val="14"/>
                <w:szCs w:val="14"/>
              </w:rPr>
              <w:t>/2011</w:t>
            </w:r>
          </w:p>
        </w:tc>
        <w:tc>
          <w:tcPr>
            <w:tcW w:w="459" w:type="dxa"/>
            <w:tcBorders>
              <w:top w:val="single" w:sz="4" w:space="0" w:color="auto"/>
              <w:left w:val="nil"/>
              <w:bottom w:val="single" w:sz="4" w:space="0" w:color="auto"/>
              <w:right w:val="single" w:sz="4" w:space="0" w:color="auto"/>
            </w:tcBorders>
            <w:shd w:val="clear" w:color="000000" w:fill="FAC090"/>
            <w:vAlign w:val="center"/>
          </w:tcPr>
          <w:p w:rsidR="00E02EE0" w:rsidRPr="00C311EE" w:rsidRDefault="00E02EE0" w:rsidP="00560046">
            <w:pPr>
              <w:jc w:val="center"/>
              <w:rPr>
                <w:b/>
                <w:bCs/>
                <w:sz w:val="14"/>
                <w:szCs w:val="14"/>
              </w:rPr>
            </w:pPr>
            <w:r w:rsidRPr="00C311EE">
              <w:rPr>
                <w:b/>
                <w:bCs/>
                <w:sz w:val="14"/>
                <w:szCs w:val="14"/>
              </w:rPr>
              <w:t>2013/</w:t>
            </w:r>
          </w:p>
          <w:p w:rsidR="00E02EE0" w:rsidRPr="00C311EE" w:rsidRDefault="00E02EE0" w:rsidP="00560046">
            <w:pPr>
              <w:jc w:val="center"/>
              <w:rPr>
                <w:b/>
                <w:bCs/>
                <w:sz w:val="14"/>
                <w:szCs w:val="14"/>
              </w:rPr>
            </w:pPr>
            <w:r w:rsidRPr="00C311EE">
              <w:rPr>
                <w:b/>
                <w:bCs/>
                <w:sz w:val="14"/>
                <w:szCs w:val="14"/>
              </w:rPr>
              <w:t>2012</w:t>
            </w:r>
          </w:p>
        </w:tc>
        <w:tc>
          <w:tcPr>
            <w:tcW w:w="459" w:type="dxa"/>
            <w:tcBorders>
              <w:top w:val="single" w:sz="4" w:space="0" w:color="auto"/>
              <w:left w:val="single" w:sz="4" w:space="0" w:color="auto"/>
              <w:bottom w:val="single" w:sz="4" w:space="0" w:color="auto"/>
              <w:right w:val="single" w:sz="4" w:space="0" w:color="auto"/>
            </w:tcBorders>
            <w:shd w:val="clear" w:color="000000" w:fill="FAC090"/>
            <w:vAlign w:val="center"/>
          </w:tcPr>
          <w:p w:rsidR="00E02EE0" w:rsidRPr="00C311EE" w:rsidRDefault="00E02EE0" w:rsidP="00A06CF7">
            <w:pPr>
              <w:jc w:val="center"/>
              <w:rPr>
                <w:b/>
                <w:bCs/>
                <w:sz w:val="14"/>
                <w:szCs w:val="14"/>
              </w:rPr>
            </w:pPr>
            <w:r w:rsidRPr="00C311EE">
              <w:rPr>
                <w:b/>
                <w:bCs/>
                <w:sz w:val="14"/>
                <w:szCs w:val="14"/>
              </w:rPr>
              <w:t>2014/</w:t>
            </w:r>
          </w:p>
          <w:p w:rsidR="00E02EE0" w:rsidRPr="00C311EE" w:rsidRDefault="00E02EE0" w:rsidP="00A06CF7">
            <w:pPr>
              <w:jc w:val="center"/>
              <w:rPr>
                <w:b/>
                <w:bCs/>
                <w:sz w:val="14"/>
                <w:szCs w:val="14"/>
              </w:rPr>
            </w:pPr>
            <w:r w:rsidRPr="00C311EE">
              <w:rPr>
                <w:b/>
                <w:bCs/>
                <w:sz w:val="14"/>
                <w:szCs w:val="14"/>
              </w:rPr>
              <w:t>2013</w:t>
            </w:r>
          </w:p>
        </w:tc>
        <w:tc>
          <w:tcPr>
            <w:tcW w:w="459" w:type="dxa"/>
            <w:tcBorders>
              <w:top w:val="single" w:sz="4" w:space="0" w:color="auto"/>
              <w:left w:val="single" w:sz="4" w:space="0" w:color="auto"/>
              <w:bottom w:val="single" w:sz="4" w:space="0" w:color="auto"/>
              <w:right w:val="single" w:sz="4" w:space="0" w:color="auto"/>
            </w:tcBorders>
            <w:shd w:val="clear" w:color="000000" w:fill="FAC090"/>
            <w:vAlign w:val="center"/>
          </w:tcPr>
          <w:p w:rsidR="00E02EE0" w:rsidRPr="00C311EE" w:rsidRDefault="00E02EE0" w:rsidP="006F6A22">
            <w:pPr>
              <w:jc w:val="center"/>
              <w:rPr>
                <w:b/>
                <w:bCs/>
                <w:sz w:val="14"/>
                <w:szCs w:val="14"/>
              </w:rPr>
            </w:pPr>
            <w:r w:rsidRPr="00C311EE">
              <w:rPr>
                <w:b/>
                <w:bCs/>
                <w:sz w:val="14"/>
                <w:szCs w:val="14"/>
              </w:rPr>
              <w:t>201</w:t>
            </w:r>
            <w:r>
              <w:rPr>
                <w:b/>
                <w:bCs/>
                <w:sz w:val="14"/>
                <w:szCs w:val="14"/>
              </w:rPr>
              <w:t>5</w:t>
            </w:r>
            <w:r w:rsidRPr="00C311EE">
              <w:rPr>
                <w:b/>
                <w:bCs/>
                <w:sz w:val="14"/>
                <w:szCs w:val="14"/>
              </w:rPr>
              <w:t>/</w:t>
            </w:r>
          </w:p>
          <w:p w:rsidR="00E02EE0" w:rsidRPr="00C311EE" w:rsidRDefault="00E02EE0" w:rsidP="006F6A22">
            <w:pPr>
              <w:jc w:val="center"/>
              <w:rPr>
                <w:b/>
                <w:bCs/>
                <w:sz w:val="14"/>
                <w:szCs w:val="14"/>
              </w:rPr>
            </w:pPr>
            <w:r w:rsidRPr="00C311EE">
              <w:rPr>
                <w:b/>
                <w:bCs/>
                <w:sz w:val="14"/>
                <w:szCs w:val="14"/>
              </w:rPr>
              <w:t>201</w:t>
            </w:r>
            <w:r>
              <w:rPr>
                <w:b/>
                <w:bCs/>
                <w:sz w:val="14"/>
                <w:szCs w:val="14"/>
              </w:rPr>
              <w:t>4</w:t>
            </w:r>
          </w:p>
        </w:tc>
        <w:tc>
          <w:tcPr>
            <w:tcW w:w="555"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E02EE0" w:rsidRPr="00C311EE" w:rsidRDefault="00E02EE0" w:rsidP="00E02EE0">
            <w:pPr>
              <w:jc w:val="center"/>
              <w:rPr>
                <w:b/>
                <w:bCs/>
                <w:sz w:val="14"/>
                <w:szCs w:val="14"/>
              </w:rPr>
            </w:pPr>
            <w:r w:rsidRPr="00C311EE">
              <w:rPr>
                <w:b/>
                <w:bCs/>
                <w:sz w:val="14"/>
                <w:szCs w:val="14"/>
              </w:rPr>
              <w:t>201</w:t>
            </w:r>
            <w:r>
              <w:rPr>
                <w:b/>
                <w:bCs/>
                <w:sz w:val="14"/>
                <w:szCs w:val="14"/>
              </w:rPr>
              <w:t>6</w:t>
            </w:r>
            <w:r w:rsidRPr="00C311EE">
              <w:rPr>
                <w:b/>
                <w:bCs/>
                <w:sz w:val="14"/>
                <w:szCs w:val="14"/>
              </w:rPr>
              <w:t>/</w:t>
            </w:r>
          </w:p>
          <w:p w:rsidR="00E02EE0" w:rsidRPr="00C311EE" w:rsidRDefault="00E02EE0" w:rsidP="00E02EE0">
            <w:pPr>
              <w:jc w:val="center"/>
              <w:rPr>
                <w:b/>
                <w:bCs/>
                <w:sz w:val="14"/>
                <w:szCs w:val="14"/>
              </w:rPr>
            </w:pPr>
            <w:r w:rsidRPr="00C311EE">
              <w:rPr>
                <w:b/>
                <w:bCs/>
                <w:sz w:val="14"/>
                <w:szCs w:val="14"/>
              </w:rPr>
              <w:t>201</w:t>
            </w:r>
            <w:r>
              <w:rPr>
                <w:b/>
                <w:bCs/>
                <w:sz w:val="14"/>
                <w:szCs w:val="14"/>
              </w:rPr>
              <w:t>5</w:t>
            </w:r>
          </w:p>
        </w:tc>
        <w:tc>
          <w:tcPr>
            <w:tcW w:w="709" w:type="dxa"/>
            <w:tcBorders>
              <w:top w:val="single" w:sz="4" w:space="0" w:color="auto"/>
              <w:left w:val="nil"/>
              <w:bottom w:val="single" w:sz="4" w:space="0" w:color="auto"/>
              <w:right w:val="single" w:sz="4" w:space="0" w:color="auto"/>
            </w:tcBorders>
            <w:shd w:val="clear" w:color="000000" w:fill="FAC090"/>
            <w:vAlign w:val="center"/>
          </w:tcPr>
          <w:p w:rsidR="00E02EE0" w:rsidRPr="00C311EE" w:rsidRDefault="00E02EE0" w:rsidP="00025936">
            <w:pPr>
              <w:jc w:val="center"/>
              <w:rPr>
                <w:b/>
                <w:bCs/>
                <w:sz w:val="14"/>
                <w:szCs w:val="14"/>
              </w:rPr>
            </w:pPr>
            <w:r w:rsidRPr="00C311EE">
              <w:rPr>
                <w:b/>
                <w:bCs/>
                <w:sz w:val="14"/>
                <w:szCs w:val="14"/>
              </w:rPr>
              <w:t>Inflation moyenne</w:t>
            </w:r>
          </w:p>
        </w:tc>
        <w:tc>
          <w:tcPr>
            <w:tcW w:w="709" w:type="dxa"/>
            <w:tcBorders>
              <w:top w:val="single" w:sz="4" w:space="0" w:color="auto"/>
              <w:left w:val="nil"/>
              <w:bottom w:val="single" w:sz="4" w:space="0" w:color="auto"/>
              <w:right w:val="single" w:sz="4" w:space="0" w:color="auto"/>
            </w:tcBorders>
            <w:shd w:val="clear" w:color="000000" w:fill="FAC090"/>
          </w:tcPr>
          <w:p w:rsidR="00E02EE0" w:rsidRPr="00C311EE" w:rsidRDefault="00E02EE0" w:rsidP="00025936">
            <w:pPr>
              <w:jc w:val="center"/>
              <w:rPr>
                <w:b/>
                <w:bCs/>
                <w:sz w:val="14"/>
                <w:szCs w:val="14"/>
              </w:rPr>
            </w:pPr>
            <w:r w:rsidRPr="00C311EE">
              <w:rPr>
                <w:b/>
                <w:bCs/>
                <w:sz w:val="14"/>
                <w:szCs w:val="14"/>
              </w:rPr>
              <w:t>Ecart/</w:t>
            </w:r>
            <w:r>
              <w:rPr>
                <w:b/>
                <w:bCs/>
                <w:sz w:val="14"/>
                <w:szCs w:val="14"/>
              </w:rPr>
              <w:t xml:space="preserve"> </w:t>
            </w:r>
            <w:r w:rsidRPr="00C311EE">
              <w:rPr>
                <w:b/>
                <w:bCs/>
                <w:sz w:val="14"/>
                <w:szCs w:val="14"/>
              </w:rPr>
              <w:t>National</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1</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AGADIR</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3,2</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1,0</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0,6</w:t>
            </w:r>
          </w:p>
        </w:tc>
        <w:tc>
          <w:tcPr>
            <w:tcW w:w="459" w:type="dxa"/>
            <w:tcBorders>
              <w:top w:val="nil"/>
              <w:left w:val="nil"/>
              <w:bottom w:val="nil"/>
              <w:right w:val="single" w:sz="4" w:space="0" w:color="auto"/>
            </w:tcBorders>
            <w:shd w:val="clear" w:color="auto" w:fill="auto"/>
            <w:noWrap/>
            <w:vAlign w:val="bottom"/>
            <w:hideMark/>
          </w:tcPr>
          <w:p w:rsidR="009F53EE" w:rsidRPr="00A93943" w:rsidRDefault="009F53EE" w:rsidP="00446DE1">
            <w:pPr>
              <w:jc w:val="center"/>
              <w:rPr>
                <w:color w:val="000000"/>
                <w:sz w:val="16"/>
                <w:szCs w:val="16"/>
              </w:rPr>
            </w:pPr>
            <w:r w:rsidRPr="00A93943">
              <w:rPr>
                <w:color w:val="000000"/>
                <w:sz w:val="16"/>
                <w:szCs w:val="16"/>
              </w:rPr>
              <w:t>1,4</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sidRPr="00560046">
              <w:rPr>
                <w:color w:val="000000"/>
                <w:sz w:val="16"/>
                <w:szCs w:val="16"/>
              </w:rPr>
              <w:t>1,8</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0,0</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1,0</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1,9</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1,4</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0,2</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2</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CASA</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2,5</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4,2</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1,1</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1,2</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1,3</w:t>
            </w:r>
          </w:p>
        </w:tc>
        <w:tc>
          <w:tcPr>
            <w:tcW w:w="459" w:type="dxa"/>
            <w:tcBorders>
              <w:top w:val="nil"/>
              <w:left w:val="nil"/>
              <w:bottom w:val="nil"/>
              <w:right w:val="single" w:sz="4" w:space="0" w:color="auto"/>
            </w:tcBorders>
            <w:shd w:val="clear" w:color="auto" w:fill="auto"/>
            <w:noWrap/>
            <w:vAlign w:val="bottom"/>
            <w:hideMark/>
          </w:tcPr>
          <w:p w:rsidR="009F53EE" w:rsidRPr="00A93943" w:rsidRDefault="009F53EE" w:rsidP="00446DE1">
            <w:pPr>
              <w:jc w:val="center"/>
              <w:rPr>
                <w:color w:val="000000"/>
                <w:sz w:val="16"/>
                <w:szCs w:val="16"/>
              </w:rPr>
            </w:pPr>
            <w:r w:rsidRPr="00A93943">
              <w:rPr>
                <w:color w:val="000000"/>
                <w:sz w:val="16"/>
                <w:szCs w:val="16"/>
              </w:rPr>
              <w:t>2,0</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1,8</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0,5</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2,1</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1,4</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1,8</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-0,3</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3</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FES</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2,7</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3,9</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0,9</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1,3</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2,4</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1,0</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0,8</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1,6</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1,6</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-0,1</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4</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KENITRA</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1,1</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0,2</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1,2</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1,8</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0,5</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1,5</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1,2</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1,5</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-0,5</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5</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MARRAKECH</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2,4</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0,9</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1,0</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1,8</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1,7</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0,8</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1,0</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1,7</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1,6</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0,0</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6</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OUJDA</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3,2</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2,0</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1,2</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0,1</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0,0</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2,7</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-0,1</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1,5</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0,9</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1,4</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-0,8</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b/>
                <w:bCs/>
                <w:color w:val="FF0000"/>
                <w:sz w:val="14"/>
                <w:szCs w:val="14"/>
              </w:rPr>
            </w:pPr>
            <w:r w:rsidRPr="00E02EE0">
              <w:rPr>
                <w:b/>
                <w:bCs/>
                <w:color w:val="FF0000"/>
                <w:sz w:val="14"/>
                <w:szCs w:val="14"/>
              </w:rPr>
              <w:t>7</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FF0000"/>
                <w:sz w:val="14"/>
                <w:szCs w:val="14"/>
              </w:rPr>
            </w:pPr>
            <w:r w:rsidRPr="00C311EE">
              <w:rPr>
                <w:b/>
                <w:bCs/>
                <w:color w:val="FF0000"/>
                <w:sz w:val="14"/>
                <w:szCs w:val="14"/>
              </w:rPr>
              <w:t>RABAT</w:t>
            </w:r>
          </w:p>
        </w:tc>
        <w:tc>
          <w:tcPr>
            <w:tcW w:w="459" w:type="dxa"/>
            <w:tcBorders>
              <w:top w:val="nil"/>
              <w:left w:val="nil"/>
              <w:bottom w:val="nil"/>
              <w:right w:val="single" w:sz="4" w:space="0" w:color="auto"/>
            </w:tcBorders>
            <w:shd w:val="clear" w:color="auto" w:fill="auto"/>
            <w:noWrap/>
            <w:vAlign w:val="bottom"/>
            <w:hideMark/>
          </w:tcPr>
          <w:p w:rsidR="009F53EE" w:rsidRPr="0091187C" w:rsidRDefault="009F53EE" w:rsidP="00446DE1">
            <w:pPr>
              <w:jc w:val="center"/>
              <w:rPr>
                <w:b/>
                <w:bCs/>
                <w:color w:val="FF0000"/>
                <w:sz w:val="16"/>
                <w:szCs w:val="16"/>
              </w:rPr>
            </w:pPr>
            <w:r w:rsidRPr="0091187C">
              <w:rPr>
                <w:b/>
                <w:bCs/>
                <w:color w:val="FF0000"/>
                <w:sz w:val="16"/>
                <w:szCs w:val="16"/>
              </w:rPr>
              <w:t>2,3</w:t>
            </w:r>
          </w:p>
        </w:tc>
        <w:tc>
          <w:tcPr>
            <w:tcW w:w="459" w:type="dxa"/>
            <w:tcBorders>
              <w:top w:val="nil"/>
              <w:left w:val="nil"/>
              <w:bottom w:val="nil"/>
              <w:right w:val="single" w:sz="4" w:space="0" w:color="auto"/>
            </w:tcBorders>
            <w:shd w:val="clear" w:color="auto" w:fill="auto"/>
            <w:noWrap/>
            <w:vAlign w:val="bottom"/>
            <w:hideMark/>
          </w:tcPr>
          <w:p w:rsidR="009F53EE" w:rsidRPr="0091187C" w:rsidRDefault="009F53EE" w:rsidP="00446DE1">
            <w:pPr>
              <w:jc w:val="center"/>
              <w:rPr>
                <w:b/>
                <w:bCs/>
                <w:color w:val="FF0000"/>
                <w:sz w:val="16"/>
                <w:szCs w:val="16"/>
              </w:rPr>
            </w:pPr>
            <w:r w:rsidRPr="0091187C">
              <w:rPr>
                <w:b/>
                <w:bCs/>
                <w:color w:val="FF0000"/>
                <w:sz w:val="16"/>
                <w:szCs w:val="16"/>
              </w:rPr>
              <w:t>3,6</w:t>
            </w:r>
          </w:p>
        </w:tc>
        <w:tc>
          <w:tcPr>
            <w:tcW w:w="459" w:type="dxa"/>
            <w:tcBorders>
              <w:top w:val="nil"/>
              <w:left w:val="nil"/>
              <w:bottom w:val="nil"/>
              <w:right w:val="single" w:sz="4" w:space="0" w:color="auto"/>
            </w:tcBorders>
            <w:shd w:val="clear" w:color="auto" w:fill="auto"/>
            <w:noWrap/>
            <w:vAlign w:val="bottom"/>
            <w:hideMark/>
          </w:tcPr>
          <w:p w:rsidR="009F53EE" w:rsidRPr="0091187C" w:rsidRDefault="009F53EE" w:rsidP="00446DE1">
            <w:pPr>
              <w:jc w:val="center"/>
              <w:rPr>
                <w:b/>
                <w:bCs/>
                <w:color w:val="FF0000"/>
                <w:sz w:val="16"/>
                <w:szCs w:val="16"/>
              </w:rPr>
            </w:pPr>
            <w:r w:rsidRPr="0091187C">
              <w:rPr>
                <w:b/>
                <w:bCs/>
                <w:color w:val="FF0000"/>
                <w:sz w:val="16"/>
                <w:szCs w:val="16"/>
              </w:rPr>
              <w:t>0,5</w:t>
            </w:r>
          </w:p>
        </w:tc>
        <w:tc>
          <w:tcPr>
            <w:tcW w:w="459" w:type="dxa"/>
            <w:tcBorders>
              <w:top w:val="nil"/>
              <w:left w:val="nil"/>
              <w:bottom w:val="nil"/>
              <w:right w:val="single" w:sz="4" w:space="0" w:color="auto"/>
            </w:tcBorders>
            <w:shd w:val="clear" w:color="auto" w:fill="auto"/>
            <w:noWrap/>
            <w:vAlign w:val="bottom"/>
            <w:hideMark/>
          </w:tcPr>
          <w:p w:rsidR="009F53EE" w:rsidRPr="0091187C" w:rsidRDefault="009F53EE" w:rsidP="00446DE1">
            <w:pPr>
              <w:jc w:val="center"/>
              <w:rPr>
                <w:b/>
                <w:bCs/>
                <w:color w:val="FF0000"/>
                <w:sz w:val="16"/>
                <w:szCs w:val="16"/>
              </w:rPr>
            </w:pPr>
            <w:r w:rsidRPr="0091187C">
              <w:rPr>
                <w:b/>
                <w:bCs/>
                <w:color w:val="FF0000"/>
                <w:sz w:val="16"/>
                <w:szCs w:val="16"/>
              </w:rPr>
              <w:t>0,8</w:t>
            </w:r>
          </w:p>
        </w:tc>
        <w:tc>
          <w:tcPr>
            <w:tcW w:w="459" w:type="dxa"/>
            <w:tcBorders>
              <w:top w:val="nil"/>
              <w:left w:val="nil"/>
              <w:bottom w:val="nil"/>
              <w:right w:val="single" w:sz="4" w:space="0" w:color="auto"/>
            </w:tcBorders>
            <w:shd w:val="clear" w:color="auto" w:fill="auto"/>
            <w:noWrap/>
            <w:vAlign w:val="bottom"/>
            <w:hideMark/>
          </w:tcPr>
          <w:p w:rsidR="009F53EE" w:rsidRPr="0091187C" w:rsidRDefault="009F53EE" w:rsidP="00446DE1">
            <w:pPr>
              <w:jc w:val="center"/>
              <w:rPr>
                <w:b/>
                <w:bCs/>
                <w:color w:val="FF0000"/>
                <w:sz w:val="16"/>
                <w:szCs w:val="16"/>
              </w:rPr>
            </w:pPr>
            <w:r w:rsidRPr="0091187C">
              <w:rPr>
                <w:b/>
                <w:bCs/>
                <w:color w:val="FF0000"/>
                <w:sz w:val="16"/>
                <w:szCs w:val="16"/>
              </w:rPr>
              <w:t>0,3</w:t>
            </w:r>
          </w:p>
        </w:tc>
        <w:tc>
          <w:tcPr>
            <w:tcW w:w="459" w:type="dxa"/>
            <w:tcBorders>
              <w:top w:val="nil"/>
              <w:left w:val="nil"/>
              <w:bottom w:val="nil"/>
              <w:right w:val="single" w:sz="4" w:space="0" w:color="auto"/>
            </w:tcBorders>
            <w:shd w:val="clear" w:color="auto" w:fill="auto"/>
            <w:noWrap/>
            <w:vAlign w:val="bottom"/>
            <w:hideMark/>
          </w:tcPr>
          <w:p w:rsidR="009F53EE" w:rsidRPr="0091187C" w:rsidRDefault="009F53EE" w:rsidP="00446DE1">
            <w:pPr>
              <w:jc w:val="center"/>
              <w:rPr>
                <w:b/>
                <w:bCs/>
                <w:color w:val="FF0000"/>
                <w:sz w:val="16"/>
                <w:szCs w:val="16"/>
              </w:rPr>
            </w:pPr>
            <w:r w:rsidRPr="0091187C">
              <w:rPr>
                <w:b/>
                <w:bCs/>
                <w:color w:val="FF0000"/>
                <w:sz w:val="16"/>
                <w:szCs w:val="16"/>
              </w:rPr>
              <w:t>0,6</w:t>
            </w:r>
          </w:p>
        </w:tc>
        <w:tc>
          <w:tcPr>
            <w:tcW w:w="459" w:type="dxa"/>
            <w:tcBorders>
              <w:top w:val="nil"/>
              <w:left w:val="nil"/>
              <w:bottom w:val="nil"/>
              <w:right w:val="single" w:sz="4" w:space="0" w:color="auto"/>
            </w:tcBorders>
            <w:vAlign w:val="center"/>
          </w:tcPr>
          <w:p w:rsidR="009F53EE" w:rsidRPr="0091187C" w:rsidRDefault="009F53EE" w:rsidP="00560046">
            <w:pPr>
              <w:jc w:val="center"/>
              <w:rPr>
                <w:b/>
                <w:bCs/>
                <w:color w:val="FF0000"/>
                <w:sz w:val="16"/>
                <w:szCs w:val="16"/>
              </w:rPr>
            </w:pPr>
            <w:r w:rsidRPr="0091187C">
              <w:rPr>
                <w:b/>
                <w:bCs/>
                <w:color w:val="FF0000"/>
                <w:sz w:val="16"/>
                <w:szCs w:val="16"/>
              </w:rPr>
              <w:t>1,9</w:t>
            </w:r>
          </w:p>
        </w:tc>
        <w:tc>
          <w:tcPr>
            <w:tcW w:w="459" w:type="dxa"/>
            <w:tcBorders>
              <w:top w:val="nil"/>
              <w:left w:val="single" w:sz="4" w:space="0" w:color="auto"/>
              <w:bottom w:val="nil"/>
              <w:right w:val="single" w:sz="4" w:space="0" w:color="auto"/>
            </w:tcBorders>
            <w:vAlign w:val="bottom"/>
          </w:tcPr>
          <w:p w:rsidR="009F53EE" w:rsidRPr="00D371C5" w:rsidRDefault="009F53EE">
            <w:pPr>
              <w:jc w:val="center"/>
              <w:rPr>
                <w:b/>
                <w:bCs/>
                <w:color w:val="FF0000"/>
                <w:sz w:val="16"/>
                <w:szCs w:val="16"/>
              </w:rPr>
            </w:pPr>
            <w:r w:rsidRPr="00D371C5">
              <w:rPr>
                <w:b/>
                <w:bCs/>
                <w:color w:val="FF0000"/>
                <w:sz w:val="16"/>
                <w:szCs w:val="16"/>
              </w:rPr>
              <w:t>0,9</w:t>
            </w:r>
          </w:p>
        </w:tc>
        <w:tc>
          <w:tcPr>
            <w:tcW w:w="459" w:type="dxa"/>
            <w:tcBorders>
              <w:top w:val="nil"/>
              <w:left w:val="single" w:sz="4" w:space="0" w:color="auto"/>
              <w:bottom w:val="nil"/>
              <w:right w:val="single" w:sz="4" w:space="0" w:color="auto"/>
            </w:tcBorders>
            <w:vAlign w:val="bottom"/>
          </w:tcPr>
          <w:p w:rsidR="009F53EE" w:rsidRPr="00D371C5" w:rsidRDefault="009F53EE">
            <w:pPr>
              <w:jc w:val="center"/>
              <w:rPr>
                <w:b/>
                <w:bCs/>
                <w:color w:val="FF0000"/>
                <w:sz w:val="16"/>
                <w:szCs w:val="16"/>
              </w:rPr>
            </w:pPr>
            <w:r w:rsidRPr="00D371C5">
              <w:rPr>
                <w:b/>
                <w:bCs/>
                <w:color w:val="FF0000"/>
                <w:sz w:val="16"/>
                <w:szCs w:val="16"/>
              </w:rPr>
              <w:t>1,4</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Pr="00D371C5" w:rsidRDefault="009F53EE">
            <w:pPr>
              <w:jc w:val="center"/>
              <w:rPr>
                <w:b/>
                <w:bCs/>
                <w:color w:val="FF0000"/>
                <w:sz w:val="16"/>
                <w:szCs w:val="16"/>
              </w:rPr>
            </w:pPr>
            <w:r w:rsidRPr="00D371C5">
              <w:rPr>
                <w:b/>
                <w:bCs/>
                <w:color w:val="FF0000"/>
                <w:sz w:val="16"/>
                <w:szCs w:val="16"/>
              </w:rPr>
              <w:t>1,8</w:t>
            </w:r>
          </w:p>
        </w:tc>
        <w:tc>
          <w:tcPr>
            <w:tcW w:w="709" w:type="dxa"/>
            <w:tcBorders>
              <w:top w:val="nil"/>
              <w:left w:val="nil"/>
              <w:bottom w:val="nil"/>
              <w:right w:val="single" w:sz="4" w:space="0" w:color="auto"/>
            </w:tcBorders>
            <w:vAlign w:val="center"/>
          </w:tcPr>
          <w:p w:rsidR="009F53EE" w:rsidRPr="00D371C5" w:rsidRDefault="009F53EE">
            <w:pPr>
              <w:jc w:val="center"/>
              <w:rPr>
                <w:b/>
                <w:bCs/>
                <w:color w:val="FF0000"/>
                <w:sz w:val="16"/>
                <w:szCs w:val="16"/>
              </w:rPr>
            </w:pPr>
            <w:r w:rsidRPr="00D371C5">
              <w:rPr>
                <w:b/>
                <w:bCs/>
                <w:color w:val="FF0000"/>
                <w:sz w:val="16"/>
                <w:szCs w:val="16"/>
              </w:rPr>
              <w:t>1,4</w:t>
            </w:r>
          </w:p>
        </w:tc>
        <w:tc>
          <w:tcPr>
            <w:tcW w:w="709" w:type="dxa"/>
            <w:tcBorders>
              <w:top w:val="nil"/>
              <w:left w:val="nil"/>
              <w:bottom w:val="nil"/>
              <w:right w:val="single" w:sz="4" w:space="0" w:color="auto"/>
            </w:tcBorders>
            <w:vAlign w:val="bottom"/>
          </w:tcPr>
          <w:p w:rsidR="009F53EE" w:rsidRPr="00D371C5" w:rsidRDefault="009F53EE">
            <w:pPr>
              <w:jc w:val="center"/>
              <w:rPr>
                <w:b/>
                <w:bCs/>
                <w:color w:val="FF0000"/>
                <w:sz w:val="16"/>
                <w:szCs w:val="16"/>
              </w:rPr>
            </w:pPr>
            <w:r w:rsidRPr="00D371C5">
              <w:rPr>
                <w:b/>
                <w:bCs/>
                <w:color w:val="FF0000"/>
                <w:sz w:val="16"/>
                <w:szCs w:val="16"/>
              </w:rPr>
              <w:t>0,1</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8</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TETOUAN</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2,7</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2,4</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1,3</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3,1</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1,1</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0,0</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0,3</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1,8</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1,6</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1,5</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-0,1</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9</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MEKNES</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3,0</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4,8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0,4</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1,0</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1,2</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2,1</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0,2</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2,4</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1,9</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1,9</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0,2</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10</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TANGER</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3,1</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4,4</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1,3</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1,2</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2,7</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0,3</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1,7</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1,8</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1,8</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0,1</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11</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LAAYOUN</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2,2</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2,7</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0,5</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2,2</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1,0</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0,2</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2,0</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1,3</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1,6</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-0,4</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12</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DAKHLA</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2,9</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1,5</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0,9</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1,1</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A54BF6">
            <w:pPr>
              <w:ind w:right="-38"/>
              <w:jc w:val="center"/>
              <w:rPr>
                <w:color w:val="000000"/>
                <w:sz w:val="16"/>
                <w:szCs w:val="16"/>
              </w:rPr>
            </w:pPr>
            <w:r w:rsidRPr="00D01A5F">
              <w:rPr>
                <w:color w:val="000000"/>
                <w:sz w:val="16"/>
                <w:szCs w:val="16"/>
              </w:rPr>
              <w:t>1,5</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2,1</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1,3</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0,7</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2,3</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1,9</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1,6</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0,2</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13</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GU</w:t>
            </w:r>
            <w:r>
              <w:rPr>
                <w:b/>
                <w:bCs/>
                <w:color w:val="000000"/>
                <w:sz w:val="14"/>
                <w:szCs w:val="14"/>
              </w:rPr>
              <w:t>E</w:t>
            </w:r>
            <w:r w:rsidRPr="00C311EE">
              <w:rPr>
                <w:b/>
                <w:bCs/>
                <w:color w:val="000000"/>
                <w:sz w:val="14"/>
                <w:szCs w:val="14"/>
              </w:rPr>
              <w:t>LMIM</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2,1</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2,5</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-0,2</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1,1</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1,9</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-0,2</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2,0</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1,3</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1,5</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-0,4</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14</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SETTAT</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2,9</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3,5</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1,1</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1,3</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0,5</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1,5</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1,2</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-0,2</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1,0</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1,8</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1,5</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0,1</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15</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SAFI</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1,9</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2,8</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-0,5</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0,3</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0,4</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0,9</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2,2</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0,6</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1,5</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1,3</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1,1</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-0,4</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16</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BENI MELLAL</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2,9</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3,7</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0,2</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1,1</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0,7</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2,0</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0,5</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0,2</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1,2</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2,1</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1,5</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0,4</w:t>
            </w:r>
          </w:p>
        </w:tc>
      </w:tr>
      <w:tr w:rsidR="009F53EE" w:rsidRPr="00D01A5F" w:rsidTr="005820A3">
        <w:trPr>
          <w:trHeight w:val="204"/>
        </w:trPr>
        <w:tc>
          <w:tcPr>
            <w:tcW w:w="496" w:type="dxa"/>
            <w:tcBorders>
              <w:top w:val="nil"/>
              <w:left w:val="single" w:sz="4" w:space="0" w:color="auto"/>
              <w:bottom w:val="nil"/>
              <w:right w:val="single" w:sz="4" w:space="0" w:color="auto"/>
            </w:tcBorders>
            <w:shd w:val="clear" w:color="auto" w:fill="auto"/>
            <w:noWrap/>
            <w:vAlign w:val="bottom"/>
            <w:hideMark/>
          </w:tcPr>
          <w:p w:rsidR="009F53EE" w:rsidRPr="00E02EE0" w:rsidRDefault="009F53EE" w:rsidP="00446DE1">
            <w:pPr>
              <w:jc w:val="center"/>
              <w:rPr>
                <w:color w:val="000000"/>
                <w:sz w:val="14"/>
                <w:szCs w:val="14"/>
              </w:rPr>
            </w:pPr>
            <w:r w:rsidRPr="00E02EE0">
              <w:rPr>
                <w:color w:val="000000"/>
                <w:sz w:val="14"/>
                <w:szCs w:val="14"/>
              </w:rPr>
              <w:t>17</w:t>
            </w:r>
          </w:p>
        </w:tc>
        <w:tc>
          <w:tcPr>
            <w:tcW w:w="1125" w:type="dxa"/>
            <w:tcBorders>
              <w:top w:val="nil"/>
              <w:left w:val="nil"/>
              <w:bottom w:val="nil"/>
              <w:right w:val="single" w:sz="4" w:space="0" w:color="auto"/>
            </w:tcBorders>
            <w:shd w:val="clear" w:color="auto" w:fill="auto"/>
            <w:noWrap/>
            <w:vAlign w:val="bottom"/>
            <w:hideMark/>
          </w:tcPr>
          <w:p w:rsidR="009F53EE" w:rsidRPr="00C311EE" w:rsidRDefault="009F53EE" w:rsidP="00446DE1">
            <w:pPr>
              <w:rPr>
                <w:b/>
                <w:bCs/>
                <w:color w:val="000000"/>
                <w:sz w:val="14"/>
                <w:szCs w:val="14"/>
              </w:rPr>
            </w:pPr>
            <w:r w:rsidRPr="00C311EE">
              <w:rPr>
                <w:b/>
                <w:bCs/>
                <w:color w:val="000000"/>
                <w:sz w:val="14"/>
                <w:szCs w:val="14"/>
              </w:rPr>
              <w:t>El</w:t>
            </w:r>
            <w:r>
              <w:rPr>
                <w:b/>
                <w:bCs/>
                <w:color w:val="000000"/>
                <w:sz w:val="14"/>
                <w:szCs w:val="14"/>
              </w:rPr>
              <w:t xml:space="preserve"> </w:t>
            </w:r>
            <w:r w:rsidRPr="00C311EE">
              <w:rPr>
                <w:b/>
                <w:bCs/>
                <w:color w:val="000000"/>
                <w:sz w:val="14"/>
                <w:szCs w:val="14"/>
              </w:rPr>
              <w:t>HOUCEIMA</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2,6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3,7</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1,2</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1,4</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1,6</w:t>
            </w:r>
          </w:p>
        </w:tc>
        <w:tc>
          <w:tcPr>
            <w:tcW w:w="459" w:type="dxa"/>
            <w:tcBorders>
              <w:top w:val="nil"/>
              <w:left w:val="nil"/>
              <w:bottom w:val="nil"/>
              <w:right w:val="single" w:sz="4" w:space="0" w:color="auto"/>
            </w:tcBorders>
            <w:shd w:val="clear" w:color="auto" w:fill="auto"/>
            <w:noWrap/>
            <w:vAlign w:val="bottom"/>
            <w:hideMark/>
          </w:tcPr>
          <w:p w:rsidR="009F53EE" w:rsidRPr="00D01A5F" w:rsidRDefault="009F53EE" w:rsidP="00446DE1">
            <w:pPr>
              <w:jc w:val="center"/>
              <w:rPr>
                <w:color w:val="000000"/>
                <w:sz w:val="16"/>
                <w:szCs w:val="16"/>
              </w:rPr>
            </w:pPr>
            <w:r w:rsidRPr="00D01A5F">
              <w:rPr>
                <w:color w:val="000000"/>
                <w:sz w:val="16"/>
                <w:szCs w:val="16"/>
              </w:rPr>
              <w:t>1,1</w:t>
            </w:r>
          </w:p>
        </w:tc>
        <w:tc>
          <w:tcPr>
            <w:tcW w:w="459" w:type="dxa"/>
            <w:tcBorders>
              <w:top w:val="nil"/>
              <w:left w:val="nil"/>
              <w:bottom w:val="nil"/>
              <w:right w:val="single" w:sz="4" w:space="0" w:color="auto"/>
            </w:tcBorders>
            <w:vAlign w:val="center"/>
          </w:tcPr>
          <w:p w:rsidR="009F53EE" w:rsidRPr="00560046" w:rsidRDefault="009F53EE" w:rsidP="00560046">
            <w:pPr>
              <w:jc w:val="center"/>
              <w:rPr>
                <w:color w:val="000000"/>
                <w:sz w:val="16"/>
                <w:szCs w:val="16"/>
              </w:rPr>
            </w:pPr>
            <w:r>
              <w:rPr>
                <w:color w:val="000000"/>
                <w:sz w:val="16"/>
                <w:szCs w:val="16"/>
              </w:rPr>
              <w:t>1,6</w:t>
            </w:r>
          </w:p>
        </w:tc>
        <w:tc>
          <w:tcPr>
            <w:tcW w:w="459" w:type="dxa"/>
            <w:tcBorders>
              <w:top w:val="nil"/>
              <w:left w:val="single" w:sz="4" w:space="0" w:color="auto"/>
              <w:bottom w:val="nil"/>
              <w:right w:val="single" w:sz="4" w:space="0" w:color="auto"/>
            </w:tcBorders>
            <w:vAlign w:val="bottom"/>
          </w:tcPr>
          <w:p w:rsidR="009F53EE" w:rsidRDefault="009F53EE">
            <w:pPr>
              <w:jc w:val="center"/>
              <w:rPr>
                <w:rFonts w:ascii="Arial" w:hAnsi="Arial" w:cs="Arial"/>
                <w:color w:val="000000"/>
                <w:sz w:val="16"/>
                <w:szCs w:val="16"/>
              </w:rPr>
            </w:pPr>
            <w:r>
              <w:rPr>
                <w:rFonts w:ascii="Arial" w:hAnsi="Arial" w:cs="Arial"/>
                <w:color w:val="000000"/>
                <w:sz w:val="16"/>
                <w:szCs w:val="16"/>
              </w:rPr>
              <w:t>-0,2</w:t>
            </w:r>
          </w:p>
        </w:tc>
        <w:tc>
          <w:tcPr>
            <w:tcW w:w="459" w:type="dxa"/>
            <w:tcBorders>
              <w:top w:val="nil"/>
              <w:left w:val="single" w:sz="4" w:space="0" w:color="auto"/>
              <w:bottom w:val="nil"/>
              <w:right w:val="single" w:sz="4" w:space="0" w:color="auto"/>
            </w:tcBorders>
            <w:vAlign w:val="bottom"/>
          </w:tcPr>
          <w:p w:rsidR="009F53EE" w:rsidRDefault="009F53EE">
            <w:pPr>
              <w:jc w:val="center"/>
              <w:rPr>
                <w:color w:val="000000"/>
                <w:sz w:val="16"/>
                <w:szCs w:val="16"/>
              </w:rPr>
            </w:pPr>
            <w:r>
              <w:rPr>
                <w:color w:val="000000"/>
                <w:sz w:val="16"/>
                <w:szCs w:val="16"/>
              </w:rPr>
              <w:t>1,3</w:t>
            </w:r>
          </w:p>
        </w:tc>
        <w:tc>
          <w:tcPr>
            <w:tcW w:w="555" w:type="dxa"/>
            <w:tcBorders>
              <w:top w:val="nil"/>
              <w:left w:val="single" w:sz="4" w:space="0" w:color="auto"/>
              <w:bottom w:val="nil"/>
              <w:right w:val="single" w:sz="4" w:space="0" w:color="auto"/>
            </w:tcBorders>
            <w:shd w:val="clear" w:color="auto" w:fill="auto"/>
            <w:noWrap/>
            <w:vAlign w:val="bottom"/>
            <w:hideMark/>
          </w:tcPr>
          <w:p w:rsidR="009F53EE" w:rsidRDefault="009F53EE">
            <w:pPr>
              <w:jc w:val="center"/>
              <w:rPr>
                <w:color w:val="000000"/>
                <w:sz w:val="16"/>
                <w:szCs w:val="16"/>
              </w:rPr>
            </w:pPr>
            <w:r>
              <w:rPr>
                <w:color w:val="000000"/>
                <w:sz w:val="16"/>
                <w:szCs w:val="16"/>
              </w:rPr>
              <w:t>2,3</w:t>
            </w:r>
          </w:p>
        </w:tc>
        <w:tc>
          <w:tcPr>
            <w:tcW w:w="709" w:type="dxa"/>
            <w:tcBorders>
              <w:top w:val="nil"/>
              <w:left w:val="nil"/>
              <w:bottom w:val="nil"/>
              <w:right w:val="single" w:sz="4" w:space="0" w:color="auto"/>
            </w:tcBorders>
            <w:vAlign w:val="center"/>
          </w:tcPr>
          <w:p w:rsidR="009F53EE" w:rsidRPr="009F53EE" w:rsidRDefault="009F53EE">
            <w:pPr>
              <w:jc w:val="center"/>
              <w:rPr>
                <w:b/>
                <w:bCs/>
                <w:color w:val="000000"/>
                <w:sz w:val="16"/>
                <w:szCs w:val="16"/>
              </w:rPr>
            </w:pPr>
            <w:r w:rsidRPr="009F53EE">
              <w:rPr>
                <w:b/>
                <w:bCs/>
                <w:color w:val="000000"/>
                <w:sz w:val="16"/>
                <w:szCs w:val="16"/>
              </w:rPr>
              <w:t>1,7</w:t>
            </w:r>
          </w:p>
        </w:tc>
        <w:tc>
          <w:tcPr>
            <w:tcW w:w="709" w:type="dxa"/>
            <w:tcBorders>
              <w:top w:val="nil"/>
              <w:left w:val="nil"/>
              <w:bottom w:val="nil"/>
              <w:right w:val="single" w:sz="4" w:space="0" w:color="auto"/>
            </w:tcBorders>
            <w:vAlign w:val="bottom"/>
          </w:tcPr>
          <w:p w:rsidR="009F53EE" w:rsidRDefault="009F53EE">
            <w:pPr>
              <w:jc w:val="center"/>
              <w:rPr>
                <w:color w:val="000000"/>
                <w:sz w:val="16"/>
                <w:szCs w:val="16"/>
              </w:rPr>
            </w:pPr>
            <w:r>
              <w:rPr>
                <w:color w:val="000000"/>
                <w:sz w:val="16"/>
                <w:szCs w:val="16"/>
              </w:rPr>
              <w:t>0,6</w:t>
            </w:r>
          </w:p>
        </w:tc>
      </w:tr>
      <w:tr w:rsidR="009F53EE" w:rsidRPr="00D01A5F" w:rsidTr="005820A3">
        <w:trPr>
          <w:trHeight w:val="264"/>
        </w:trPr>
        <w:tc>
          <w:tcPr>
            <w:tcW w:w="496"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9F53EE" w:rsidRPr="00E02EE0" w:rsidRDefault="009F53EE" w:rsidP="00446DE1">
            <w:pPr>
              <w:jc w:val="center"/>
              <w:rPr>
                <w:sz w:val="14"/>
                <w:szCs w:val="14"/>
              </w:rPr>
            </w:pPr>
            <w:r w:rsidRPr="00E02EE0">
              <w:rPr>
                <w:sz w:val="14"/>
                <w:szCs w:val="14"/>
              </w:rPr>
              <w:t>99</w:t>
            </w:r>
          </w:p>
        </w:tc>
        <w:tc>
          <w:tcPr>
            <w:tcW w:w="1125" w:type="dxa"/>
            <w:tcBorders>
              <w:top w:val="single" w:sz="4" w:space="0" w:color="auto"/>
              <w:left w:val="nil"/>
              <w:bottom w:val="single" w:sz="4" w:space="0" w:color="auto"/>
              <w:right w:val="single" w:sz="4" w:space="0" w:color="auto"/>
            </w:tcBorders>
            <w:shd w:val="clear" w:color="000000" w:fill="FAC090"/>
            <w:noWrap/>
            <w:vAlign w:val="center"/>
            <w:hideMark/>
          </w:tcPr>
          <w:p w:rsidR="009F53EE" w:rsidRPr="00D01A5F" w:rsidRDefault="009F53EE" w:rsidP="00446DE1">
            <w:pPr>
              <w:rPr>
                <w:b/>
                <w:bCs/>
                <w:sz w:val="16"/>
                <w:szCs w:val="16"/>
              </w:rPr>
            </w:pPr>
            <w:r w:rsidRPr="00D01A5F">
              <w:rPr>
                <w:b/>
                <w:bCs/>
                <w:sz w:val="16"/>
                <w:szCs w:val="16"/>
              </w:rPr>
              <w:t>Ensemble</w:t>
            </w:r>
          </w:p>
        </w:tc>
        <w:tc>
          <w:tcPr>
            <w:tcW w:w="459" w:type="dxa"/>
            <w:tcBorders>
              <w:top w:val="single" w:sz="4" w:space="0" w:color="auto"/>
              <w:left w:val="nil"/>
              <w:bottom w:val="single" w:sz="4" w:space="0" w:color="auto"/>
              <w:right w:val="single" w:sz="4" w:space="0" w:color="auto"/>
            </w:tcBorders>
            <w:shd w:val="clear" w:color="000000" w:fill="FAC090"/>
            <w:noWrap/>
            <w:vAlign w:val="center"/>
            <w:hideMark/>
          </w:tcPr>
          <w:p w:rsidR="009F53EE" w:rsidRPr="00D01A5F" w:rsidRDefault="009F53EE" w:rsidP="00446DE1">
            <w:pPr>
              <w:jc w:val="center"/>
              <w:rPr>
                <w:b/>
                <w:bCs/>
                <w:sz w:val="16"/>
                <w:szCs w:val="16"/>
              </w:rPr>
            </w:pPr>
            <w:r w:rsidRPr="00D01A5F">
              <w:rPr>
                <w:b/>
                <w:bCs/>
                <w:sz w:val="16"/>
                <w:szCs w:val="16"/>
              </w:rPr>
              <w:t>2,5</w:t>
            </w:r>
          </w:p>
        </w:tc>
        <w:tc>
          <w:tcPr>
            <w:tcW w:w="459" w:type="dxa"/>
            <w:tcBorders>
              <w:top w:val="single" w:sz="4" w:space="0" w:color="auto"/>
              <w:left w:val="nil"/>
              <w:bottom w:val="single" w:sz="4" w:space="0" w:color="auto"/>
              <w:right w:val="single" w:sz="4" w:space="0" w:color="auto"/>
            </w:tcBorders>
            <w:shd w:val="clear" w:color="000000" w:fill="FAC090"/>
            <w:noWrap/>
            <w:vAlign w:val="center"/>
            <w:hideMark/>
          </w:tcPr>
          <w:p w:rsidR="009F53EE" w:rsidRPr="00D01A5F" w:rsidRDefault="009F53EE" w:rsidP="00446DE1">
            <w:pPr>
              <w:jc w:val="center"/>
              <w:rPr>
                <w:b/>
                <w:bCs/>
                <w:sz w:val="16"/>
                <w:szCs w:val="16"/>
              </w:rPr>
            </w:pPr>
            <w:r w:rsidRPr="00D01A5F">
              <w:rPr>
                <w:b/>
                <w:bCs/>
                <w:sz w:val="16"/>
                <w:szCs w:val="16"/>
              </w:rPr>
              <w:t>3,7</w:t>
            </w:r>
          </w:p>
        </w:tc>
        <w:tc>
          <w:tcPr>
            <w:tcW w:w="459" w:type="dxa"/>
            <w:tcBorders>
              <w:top w:val="single" w:sz="4" w:space="0" w:color="auto"/>
              <w:left w:val="nil"/>
              <w:bottom w:val="single" w:sz="4" w:space="0" w:color="auto"/>
              <w:right w:val="single" w:sz="4" w:space="0" w:color="auto"/>
            </w:tcBorders>
            <w:shd w:val="clear" w:color="000000" w:fill="FAC090"/>
            <w:noWrap/>
            <w:vAlign w:val="center"/>
            <w:hideMark/>
          </w:tcPr>
          <w:p w:rsidR="009F53EE" w:rsidRPr="00D01A5F" w:rsidRDefault="009F53EE" w:rsidP="00446DE1">
            <w:pPr>
              <w:jc w:val="center"/>
              <w:rPr>
                <w:b/>
                <w:bCs/>
                <w:sz w:val="16"/>
                <w:szCs w:val="16"/>
              </w:rPr>
            </w:pPr>
            <w:r w:rsidRPr="00D01A5F">
              <w:rPr>
                <w:b/>
                <w:bCs/>
                <w:sz w:val="16"/>
                <w:szCs w:val="16"/>
              </w:rPr>
              <w:t>1,0</w:t>
            </w:r>
          </w:p>
        </w:tc>
        <w:tc>
          <w:tcPr>
            <w:tcW w:w="459" w:type="dxa"/>
            <w:tcBorders>
              <w:top w:val="single" w:sz="4" w:space="0" w:color="auto"/>
              <w:left w:val="nil"/>
              <w:bottom w:val="single" w:sz="4" w:space="0" w:color="auto"/>
              <w:right w:val="single" w:sz="4" w:space="0" w:color="auto"/>
            </w:tcBorders>
            <w:shd w:val="clear" w:color="000000" w:fill="FAC090"/>
            <w:noWrap/>
            <w:vAlign w:val="center"/>
            <w:hideMark/>
          </w:tcPr>
          <w:p w:rsidR="009F53EE" w:rsidRPr="00D01A5F" w:rsidRDefault="009F53EE" w:rsidP="00446DE1">
            <w:pPr>
              <w:jc w:val="center"/>
              <w:rPr>
                <w:b/>
                <w:bCs/>
                <w:sz w:val="16"/>
                <w:szCs w:val="16"/>
              </w:rPr>
            </w:pPr>
            <w:r w:rsidRPr="00D01A5F">
              <w:rPr>
                <w:b/>
                <w:bCs/>
                <w:sz w:val="16"/>
                <w:szCs w:val="16"/>
              </w:rPr>
              <w:t>0,9</w:t>
            </w:r>
          </w:p>
        </w:tc>
        <w:tc>
          <w:tcPr>
            <w:tcW w:w="459" w:type="dxa"/>
            <w:tcBorders>
              <w:top w:val="single" w:sz="4" w:space="0" w:color="auto"/>
              <w:left w:val="nil"/>
              <w:bottom w:val="single" w:sz="4" w:space="0" w:color="auto"/>
              <w:right w:val="single" w:sz="4" w:space="0" w:color="auto"/>
            </w:tcBorders>
            <w:shd w:val="clear" w:color="000000" w:fill="FAC090"/>
            <w:noWrap/>
            <w:vAlign w:val="center"/>
            <w:hideMark/>
          </w:tcPr>
          <w:p w:rsidR="009F53EE" w:rsidRPr="00D01A5F" w:rsidRDefault="009F53EE" w:rsidP="00446DE1">
            <w:pPr>
              <w:jc w:val="center"/>
              <w:rPr>
                <w:b/>
                <w:bCs/>
                <w:sz w:val="16"/>
                <w:szCs w:val="16"/>
              </w:rPr>
            </w:pPr>
            <w:r w:rsidRPr="00D01A5F">
              <w:rPr>
                <w:b/>
                <w:bCs/>
                <w:sz w:val="16"/>
                <w:szCs w:val="16"/>
              </w:rPr>
              <w:t>0,9</w:t>
            </w:r>
          </w:p>
        </w:tc>
        <w:tc>
          <w:tcPr>
            <w:tcW w:w="459" w:type="dxa"/>
            <w:tcBorders>
              <w:top w:val="single" w:sz="4" w:space="0" w:color="auto"/>
              <w:left w:val="nil"/>
              <w:bottom w:val="single" w:sz="4" w:space="0" w:color="auto"/>
              <w:right w:val="single" w:sz="4" w:space="0" w:color="auto"/>
            </w:tcBorders>
            <w:shd w:val="clear" w:color="000000" w:fill="FAC090"/>
            <w:noWrap/>
            <w:vAlign w:val="center"/>
            <w:hideMark/>
          </w:tcPr>
          <w:p w:rsidR="009F53EE" w:rsidRPr="00D01A5F" w:rsidRDefault="009F53EE" w:rsidP="00446DE1">
            <w:pPr>
              <w:jc w:val="center"/>
              <w:rPr>
                <w:b/>
                <w:bCs/>
                <w:sz w:val="16"/>
                <w:szCs w:val="16"/>
              </w:rPr>
            </w:pPr>
            <w:r w:rsidRPr="00D01A5F">
              <w:rPr>
                <w:b/>
                <w:bCs/>
                <w:sz w:val="16"/>
                <w:szCs w:val="16"/>
              </w:rPr>
              <w:t>1,3</w:t>
            </w:r>
          </w:p>
        </w:tc>
        <w:tc>
          <w:tcPr>
            <w:tcW w:w="459" w:type="dxa"/>
            <w:tcBorders>
              <w:top w:val="single" w:sz="4" w:space="0" w:color="auto"/>
              <w:left w:val="nil"/>
              <w:bottom w:val="single" w:sz="4" w:space="0" w:color="auto"/>
              <w:right w:val="single" w:sz="4" w:space="0" w:color="auto"/>
            </w:tcBorders>
            <w:shd w:val="clear" w:color="000000" w:fill="FAC090"/>
            <w:vAlign w:val="center"/>
          </w:tcPr>
          <w:p w:rsidR="009F53EE" w:rsidRPr="00D01A5F" w:rsidRDefault="009F53EE" w:rsidP="00560046">
            <w:pPr>
              <w:jc w:val="center"/>
              <w:rPr>
                <w:b/>
                <w:bCs/>
                <w:sz w:val="16"/>
                <w:szCs w:val="16"/>
              </w:rPr>
            </w:pPr>
            <w:r>
              <w:rPr>
                <w:b/>
                <w:bCs/>
                <w:sz w:val="16"/>
                <w:szCs w:val="16"/>
              </w:rPr>
              <w:t>1,9</w:t>
            </w:r>
          </w:p>
        </w:tc>
        <w:tc>
          <w:tcPr>
            <w:tcW w:w="459" w:type="dxa"/>
            <w:tcBorders>
              <w:top w:val="single" w:sz="4" w:space="0" w:color="auto"/>
              <w:left w:val="single" w:sz="4" w:space="0" w:color="auto"/>
              <w:bottom w:val="single" w:sz="4" w:space="0" w:color="auto"/>
              <w:right w:val="single" w:sz="4" w:space="0" w:color="auto"/>
            </w:tcBorders>
            <w:shd w:val="clear" w:color="000000" w:fill="FAC090"/>
            <w:vAlign w:val="center"/>
          </w:tcPr>
          <w:p w:rsidR="009F53EE" w:rsidRDefault="009F53EE">
            <w:pPr>
              <w:jc w:val="center"/>
              <w:rPr>
                <w:b/>
                <w:bCs/>
                <w:sz w:val="16"/>
                <w:szCs w:val="16"/>
              </w:rPr>
            </w:pPr>
            <w:r>
              <w:rPr>
                <w:b/>
                <w:bCs/>
                <w:sz w:val="16"/>
                <w:szCs w:val="16"/>
              </w:rPr>
              <w:t>0,4</w:t>
            </w:r>
          </w:p>
        </w:tc>
        <w:tc>
          <w:tcPr>
            <w:tcW w:w="459" w:type="dxa"/>
            <w:tcBorders>
              <w:top w:val="single" w:sz="4" w:space="0" w:color="auto"/>
              <w:left w:val="single" w:sz="4" w:space="0" w:color="auto"/>
              <w:bottom w:val="single" w:sz="4" w:space="0" w:color="auto"/>
              <w:right w:val="single" w:sz="4" w:space="0" w:color="auto"/>
            </w:tcBorders>
            <w:shd w:val="clear" w:color="000000" w:fill="FAC090"/>
            <w:vAlign w:val="center"/>
          </w:tcPr>
          <w:p w:rsidR="009F53EE" w:rsidRDefault="009F53EE">
            <w:pPr>
              <w:jc w:val="center"/>
              <w:rPr>
                <w:b/>
                <w:bCs/>
                <w:sz w:val="16"/>
                <w:szCs w:val="16"/>
              </w:rPr>
            </w:pPr>
            <w:r>
              <w:rPr>
                <w:b/>
                <w:bCs/>
                <w:sz w:val="16"/>
                <w:szCs w:val="16"/>
              </w:rPr>
              <w:t>1,6</w:t>
            </w:r>
          </w:p>
        </w:tc>
        <w:tc>
          <w:tcPr>
            <w:tcW w:w="555"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9F53EE" w:rsidRDefault="009F53EE">
            <w:pPr>
              <w:jc w:val="center"/>
              <w:rPr>
                <w:b/>
                <w:bCs/>
                <w:sz w:val="16"/>
                <w:szCs w:val="16"/>
              </w:rPr>
            </w:pPr>
            <w:r>
              <w:rPr>
                <w:b/>
                <w:bCs/>
                <w:sz w:val="16"/>
                <w:szCs w:val="16"/>
              </w:rPr>
              <w:t>1,7</w:t>
            </w:r>
          </w:p>
        </w:tc>
        <w:tc>
          <w:tcPr>
            <w:tcW w:w="709" w:type="dxa"/>
            <w:tcBorders>
              <w:top w:val="single" w:sz="4" w:space="0" w:color="auto"/>
              <w:left w:val="nil"/>
              <w:bottom w:val="single" w:sz="4" w:space="0" w:color="auto"/>
              <w:right w:val="single" w:sz="4" w:space="0" w:color="auto"/>
            </w:tcBorders>
            <w:shd w:val="clear" w:color="000000" w:fill="FAC090"/>
            <w:vAlign w:val="center"/>
          </w:tcPr>
          <w:p w:rsidR="009F53EE" w:rsidRPr="009F53EE" w:rsidRDefault="009F53EE">
            <w:pPr>
              <w:jc w:val="center"/>
              <w:rPr>
                <w:b/>
                <w:bCs/>
                <w:sz w:val="16"/>
                <w:szCs w:val="16"/>
              </w:rPr>
            </w:pPr>
            <w:r w:rsidRPr="009F53EE">
              <w:rPr>
                <w:b/>
                <w:bCs/>
                <w:sz w:val="16"/>
                <w:szCs w:val="16"/>
              </w:rPr>
              <w:t>1,6</w:t>
            </w:r>
          </w:p>
        </w:tc>
        <w:tc>
          <w:tcPr>
            <w:tcW w:w="709" w:type="dxa"/>
            <w:tcBorders>
              <w:top w:val="single" w:sz="4" w:space="0" w:color="auto"/>
              <w:left w:val="nil"/>
              <w:bottom w:val="single" w:sz="4" w:space="0" w:color="auto"/>
              <w:right w:val="single" w:sz="4" w:space="0" w:color="auto"/>
            </w:tcBorders>
            <w:shd w:val="clear" w:color="000000" w:fill="FAC090"/>
            <w:vAlign w:val="center"/>
          </w:tcPr>
          <w:p w:rsidR="009F53EE" w:rsidRDefault="009F53EE">
            <w:pPr>
              <w:jc w:val="center"/>
              <w:rPr>
                <w:b/>
                <w:bCs/>
                <w:sz w:val="16"/>
                <w:szCs w:val="16"/>
              </w:rPr>
            </w:pPr>
            <w:r>
              <w:rPr>
                <w:b/>
                <w:bCs/>
                <w:sz w:val="16"/>
                <w:szCs w:val="16"/>
              </w:rPr>
              <w:t>-----</w:t>
            </w:r>
          </w:p>
        </w:tc>
      </w:tr>
    </w:tbl>
    <w:p w:rsidR="00A54BF6" w:rsidRDefault="00A54BF6" w:rsidP="00025936">
      <w:pPr>
        <w:spacing w:after="200" w:line="276" w:lineRule="auto"/>
        <w:ind w:left="-142"/>
        <w:rPr>
          <w:rFonts w:asciiTheme="majorBidi" w:hAnsiTheme="majorBidi" w:cstheme="majorBidi"/>
          <w:sz w:val="16"/>
          <w:szCs w:val="16"/>
        </w:rPr>
      </w:pPr>
    </w:p>
    <w:p w:rsidR="00AB0CD0" w:rsidRDefault="009004DC" w:rsidP="00291F54">
      <w:pPr>
        <w:spacing w:line="360" w:lineRule="auto"/>
        <w:jc w:val="both"/>
        <w:rPr>
          <w:sz w:val="22"/>
          <w:szCs w:val="22"/>
        </w:rPr>
      </w:pPr>
      <w:r>
        <w:tab/>
      </w:r>
      <w:r w:rsidRPr="00FA6689">
        <w:rPr>
          <w:sz w:val="22"/>
          <w:szCs w:val="22"/>
        </w:rPr>
        <w:t xml:space="preserve">Durant </w:t>
      </w:r>
      <w:r w:rsidR="00291F54">
        <w:rPr>
          <w:sz w:val="22"/>
          <w:szCs w:val="22"/>
        </w:rPr>
        <w:t>la période</w:t>
      </w:r>
      <w:r w:rsidR="005128DD">
        <w:rPr>
          <w:sz w:val="22"/>
          <w:szCs w:val="22"/>
        </w:rPr>
        <w:t xml:space="preserve"> </w:t>
      </w:r>
      <w:r w:rsidRPr="00FA6689">
        <w:rPr>
          <w:sz w:val="22"/>
          <w:szCs w:val="22"/>
        </w:rPr>
        <w:t>2006-201</w:t>
      </w:r>
      <w:r w:rsidR="00291F54">
        <w:rPr>
          <w:sz w:val="22"/>
          <w:szCs w:val="22"/>
        </w:rPr>
        <w:t>6</w:t>
      </w:r>
      <w:r w:rsidRPr="00FA6689">
        <w:rPr>
          <w:sz w:val="22"/>
          <w:szCs w:val="22"/>
        </w:rPr>
        <w:t>, le taux moyen d’inflation</w:t>
      </w:r>
      <w:r w:rsidR="00FA6689" w:rsidRPr="00FA6689">
        <w:rPr>
          <w:sz w:val="22"/>
          <w:szCs w:val="22"/>
        </w:rPr>
        <w:t xml:space="preserve"> au niveau de la ville de </w:t>
      </w:r>
      <w:r w:rsidR="007671BF" w:rsidRPr="00FA6689">
        <w:rPr>
          <w:sz w:val="22"/>
          <w:szCs w:val="22"/>
        </w:rPr>
        <w:t>R</w:t>
      </w:r>
      <w:r w:rsidR="0091187C">
        <w:rPr>
          <w:sz w:val="22"/>
          <w:szCs w:val="22"/>
        </w:rPr>
        <w:t xml:space="preserve">abat a atteint </w:t>
      </w:r>
      <w:r w:rsidR="00E24900">
        <w:rPr>
          <w:sz w:val="22"/>
          <w:szCs w:val="22"/>
        </w:rPr>
        <w:t>1</w:t>
      </w:r>
      <w:r w:rsidR="0091187C">
        <w:rPr>
          <w:sz w:val="22"/>
          <w:szCs w:val="22"/>
        </w:rPr>
        <w:t>,</w:t>
      </w:r>
      <w:r w:rsidR="00E24900">
        <w:rPr>
          <w:sz w:val="22"/>
          <w:szCs w:val="22"/>
        </w:rPr>
        <w:t>4</w:t>
      </w:r>
      <w:r w:rsidR="0091187C">
        <w:rPr>
          <w:sz w:val="22"/>
          <w:szCs w:val="22"/>
        </w:rPr>
        <w:t xml:space="preserve">% contre </w:t>
      </w:r>
      <w:r w:rsidR="00E24900">
        <w:rPr>
          <w:sz w:val="22"/>
          <w:szCs w:val="22"/>
        </w:rPr>
        <w:t>1</w:t>
      </w:r>
      <w:r w:rsidR="0091187C">
        <w:rPr>
          <w:sz w:val="22"/>
          <w:szCs w:val="22"/>
        </w:rPr>
        <w:t>,</w:t>
      </w:r>
      <w:r w:rsidR="00E24900">
        <w:rPr>
          <w:sz w:val="22"/>
          <w:szCs w:val="22"/>
        </w:rPr>
        <w:t>6</w:t>
      </w:r>
      <w:r w:rsidR="00FA6689" w:rsidRPr="00FA6689">
        <w:rPr>
          <w:sz w:val="22"/>
          <w:szCs w:val="22"/>
        </w:rPr>
        <w:t>%  au niveau N</w:t>
      </w:r>
      <w:r w:rsidR="00FA6689">
        <w:rPr>
          <w:sz w:val="22"/>
          <w:szCs w:val="22"/>
        </w:rPr>
        <w:t xml:space="preserve">ational. </w:t>
      </w:r>
      <w:r w:rsidR="00832C53">
        <w:rPr>
          <w:sz w:val="22"/>
          <w:szCs w:val="22"/>
        </w:rPr>
        <w:t>Et e</w:t>
      </w:r>
      <w:r w:rsidR="00FA6689">
        <w:rPr>
          <w:sz w:val="22"/>
          <w:szCs w:val="22"/>
        </w:rPr>
        <w:t xml:space="preserve">n comparant ce dernier à celui des 17 villes des </w:t>
      </w:r>
      <w:r w:rsidR="007671BF">
        <w:rPr>
          <w:sz w:val="22"/>
          <w:szCs w:val="22"/>
        </w:rPr>
        <w:t>différentes</w:t>
      </w:r>
      <w:r w:rsidR="00FA6689">
        <w:rPr>
          <w:sz w:val="22"/>
          <w:szCs w:val="22"/>
        </w:rPr>
        <w:t xml:space="preserve"> régions du Royaume  on constate  que :</w:t>
      </w:r>
    </w:p>
    <w:p w:rsidR="00385E5D" w:rsidRDefault="00385E5D" w:rsidP="00291F54">
      <w:pPr>
        <w:spacing w:line="360" w:lineRule="auto"/>
        <w:jc w:val="both"/>
        <w:rPr>
          <w:sz w:val="22"/>
          <w:szCs w:val="22"/>
        </w:rPr>
      </w:pPr>
    </w:p>
    <w:p w:rsidR="005128DD" w:rsidRDefault="00FA6689" w:rsidP="00761439">
      <w:pPr>
        <w:pStyle w:val="Paragraphedeliste"/>
        <w:numPr>
          <w:ilvl w:val="0"/>
          <w:numId w:val="17"/>
        </w:numPr>
        <w:spacing w:line="360" w:lineRule="auto"/>
        <w:jc w:val="both"/>
        <w:rPr>
          <w:rFonts w:ascii="Times New Roman" w:eastAsia="Times New Roman" w:hAnsi="Times New Roman"/>
          <w:lang w:eastAsia="fr-FR"/>
        </w:rPr>
      </w:pPr>
      <w:r w:rsidRPr="00385E5D">
        <w:rPr>
          <w:rFonts w:ascii="Times New Roman" w:eastAsia="Times New Roman" w:hAnsi="Times New Roman"/>
          <w:lang w:eastAsia="fr-FR"/>
        </w:rPr>
        <w:t xml:space="preserve">Les villes qui ont enregistré  un taux moyen d’inflation inférieur à celui atteint à l’échelle nationale sont : Safi, </w:t>
      </w:r>
      <w:r w:rsidR="005128DD" w:rsidRPr="00385E5D">
        <w:rPr>
          <w:rFonts w:ascii="Times New Roman" w:eastAsia="Times New Roman" w:hAnsi="Times New Roman"/>
          <w:lang w:eastAsia="fr-FR"/>
        </w:rPr>
        <w:t xml:space="preserve">Agadir, </w:t>
      </w:r>
      <w:r w:rsidR="00761439" w:rsidRPr="00385E5D">
        <w:rPr>
          <w:rFonts w:ascii="Times New Roman" w:eastAsia="Times New Roman" w:hAnsi="Times New Roman"/>
          <w:lang w:eastAsia="fr-FR"/>
        </w:rPr>
        <w:t xml:space="preserve">Oujda, </w:t>
      </w:r>
      <w:r w:rsidR="005128DD" w:rsidRPr="00385E5D">
        <w:rPr>
          <w:rFonts w:ascii="Times New Roman" w:eastAsia="Times New Roman" w:hAnsi="Times New Roman"/>
          <w:lang w:eastAsia="fr-FR"/>
        </w:rPr>
        <w:t xml:space="preserve">Rabat, Kenitra, </w:t>
      </w:r>
      <w:r w:rsidR="00761439" w:rsidRPr="00385E5D">
        <w:rPr>
          <w:rFonts w:ascii="Times New Roman" w:eastAsia="Times New Roman" w:hAnsi="Times New Roman"/>
          <w:lang w:eastAsia="fr-FR"/>
        </w:rPr>
        <w:t>Tetouan,</w:t>
      </w:r>
      <w:r w:rsidR="00660689" w:rsidRPr="00385E5D">
        <w:rPr>
          <w:rFonts w:ascii="Times New Roman" w:eastAsia="Times New Roman" w:hAnsi="Times New Roman"/>
          <w:lang w:eastAsia="fr-FR"/>
        </w:rPr>
        <w:t xml:space="preserve"> </w:t>
      </w:r>
      <w:r w:rsidR="006538B5" w:rsidRPr="00385E5D">
        <w:rPr>
          <w:rFonts w:ascii="Times New Roman" w:eastAsia="Times New Roman" w:hAnsi="Times New Roman"/>
          <w:lang w:eastAsia="fr-FR"/>
        </w:rPr>
        <w:t>Gu</w:t>
      </w:r>
      <w:r w:rsidR="00416D6C" w:rsidRPr="00385E5D">
        <w:rPr>
          <w:rFonts w:ascii="Times New Roman" w:eastAsia="Times New Roman" w:hAnsi="Times New Roman"/>
          <w:lang w:eastAsia="fr-FR"/>
        </w:rPr>
        <w:t>e</w:t>
      </w:r>
      <w:r w:rsidR="006538B5" w:rsidRPr="00385E5D">
        <w:rPr>
          <w:rFonts w:ascii="Times New Roman" w:eastAsia="Times New Roman" w:hAnsi="Times New Roman"/>
          <w:lang w:eastAsia="fr-FR"/>
        </w:rPr>
        <w:t>lmim</w:t>
      </w:r>
      <w:r w:rsidR="00761439" w:rsidRPr="00385E5D">
        <w:rPr>
          <w:rFonts w:ascii="Times New Roman" w:eastAsia="Times New Roman" w:hAnsi="Times New Roman"/>
          <w:lang w:eastAsia="fr-FR"/>
        </w:rPr>
        <w:t xml:space="preserve">, Settat et Beni Mellal </w:t>
      </w:r>
      <w:r w:rsidR="006538B5" w:rsidRPr="00385E5D">
        <w:rPr>
          <w:rFonts w:ascii="Times New Roman" w:eastAsia="Times New Roman" w:hAnsi="Times New Roman"/>
          <w:lang w:eastAsia="fr-FR"/>
        </w:rPr>
        <w:t xml:space="preserve">et variant ainsi dans une fourchette allant de 1,1% </w:t>
      </w:r>
      <w:r w:rsidR="00761439" w:rsidRPr="00385E5D">
        <w:rPr>
          <w:rFonts w:ascii="Times New Roman" w:eastAsia="Times New Roman" w:hAnsi="Times New Roman"/>
          <w:lang w:eastAsia="fr-FR"/>
        </w:rPr>
        <w:t xml:space="preserve"> </w:t>
      </w:r>
      <w:r w:rsidR="006538B5" w:rsidRPr="00385E5D">
        <w:rPr>
          <w:rFonts w:ascii="Times New Roman" w:eastAsia="Times New Roman" w:hAnsi="Times New Roman"/>
          <w:lang w:eastAsia="fr-FR"/>
        </w:rPr>
        <w:t xml:space="preserve">à </w:t>
      </w:r>
      <w:r w:rsidR="00761439" w:rsidRPr="00385E5D">
        <w:rPr>
          <w:rFonts w:ascii="Times New Roman" w:eastAsia="Times New Roman" w:hAnsi="Times New Roman"/>
          <w:lang w:eastAsia="fr-FR"/>
        </w:rPr>
        <w:t xml:space="preserve"> </w:t>
      </w:r>
      <w:r w:rsidR="006538B5" w:rsidRPr="00385E5D">
        <w:rPr>
          <w:rFonts w:ascii="Times New Roman" w:eastAsia="Times New Roman" w:hAnsi="Times New Roman"/>
          <w:lang w:eastAsia="fr-FR"/>
        </w:rPr>
        <w:t>1,5% ;</w:t>
      </w:r>
    </w:p>
    <w:p w:rsidR="00385E5D" w:rsidRPr="00385E5D" w:rsidRDefault="00385E5D" w:rsidP="00385E5D">
      <w:pPr>
        <w:pStyle w:val="Paragraphedeliste"/>
        <w:spacing w:line="360" w:lineRule="auto"/>
        <w:jc w:val="both"/>
        <w:rPr>
          <w:rFonts w:ascii="Times New Roman" w:eastAsia="Times New Roman" w:hAnsi="Times New Roman"/>
          <w:lang w:eastAsia="fr-FR"/>
        </w:rPr>
      </w:pPr>
    </w:p>
    <w:p w:rsidR="00FA6689" w:rsidRPr="00385E5D" w:rsidRDefault="00CA4590" w:rsidP="00057A5F">
      <w:pPr>
        <w:pStyle w:val="Paragraphedeliste"/>
        <w:numPr>
          <w:ilvl w:val="0"/>
          <w:numId w:val="17"/>
        </w:numPr>
        <w:spacing w:line="360" w:lineRule="auto"/>
        <w:jc w:val="both"/>
        <w:rPr>
          <w:rFonts w:ascii="Times New Roman" w:eastAsia="Times New Roman" w:hAnsi="Times New Roman"/>
          <w:lang w:eastAsia="fr-FR"/>
        </w:rPr>
      </w:pPr>
      <w:r w:rsidRPr="00385E5D">
        <w:rPr>
          <w:rFonts w:ascii="Times New Roman" w:eastAsia="Times New Roman" w:hAnsi="Times New Roman"/>
          <w:lang w:eastAsia="fr-FR"/>
        </w:rPr>
        <w:t>L</w:t>
      </w:r>
      <w:r w:rsidR="003C20A7" w:rsidRPr="00385E5D">
        <w:rPr>
          <w:rFonts w:ascii="Times New Roman" w:eastAsia="Times New Roman" w:hAnsi="Times New Roman"/>
          <w:lang w:eastAsia="fr-FR"/>
        </w:rPr>
        <w:t>es</w:t>
      </w:r>
      <w:r w:rsidR="00FA6689" w:rsidRPr="00385E5D">
        <w:rPr>
          <w:rFonts w:ascii="Times New Roman" w:eastAsia="Times New Roman" w:hAnsi="Times New Roman"/>
          <w:lang w:eastAsia="fr-FR"/>
        </w:rPr>
        <w:t xml:space="preserve"> ville</w:t>
      </w:r>
      <w:r w:rsidR="003C20A7" w:rsidRPr="00385E5D">
        <w:rPr>
          <w:rFonts w:ascii="Times New Roman" w:eastAsia="Times New Roman" w:hAnsi="Times New Roman"/>
          <w:lang w:eastAsia="fr-FR"/>
        </w:rPr>
        <w:t>s</w:t>
      </w:r>
      <w:r w:rsidR="00FA6689" w:rsidRPr="00385E5D">
        <w:rPr>
          <w:rFonts w:ascii="Times New Roman" w:eastAsia="Times New Roman" w:hAnsi="Times New Roman"/>
          <w:lang w:eastAsia="fr-FR"/>
        </w:rPr>
        <w:t xml:space="preserve"> de </w:t>
      </w:r>
      <w:r w:rsidR="00660689" w:rsidRPr="00385E5D">
        <w:rPr>
          <w:rFonts w:ascii="Times New Roman" w:eastAsia="Times New Roman" w:hAnsi="Times New Roman"/>
          <w:lang w:eastAsia="fr-FR"/>
        </w:rPr>
        <w:t xml:space="preserve">Fès, </w:t>
      </w:r>
      <w:r w:rsidR="003C20A7" w:rsidRPr="00385E5D">
        <w:rPr>
          <w:rFonts w:ascii="Times New Roman" w:eastAsia="Times New Roman" w:hAnsi="Times New Roman"/>
          <w:lang w:eastAsia="fr-FR"/>
        </w:rPr>
        <w:t>Marrakech</w:t>
      </w:r>
      <w:r w:rsidR="00057A5F" w:rsidRPr="00385E5D">
        <w:rPr>
          <w:rFonts w:ascii="Times New Roman" w:eastAsia="Times New Roman" w:hAnsi="Times New Roman"/>
          <w:lang w:eastAsia="fr-FR"/>
        </w:rPr>
        <w:t xml:space="preserve">, Laayoun et </w:t>
      </w:r>
      <w:r w:rsidR="00660689" w:rsidRPr="00385E5D">
        <w:rPr>
          <w:rFonts w:ascii="Times New Roman" w:eastAsia="Times New Roman" w:hAnsi="Times New Roman"/>
          <w:lang w:eastAsia="fr-FR"/>
        </w:rPr>
        <w:t xml:space="preserve">Dakhla </w:t>
      </w:r>
      <w:r w:rsidR="003C20A7" w:rsidRPr="00385E5D">
        <w:rPr>
          <w:rFonts w:ascii="Times New Roman" w:eastAsia="Times New Roman" w:hAnsi="Times New Roman"/>
          <w:lang w:eastAsia="fr-FR"/>
        </w:rPr>
        <w:t xml:space="preserve">ont </w:t>
      </w:r>
      <w:r w:rsidRPr="00385E5D">
        <w:rPr>
          <w:rFonts w:ascii="Times New Roman" w:eastAsia="Times New Roman" w:hAnsi="Times New Roman"/>
          <w:lang w:eastAsia="fr-FR"/>
        </w:rPr>
        <w:t xml:space="preserve"> </w:t>
      </w:r>
      <w:r w:rsidR="00FA6689" w:rsidRPr="00385E5D">
        <w:rPr>
          <w:rFonts w:ascii="Times New Roman" w:eastAsia="Times New Roman" w:hAnsi="Times New Roman"/>
          <w:lang w:eastAsia="fr-FR"/>
        </w:rPr>
        <w:t xml:space="preserve"> évolué de la même tendance que l</w:t>
      </w:r>
      <w:r w:rsidR="003C20A7" w:rsidRPr="00385E5D">
        <w:rPr>
          <w:rFonts w:ascii="Times New Roman" w:eastAsia="Times New Roman" w:hAnsi="Times New Roman"/>
          <w:lang w:eastAsia="fr-FR"/>
        </w:rPr>
        <w:t>e</w:t>
      </w:r>
      <w:r w:rsidR="00FA6689" w:rsidRPr="00385E5D">
        <w:rPr>
          <w:rFonts w:ascii="Times New Roman" w:eastAsia="Times New Roman" w:hAnsi="Times New Roman"/>
          <w:lang w:eastAsia="fr-FR"/>
        </w:rPr>
        <w:t xml:space="preserve"> Maroc</w:t>
      </w:r>
      <w:r w:rsidR="00C043D4" w:rsidRPr="00385E5D">
        <w:rPr>
          <w:rFonts w:ascii="Times New Roman" w:eastAsia="Times New Roman" w:hAnsi="Times New Roman"/>
          <w:lang w:eastAsia="fr-FR"/>
        </w:rPr>
        <w:t xml:space="preserve"> </w:t>
      </w:r>
      <w:r w:rsidR="00660689" w:rsidRPr="00385E5D">
        <w:rPr>
          <w:rFonts w:ascii="Times New Roman" w:eastAsia="Times New Roman" w:hAnsi="Times New Roman"/>
          <w:lang w:eastAsia="fr-FR"/>
        </w:rPr>
        <w:t>avec</w:t>
      </w:r>
      <w:r w:rsidR="00C043D4" w:rsidRPr="00385E5D">
        <w:rPr>
          <w:rFonts w:ascii="Times New Roman" w:eastAsia="Times New Roman" w:hAnsi="Times New Roman"/>
          <w:lang w:eastAsia="fr-FR"/>
        </w:rPr>
        <w:t xml:space="preserve"> un taux moyen de 1,</w:t>
      </w:r>
      <w:r w:rsidR="003C20A7" w:rsidRPr="00385E5D">
        <w:rPr>
          <w:rFonts w:ascii="Times New Roman" w:eastAsia="Times New Roman" w:hAnsi="Times New Roman"/>
          <w:lang w:eastAsia="fr-FR"/>
        </w:rPr>
        <w:t>6</w:t>
      </w:r>
      <w:r w:rsidRPr="00385E5D">
        <w:rPr>
          <w:rFonts w:ascii="Times New Roman" w:eastAsia="Times New Roman" w:hAnsi="Times New Roman"/>
          <w:lang w:eastAsia="fr-FR"/>
        </w:rPr>
        <w:t>%</w:t>
      </w:r>
      <w:r w:rsidR="00FA6689" w:rsidRPr="00385E5D">
        <w:rPr>
          <w:rFonts w:ascii="Times New Roman" w:eastAsia="Times New Roman" w:hAnsi="Times New Roman"/>
          <w:lang w:eastAsia="fr-FR"/>
        </w:rPr>
        <w:t> ;</w:t>
      </w:r>
      <w:r w:rsidR="00761439" w:rsidRPr="00385E5D">
        <w:rPr>
          <w:rFonts w:ascii="Times New Roman" w:eastAsia="Times New Roman" w:hAnsi="Times New Roman"/>
          <w:lang w:eastAsia="fr-FR"/>
        </w:rPr>
        <w:t xml:space="preserve"> </w:t>
      </w:r>
    </w:p>
    <w:p w:rsidR="00FA6689" w:rsidRPr="00385E5D" w:rsidRDefault="00FA6689" w:rsidP="00057A5F">
      <w:pPr>
        <w:pStyle w:val="Paragraphedeliste"/>
        <w:numPr>
          <w:ilvl w:val="0"/>
          <w:numId w:val="17"/>
        </w:numPr>
        <w:spacing w:line="360" w:lineRule="auto"/>
        <w:jc w:val="both"/>
        <w:rPr>
          <w:rFonts w:ascii="Times New Roman" w:eastAsia="Times New Roman" w:hAnsi="Times New Roman"/>
          <w:lang w:eastAsia="fr-FR"/>
        </w:rPr>
      </w:pPr>
      <w:r w:rsidRPr="00385E5D">
        <w:rPr>
          <w:rFonts w:ascii="Times New Roman" w:eastAsia="Times New Roman" w:hAnsi="Times New Roman"/>
          <w:lang w:eastAsia="fr-FR"/>
        </w:rPr>
        <w:lastRenderedPageBreak/>
        <w:t xml:space="preserve">Les villes qui ont connu un taux </w:t>
      </w:r>
      <w:r w:rsidR="00CA4590" w:rsidRPr="00385E5D">
        <w:rPr>
          <w:rFonts w:ascii="Times New Roman" w:eastAsia="Times New Roman" w:hAnsi="Times New Roman"/>
          <w:lang w:eastAsia="fr-FR"/>
        </w:rPr>
        <w:t xml:space="preserve">moyen </w:t>
      </w:r>
      <w:r w:rsidRPr="00385E5D">
        <w:rPr>
          <w:rFonts w:ascii="Times New Roman" w:eastAsia="Times New Roman" w:hAnsi="Times New Roman"/>
          <w:lang w:eastAsia="fr-FR"/>
        </w:rPr>
        <w:t xml:space="preserve">d’inflation dépassant </w:t>
      </w:r>
      <w:r w:rsidR="00057A5F" w:rsidRPr="00385E5D">
        <w:rPr>
          <w:rFonts w:ascii="Times New Roman" w:eastAsia="Times New Roman" w:hAnsi="Times New Roman"/>
          <w:lang w:eastAsia="fr-FR"/>
        </w:rPr>
        <w:t>celui du</w:t>
      </w:r>
      <w:r w:rsidRPr="00385E5D">
        <w:rPr>
          <w:rFonts w:ascii="Times New Roman" w:eastAsia="Times New Roman" w:hAnsi="Times New Roman"/>
          <w:lang w:eastAsia="fr-FR"/>
        </w:rPr>
        <w:t xml:space="preserve"> National sont :</w:t>
      </w:r>
      <w:r w:rsidR="003C20A7" w:rsidRPr="00385E5D">
        <w:rPr>
          <w:rFonts w:ascii="Times New Roman" w:eastAsia="Times New Roman" w:hAnsi="Times New Roman"/>
          <w:lang w:eastAsia="fr-FR"/>
        </w:rPr>
        <w:t xml:space="preserve"> </w:t>
      </w:r>
      <w:r w:rsidR="00057A5F" w:rsidRPr="00385E5D">
        <w:rPr>
          <w:rFonts w:ascii="Times New Roman" w:eastAsia="Times New Roman" w:hAnsi="Times New Roman"/>
          <w:lang w:eastAsia="fr-FR"/>
        </w:rPr>
        <w:t xml:space="preserve">El Houceima, Casablanca, Tanger </w:t>
      </w:r>
      <w:r w:rsidR="00660689" w:rsidRPr="00385E5D">
        <w:rPr>
          <w:rFonts w:ascii="Times New Roman" w:eastAsia="Times New Roman" w:hAnsi="Times New Roman"/>
          <w:lang w:eastAsia="fr-FR"/>
        </w:rPr>
        <w:t xml:space="preserve">et </w:t>
      </w:r>
      <w:r w:rsidR="00C043D4" w:rsidRPr="00385E5D">
        <w:rPr>
          <w:rFonts w:ascii="Times New Roman" w:eastAsia="Times New Roman" w:hAnsi="Times New Roman"/>
          <w:lang w:eastAsia="fr-FR"/>
        </w:rPr>
        <w:t xml:space="preserve"> </w:t>
      </w:r>
      <w:r w:rsidR="00660689" w:rsidRPr="00385E5D">
        <w:rPr>
          <w:rFonts w:ascii="Times New Roman" w:eastAsia="Times New Roman" w:hAnsi="Times New Roman"/>
          <w:lang w:eastAsia="fr-FR"/>
        </w:rPr>
        <w:t xml:space="preserve">Meknès  </w:t>
      </w:r>
      <w:r w:rsidR="00A622A5" w:rsidRPr="00385E5D">
        <w:rPr>
          <w:rFonts w:ascii="Times New Roman" w:eastAsia="Times New Roman" w:hAnsi="Times New Roman"/>
          <w:lang w:eastAsia="fr-FR"/>
        </w:rPr>
        <w:t xml:space="preserve">avec des taux </w:t>
      </w:r>
      <w:r w:rsidR="009F643F" w:rsidRPr="00385E5D">
        <w:rPr>
          <w:rFonts w:ascii="Times New Roman" w:eastAsia="Times New Roman" w:hAnsi="Times New Roman"/>
          <w:lang w:eastAsia="fr-FR"/>
        </w:rPr>
        <w:t xml:space="preserve">moyens </w:t>
      </w:r>
      <w:r w:rsidR="00A622A5" w:rsidRPr="00385E5D">
        <w:rPr>
          <w:rFonts w:ascii="Times New Roman" w:eastAsia="Times New Roman" w:hAnsi="Times New Roman"/>
          <w:lang w:eastAsia="fr-FR"/>
        </w:rPr>
        <w:t>allant de 1,</w:t>
      </w:r>
      <w:r w:rsidR="00057A5F" w:rsidRPr="00385E5D">
        <w:rPr>
          <w:rFonts w:ascii="Times New Roman" w:eastAsia="Times New Roman" w:hAnsi="Times New Roman"/>
          <w:lang w:eastAsia="fr-FR"/>
        </w:rPr>
        <w:t>7</w:t>
      </w:r>
      <w:r w:rsidR="00A622A5" w:rsidRPr="00385E5D">
        <w:rPr>
          <w:rFonts w:ascii="Times New Roman" w:eastAsia="Times New Roman" w:hAnsi="Times New Roman"/>
          <w:lang w:eastAsia="fr-FR"/>
        </w:rPr>
        <w:t xml:space="preserve">% à </w:t>
      </w:r>
      <w:r w:rsidR="003C20A7" w:rsidRPr="00385E5D">
        <w:rPr>
          <w:rFonts w:ascii="Times New Roman" w:eastAsia="Times New Roman" w:hAnsi="Times New Roman"/>
          <w:lang w:eastAsia="fr-FR"/>
        </w:rPr>
        <w:t>1</w:t>
      </w:r>
      <w:r w:rsidR="00A622A5" w:rsidRPr="00385E5D">
        <w:rPr>
          <w:rFonts w:ascii="Times New Roman" w:eastAsia="Times New Roman" w:hAnsi="Times New Roman"/>
          <w:lang w:eastAsia="fr-FR"/>
        </w:rPr>
        <w:t>,</w:t>
      </w:r>
      <w:r w:rsidR="00660689" w:rsidRPr="00385E5D">
        <w:rPr>
          <w:rFonts w:ascii="Times New Roman" w:eastAsia="Times New Roman" w:hAnsi="Times New Roman"/>
          <w:lang w:eastAsia="fr-FR"/>
        </w:rPr>
        <w:t>9</w:t>
      </w:r>
      <w:r w:rsidR="00A622A5" w:rsidRPr="00385E5D">
        <w:rPr>
          <w:rFonts w:ascii="Times New Roman" w:eastAsia="Times New Roman" w:hAnsi="Times New Roman"/>
          <w:lang w:eastAsia="fr-FR"/>
        </w:rPr>
        <w:t>%</w:t>
      </w:r>
      <w:r w:rsidRPr="00385E5D">
        <w:rPr>
          <w:rFonts w:ascii="Times New Roman" w:eastAsia="Times New Roman" w:hAnsi="Times New Roman"/>
          <w:lang w:eastAsia="fr-FR"/>
        </w:rPr>
        <w:t>.</w:t>
      </w:r>
      <w:r w:rsidR="003C20A7" w:rsidRPr="00385E5D">
        <w:rPr>
          <w:rFonts w:ascii="Times New Roman" w:eastAsia="Times New Roman" w:hAnsi="Times New Roman"/>
          <w:lang w:eastAsia="fr-FR"/>
        </w:rPr>
        <w:t xml:space="preserve"> </w:t>
      </w:r>
    </w:p>
    <w:p w:rsidR="00385E5D" w:rsidRDefault="009F643F" w:rsidP="00477824">
      <w:pPr>
        <w:pStyle w:val="Titre2"/>
        <w:ind w:left="426" w:hanging="426"/>
      </w:pPr>
      <w:r>
        <w:tab/>
      </w:r>
      <w:bookmarkStart w:id="65" w:name="_Toc364027824"/>
    </w:p>
    <w:p w:rsidR="00384EE2" w:rsidRDefault="00385E5D" w:rsidP="00385E5D">
      <w:pPr>
        <w:pStyle w:val="Titre2"/>
        <w:ind w:left="426" w:hanging="426"/>
      </w:pPr>
      <w:r>
        <w:t xml:space="preserve">       </w:t>
      </w:r>
      <w:r w:rsidR="009F643F" w:rsidRPr="00D323EA">
        <w:t>V</w:t>
      </w:r>
      <w:r w:rsidR="009F643F">
        <w:t>II</w:t>
      </w:r>
      <w:r w:rsidR="009F643F" w:rsidRPr="00D323EA">
        <w:t>.</w:t>
      </w:r>
      <w:r w:rsidR="00BD217D">
        <w:t>5</w:t>
      </w:r>
      <w:r w:rsidR="009F643F" w:rsidRPr="00D323EA">
        <w:t xml:space="preserve">. </w:t>
      </w:r>
      <w:r w:rsidR="009F643F">
        <w:t xml:space="preserve">Position de la ville de Rabat  par rapport aux autres </w:t>
      </w:r>
      <w:r w:rsidR="00384EE2">
        <w:t xml:space="preserve"> </w:t>
      </w:r>
    </w:p>
    <w:p w:rsidR="009004DC" w:rsidRPr="00FA6689" w:rsidRDefault="00384EE2" w:rsidP="007B031A">
      <w:pPr>
        <w:pStyle w:val="Titre2"/>
        <w:ind w:left="426" w:hanging="426"/>
        <w:rPr>
          <w:sz w:val="22"/>
          <w:szCs w:val="22"/>
        </w:rPr>
      </w:pPr>
      <w:r>
        <w:t xml:space="preserve">                  </w:t>
      </w:r>
      <w:r w:rsidR="009F643F">
        <w:t>villes</w:t>
      </w:r>
      <w:bookmarkEnd w:id="65"/>
      <w:r w:rsidR="009F643F">
        <w:t xml:space="preserve"> </w:t>
      </w:r>
      <w:bookmarkStart w:id="66" w:name="_Toc364027825"/>
      <w:r w:rsidR="009F643F">
        <w:t>2006- 201</w:t>
      </w:r>
      <w:bookmarkEnd w:id="66"/>
      <w:r w:rsidR="007B031A">
        <w:t>6</w:t>
      </w:r>
    </w:p>
    <w:p w:rsidR="009004DC" w:rsidRDefault="009004DC" w:rsidP="00AB0CD0"/>
    <w:p w:rsidR="009004DC" w:rsidRPr="009F643F" w:rsidRDefault="009F643F" w:rsidP="00CC214B">
      <w:pPr>
        <w:spacing w:line="360" w:lineRule="auto"/>
        <w:jc w:val="both"/>
        <w:rPr>
          <w:sz w:val="22"/>
          <w:szCs w:val="22"/>
        </w:rPr>
      </w:pPr>
      <w:r>
        <w:tab/>
      </w:r>
      <w:r w:rsidRPr="009F643F">
        <w:rPr>
          <w:sz w:val="22"/>
          <w:szCs w:val="22"/>
        </w:rPr>
        <w:t xml:space="preserve">Les données par villes </w:t>
      </w:r>
      <w:r w:rsidR="00C022A2">
        <w:rPr>
          <w:sz w:val="22"/>
          <w:szCs w:val="22"/>
        </w:rPr>
        <w:t xml:space="preserve">(tableau ci-dessus) </w:t>
      </w:r>
      <w:r w:rsidRPr="009F643F">
        <w:rPr>
          <w:sz w:val="22"/>
          <w:szCs w:val="22"/>
        </w:rPr>
        <w:t>montrent que, durant la période 2006-201</w:t>
      </w:r>
      <w:r w:rsidR="00CC214B">
        <w:rPr>
          <w:sz w:val="22"/>
          <w:szCs w:val="22"/>
        </w:rPr>
        <w:t>6</w:t>
      </w:r>
      <w:r w:rsidRPr="009F643F">
        <w:rPr>
          <w:sz w:val="22"/>
          <w:szCs w:val="22"/>
        </w:rPr>
        <w:t xml:space="preserve">, la ville de Rabat compte parmi les </w:t>
      </w:r>
      <w:r w:rsidR="00477824">
        <w:rPr>
          <w:sz w:val="22"/>
          <w:szCs w:val="22"/>
        </w:rPr>
        <w:t>neuf</w:t>
      </w:r>
      <w:r w:rsidRPr="009F643F">
        <w:rPr>
          <w:sz w:val="22"/>
          <w:szCs w:val="22"/>
        </w:rPr>
        <w:t xml:space="preserve"> villes </w:t>
      </w:r>
      <w:r>
        <w:rPr>
          <w:sz w:val="22"/>
          <w:szCs w:val="22"/>
        </w:rPr>
        <w:t>dont les prix ont évolué d’un rythme inférieur à celui du Maroc avec un taux moyen d’inflation atteint 1,4% contre 1,</w:t>
      </w:r>
      <w:r w:rsidR="00834D40">
        <w:rPr>
          <w:sz w:val="22"/>
          <w:szCs w:val="22"/>
        </w:rPr>
        <w:t>6</w:t>
      </w:r>
      <w:r>
        <w:rPr>
          <w:sz w:val="22"/>
          <w:szCs w:val="22"/>
        </w:rPr>
        <w:t xml:space="preserve">%, </w:t>
      </w:r>
      <w:r w:rsidR="00416D6C">
        <w:rPr>
          <w:sz w:val="22"/>
          <w:szCs w:val="22"/>
        </w:rPr>
        <w:t xml:space="preserve">devançant </w:t>
      </w:r>
      <w:r>
        <w:rPr>
          <w:sz w:val="22"/>
          <w:szCs w:val="22"/>
        </w:rPr>
        <w:t xml:space="preserve"> ainsi la ville de Safi avec 1,</w:t>
      </w:r>
      <w:r w:rsidR="00F63C15">
        <w:rPr>
          <w:sz w:val="22"/>
          <w:szCs w:val="22"/>
        </w:rPr>
        <w:t>1</w:t>
      </w:r>
      <w:r>
        <w:rPr>
          <w:sz w:val="22"/>
          <w:szCs w:val="22"/>
        </w:rPr>
        <w:t xml:space="preserve">% et </w:t>
      </w:r>
      <w:r w:rsidR="00477824">
        <w:rPr>
          <w:sz w:val="22"/>
          <w:szCs w:val="22"/>
        </w:rPr>
        <w:t xml:space="preserve">devancée par </w:t>
      </w:r>
      <w:r w:rsidR="00416D6C">
        <w:rPr>
          <w:sz w:val="22"/>
          <w:szCs w:val="22"/>
        </w:rPr>
        <w:t xml:space="preserve"> </w:t>
      </w:r>
      <w:r>
        <w:rPr>
          <w:sz w:val="22"/>
          <w:szCs w:val="22"/>
        </w:rPr>
        <w:t>les autres villes avec un taux moyen variant entre 1,</w:t>
      </w:r>
      <w:r w:rsidR="00834D40">
        <w:rPr>
          <w:sz w:val="22"/>
          <w:szCs w:val="22"/>
        </w:rPr>
        <w:t>5</w:t>
      </w:r>
      <w:r>
        <w:rPr>
          <w:sz w:val="22"/>
          <w:szCs w:val="22"/>
        </w:rPr>
        <w:t xml:space="preserve">% et </w:t>
      </w:r>
      <w:r w:rsidR="00834D40">
        <w:rPr>
          <w:sz w:val="22"/>
          <w:szCs w:val="22"/>
        </w:rPr>
        <w:t>1</w:t>
      </w:r>
      <w:r>
        <w:rPr>
          <w:sz w:val="22"/>
          <w:szCs w:val="22"/>
        </w:rPr>
        <w:t>,</w:t>
      </w:r>
      <w:r w:rsidR="00477824">
        <w:rPr>
          <w:sz w:val="22"/>
          <w:szCs w:val="22"/>
        </w:rPr>
        <w:t>9</w:t>
      </w:r>
      <w:r>
        <w:rPr>
          <w:sz w:val="22"/>
          <w:szCs w:val="22"/>
        </w:rPr>
        <w:t>%.</w:t>
      </w:r>
      <w:r w:rsidR="00BD217D">
        <w:rPr>
          <w:sz w:val="22"/>
          <w:szCs w:val="22"/>
        </w:rPr>
        <w:t xml:space="preserve"> </w:t>
      </w:r>
    </w:p>
    <w:p w:rsidR="00385E5D" w:rsidRDefault="00385E5D" w:rsidP="007B031A">
      <w:pPr>
        <w:pStyle w:val="Titre2"/>
        <w:ind w:left="426" w:hanging="426"/>
      </w:pPr>
    </w:p>
    <w:p w:rsidR="00BD217D" w:rsidRPr="00FA6689" w:rsidRDefault="00BD217D" w:rsidP="007B031A">
      <w:pPr>
        <w:pStyle w:val="Titre2"/>
        <w:ind w:left="426" w:hanging="426"/>
        <w:rPr>
          <w:sz w:val="22"/>
          <w:szCs w:val="22"/>
        </w:rPr>
      </w:pPr>
      <w:r>
        <w:tab/>
      </w:r>
      <w:bookmarkStart w:id="67" w:name="_Toc364027826"/>
      <w:r w:rsidRPr="00D323EA">
        <w:t>V</w:t>
      </w:r>
      <w:r>
        <w:t>II</w:t>
      </w:r>
      <w:r w:rsidRPr="00D323EA">
        <w:t>.</w:t>
      </w:r>
      <w:r>
        <w:t>6</w:t>
      </w:r>
      <w:r w:rsidRPr="00D323EA">
        <w:t xml:space="preserve">. </w:t>
      </w:r>
      <w:r w:rsidR="00832C53">
        <w:t xml:space="preserve">Ecart </w:t>
      </w:r>
      <w:r>
        <w:t xml:space="preserve">par rapport </w:t>
      </w:r>
      <w:r w:rsidR="003671A6">
        <w:t xml:space="preserve">au </w:t>
      </w:r>
      <w:r w:rsidR="00832C53">
        <w:t>National</w:t>
      </w:r>
      <w:r>
        <w:t xml:space="preserve"> 2006- 201</w:t>
      </w:r>
      <w:bookmarkEnd w:id="67"/>
      <w:r w:rsidR="007B031A">
        <w:t>6</w:t>
      </w:r>
    </w:p>
    <w:p w:rsidR="009F643F" w:rsidRDefault="009F643F" w:rsidP="00AB0CD0"/>
    <w:p w:rsidR="003671A6" w:rsidRPr="00385E5D" w:rsidRDefault="00387DF0" w:rsidP="00A9256E">
      <w:pPr>
        <w:widowControl w:val="0"/>
        <w:autoSpaceDE w:val="0"/>
        <w:autoSpaceDN w:val="0"/>
        <w:adjustRightInd w:val="0"/>
        <w:spacing w:line="360" w:lineRule="auto"/>
        <w:jc w:val="both"/>
        <w:rPr>
          <w:sz w:val="22"/>
          <w:szCs w:val="22"/>
        </w:rPr>
      </w:pPr>
      <w:r>
        <w:rPr>
          <w:rFonts w:asciiTheme="majorBidi" w:hAnsiTheme="majorBidi" w:cstheme="majorBidi"/>
        </w:rPr>
        <w:tab/>
      </w:r>
      <w:r w:rsidR="003671A6" w:rsidRPr="00385E5D">
        <w:rPr>
          <w:sz w:val="22"/>
          <w:szCs w:val="22"/>
        </w:rPr>
        <w:t>L</w:t>
      </w:r>
      <w:r w:rsidR="00E67032" w:rsidRPr="00385E5D">
        <w:rPr>
          <w:sz w:val="22"/>
          <w:szCs w:val="22"/>
        </w:rPr>
        <w:t>a période 2006-201</w:t>
      </w:r>
      <w:r w:rsidR="00A9256E" w:rsidRPr="00385E5D">
        <w:rPr>
          <w:sz w:val="22"/>
          <w:szCs w:val="22"/>
        </w:rPr>
        <w:t>6</w:t>
      </w:r>
      <w:r w:rsidR="005B21A9" w:rsidRPr="00385E5D">
        <w:rPr>
          <w:sz w:val="22"/>
          <w:szCs w:val="22"/>
        </w:rPr>
        <w:t xml:space="preserve"> </w:t>
      </w:r>
      <w:r w:rsidR="00C022A2" w:rsidRPr="00385E5D">
        <w:rPr>
          <w:sz w:val="22"/>
          <w:szCs w:val="22"/>
        </w:rPr>
        <w:t xml:space="preserve">(tableau ci-dessus) </w:t>
      </w:r>
      <w:r w:rsidR="003671A6" w:rsidRPr="00385E5D">
        <w:rPr>
          <w:sz w:val="22"/>
          <w:szCs w:val="22"/>
        </w:rPr>
        <w:t xml:space="preserve">a été </w:t>
      </w:r>
      <w:r w:rsidR="003771AE" w:rsidRPr="00385E5D">
        <w:rPr>
          <w:sz w:val="22"/>
          <w:szCs w:val="22"/>
        </w:rPr>
        <w:t>marquée</w:t>
      </w:r>
      <w:r w:rsidR="003671A6" w:rsidRPr="00385E5D">
        <w:rPr>
          <w:sz w:val="22"/>
          <w:szCs w:val="22"/>
        </w:rPr>
        <w:t xml:space="preserve"> par 3 types d’écarts </w:t>
      </w:r>
      <w:r w:rsidR="005D21FD" w:rsidRPr="00385E5D">
        <w:rPr>
          <w:sz w:val="22"/>
          <w:szCs w:val="22"/>
        </w:rPr>
        <w:t xml:space="preserve">de l’inflation moyenne des 17 villes </w:t>
      </w:r>
      <w:r w:rsidR="003671A6" w:rsidRPr="00385E5D">
        <w:rPr>
          <w:sz w:val="22"/>
          <w:szCs w:val="22"/>
        </w:rPr>
        <w:t>par rapport à l’inflation Nationale</w:t>
      </w:r>
      <w:r w:rsidR="005D21FD" w:rsidRPr="00385E5D">
        <w:rPr>
          <w:sz w:val="22"/>
          <w:szCs w:val="22"/>
        </w:rPr>
        <w:t> :</w:t>
      </w:r>
    </w:p>
    <w:p w:rsidR="003E3527" w:rsidRDefault="005D21FD" w:rsidP="00385E5D">
      <w:pPr>
        <w:pStyle w:val="Paragraphedeliste"/>
        <w:widowControl w:val="0"/>
        <w:numPr>
          <w:ilvl w:val="0"/>
          <w:numId w:val="21"/>
        </w:numPr>
        <w:autoSpaceDE w:val="0"/>
        <w:autoSpaceDN w:val="0"/>
        <w:adjustRightInd w:val="0"/>
        <w:spacing w:line="360" w:lineRule="auto"/>
        <w:ind w:left="709"/>
        <w:jc w:val="both"/>
      </w:pPr>
      <w:r w:rsidRPr="00385E5D">
        <w:rPr>
          <w:rFonts w:ascii="Times New Roman" w:eastAsia="Times New Roman" w:hAnsi="Times New Roman"/>
          <w:lang w:eastAsia="fr-FR"/>
        </w:rPr>
        <w:t xml:space="preserve">Ecart négatif concerne les villes qui ont enregistré une inflation moyenne inférieure </w:t>
      </w:r>
      <w:r w:rsidR="00477824" w:rsidRPr="00385E5D">
        <w:rPr>
          <w:rFonts w:ascii="Times New Roman" w:eastAsia="Times New Roman" w:hAnsi="Times New Roman"/>
          <w:lang w:eastAsia="fr-FR"/>
        </w:rPr>
        <w:t xml:space="preserve"> à</w:t>
      </w:r>
      <w:r w:rsidRPr="00385E5D">
        <w:rPr>
          <w:rFonts w:ascii="Times New Roman" w:eastAsia="Times New Roman" w:hAnsi="Times New Roman"/>
          <w:lang w:eastAsia="fr-FR"/>
        </w:rPr>
        <w:t xml:space="preserve"> celle enregistrée à l’échelle Nationale, ces villes sont : </w:t>
      </w:r>
      <w:r w:rsidR="001557DE" w:rsidRPr="00385E5D">
        <w:rPr>
          <w:rFonts w:ascii="Times New Roman" w:eastAsia="Times New Roman" w:hAnsi="Times New Roman"/>
          <w:lang w:eastAsia="fr-FR"/>
        </w:rPr>
        <w:t xml:space="preserve">Safi, Agadir, Oujda, Rabat, Kenitra, Tetouan, Guelmim, Settat et Beni Mellal </w:t>
      </w:r>
      <w:r w:rsidR="003E3527" w:rsidRPr="00385E5D">
        <w:rPr>
          <w:rFonts w:ascii="Times New Roman" w:eastAsia="Times New Roman" w:hAnsi="Times New Roman"/>
          <w:lang w:eastAsia="fr-FR"/>
        </w:rPr>
        <w:t>avec des écarts allant de (-0.5) à (-0.</w:t>
      </w:r>
      <w:r w:rsidR="00477824" w:rsidRPr="00385E5D">
        <w:rPr>
          <w:rFonts w:ascii="Times New Roman" w:eastAsia="Times New Roman" w:hAnsi="Times New Roman"/>
          <w:lang w:eastAsia="fr-FR"/>
        </w:rPr>
        <w:t>1) points</w:t>
      </w:r>
      <w:r w:rsidR="003E3527" w:rsidRPr="00385E5D">
        <w:rPr>
          <w:rFonts w:ascii="Times New Roman" w:eastAsia="Times New Roman" w:hAnsi="Times New Roman"/>
          <w:lang w:eastAsia="fr-FR"/>
        </w:rPr>
        <w:t>;</w:t>
      </w:r>
      <w:r w:rsidR="00477824" w:rsidRPr="00385E5D">
        <w:t xml:space="preserve"> </w:t>
      </w:r>
    </w:p>
    <w:p w:rsidR="00385E5D" w:rsidRPr="00385E5D" w:rsidRDefault="00385E5D" w:rsidP="00385E5D">
      <w:pPr>
        <w:pStyle w:val="Paragraphedeliste"/>
        <w:widowControl w:val="0"/>
        <w:autoSpaceDE w:val="0"/>
        <w:autoSpaceDN w:val="0"/>
        <w:adjustRightInd w:val="0"/>
        <w:spacing w:line="360" w:lineRule="auto"/>
        <w:ind w:left="709"/>
        <w:jc w:val="both"/>
      </w:pPr>
    </w:p>
    <w:p w:rsidR="005D21FD" w:rsidRDefault="005D21FD" w:rsidP="00385E5D">
      <w:pPr>
        <w:pStyle w:val="Paragraphedeliste"/>
        <w:widowControl w:val="0"/>
        <w:numPr>
          <w:ilvl w:val="0"/>
          <w:numId w:val="22"/>
        </w:numPr>
        <w:autoSpaceDE w:val="0"/>
        <w:autoSpaceDN w:val="0"/>
        <w:adjustRightInd w:val="0"/>
        <w:spacing w:line="360" w:lineRule="auto"/>
        <w:ind w:left="709"/>
        <w:jc w:val="both"/>
        <w:rPr>
          <w:rFonts w:ascii="Times New Roman" w:eastAsia="Times New Roman" w:hAnsi="Times New Roman"/>
          <w:lang w:eastAsia="fr-FR"/>
        </w:rPr>
      </w:pPr>
      <w:r w:rsidRPr="00385E5D">
        <w:rPr>
          <w:rFonts w:ascii="Times New Roman" w:eastAsia="Times New Roman" w:hAnsi="Times New Roman"/>
          <w:lang w:eastAsia="fr-FR"/>
        </w:rPr>
        <w:t xml:space="preserve">Ecart </w:t>
      </w:r>
      <w:r w:rsidR="006923CE" w:rsidRPr="00385E5D">
        <w:rPr>
          <w:rFonts w:ascii="Times New Roman" w:eastAsia="Times New Roman" w:hAnsi="Times New Roman"/>
          <w:lang w:eastAsia="fr-FR"/>
        </w:rPr>
        <w:t xml:space="preserve"> </w:t>
      </w:r>
      <w:r w:rsidRPr="00385E5D">
        <w:rPr>
          <w:rFonts w:ascii="Times New Roman" w:eastAsia="Times New Roman" w:hAnsi="Times New Roman"/>
          <w:lang w:eastAsia="fr-FR"/>
        </w:rPr>
        <w:t xml:space="preserve">nul se rapporte </w:t>
      </w:r>
      <w:r w:rsidR="006923CE" w:rsidRPr="00385E5D">
        <w:rPr>
          <w:rFonts w:ascii="Times New Roman" w:eastAsia="Times New Roman" w:hAnsi="Times New Roman"/>
          <w:lang w:eastAsia="fr-FR"/>
        </w:rPr>
        <w:t>aux</w:t>
      </w:r>
      <w:r w:rsidR="00A05D2A" w:rsidRPr="00385E5D">
        <w:rPr>
          <w:rFonts w:ascii="Times New Roman" w:eastAsia="Times New Roman" w:hAnsi="Times New Roman"/>
          <w:lang w:eastAsia="fr-FR"/>
        </w:rPr>
        <w:t xml:space="preserve">  ville</w:t>
      </w:r>
      <w:r w:rsidR="006923CE" w:rsidRPr="00385E5D">
        <w:rPr>
          <w:rFonts w:ascii="Times New Roman" w:eastAsia="Times New Roman" w:hAnsi="Times New Roman"/>
          <w:lang w:eastAsia="fr-FR"/>
        </w:rPr>
        <w:t>s</w:t>
      </w:r>
      <w:r w:rsidR="00A05D2A" w:rsidRPr="00385E5D">
        <w:rPr>
          <w:rFonts w:ascii="Times New Roman" w:eastAsia="Times New Roman" w:hAnsi="Times New Roman"/>
          <w:lang w:eastAsia="fr-FR"/>
        </w:rPr>
        <w:t xml:space="preserve"> de </w:t>
      </w:r>
      <w:r w:rsidR="00E003F4" w:rsidRPr="00385E5D">
        <w:rPr>
          <w:rFonts w:ascii="Times New Roman" w:eastAsia="Times New Roman" w:hAnsi="Times New Roman"/>
          <w:lang w:eastAsia="fr-FR"/>
        </w:rPr>
        <w:t xml:space="preserve">Fès, </w:t>
      </w:r>
      <w:r w:rsidR="006923CE" w:rsidRPr="00385E5D">
        <w:rPr>
          <w:rFonts w:ascii="Times New Roman" w:eastAsia="Times New Roman" w:hAnsi="Times New Roman"/>
          <w:lang w:eastAsia="fr-FR"/>
        </w:rPr>
        <w:t xml:space="preserve">Marrakech </w:t>
      </w:r>
      <w:r w:rsidR="00E003F4" w:rsidRPr="00385E5D">
        <w:rPr>
          <w:rFonts w:ascii="Times New Roman" w:eastAsia="Times New Roman" w:hAnsi="Times New Roman"/>
          <w:lang w:eastAsia="fr-FR"/>
        </w:rPr>
        <w:t xml:space="preserve">Laâyoune, </w:t>
      </w:r>
      <w:r w:rsidR="00B2399C" w:rsidRPr="00385E5D">
        <w:rPr>
          <w:rFonts w:ascii="Times New Roman" w:eastAsia="Times New Roman" w:hAnsi="Times New Roman"/>
          <w:lang w:eastAsia="fr-FR"/>
        </w:rPr>
        <w:t xml:space="preserve">et </w:t>
      </w:r>
      <w:r w:rsidR="00E003F4" w:rsidRPr="00385E5D">
        <w:rPr>
          <w:rFonts w:ascii="Times New Roman" w:eastAsia="Times New Roman" w:hAnsi="Times New Roman"/>
          <w:lang w:eastAsia="fr-FR"/>
        </w:rPr>
        <w:t xml:space="preserve">Dakhla </w:t>
      </w:r>
      <w:r w:rsidRPr="00385E5D">
        <w:rPr>
          <w:rFonts w:ascii="Times New Roman" w:eastAsia="Times New Roman" w:hAnsi="Times New Roman"/>
          <w:lang w:eastAsia="fr-FR"/>
        </w:rPr>
        <w:t xml:space="preserve">qui </w:t>
      </w:r>
      <w:r w:rsidR="006923CE" w:rsidRPr="00385E5D">
        <w:rPr>
          <w:rFonts w:ascii="Times New Roman" w:eastAsia="Times New Roman" w:hAnsi="Times New Roman"/>
          <w:lang w:eastAsia="fr-FR"/>
        </w:rPr>
        <w:t>ont</w:t>
      </w:r>
      <w:r w:rsidR="00A05D2A" w:rsidRPr="00385E5D">
        <w:rPr>
          <w:rFonts w:ascii="Times New Roman" w:eastAsia="Times New Roman" w:hAnsi="Times New Roman"/>
          <w:lang w:eastAsia="fr-FR"/>
        </w:rPr>
        <w:t xml:space="preserve"> </w:t>
      </w:r>
      <w:r w:rsidRPr="00385E5D">
        <w:rPr>
          <w:rFonts w:ascii="Times New Roman" w:eastAsia="Times New Roman" w:hAnsi="Times New Roman"/>
          <w:lang w:eastAsia="fr-FR"/>
        </w:rPr>
        <w:t xml:space="preserve"> enregistré un taux d’inflation moyen similaire </w:t>
      </w:r>
      <w:r w:rsidR="00294F81" w:rsidRPr="00385E5D">
        <w:rPr>
          <w:rFonts w:ascii="Times New Roman" w:eastAsia="Times New Roman" w:hAnsi="Times New Roman"/>
          <w:lang w:eastAsia="fr-FR"/>
        </w:rPr>
        <w:t>à</w:t>
      </w:r>
      <w:r w:rsidRPr="00385E5D">
        <w:rPr>
          <w:rFonts w:ascii="Times New Roman" w:eastAsia="Times New Roman" w:hAnsi="Times New Roman"/>
          <w:lang w:eastAsia="fr-FR"/>
        </w:rPr>
        <w:t xml:space="preserve"> celui du Maroc;</w:t>
      </w:r>
    </w:p>
    <w:p w:rsidR="00385E5D" w:rsidRPr="00385E5D" w:rsidRDefault="00385E5D" w:rsidP="00385E5D">
      <w:pPr>
        <w:pStyle w:val="Paragraphedeliste"/>
        <w:widowControl w:val="0"/>
        <w:autoSpaceDE w:val="0"/>
        <w:autoSpaceDN w:val="0"/>
        <w:adjustRightInd w:val="0"/>
        <w:spacing w:line="360" w:lineRule="auto"/>
        <w:ind w:left="709"/>
        <w:jc w:val="both"/>
        <w:rPr>
          <w:rFonts w:ascii="Times New Roman" w:eastAsia="Times New Roman" w:hAnsi="Times New Roman"/>
          <w:lang w:eastAsia="fr-FR"/>
        </w:rPr>
      </w:pPr>
    </w:p>
    <w:p w:rsidR="005D21FD" w:rsidRPr="00385E5D" w:rsidRDefault="005D21FD" w:rsidP="00385E5D">
      <w:pPr>
        <w:pStyle w:val="Paragraphedeliste"/>
        <w:widowControl w:val="0"/>
        <w:numPr>
          <w:ilvl w:val="0"/>
          <w:numId w:val="22"/>
        </w:numPr>
        <w:autoSpaceDE w:val="0"/>
        <w:autoSpaceDN w:val="0"/>
        <w:adjustRightInd w:val="0"/>
        <w:spacing w:line="360" w:lineRule="auto"/>
        <w:ind w:left="709"/>
        <w:jc w:val="both"/>
        <w:rPr>
          <w:rFonts w:asciiTheme="majorBidi" w:hAnsiTheme="majorBidi" w:cstheme="majorBidi"/>
        </w:rPr>
      </w:pPr>
      <w:r w:rsidRPr="00385E5D">
        <w:rPr>
          <w:rFonts w:ascii="Times New Roman" w:eastAsia="Times New Roman" w:hAnsi="Times New Roman"/>
          <w:lang w:eastAsia="fr-FR"/>
        </w:rPr>
        <w:lastRenderedPageBreak/>
        <w:t xml:space="preserve">Ecart positif concerne les villes qui ont connu un taux d’inflation moyen supérieur </w:t>
      </w:r>
      <w:r w:rsidR="00E003F4" w:rsidRPr="00385E5D">
        <w:rPr>
          <w:rFonts w:ascii="Times New Roman" w:eastAsia="Times New Roman" w:hAnsi="Times New Roman"/>
          <w:lang w:eastAsia="fr-FR"/>
        </w:rPr>
        <w:t>à</w:t>
      </w:r>
      <w:r w:rsidRPr="00385E5D">
        <w:rPr>
          <w:rFonts w:ascii="Times New Roman" w:eastAsia="Times New Roman" w:hAnsi="Times New Roman"/>
          <w:lang w:eastAsia="fr-FR"/>
        </w:rPr>
        <w:t xml:space="preserve"> celu</w:t>
      </w:r>
      <w:r w:rsidR="002A7824" w:rsidRPr="00385E5D">
        <w:rPr>
          <w:rFonts w:ascii="Times New Roman" w:eastAsia="Times New Roman" w:hAnsi="Times New Roman"/>
          <w:lang w:eastAsia="fr-FR"/>
        </w:rPr>
        <w:t xml:space="preserve">i </w:t>
      </w:r>
      <w:r w:rsidR="00E003F4" w:rsidRPr="00385E5D">
        <w:rPr>
          <w:rFonts w:ascii="Times New Roman" w:eastAsia="Times New Roman" w:hAnsi="Times New Roman"/>
          <w:lang w:eastAsia="fr-FR"/>
        </w:rPr>
        <w:t>atteint au niveau n</w:t>
      </w:r>
      <w:r w:rsidR="002A7824" w:rsidRPr="00385E5D">
        <w:rPr>
          <w:rFonts w:ascii="Times New Roman" w:eastAsia="Times New Roman" w:hAnsi="Times New Roman"/>
          <w:lang w:eastAsia="fr-FR"/>
        </w:rPr>
        <w:t>ation</w:t>
      </w:r>
      <w:r w:rsidR="00E003F4" w:rsidRPr="00385E5D">
        <w:rPr>
          <w:rFonts w:ascii="Times New Roman" w:eastAsia="Times New Roman" w:hAnsi="Times New Roman"/>
          <w:lang w:eastAsia="fr-FR"/>
        </w:rPr>
        <w:t>al</w:t>
      </w:r>
      <w:r w:rsidR="002A7824" w:rsidRPr="00385E5D">
        <w:rPr>
          <w:rFonts w:ascii="Times New Roman" w:eastAsia="Times New Roman" w:hAnsi="Times New Roman"/>
          <w:lang w:eastAsia="fr-FR"/>
        </w:rPr>
        <w:t>, ces villes sont</w:t>
      </w:r>
      <w:r w:rsidRPr="00385E5D">
        <w:rPr>
          <w:rFonts w:ascii="Times New Roman" w:eastAsia="Times New Roman" w:hAnsi="Times New Roman"/>
          <w:lang w:eastAsia="fr-FR"/>
        </w:rPr>
        <w:t>:</w:t>
      </w:r>
      <w:r w:rsidR="002A7824" w:rsidRPr="00385E5D">
        <w:rPr>
          <w:rFonts w:ascii="Times New Roman" w:eastAsia="Times New Roman" w:hAnsi="Times New Roman"/>
          <w:lang w:eastAsia="fr-FR"/>
        </w:rPr>
        <w:t xml:space="preserve"> </w:t>
      </w:r>
      <w:r w:rsidR="00B2399C" w:rsidRPr="00385E5D">
        <w:rPr>
          <w:rFonts w:ascii="Times New Roman" w:eastAsia="Times New Roman" w:hAnsi="Times New Roman"/>
          <w:lang w:eastAsia="fr-FR"/>
        </w:rPr>
        <w:t xml:space="preserve">El Hoceima, Casablanca, Tanger et Meknès </w:t>
      </w:r>
      <w:r w:rsidR="006923CE" w:rsidRPr="00385E5D">
        <w:rPr>
          <w:rFonts w:ascii="Times New Roman" w:eastAsia="Times New Roman" w:hAnsi="Times New Roman"/>
          <w:lang w:eastAsia="fr-FR"/>
        </w:rPr>
        <w:t>avec des écarts moyens</w:t>
      </w:r>
      <w:r w:rsidR="006923CE" w:rsidRPr="00385E5D">
        <w:t xml:space="preserve"> allant dans</w:t>
      </w:r>
      <w:r w:rsidR="006923CE" w:rsidRPr="00385E5D">
        <w:rPr>
          <w:rFonts w:asciiTheme="majorBidi" w:hAnsiTheme="majorBidi" w:cstheme="majorBidi"/>
        </w:rPr>
        <w:t xml:space="preserve"> une fourchette de (+0</w:t>
      </w:r>
      <w:r w:rsidR="003F66CA" w:rsidRPr="00385E5D">
        <w:rPr>
          <w:rFonts w:asciiTheme="majorBidi" w:hAnsiTheme="majorBidi" w:cstheme="majorBidi"/>
        </w:rPr>
        <w:t>,</w:t>
      </w:r>
      <w:r w:rsidR="00B2399C" w:rsidRPr="00385E5D">
        <w:rPr>
          <w:rFonts w:asciiTheme="majorBidi" w:hAnsiTheme="majorBidi" w:cstheme="majorBidi"/>
        </w:rPr>
        <w:t>1</w:t>
      </w:r>
      <w:r w:rsidR="006923CE" w:rsidRPr="00385E5D">
        <w:rPr>
          <w:rFonts w:asciiTheme="majorBidi" w:hAnsiTheme="majorBidi" w:cstheme="majorBidi"/>
        </w:rPr>
        <w:t>) à (+0</w:t>
      </w:r>
      <w:r w:rsidR="003F66CA" w:rsidRPr="00385E5D">
        <w:rPr>
          <w:rFonts w:asciiTheme="majorBidi" w:hAnsiTheme="majorBidi" w:cstheme="majorBidi"/>
        </w:rPr>
        <w:t>,3</w:t>
      </w:r>
      <w:r w:rsidR="006923CE" w:rsidRPr="00385E5D">
        <w:rPr>
          <w:rFonts w:asciiTheme="majorBidi" w:hAnsiTheme="majorBidi" w:cstheme="majorBidi"/>
        </w:rPr>
        <w:t>) points</w:t>
      </w:r>
      <w:r w:rsidRPr="00385E5D">
        <w:rPr>
          <w:rFonts w:asciiTheme="majorBidi" w:hAnsiTheme="majorBidi" w:cstheme="majorBidi"/>
        </w:rPr>
        <w:t>.</w:t>
      </w:r>
    </w:p>
    <w:p w:rsidR="00C022A2" w:rsidRDefault="00C022A2" w:rsidP="003671A6">
      <w:pPr>
        <w:widowControl w:val="0"/>
        <w:autoSpaceDE w:val="0"/>
        <w:autoSpaceDN w:val="0"/>
        <w:adjustRightInd w:val="0"/>
        <w:spacing w:line="360" w:lineRule="auto"/>
        <w:jc w:val="both"/>
        <w:rPr>
          <w:rFonts w:asciiTheme="majorBidi" w:hAnsiTheme="majorBidi" w:cstheme="majorBidi"/>
          <w:sz w:val="22"/>
          <w:szCs w:val="22"/>
        </w:rPr>
      </w:pPr>
    </w:p>
    <w:p w:rsidR="00AB0CD0" w:rsidRDefault="00C022A2" w:rsidP="003D1917">
      <w:pPr>
        <w:widowControl w:val="0"/>
        <w:autoSpaceDE w:val="0"/>
        <w:autoSpaceDN w:val="0"/>
        <w:adjustRightInd w:val="0"/>
        <w:rPr>
          <w:rFonts w:asciiTheme="majorBidi" w:hAnsiTheme="majorBidi" w:cstheme="majorBidi"/>
        </w:rPr>
      </w:pPr>
      <w:r w:rsidRPr="00FE5BB5">
        <w:rPr>
          <w:rFonts w:asciiTheme="majorBidi" w:hAnsiTheme="majorBidi" w:cstheme="majorBidi"/>
          <w:noProof/>
        </w:rPr>
        <w:drawing>
          <wp:inline distT="0" distB="0" distL="0" distR="0">
            <wp:extent cx="4721200" cy="3247949"/>
            <wp:effectExtent l="19050" t="0" r="22250"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7F34" w:rsidRDefault="00FE7F34" w:rsidP="00C022A2">
      <w:pPr>
        <w:widowControl w:val="0"/>
        <w:autoSpaceDE w:val="0"/>
        <w:autoSpaceDN w:val="0"/>
        <w:adjustRightInd w:val="0"/>
        <w:ind w:left="851" w:right="199"/>
        <w:rPr>
          <w:rFonts w:asciiTheme="majorBidi" w:hAnsiTheme="majorBidi" w:cstheme="majorBidi"/>
        </w:rPr>
      </w:pPr>
    </w:p>
    <w:p w:rsidR="00813144" w:rsidRDefault="00813144" w:rsidP="00FE5BB5">
      <w:pPr>
        <w:widowControl w:val="0"/>
        <w:autoSpaceDE w:val="0"/>
        <w:autoSpaceDN w:val="0"/>
        <w:adjustRightInd w:val="0"/>
        <w:jc w:val="both"/>
        <w:rPr>
          <w:rFonts w:asciiTheme="majorBidi" w:hAnsiTheme="majorBidi" w:cstheme="majorBidi"/>
        </w:rPr>
      </w:pPr>
    </w:p>
    <w:p w:rsidR="007648ED" w:rsidRDefault="007648ED" w:rsidP="00FE5BB5">
      <w:pPr>
        <w:widowControl w:val="0"/>
        <w:autoSpaceDE w:val="0"/>
        <w:autoSpaceDN w:val="0"/>
        <w:adjustRightInd w:val="0"/>
        <w:rPr>
          <w:rFonts w:asciiTheme="majorBidi" w:hAnsiTheme="majorBidi" w:cstheme="majorBidi"/>
        </w:rPr>
      </w:pPr>
    </w:p>
    <w:p w:rsidR="007648ED" w:rsidRDefault="007648ED" w:rsidP="00E06959">
      <w:pPr>
        <w:widowControl w:val="0"/>
        <w:autoSpaceDE w:val="0"/>
        <w:autoSpaceDN w:val="0"/>
        <w:adjustRightInd w:val="0"/>
        <w:ind w:firstLine="708"/>
        <w:jc w:val="both"/>
        <w:rPr>
          <w:rFonts w:asciiTheme="majorBidi" w:hAnsiTheme="majorBidi" w:cstheme="majorBidi"/>
        </w:rPr>
      </w:pPr>
    </w:p>
    <w:p w:rsidR="007648ED" w:rsidRDefault="007648ED" w:rsidP="00E06959">
      <w:pPr>
        <w:widowControl w:val="0"/>
        <w:autoSpaceDE w:val="0"/>
        <w:autoSpaceDN w:val="0"/>
        <w:adjustRightInd w:val="0"/>
        <w:ind w:firstLine="708"/>
        <w:jc w:val="both"/>
        <w:rPr>
          <w:rFonts w:asciiTheme="majorBidi" w:hAnsiTheme="majorBidi" w:cstheme="majorBidi"/>
        </w:rPr>
      </w:pPr>
    </w:p>
    <w:p w:rsidR="007648ED" w:rsidRDefault="007648ED" w:rsidP="00E06959">
      <w:pPr>
        <w:widowControl w:val="0"/>
        <w:autoSpaceDE w:val="0"/>
        <w:autoSpaceDN w:val="0"/>
        <w:adjustRightInd w:val="0"/>
        <w:ind w:firstLine="708"/>
        <w:jc w:val="both"/>
        <w:rPr>
          <w:rFonts w:asciiTheme="majorBidi" w:hAnsiTheme="majorBidi" w:cstheme="majorBidi"/>
        </w:rPr>
      </w:pPr>
    </w:p>
    <w:p w:rsidR="007648ED" w:rsidRDefault="007648ED" w:rsidP="00E06959">
      <w:pPr>
        <w:widowControl w:val="0"/>
        <w:autoSpaceDE w:val="0"/>
        <w:autoSpaceDN w:val="0"/>
        <w:adjustRightInd w:val="0"/>
        <w:ind w:firstLine="708"/>
        <w:jc w:val="both"/>
        <w:rPr>
          <w:rFonts w:asciiTheme="majorBidi" w:hAnsiTheme="majorBidi" w:cstheme="majorBidi"/>
        </w:rPr>
      </w:pPr>
    </w:p>
    <w:p w:rsidR="00B11EB3" w:rsidRDefault="00B11EB3" w:rsidP="00585CFF">
      <w:pPr>
        <w:pStyle w:val="TitreI"/>
        <w:numPr>
          <w:ilvl w:val="0"/>
          <w:numId w:val="0"/>
        </w:numPr>
        <w:ind w:left="432"/>
      </w:pPr>
      <w:bookmarkStart w:id="68" w:name="_Toc364027827"/>
    </w:p>
    <w:p w:rsidR="00585CFF" w:rsidRDefault="00585CFF" w:rsidP="00585CFF">
      <w:pPr>
        <w:pStyle w:val="TitreI"/>
        <w:numPr>
          <w:ilvl w:val="0"/>
          <w:numId w:val="0"/>
        </w:numPr>
        <w:ind w:left="432"/>
      </w:pPr>
      <w:r>
        <w:t>Conclusion</w:t>
      </w:r>
      <w:bookmarkEnd w:id="68"/>
    </w:p>
    <w:p w:rsidR="00E17345" w:rsidRDefault="00E17345" w:rsidP="00E06959">
      <w:pPr>
        <w:widowControl w:val="0"/>
        <w:autoSpaceDE w:val="0"/>
        <w:autoSpaceDN w:val="0"/>
        <w:adjustRightInd w:val="0"/>
        <w:ind w:firstLine="708"/>
        <w:jc w:val="both"/>
        <w:rPr>
          <w:rFonts w:asciiTheme="majorBidi" w:hAnsiTheme="majorBidi" w:cstheme="majorBidi"/>
        </w:rPr>
      </w:pPr>
    </w:p>
    <w:p w:rsidR="00416D6C" w:rsidRDefault="00585CFF" w:rsidP="00335647">
      <w:pPr>
        <w:spacing w:line="360" w:lineRule="auto"/>
        <w:jc w:val="both"/>
        <w:rPr>
          <w:sz w:val="22"/>
          <w:szCs w:val="22"/>
          <w:lang w:eastAsia="en-US"/>
        </w:rPr>
      </w:pPr>
      <w:r>
        <w:rPr>
          <w:lang w:eastAsia="en-US"/>
        </w:rPr>
        <w:tab/>
      </w:r>
      <w:r w:rsidR="001E0899">
        <w:rPr>
          <w:sz w:val="22"/>
          <w:szCs w:val="22"/>
          <w:lang w:eastAsia="en-US"/>
        </w:rPr>
        <w:t xml:space="preserve">Au cours </w:t>
      </w:r>
      <w:r w:rsidR="002F2298">
        <w:rPr>
          <w:sz w:val="22"/>
          <w:szCs w:val="22"/>
          <w:lang w:eastAsia="en-US"/>
        </w:rPr>
        <w:t>de l’année 201</w:t>
      </w:r>
      <w:r w:rsidR="00335647">
        <w:rPr>
          <w:sz w:val="22"/>
          <w:szCs w:val="22"/>
          <w:lang w:eastAsia="en-US"/>
        </w:rPr>
        <w:t>6</w:t>
      </w:r>
      <w:r w:rsidR="002F2298">
        <w:rPr>
          <w:sz w:val="22"/>
          <w:szCs w:val="22"/>
          <w:lang w:eastAsia="en-US"/>
        </w:rPr>
        <w:t>, l’indice des prix à la consommation (IPC)</w:t>
      </w:r>
      <w:r w:rsidR="00563CF3">
        <w:rPr>
          <w:sz w:val="22"/>
          <w:szCs w:val="22"/>
          <w:lang w:eastAsia="en-US"/>
        </w:rPr>
        <w:t xml:space="preserve"> de la ville de Rabat a augmenté de 1,</w:t>
      </w:r>
      <w:r w:rsidR="00335647">
        <w:rPr>
          <w:sz w:val="22"/>
          <w:szCs w:val="22"/>
          <w:lang w:eastAsia="en-US"/>
        </w:rPr>
        <w:t>8</w:t>
      </w:r>
      <w:r w:rsidR="00563CF3">
        <w:rPr>
          <w:sz w:val="22"/>
          <w:szCs w:val="22"/>
          <w:lang w:eastAsia="en-US"/>
        </w:rPr>
        <w:t xml:space="preserve"> % soit un niveau </w:t>
      </w:r>
      <w:r w:rsidR="00335647">
        <w:rPr>
          <w:sz w:val="22"/>
          <w:szCs w:val="22"/>
          <w:lang w:eastAsia="en-US"/>
        </w:rPr>
        <w:t>superieur</w:t>
      </w:r>
      <w:r w:rsidR="00563CF3">
        <w:rPr>
          <w:sz w:val="22"/>
          <w:szCs w:val="22"/>
          <w:lang w:eastAsia="en-US"/>
        </w:rPr>
        <w:t xml:space="preserve"> que celui enregistré au niveau national 1,</w:t>
      </w:r>
      <w:r w:rsidR="00335647">
        <w:rPr>
          <w:sz w:val="22"/>
          <w:szCs w:val="22"/>
          <w:lang w:eastAsia="en-US"/>
        </w:rPr>
        <w:t>7%</w:t>
      </w:r>
      <w:r w:rsidR="00563CF3">
        <w:rPr>
          <w:sz w:val="22"/>
          <w:szCs w:val="22"/>
          <w:lang w:eastAsia="en-US"/>
        </w:rPr>
        <w:t>.</w:t>
      </w:r>
    </w:p>
    <w:p w:rsidR="00563CF3" w:rsidRDefault="00563CF3" w:rsidP="00093408">
      <w:pPr>
        <w:spacing w:line="360" w:lineRule="auto"/>
        <w:jc w:val="both"/>
        <w:rPr>
          <w:sz w:val="22"/>
          <w:szCs w:val="22"/>
          <w:lang w:eastAsia="en-US"/>
        </w:rPr>
      </w:pPr>
      <w:r>
        <w:rPr>
          <w:sz w:val="22"/>
          <w:szCs w:val="22"/>
          <w:lang w:eastAsia="en-US"/>
        </w:rPr>
        <w:tab/>
        <w:t xml:space="preserve">Parmi les 12 composants de l’indice, </w:t>
      </w:r>
      <w:r w:rsidR="00335647">
        <w:rPr>
          <w:sz w:val="22"/>
          <w:szCs w:val="22"/>
          <w:lang w:eastAsia="en-US"/>
        </w:rPr>
        <w:t>8</w:t>
      </w:r>
      <w:r>
        <w:rPr>
          <w:sz w:val="22"/>
          <w:szCs w:val="22"/>
          <w:lang w:eastAsia="en-US"/>
        </w:rPr>
        <w:t xml:space="preserve"> ont augmenté, </w:t>
      </w:r>
      <w:r w:rsidR="00335647">
        <w:rPr>
          <w:sz w:val="22"/>
          <w:szCs w:val="22"/>
          <w:lang w:eastAsia="en-US"/>
        </w:rPr>
        <w:t>3</w:t>
      </w:r>
      <w:r>
        <w:rPr>
          <w:sz w:val="22"/>
          <w:szCs w:val="22"/>
          <w:lang w:eastAsia="en-US"/>
        </w:rPr>
        <w:t xml:space="preserve"> ont </w:t>
      </w:r>
      <w:r w:rsidR="00B73C74">
        <w:rPr>
          <w:sz w:val="22"/>
          <w:szCs w:val="22"/>
          <w:lang w:eastAsia="en-US"/>
        </w:rPr>
        <w:t>démuni</w:t>
      </w:r>
      <w:r>
        <w:rPr>
          <w:sz w:val="22"/>
          <w:szCs w:val="22"/>
          <w:lang w:eastAsia="en-US"/>
        </w:rPr>
        <w:t xml:space="preserve"> et </w:t>
      </w:r>
      <w:r w:rsidR="00335647">
        <w:rPr>
          <w:sz w:val="22"/>
          <w:szCs w:val="22"/>
          <w:lang w:eastAsia="en-US"/>
        </w:rPr>
        <w:t>1</w:t>
      </w:r>
      <w:r>
        <w:rPr>
          <w:sz w:val="22"/>
          <w:szCs w:val="22"/>
          <w:lang w:eastAsia="en-US"/>
        </w:rPr>
        <w:t xml:space="preserve"> </w:t>
      </w:r>
      <w:r w:rsidR="00335647">
        <w:rPr>
          <w:sz w:val="22"/>
          <w:szCs w:val="22"/>
          <w:lang w:eastAsia="en-US"/>
        </w:rPr>
        <w:t>a</w:t>
      </w:r>
      <w:r>
        <w:rPr>
          <w:sz w:val="22"/>
          <w:szCs w:val="22"/>
          <w:lang w:eastAsia="en-US"/>
        </w:rPr>
        <w:t xml:space="preserve"> stagné</w:t>
      </w:r>
      <w:r w:rsidR="00335647">
        <w:rPr>
          <w:sz w:val="22"/>
          <w:szCs w:val="22"/>
          <w:lang w:eastAsia="en-US"/>
        </w:rPr>
        <w:t xml:space="preserve"> au niveau de la ville de Rabat </w:t>
      </w:r>
      <w:r>
        <w:rPr>
          <w:sz w:val="22"/>
          <w:szCs w:val="22"/>
          <w:lang w:eastAsia="en-US"/>
        </w:rPr>
        <w:t xml:space="preserve">contre </w:t>
      </w:r>
      <w:r w:rsidR="00335647">
        <w:rPr>
          <w:sz w:val="22"/>
          <w:szCs w:val="22"/>
          <w:lang w:eastAsia="en-US"/>
        </w:rPr>
        <w:t>10</w:t>
      </w:r>
      <w:r w:rsidR="00B73C74">
        <w:rPr>
          <w:sz w:val="22"/>
          <w:szCs w:val="22"/>
          <w:lang w:eastAsia="en-US"/>
        </w:rPr>
        <w:t xml:space="preserve"> composants ont augmenté et </w:t>
      </w:r>
      <w:r w:rsidR="00093408">
        <w:rPr>
          <w:sz w:val="22"/>
          <w:szCs w:val="22"/>
          <w:lang w:eastAsia="en-US"/>
        </w:rPr>
        <w:t>2</w:t>
      </w:r>
      <w:r w:rsidR="00B73C74">
        <w:rPr>
          <w:sz w:val="22"/>
          <w:szCs w:val="22"/>
          <w:lang w:eastAsia="en-US"/>
        </w:rPr>
        <w:t xml:space="preserve"> </w:t>
      </w:r>
      <w:r w:rsidR="00093408">
        <w:rPr>
          <w:sz w:val="22"/>
          <w:szCs w:val="22"/>
          <w:lang w:eastAsia="en-US"/>
        </w:rPr>
        <w:t>ont  démuni</w:t>
      </w:r>
      <w:r w:rsidR="00335647" w:rsidRPr="00335647">
        <w:rPr>
          <w:sz w:val="22"/>
          <w:szCs w:val="22"/>
          <w:lang w:eastAsia="en-US"/>
        </w:rPr>
        <w:t xml:space="preserve"> </w:t>
      </w:r>
      <w:r w:rsidR="00335647">
        <w:rPr>
          <w:sz w:val="22"/>
          <w:szCs w:val="22"/>
          <w:lang w:eastAsia="en-US"/>
        </w:rPr>
        <w:t>au niveau national,</w:t>
      </w:r>
    </w:p>
    <w:p w:rsidR="00B73C74" w:rsidRDefault="00B73C74" w:rsidP="001E0899">
      <w:pPr>
        <w:spacing w:line="360" w:lineRule="auto"/>
        <w:jc w:val="both"/>
        <w:rPr>
          <w:sz w:val="22"/>
          <w:szCs w:val="22"/>
          <w:lang w:eastAsia="en-US"/>
        </w:rPr>
      </w:pPr>
      <w:r>
        <w:rPr>
          <w:sz w:val="22"/>
          <w:szCs w:val="22"/>
          <w:lang w:eastAsia="en-US"/>
        </w:rPr>
        <w:tab/>
      </w:r>
      <w:r w:rsidR="001E0899">
        <w:rPr>
          <w:sz w:val="22"/>
          <w:szCs w:val="22"/>
          <w:lang w:eastAsia="en-US"/>
        </w:rPr>
        <w:t>L</w:t>
      </w:r>
      <w:r>
        <w:rPr>
          <w:sz w:val="22"/>
          <w:szCs w:val="22"/>
          <w:lang w:eastAsia="en-US"/>
        </w:rPr>
        <w:t xml:space="preserve">a ville de Rabat </w:t>
      </w:r>
      <w:r w:rsidR="001E0899">
        <w:rPr>
          <w:sz w:val="22"/>
          <w:szCs w:val="22"/>
          <w:lang w:eastAsia="en-US"/>
        </w:rPr>
        <w:t>compte parmi les villes les</w:t>
      </w:r>
      <w:r>
        <w:rPr>
          <w:sz w:val="22"/>
          <w:szCs w:val="22"/>
          <w:lang w:eastAsia="en-US"/>
        </w:rPr>
        <w:t xml:space="preserve"> </w:t>
      </w:r>
      <w:r w:rsidR="001E0899">
        <w:rPr>
          <w:sz w:val="22"/>
          <w:szCs w:val="22"/>
          <w:lang w:eastAsia="en-US"/>
        </w:rPr>
        <w:t>plus</w:t>
      </w:r>
      <w:r>
        <w:rPr>
          <w:sz w:val="22"/>
          <w:szCs w:val="22"/>
          <w:lang w:eastAsia="en-US"/>
        </w:rPr>
        <w:t xml:space="preserve"> </w:t>
      </w:r>
      <w:r w:rsidR="001E0899">
        <w:rPr>
          <w:sz w:val="22"/>
          <w:szCs w:val="22"/>
          <w:lang w:eastAsia="en-US"/>
        </w:rPr>
        <w:t>inflationnistes e</w:t>
      </w:r>
      <w:r w:rsidR="00DB62B3">
        <w:rPr>
          <w:sz w:val="22"/>
          <w:szCs w:val="22"/>
          <w:lang w:eastAsia="en-US"/>
        </w:rPr>
        <w:t>n 2016</w:t>
      </w:r>
      <w:r>
        <w:rPr>
          <w:sz w:val="22"/>
          <w:szCs w:val="22"/>
          <w:lang w:eastAsia="en-US"/>
        </w:rPr>
        <w:t>.</w:t>
      </w:r>
    </w:p>
    <w:p w:rsidR="00563CF3" w:rsidRDefault="00563CF3" w:rsidP="002F2298">
      <w:pPr>
        <w:spacing w:line="360" w:lineRule="auto"/>
        <w:jc w:val="both"/>
        <w:rPr>
          <w:sz w:val="22"/>
          <w:szCs w:val="22"/>
          <w:lang w:eastAsia="en-US"/>
        </w:rPr>
      </w:pPr>
    </w:p>
    <w:p w:rsidR="0017649B" w:rsidRPr="0017649B" w:rsidRDefault="0017649B" w:rsidP="0017649B">
      <w:pPr>
        <w:rPr>
          <w:lang w:eastAsia="en-US"/>
        </w:rPr>
      </w:pPr>
    </w:p>
    <w:p w:rsidR="00294037" w:rsidRDefault="00294037" w:rsidP="00294037">
      <w:pPr>
        <w:rPr>
          <w:lang w:eastAsia="en-US"/>
        </w:rPr>
      </w:pPr>
    </w:p>
    <w:p w:rsidR="00294037" w:rsidRPr="00294037" w:rsidRDefault="00294037" w:rsidP="00294037">
      <w:pPr>
        <w:rPr>
          <w:lang w:eastAsia="en-US"/>
        </w:rPr>
      </w:pPr>
    </w:p>
    <w:p w:rsidR="000322A5" w:rsidRDefault="000322A5" w:rsidP="002F35DE">
      <w:pPr>
        <w:spacing w:after="200" w:line="276" w:lineRule="auto"/>
        <w:rPr>
          <w:rFonts w:ascii="Comic Sans MS" w:hAnsi="Comic Sans MS"/>
          <w:sz w:val="36"/>
          <w:szCs w:val="36"/>
        </w:rPr>
      </w:pPr>
    </w:p>
    <w:p w:rsidR="00585CFF" w:rsidRDefault="00585CFF" w:rsidP="002F35DE">
      <w:pPr>
        <w:spacing w:after="200" w:line="276" w:lineRule="auto"/>
        <w:rPr>
          <w:rFonts w:ascii="Comic Sans MS" w:hAnsi="Comic Sans MS"/>
          <w:sz w:val="36"/>
          <w:szCs w:val="36"/>
        </w:rPr>
      </w:pPr>
    </w:p>
    <w:p w:rsidR="00585CFF" w:rsidRDefault="00585CFF" w:rsidP="002F35DE">
      <w:pPr>
        <w:spacing w:after="200" w:line="276" w:lineRule="auto"/>
        <w:rPr>
          <w:rFonts w:ascii="Comic Sans MS" w:hAnsi="Comic Sans MS"/>
          <w:sz w:val="36"/>
          <w:szCs w:val="36"/>
        </w:rPr>
      </w:pPr>
    </w:p>
    <w:p w:rsidR="00585CFF" w:rsidRDefault="00585CFF" w:rsidP="002F35DE">
      <w:pPr>
        <w:spacing w:after="200" w:line="276" w:lineRule="auto"/>
        <w:rPr>
          <w:rFonts w:ascii="Comic Sans MS" w:hAnsi="Comic Sans MS"/>
          <w:sz w:val="36"/>
          <w:szCs w:val="36"/>
        </w:rPr>
      </w:pPr>
    </w:p>
    <w:p w:rsidR="00585CFF" w:rsidRDefault="00585CFF" w:rsidP="002F35DE">
      <w:pPr>
        <w:spacing w:after="200" w:line="276" w:lineRule="auto"/>
        <w:rPr>
          <w:rFonts w:ascii="Comic Sans MS" w:hAnsi="Comic Sans MS"/>
          <w:sz w:val="36"/>
          <w:szCs w:val="36"/>
        </w:rPr>
      </w:pPr>
    </w:p>
    <w:p w:rsidR="00585CFF" w:rsidRDefault="00585CFF" w:rsidP="002F35DE">
      <w:pPr>
        <w:spacing w:after="200" w:line="276" w:lineRule="auto"/>
        <w:rPr>
          <w:rFonts w:ascii="Comic Sans MS" w:hAnsi="Comic Sans MS"/>
          <w:sz w:val="36"/>
          <w:szCs w:val="36"/>
        </w:rPr>
      </w:pPr>
    </w:p>
    <w:p w:rsidR="00585CFF" w:rsidRDefault="00585CFF" w:rsidP="002F35DE">
      <w:pPr>
        <w:spacing w:after="200" w:line="276" w:lineRule="auto"/>
        <w:rPr>
          <w:rFonts w:ascii="Comic Sans MS" w:hAnsi="Comic Sans MS"/>
          <w:sz w:val="36"/>
          <w:szCs w:val="36"/>
        </w:rPr>
      </w:pPr>
    </w:p>
    <w:p w:rsidR="00585CFF" w:rsidRDefault="00585CFF" w:rsidP="002F35DE">
      <w:pPr>
        <w:spacing w:after="200" w:line="276" w:lineRule="auto"/>
        <w:rPr>
          <w:rFonts w:ascii="Comic Sans MS" w:hAnsi="Comic Sans MS"/>
          <w:sz w:val="36"/>
          <w:szCs w:val="36"/>
        </w:rPr>
      </w:pPr>
    </w:p>
    <w:p w:rsidR="00585CFF" w:rsidRDefault="00585CFF" w:rsidP="002F35DE">
      <w:pPr>
        <w:spacing w:after="200" w:line="276" w:lineRule="auto"/>
        <w:rPr>
          <w:rFonts w:ascii="Comic Sans MS" w:hAnsi="Comic Sans MS"/>
          <w:sz w:val="36"/>
          <w:szCs w:val="36"/>
        </w:rPr>
      </w:pPr>
    </w:p>
    <w:p w:rsidR="000322A5" w:rsidRDefault="000322A5" w:rsidP="002F35DE">
      <w:pPr>
        <w:spacing w:after="200" w:line="276" w:lineRule="auto"/>
        <w:rPr>
          <w:rFonts w:ascii="Comic Sans MS" w:hAnsi="Comic Sans MS"/>
          <w:sz w:val="36"/>
          <w:szCs w:val="36"/>
        </w:rPr>
      </w:pPr>
    </w:p>
    <w:p w:rsidR="00585CFF" w:rsidRDefault="00585CFF" w:rsidP="002F35DE">
      <w:pPr>
        <w:spacing w:after="200" w:line="276" w:lineRule="auto"/>
        <w:rPr>
          <w:rFonts w:ascii="Comic Sans MS" w:hAnsi="Comic Sans MS"/>
          <w:sz w:val="36"/>
          <w:szCs w:val="36"/>
        </w:rPr>
      </w:pPr>
    </w:p>
    <w:p w:rsidR="00D323EA" w:rsidRDefault="00B96E08" w:rsidP="002F35DE">
      <w:pPr>
        <w:spacing w:after="200" w:line="276" w:lineRule="auto"/>
        <w:rPr>
          <w:rFonts w:ascii="Comic Sans MS" w:hAnsi="Comic Sans MS"/>
          <w:sz w:val="36"/>
          <w:szCs w:val="36"/>
        </w:rPr>
      </w:pPr>
      <w:r>
        <w:rPr>
          <w:rFonts w:ascii="Comic Sans MS" w:hAnsi="Comic Sans MS"/>
          <w:noProof/>
          <w:sz w:val="36"/>
          <w:szCs w:val="36"/>
        </w:rPr>
        <w:pict>
          <v:shape id="Text Box 3" o:spid="_x0000_s1049" type="#_x0000_t202" style="position:absolute;margin-left:138.6pt;margin-top:266.15pt;width:74.5pt;height:56.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H2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" stroked="f">
            <v:textbox style="mso-next-textbox:#Text Box 3">
              <w:txbxContent>
                <w:p w:rsidR="000E187D" w:rsidRDefault="000E187D"/>
              </w:txbxContent>
            </v:textbox>
          </v:shape>
        </w:pict>
      </w:r>
    </w:p>
    <w:p w:rsidR="00813144" w:rsidRPr="00E17345" w:rsidRDefault="008C3160" w:rsidP="00D16847">
      <w:pPr>
        <w:pStyle w:val="Titre1"/>
        <w:numPr>
          <w:ilvl w:val="0"/>
          <w:numId w:val="0"/>
        </w:numPr>
        <w:ind w:left="142"/>
        <w:jc w:val="center"/>
        <w:rPr>
          <w:rFonts w:ascii="Comic Sans MS" w:hAnsi="Comic Sans MS"/>
          <w:sz w:val="36"/>
          <w:szCs w:val="36"/>
        </w:rPr>
      </w:pPr>
      <w:bookmarkStart w:id="69" w:name="_Toc364027828"/>
      <w:r w:rsidRPr="00E17345">
        <w:rPr>
          <w:rFonts w:ascii="Comic Sans MS" w:hAnsi="Comic Sans MS"/>
          <w:sz w:val="36"/>
          <w:szCs w:val="36"/>
        </w:rPr>
        <w:t>ANNEXES</w:t>
      </w:r>
      <w:bookmarkEnd w:id="69"/>
    </w:p>
    <w:p w:rsidR="00E17345" w:rsidRDefault="00E17345" w:rsidP="00E17345">
      <w:pPr>
        <w:rPr>
          <w:lang w:eastAsia="en-US"/>
        </w:rPr>
      </w:pPr>
    </w:p>
    <w:p w:rsidR="00E17345" w:rsidRDefault="00E17345" w:rsidP="00E17345">
      <w:pPr>
        <w:rPr>
          <w:lang w:eastAsia="en-US"/>
        </w:rPr>
      </w:pPr>
    </w:p>
    <w:p w:rsidR="00E17345" w:rsidRDefault="00E17345" w:rsidP="00E17345">
      <w:pPr>
        <w:rPr>
          <w:lang w:eastAsia="en-US"/>
        </w:rPr>
      </w:pPr>
    </w:p>
    <w:p w:rsidR="00E17345" w:rsidRDefault="00E17345" w:rsidP="00E17345">
      <w:pPr>
        <w:rPr>
          <w:lang w:eastAsia="en-US"/>
        </w:rPr>
      </w:pPr>
    </w:p>
    <w:p w:rsidR="00E17345" w:rsidRDefault="00E17345" w:rsidP="00E17345">
      <w:pPr>
        <w:rPr>
          <w:lang w:eastAsia="en-US"/>
        </w:rPr>
      </w:pPr>
    </w:p>
    <w:p w:rsidR="00E17345" w:rsidRDefault="00E17345" w:rsidP="00E17345">
      <w:pPr>
        <w:rPr>
          <w:lang w:eastAsia="en-US"/>
        </w:rPr>
      </w:pPr>
    </w:p>
    <w:p w:rsidR="00E17345" w:rsidRDefault="00E17345" w:rsidP="00E17345">
      <w:pPr>
        <w:rPr>
          <w:lang w:eastAsia="en-US"/>
        </w:rPr>
      </w:pPr>
    </w:p>
    <w:p w:rsidR="00E17345" w:rsidRDefault="00E17345" w:rsidP="00E17345">
      <w:pPr>
        <w:rPr>
          <w:lang w:eastAsia="en-US"/>
        </w:rPr>
      </w:pPr>
    </w:p>
    <w:p w:rsidR="00E17345" w:rsidRDefault="00E17345" w:rsidP="00E17345">
      <w:pPr>
        <w:rPr>
          <w:lang w:eastAsia="en-US"/>
        </w:rPr>
      </w:pPr>
    </w:p>
    <w:p w:rsidR="00E17345" w:rsidRDefault="00E17345" w:rsidP="00E17345">
      <w:pPr>
        <w:rPr>
          <w:lang w:eastAsia="en-US"/>
        </w:rPr>
      </w:pPr>
    </w:p>
    <w:p w:rsidR="004D1890" w:rsidRDefault="004D1890" w:rsidP="00E17345">
      <w:pPr>
        <w:rPr>
          <w:lang w:eastAsia="en-US"/>
        </w:rPr>
      </w:pPr>
    </w:p>
    <w:p w:rsidR="004D1890" w:rsidRDefault="004D1890" w:rsidP="00E17345">
      <w:pPr>
        <w:rPr>
          <w:lang w:eastAsia="en-US"/>
        </w:rPr>
      </w:pPr>
    </w:p>
    <w:p w:rsidR="004D1890" w:rsidRDefault="004D1890" w:rsidP="00E17345">
      <w:pPr>
        <w:rPr>
          <w:lang w:eastAsia="en-US"/>
        </w:rPr>
      </w:pPr>
    </w:p>
    <w:p w:rsidR="004D1890" w:rsidRDefault="004D1890" w:rsidP="00E17345">
      <w:pPr>
        <w:rPr>
          <w:lang w:eastAsia="en-US"/>
        </w:rPr>
      </w:pPr>
    </w:p>
    <w:p w:rsidR="00D323EA" w:rsidRDefault="00B96E08" w:rsidP="004A38BA">
      <w:pPr>
        <w:spacing w:after="200" w:line="276" w:lineRule="auto"/>
        <w:rPr>
          <w:rFonts w:eastAsia="Arial Unicode MS"/>
          <w:b/>
          <w:bCs/>
          <w:snapToGrid w:val="0"/>
          <w:color w:val="B35E06" w:themeColor="accent1" w:themeShade="BF"/>
          <w:sz w:val="22"/>
          <w:szCs w:val="22"/>
        </w:rPr>
      </w:pPr>
      <w:r w:rsidRPr="00B96E08">
        <w:rPr>
          <w:noProof/>
        </w:rPr>
        <w:pict>
          <v:shape id="Text Box 2" o:spid="_x0000_s1050" type="#_x0000_t202" style="position:absolute;margin-left:134.4pt;margin-top:470.3pt;width:1in;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lfwIAABc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" stroked="f">
            <v:textbox style="mso-next-textbox:#Text Box 2">
              <w:txbxContent>
                <w:p w:rsidR="000E187D" w:rsidRDefault="000E187D"/>
              </w:txbxContent>
            </v:textbox>
          </v:shape>
        </w:pict>
      </w:r>
      <w:r w:rsidR="00CE1BFA">
        <w:rPr>
          <w:lang w:eastAsia="en-US"/>
        </w:rPr>
        <w:br w:type="page"/>
      </w:r>
      <w:bookmarkStart w:id="70" w:name="_Toc288228979"/>
      <w:r w:rsidRPr="00B96E08">
        <w:rPr>
          <w:rFonts w:eastAsia="Arial Unicode MS"/>
          <w:noProof/>
          <w:sz w:val="22"/>
          <w:szCs w:val="22"/>
        </w:rPr>
        <w:pict>
          <v:shape id="Text Box 4" o:spid="_x0000_s1051" type="#_x0000_t202" style="position:absolute;margin-left:144.45pt;margin-top:479.5pt;width:71.15pt;height:4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" stroked="f">
            <v:textbox style="mso-next-textbox:#Text Box 4">
              <w:txbxContent>
                <w:p w:rsidR="000E187D" w:rsidRDefault="000E187D"/>
              </w:txbxContent>
            </v:textbox>
          </v:shape>
        </w:pict>
      </w:r>
    </w:p>
    <w:p w:rsidR="00B11EB3" w:rsidRDefault="00B11EB3" w:rsidP="00C7278F">
      <w:pPr>
        <w:pStyle w:val="Titre2"/>
        <w:jc w:val="center"/>
        <w:rPr>
          <w:rFonts w:eastAsia="Arial Unicode MS"/>
          <w:sz w:val="20"/>
          <w:szCs w:val="20"/>
        </w:rPr>
      </w:pPr>
      <w:bookmarkStart w:id="71" w:name="_Toc364027829"/>
    </w:p>
    <w:p w:rsidR="00600C9B" w:rsidRDefault="00600C9B" w:rsidP="00946273">
      <w:pPr>
        <w:pStyle w:val="Titre2"/>
        <w:jc w:val="center"/>
        <w:rPr>
          <w:sz w:val="20"/>
          <w:szCs w:val="20"/>
        </w:rPr>
      </w:pPr>
      <w:bookmarkStart w:id="72" w:name="_Toc364027830"/>
      <w:bookmarkEnd w:id="70"/>
      <w:bookmarkEnd w:id="71"/>
      <w:r w:rsidRPr="00600C9B">
        <w:rPr>
          <w:sz w:val="20"/>
          <w:szCs w:val="20"/>
        </w:rPr>
        <w:t xml:space="preserve">Tableau </w:t>
      </w:r>
      <w:r w:rsidR="00946273">
        <w:rPr>
          <w:sz w:val="20"/>
          <w:szCs w:val="20"/>
        </w:rPr>
        <w:t>1</w:t>
      </w:r>
      <w:r w:rsidRPr="00600C9B">
        <w:rPr>
          <w:sz w:val="20"/>
          <w:szCs w:val="20"/>
        </w:rPr>
        <w:t>: Evolution de l’IPC par division de produits au niveau de Rabat</w:t>
      </w:r>
      <w:bookmarkEnd w:id="72"/>
    </w:p>
    <w:p w:rsidR="00600C9B" w:rsidRPr="00600C9B" w:rsidRDefault="00600C9B" w:rsidP="005E793A">
      <w:pPr>
        <w:pStyle w:val="Titre2"/>
        <w:jc w:val="center"/>
        <w:rPr>
          <w:sz w:val="20"/>
          <w:szCs w:val="20"/>
        </w:rPr>
      </w:pPr>
      <w:r w:rsidRPr="00600C9B">
        <w:rPr>
          <w:sz w:val="20"/>
          <w:szCs w:val="20"/>
        </w:rPr>
        <w:t xml:space="preserve"> </w:t>
      </w:r>
      <w:bookmarkStart w:id="73" w:name="_Toc364027831"/>
      <w:r w:rsidRPr="00600C9B">
        <w:rPr>
          <w:sz w:val="20"/>
          <w:szCs w:val="20"/>
        </w:rPr>
        <w:t>et la Nation (Période 200</w:t>
      </w:r>
      <w:r w:rsidR="005E793A">
        <w:rPr>
          <w:sz w:val="20"/>
          <w:szCs w:val="20"/>
        </w:rPr>
        <w:t>8</w:t>
      </w:r>
      <w:r w:rsidRPr="00600C9B">
        <w:rPr>
          <w:sz w:val="20"/>
          <w:szCs w:val="20"/>
        </w:rPr>
        <w:t>-201</w:t>
      </w:r>
      <w:r w:rsidR="005E793A">
        <w:rPr>
          <w:sz w:val="20"/>
          <w:szCs w:val="20"/>
        </w:rPr>
        <w:t>6</w:t>
      </w:r>
      <w:r w:rsidRPr="00600C9B">
        <w:rPr>
          <w:sz w:val="20"/>
          <w:szCs w:val="20"/>
        </w:rPr>
        <w:t>)</w:t>
      </w:r>
      <w:bookmarkEnd w:id="73"/>
    </w:p>
    <w:p w:rsidR="00600C9B" w:rsidRPr="00600C9B" w:rsidRDefault="00A024F5" w:rsidP="00A024F5">
      <w:pPr>
        <w:ind w:left="142"/>
      </w:pPr>
      <w:r>
        <w:tab/>
      </w:r>
    </w:p>
    <w:tbl>
      <w:tblPr>
        <w:tblW w:w="8108" w:type="dxa"/>
        <w:tblInd w:w="-214" w:type="dxa"/>
        <w:tblLayout w:type="fixed"/>
        <w:tblCellMar>
          <w:left w:w="70" w:type="dxa"/>
          <w:right w:w="70" w:type="dxa"/>
        </w:tblCellMar>
        <w:tblLook w:val="04A0"/>
      </w:tblPr>
      <w:tblGrid>
        <w:gridCol w:w="1104"/>
        <w:gridCol w:w="390"/>
        <w:gridCol w:w="390"/>
        <w:gridCol w:w="389"/>
        <w:gridCol w:w="389"/>
        <w:gridCol w:w="389"/>
        <w:gridCol w:w="389"/>
        <w:gridCol w:w="389"/>
        <w:gridCol w:w="389"/>
        <w:gridCol w:w="389"/>
        <w:gridCol w:w="389"/>
        <w:gridCol w:w="389"/>
        <w:gridCol w:w="389"/>
        <w:gridCol w:w="389"/>
        <w:gridCol w:w="389"/>
        <w:gridCol w:w="389"/>
        <w:gridCol w:w="389"/>
        <w:gridCol w:w="389"/>
        <w:gridCol w:w="389"/>
      </w:tblGrid>
      <w:tr w:rsidR="00C00DA4" w:rsidRPr="00A024F5" w:rsidTr="00C00DA4">
        <w:trPr>
          <w:trHeight w:val="379"/>
        </w:trPr>
        <w:tc>
          <w:tcPr>
            <w:tcW w:w="1104" w:type="dxa"/>
            <w:vMerge w:val="restart"/>
            <w:tcBorders>
              <w:top w:val="single" w:sz="8" w:space="0" w:color="auto"/>
              <w:left w:val="single" w:sz="8" w:space="0" w:color="auto"/>
              <w:bottom w:val="single" w:sz="12" w:space="0" w:color="000000"/>
              <w:right w:val="single" w:sz="8" w:space="0" w:color="auto"/>
            </w:tcBorders>
            <w:shd w:val="clear" w:color="auto" w:fill="auto"/>
            <w:noWrap/>
            <w:vAlign w:val="center"/>
            <w:hideMark/>
          </w:tcPr>
          <w:p w:rsidR="00C00DA4" w:rsidRPr="00A024F5" w:rsidRDefault="00C00DA4" w:rsidP="008052C8">
            <w:pPr>
              <w:ind w:left="-63" w:right="-220" w:firstLine="63"/>
              <w:jc w:val="center"/>
              <w:rPr>
                <w:b/>
                <w:bCs/>
                <w:sz w:val="16"/>
                <w:szCs w:val="16"/>
              </w:rPr>
            </w:pPr>
            <w:bookmarkStart w:id="74" w:name="_Toc288228980"/>
            <w:r w:rsidRPr="00A024F5">
              <w:rPr>
                <w:b/>
                <w:bCs/>
                <w:sz w:val="16"/>
                <w:szCs w:val="16"/>
              </w:rPr>
              <w:t>Divisions</w:t>
            </w:r>
          </w:p>
        </w:tc>
        <w:tc>
          <w:tcPr>
            <w:tcW w:w="3503" w:type="dxa"/>
            <w:gridSpan w:val="9"/>
            <w:tcBorders>
              <w:top w:val="single" w:sz="8" w:space="0" w:color="auto"/>
              <w:left w:val="single" w:sz="8" w:space="0" w:color="auto"/>
              <w:bottom w:val="single" w:sz="8" w:space="0" w:color="auto"/>
              <w:right w:val="single" w:sz="8" w:space="0" w:color="auto"/>
            </w:tcBorders>
            <w:vAlign w:val="center"/>
          </w:tcPr>
          <w:p w:rsidR="00C00DA4" w:rsidRPr="00A024F5" w:rsidRDefault="00C00DA4" w:rsidP="00C00DA4">
            <w:pPr>
              <w:jc w:val="center"/>
              <w:rPr>
                <w:b/>
                <w:bCs/>
                <w:sz w:val="16"/>
                <w:szCs w:val="16"/>
              </w:rPr>
            </w:pPr>
            <w:r w:rsidRPr="00A024F5">
              <w:rPr>
                <w:b/>
                <w:bCs/>
                <w:sz w:val="16"/>
                <w:szCs w:val="16"/>
              </w:rPr>
              <w:t>Rabat</w:t>
            </w:r>
          </w:p>
        </w:tc>
        <w:tc>
          <w:tcPr>
            <w:tcW w:w="3501" w:type="dxa"/>
            <w:gridSpan w:val="9"/>
            <w:tcBorders>
              <w:top w:val="single" w:sz="8" w:space="0" w:color="auto"/>
              <w:left w:val="single" w:sz="8" w:space="0" w:color="auto"/>
              <w:bottom w:val="single" w:sz="8" w:space="0" w:color="auto"/>
              <w:right w:val="single" w:sz="8" w:space="0" w:color="auto"/>
            </w:tcBorders>
            <w:vAlign w:val="center"/>
          </w:tcPr>
          <w:p w:rsidR="00C00DA4" w:rsidRPr="00A024F5" w:rsidRDefault="00C00DA4" w:rsidP="00C00DA4">
            <w:pPr>
              <w:jc w:val="center"/>
              <w:rPr>
                <w:b/>
                <w:bCs/>
                <w:sz w:val="16"/>
                <w:szCs w:val="16"/>
              </w:rPr>
            </w:pPr>
            <w:r w:rsidRPr="00A024F5">
              <w:rPr>
                <w:b/>
                <w:bCs/>
                <w:sz w:val="16"/>
                <w:szCs w:val="16"/>
              </w:rPr>
              <w:t>Maroc</w:t>
            </w:r>
          </w:p>
        </w:tc>
      </w:tr>
      <w:tr w:rsidR="006D4967" w:rsidRPr="00A024F5" w:rsidTr="00C00DA4">
        <w:trPr>
          <w:trHeight w:val="272"/>
        </w:trPr>
        <w:tc>
          <w:tcPr>
            <w:tcW w:w="1104" w:type="dxa"/>
            <w:vMerge/>
            <w:tcBorders>
              <w:top w:val="single" w:sz="8" w:space="0" w:color="auto"/>
              <w:left w:val="single" w:sz="8" w:space="0" w:color="auto"/>
              <w:bottom w:val="single" w:sz="8" w:space="0" w:color="auto"/>
              <w:right w:val="single" w:sz="8" w:space="0" w:color="auto"/>
            </w:tcBorders>
            <w:vAlign w:val="center"/>
            <w:hideMark/>
          </w:tcPr>
          <w:p w:rsidR="006D4967" w:rsidRPr="00A024F5" w:rsidRDefault="006D4967" w:rsidP="00A024F5">
            <w:pPr>
              <w:rPr>
                <w:b/>
                <w:bCs/>
                <w:sz w:val="16"/>
                <w:szCs w:val="16"/>
              </w:rPr>
            </w:pPr>
          </w:p>
        </w:tc>
        <w:tc>
          <w:tcPr>
            <w:tcW w:w="390" w:type="dxa"/>
            <w:tcBorders>
              <w:top w:val="nil"/>
              <w:left w:val="single" w:sz="8" w:space="0" w:color="auto"/>
              <w:bottom w:val="single" w:sz="8" w:space="0" w:color="auto"/>
              <w:right w:val="single" w:sz="8" w:space="0" w:color="auto"/>
            </w:tcBorders>
            <w:shd w:val="clear" w:color="auto" w:fill="auto"/>
            <w:noWrap/>
            <w:vAlign w:val="center"/>
            <w:hideMark/>
          </w:tcPr>
          <w:p w:rsidR="006D4967" w:rsidRPr="00D2084B" w:rsidRDefault="006D4967" w:rsidP="005F2F6C">
            <w:pPr>
              <w:jc w:val="center"/>
              <w:rPr>
                <w:b/>
                <w:bCs/>
                <w:sz w:val="11"/>
                <w:szCs w:val="11"/>
              </w:rPr>
            </w:pPr>
            <w:r w:rsidRPr="00D2084B">
              <w:rPr>
                <w:b/>
                <w:bCs/>
                <w:sz w:val="11"/>
                <w:szCs w:val="11"/>
              </w:rPr>
              <w:t>2008</w:t>
            </w:r>
          </w:p>
        </w:tc>
        <w:tc>
          <w:tcPr>
            <w:tcW w:w="390" w:type="dxa"/>
            <w:tcBorders>
              <w:top w:val="nil"/>
              <w:left w:val="single" w:sz="8" w:space="0" w:color="auto"/>
              <w:bottom w:val="single" w:sz="8" w:space="0" w:color="auto"/>
              <w:right w:val="single" w:sz="8" w:space="0" w:color="auto"/>
            </w:tcBorders>
            <w:shd w:val="clear" w:color="auto" w:fill="auto"/>
            <w:noWrap/>
            <w:vAlign w:val="center"/>
            <w:hideMark/>
          </w:tcPr>
          <w:p w:rsidR="006D4967" w:rsidRPr="00D2084B" w:rsidRDefault="006D4967" w:rsidP="005F2F6C">
            <w:pPr>
              <w:jc w:val="center"/>
              <w:rPr>
                <w:b/>
                <w:bCs/>
                <w:sz w:val="11"/>
                <w:szCs w:val="11"/>
              </w:rPr>
            </w:pPr>
            <w:r w:rsidRPr="00D2084B">
              <w:rPr>
                <w:b/>
                <w:bCs/>
                <w:sz w:val="11"/>
                <w:szCs w:val="11"/>
              </w:rPr>
              <w:t>2009</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D2084B" w:rsidRDefault="006D4967" w:rsidP="005F2F6C">
            <w:pPr>
              <w:jc w:val="center"/>
              <w:rPr>
                <w:b/>
                <w:bCs/>
                <w:sz w:val="11"/>
                <w:szCs w:val="11"/>
              </w:rPr>
            </w:pPr>
            <w:r w:rsidRPr="00D2084B">
              <w:rPr>
                <w:b/>
                <w:bCs/>
                <w:sz w:val="11"/>
                <w:szCs w:val="11"/>
              </w:rPr>
              <w:t>2010</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D2084B" w:rsidRDefault="006D4967" w:rsidP="005F2F6C">
            <w:pPr>
              <w:jc w:val="center"/>
              <w:rPr>
                <w:b/>
                <w:bCs/>
                <w:sz w:val="11"/>
                <w:szCs w:val="11"/>
              </w:rPr>
            </w:pPr>
            <w:r w:rsidRPr="00D2084B">
              <w:rPr>
                <w:b/>
                <w:bCs/>
                <w:sz w:val="11"/>
                <w:szCs w:val="11"/>
              </w:rPr>
              <w:t>2011</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D2084B" w:rsidRDefault="006D4967" w:rsidP="005F2F6C">
            <w:pPr>
              <w:jc w:val="center"/>
              <w:rPr>
                <w:b/>
                <w:bCs/>
                <w:sz w:val="11"/>
                <w:szCs w:val="11"/>
              </w:rPr>
            </w:pPr>
            <w:r w:rsidRPr="00D2084B">
              <w:rPr>
                <w:b/>
                <w:bCs/>
                <w:sz w:val="11"/>
                <w:szCs w:val="11"/>
              </w:rPr>
              <w:t>2012</w:t>
            </w:r>
          </w:p>
        </w:tc>
        <w:tc>
          <w:tcPr>
            <w:tcW w:w="389" w:type="dxa"/>
            <w:tcBorders>
              <w:top w:val="single" w:sz="4" w:space="0" w:color="auto"/>
              <w:left w:val="single" w:sz="8" w:space="0" w:color="auto"/>
              <w:bottom w:val="single" w:sz="8" w:space="0" w:color="auto"/>
              <w:right w:val="single" w:sz="8" w:space="0" w:color="auto"/>
            </w:tcBorders>
            <w:vAlign w:val="center"/>
          </w:tcPr>
          <w:p w:rsidR="006D4967" w:rsidRPr="00D2084B" w:rsidRDefault="006D4967" w:rsidP="005F2F6C">
            <w:pPr>
              <w:jc w:val="center"/>
              <w:rPr>
                <w:b/>
                <w:bCs/>
                <w:sz w:val="11"/>
                <w:szCs w:val="11"/>
              </w:rPr>
            </w:pPr>
            <w:r w:rsidRPr="00D2084B">
              <w:rPr>
                <w:b/>
                <w:bCs/>
                <w:sz w:val="11"/>
                <w:szCs w:val="11"/>
              </w:rPr>
              <w:t>2013</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D2084B" w:rsidRDefault="006D4967" w:rsidP="005F2F6C">
            <w:pPr>
              <w:jc w:val="center"/>
              <w:rPr>
                <w:b/>
                <w:bCs/>
                <w:sz w:val="11"/>
                <w:szCs w:val="11"/>
              </w:rPr>
            </w:pPr>
            <w:r w:rsidRPr="00D2084B">
              <w:rPr>
                <w:b/>
                <w:bCs/>
                <w:sz w:val="11"/>
                <w:szCs w:val="11"/>
              </w:rPr>
              <w:t>2014</w:t>
            </w:r>
          </w:p>
        </w:tc>
        <w:tc>
          <w:tcPr>
            <w:tcW w:w="389" w:type="dxa"/>
            <w:tcBorders>
              <w:top w:val="nil"/>
              <w:left w:val="single" w:sz="8" w:space="0" w:color="auto"/>
              <w:bottom w:val="single" w:sz="8" w:space="0" w:color="auto"/>
              <w:right w:val="single" w:sz="8" w:space="0" w:color="auto"/>
            </w:tcBorders>
            <w:vAlign w:val="center"/>
          </w:tcPr>
          <w:p w:rsidR="006D4967" w:rsidRPr="00D2084B" w:rsidRDefault="006D4967" w:rsidP="005F2F6C">
            <w:pPr>
              <w:jc w:val="center"/>
              <w:rPr>
                <w:b/>
                <w:bCs/>
                <w:sz w:val="11"/>
                <w:szCs w:val="11"/>
              </w:rPr>
            </w:pPr>
            <w:r w:rsidRPr="00D2084B">
              <w:rPr>
                <w:b/>
                <w:bCs/>
                <w:sz w:val="11"/>
                <w:szCs w:val="11"/>
              </w:rPr>
              <w:t>2015</w:t>
            </w:r>
          </w:p>
        </w:tc>
        <w:tc>
          <w:tcPr>
            <w:tcW w:w="389" w:type="dxa"/>
            <w:tcBorders>
              <w:top w:val="nil"/>
              <w:left w:val="single" w:sz="8" w:space="0" w:color="auto"/>
              <w:bottom w:val="single" w:sz="8" w:space="0" w:color="auto"/>
              <w:right w:val="single" w:sz="8" w:space="0" w:color="auto"/>
            </w:tcBorders>
            <w:vAlign w:val="center"/>
          </w:tcPr>
          <w:p w:rsidR="006D4967" w:rsidRPr="00D2084B" w:rsidRDefault="006D4967" w:rsidP="00D2084B">
            <w:pPr>
              <w:jc w:val="center"/>
              <w:rPr>
                <w:b/>
                <w:bCs/>
                <w:sz w:val="11"/>
                <w:szCs w:val="11"/>
              </w:rPr>
            </w:pPr>
            <w:r>
              <w:rPr>
                <w:b/>
                <w:bCs/>
                <w:sz w:val="11"/>
                <w:szCs w:val="11"/>
              </w:rPr>
              <w:t>2016</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D2084B" w:rsidRDefault="006D4967" w:rsidP="005F2F6C">
            <w:pPr>
              <w:jc w:val="center"/>
              <w:rPr>
                <w:b/>
                <w:bCs/>
                <w:sz w:val="11"/>
                <w:szCs w:val="11"/>
              </w:rPr>
            </w:pPr>
            <w:r w:rsidRPr="00D2084B">
              <w:rPr>
                <w:b/>
                <w:bCs/>
                <w:sz w:val="11"/>
                <w:szCs w:val="11"/>
              </w:rPr>
              <w:t>2008</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D2084B" w:rsidRDefault="006D4967" w:rsidP="005F2F6C">
            <w:pPr>
              <w:jc w:val="center"/>
              <w:rPr>
                <w:b/>
                <w:bCs/>
                <w:sz w:val="11"/>
                <w:szCs w:val="11"/>
              </w:rPr>
            </w:pPr>
            <w:r w:rsidRPr="00D2084B">
              <w:rPr>
                <w:b/>
                <w:bCs/>
                <w:sz w:val="11"/>
                <w:szCs w:val="11"/>
              </w:rPr>
              <w:t>2009</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D2084B" w:rsidRDefault="006D4967" w:rsidP="005F2F6C">
            <w:pPr>
              <w:jc w:val="center"/>
              <w:rPr>
                <w:b/>
                <w:bCs/>
                <w:sz w:val="11"/>
                <w:szCs w:val="11"/>
              </w:rPr>
            </w:pPr>
            <w:r w:rsidRPr="00D2084B">
              <w:rPr>
                <w:b/>
                <w:bCs/>
                <w:sz w:val="11"/>
                <w:szCs w:val="11"/>
              </w:rPr>
              <w:t>2010</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D2084B" w:rsidRDefault="006D4967" w:rsidP="005F2F6C">
            <w:pPr>
              <w:jc w:val="center"/>
              <w:rPr>
                <w:b/>
                <w:bCs/>
                <w:sz w:val="11"/>
                <w:szCs w:val="11"/>
              </w:rPr>
            </w:pPr>
            <w:r w:rsidRPr="00D2084B">
              <w:rPr>
                <w:b/>
                <w:bCs/>
                <w:sz w:val="11"/>
                <w:szCs w:val="11"/>
              </w:rPr>
              <w:t>2011</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D2084B" w:rsidRDefault="006D4967" w:rsidP="005F2F6C">
            <w:pPr>
              <w:jc w:val="right"/>
              <w:rPr>
                <w:b/>
                <w:bCs/>
                <w:sz w:val="11"/>
                <w:szCs w:val="11"/>
              </w:rPr>
            </w:pPr>
            <w:r w:rsidRPr="00D2084B">
              <w:rPr>
                <w:b/>
                <w:bCs/>
                <w:sz w:val="11"/>
                <w:szCs w:val="11"/>
              </w:rPr>
              <w:t>2012</w:t>
            </w:r>
          </w:p>
        </w:tc>
        <w:tc>
          <w:tcPr>
            <w:tcW w:w="389" w:type="dxa"/>
            <w:tcBorders>
              <w:top w:val="single" w:sz="4" w:space="0" w:color="auto"/>
              <w:left w:val="single" w:sz="8" w:space="0" w:color="auto"/>
              <w:bottom w:val="single" w:sz="8" w:space="0" w:color="auto"/>
              <w:right w:val="single" w:sz="8" w:space="0" w:color="auto"/>
            </w:tcBorders>
            <w:vAlign w:val="center"/>
          </w:tcPr>
          <w:p w:rsidR="006D4967" w:rsidRPr="00D2084B" w:rsidRDefault="006D4967" w:rsidP="005F2F6C">
            <w:pPr>
              <w:jc w:val="right"/>
              <w:rPr>
                <w:b/>
                <w:bCs/>
                <w:sz w:val="11"/>
                <w:szCs w:val="11"/>
              </w:rPr>
            </w:pPr>
            <w:r w:rsidRPr="00D2084B">
              <w:rPr>
                <w:b/>
                <w:bCs/>
                <w:sz w:val="11"/>
                <w:szCs w:val="11"/>
              </w:rPr>
              <w:t>2013</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D2084B" w:rsidRDefault="006D4967" w:rsidP="005F2F6C">
            <w:pPr>
              <w:jc w:val="center"/>
              <w:rPr>
                <w:b/>
                <w:bCs/>
                <w:sz w:val="11"/>
                <w:szCs w:val="11"/>
              </w:rPr>
            </w:pPr>
            <w:r w:rsidRPr="00D2084B">
              <w:rPr>
                <w:b/>
                <w:bCs/>
                <w:sz w:val="11"/>
                <w:szCs w:val="11"/>
              </w:rPr>
              <w:t>2014</w:t>
            </w:r>
          </w:p>
        </w:tc>
        <w:tc>
          <w:tcPr>
            <w:tcW w:w="389" w:type="dxa"/>
            <w:tcBorders>
              <w:top w:val="nil"/>
              <w:left w:val="single" w:sz="8" w:space="0" w:color="auto"/>
              <w:bottom w:val="single" w:sz="8" w:space="0" w:color="auto"/>
              <w:right w:val="single" w:sz="8" w:space="0" w:color="auto"/>
            </w:tcBorders>
            <w:vAlign w:val="center"/>
          </w:tcPr>
          <w:p w:rsidR="006D4967" w:rsidRPr="00D2084B" w:rsidRDefault="006D4967" w:rsidP="005F2F6C">
            <w:pPr>
              <w:rPr>
                <w:b/>
                <w:bCs/>
                <w:sz w:val="11"/>
                <w:szCs w:val="11"/>
              </w:rPr>
            </w:pPr>
            <w:r>
              <w:rPr>
                <w:b/>
                <w:bCs/>
                <w:sz w:val="11"/>
                <w:szCs w:val="11"/>
              </w:rPr>
              <w:t>2015</w:t>
            </w:r>
          </w:p>
        </w:tc>
        <w:tc>
          <w:tcPr>
            <w:tcW w:w="389" w:type="dxa"/>
            <w:tcBorders>
              <w:top w:val="nil"/>
              <w:left w:val="single" w:sz="8" w:space="0" w:color="auto"/>
              <w:bottom w:val="single" w:sz="8" w:space="0" w:color="auto"/>
              <w:right w:val="single" w:sz="8" w:space="0" w:color="auto"/>
            </w:tcBorders>
            <w:vAlign w:val="center"/>
          </w:tcPr>
          <w:p w:rsidR="006D4967" w:rsidRPr="00D2084B" w:rsidRDefault="006D4967" w:rsidP="00D2084B">
            <w:pPr>
              <w:rPr>
                <w:b/>
                <w:bCs/>
                <w:sz w:val="11"/>
                <w:szCs w:val="11"/>
              </w:rPr>
            </w:pPr>
            <w:r>
              <w:rPr>
                <w:b/>
                <w:bCs/>
                <w:sz w:val="11"/>
                <w:szCs w:val="11"/>
              </w:rPr>
              <w:t>2016</w:t>
            </w:r>
          </w:p>
        </w:tc>
      </w:tr>
      <w:tr w:rsidR="006D4967" w:rsidRPr="00A024F5" w:rsidTr="00C00DA4">
        <w:trPr>
          <w:trHeight w:val="319"/>
        </w:trPr>
        <w:tc>
          <w:tcPr>
            <w:tcW w:w="1104"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2084B" w:rsidRDefault="006D4967" w:rsidP="004A38BA">
            <w:pPr>
              <w:rPr>
                <w:b/>
                <w:bCs/>
                <w:sz w:val="12"/>
                <w:szCs w:val="12"/>
              </w:rPr>
            </w:pPr>
            <w:r w:rsidRPr="00D2084B">
              <w:rPr>
                <w:b/>
                <w:bCs/>
                <w:sz w:val="12"/>
                <w:szCs w:val="12"/>
              </w:rPr>
              <w:t>Produits alimentaires</w:t>
            </w:r>
          </w:p>
        </w:tc>
        <w:tc>
          <w:tcPr>
            <w:tcW w:w="390"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111.7</w:t>
            </w:r>
          </w:p>
        </w:tc>
        <w:tc>
          <w:tcPr>
            <w:tcW w:w="390"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112.4</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113.9</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115.1</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D962FB" w:rsidRDefault="006D4967" w:rsidP="005F2F6C">
            <w:pPr>
              <w:jc w:val="center"/>
              <w:rPr>
                <w:b/>
                <w:bCs/>
                <w:sz w:val="11"/>
                <w:szCs w:val="11"/>
              </w:rPr>
            </w:pPr>
            <w:r w:rsidRPr="00D962FB">
              <w:rPr>
                <w:b/>
                <w:bCs/>
                <w:sz w:val="11"/>
                <w:szCs w:val="11"/>
              </w:rPr>
              <w:t>117.1</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5F2F6C">
            <w:pPr>
              <w:jc w:val="center"/>
              <w:rPr>
                <w:b/>
                <w:bCs/>
                <w:sz w:val="11"/>
                <w:szCs w:val="11"/>
              </w:rPr>
            </w:pPr>
            <w:r w:rsidRPr="00D962FB">
              <w:rPr>
                <w:b/>
                <w:bCs/>
                <w:sz w:val="11"/>
                <w:szCs w:val="11"/>
              </w:rPr>
              <w:t>120.2</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D962FB" w:rsidRDefault="006D4967" w:rsidP="005F2F6C">
            <w:pPr>
              <w:jc w:val="center"/>
              <w:rPr>
                <w:b/>
                <w:bCs/>
                <w:sz w:val="11"/>
                <w:szCs w:val="11"/>
              </w:rPr>
            </w:pPr>
            <w:r w:rsidRPr="00D962FB">
              <w:rPr>
                <w:b/>
                <w:bCs/>
                <w:sz w:val="11"/>
                <w:szCs w:val="11"/>
              </w:rPr>
              <w:t>120.4</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5E793A">
            <w:pPr>
              <w:jc w:val="center"/>
              <w:rPr>
                <w:b/>
                <w:bCs/>
                <w:sz w:val="11"/>
                <w:szCs w:val="11"/>
              </w:rPr>
            </w:pPr>
            <w:r>
              <w:rPr>
                <w:b/>
                <w:bCs/>
                <w:sz w:val="11"/>
                <w:szCs w:val="11"/>
              </w:rPr>
              <w:t>124.2</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D2084B">
            <w:pPr>
              <w:jc w:val="center"/>
              <w:rPr>
                <w:b/>
                <w:bCs/>
                <w:sz w:val="11"/>
                <w:szCs w:val="11"/>
              </w:rPr>
            </w:pPr>
            <w:r>
              <w:rPr>
                <w:b/>
                <w:bCs/>
                <w:sz w:val="11"/>
                <w:szCs w:val="11"/>
              </w:rPr>
              <w:t>128.2</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111.9</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113.0</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114.4</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115.9</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D962FB" w:rsidRDefault="006D4967" w:rsidP="005F2F6C">
            <w:pPr>
              <w:jc w:val="center"/>
              <w:rPr>
                <w:b/>
                <w:bCs/>
                <w:sz w:val="11"/>
                <w:szCs w:val="11"/>
              </w:rPr>
            </w:pPr>
            <w:r w:rsidRPr="00D962FB">
              <w:rPr>
                <w:b/>
                <w:bCs/>
                <w:sz w:val="11"/>
                <w:szCs w:val="11"/>
              </w:rPr>
              <w:t>118.5</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5F2F6C">
            <w:pPr>
              <w:jc w:val="center"/>
              <w:rPr>
                <w:b/>
                <w:bCs/>
                <w:sz w:val="11"/>
                <w:szCs w:val="11"/>
              </w:rPr>
            </w:pPr>
            <w:r w:rsidRPr="00D962FB">
              <w:rPr>
                <w:b/>
                <w:bCs/>
                <w:sz w:val="11"/>
                <w:szCs w:val="11"/>
              </w:rPr>
              <w:t>121.3</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D962FB" w:rsidRDefault="006D4967" w:rsidP="005F2F6C">
            <w:pPr>
              <w:jc w:val="center"/>
              <w:rPr>
                <w:b/>
                <w:bCs/>
                <w:sz w:val="11"/>
                <w:szCs w:val="11"/>
              </w:rPr>
            </w:pPr>
            <w:r w:rsidRPr="00D962FB">
              <w:rPr>
                <w:b/>
                <w:bCs/>
                <w:sz w:val="11"/>
                <w:szCs w:val="11"/>
              </w:rPr>
              <w:t>120.0</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5F2F6C">
            <w:pPr>
              <w:rPr>
                <w:b/>
                <w:bCs/>
                <w:sz w:val="11"/>
                <w:szCs w:val="11"/>
              </w:rPr>
            </w:pPr>
            <w:r>
              <w:rPr>
                <w:b/>
                <w:bCs/>
                <w:sz w:val="11"/>
                <w:szCs w:val="11"/>
              </w:rPr>
              <w:t>123.2</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D2084B">
            <w:pPr>
              <w:rPr>
                <w:b/>
                <w:bCs/>
                <w:sz w:val="11"/>
                <w:szCs w:val="11"/>
              </w:rPr>
            </w:pPr>
            <w:r>
              <w:rPr>
                <w:b/>
                <w:bCs/>
                <w:sz w:val="11"/>
                <w:szCs w:val="11"/>
              </w:rPr>
              <w:t>126.6</w:t>
            </w:r>
          </w:p>
        </w:tc>
      </w:tr>
      <w:tr w:rsidR="006D4967" w:rsidRPr="00A024F5" w:rsidTr="00C00DA4">
        <w:trPr>
          <w:trHeight w:val="420"/>
        </w:trPr>
        <w:tc>
          <w:tcPr>
            <w:tcW w:w="1104" w:type="dxa"/>
            <w:tcBorders>
              <w:top w:val="single" w:sz="8" w:space="0" w:color="auto"/>
              <w:left w:val="single" w:sz="8" w:space="0" w:color="auto"/>
              <w:bottom w:val="nil"/>
              <w:right w:val="single" w:sz="8" w:space="0" w:color="auto"/>
            </w:tcBorders>
            <w:shd w:val="clear" w:color="auto" w:fill="auto"/>
            <w:vAlign w:val="bottom"/>
            <w:hideMark/>
          </w:tcPr>
          <w:p w:rsidR="006D4967" w:rsidRPr="00D2084B" w:rsidRDefault="006D4967" w:rsidP="00A024F5">
            <w:pPr>
              <w:rPr>
                <w:b/>
                <w:bCs/>
                <w:sz w:val="11"/>
                <w:szCs w:val="11"/>
              </w:rPr>
            </w:pPr>
            <w:r w:rsidRPr="00D2084B">
              <w:rPr>
                <w:b/>
                <w:bCs/>
                <w:sz w:val="11"/>
                <w:szCs w:val="11"/>
              </w:rPr>
              <w:t>01. Produits  alimentaires et boissons non alcoolisées</w:t>
            </w:r>
          </w:p>
        </w:tc>
        <w:tc>
          <w:tcPr>
            <w:tcW w:w="39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D4967"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112.2</w:t>
            </w:r>
          </w:p>
        </w:tc>
        <w:tc>
          <w:tcPr>
            <w:tcW w:w="39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D4967"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112.8</w:t>
            </w:r>
          </w:p>
        </w:tc>
        <w:tc>
          <w:tcPr>
            <w:tcW w:w="38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D4967"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114.4</w:t>
            </w:r>
          </w:p>
        </w:tc>
        <w:tc>
          <w:tcPr>
            <w:tcW w:w="38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D4967"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115.6</w:t>
            </w:r>
          </w:p>
        </w:tc>
        <w:tc>
          <w:tcPr>
            <w:tcW w:w="389" w:type="dxa"/>
            <w:vMerge w:val="restart"/>
            <w:tcBorders>
              <w:top w:val="single" w:sz="8" w:space="0" w:color="auto"/>
              <w:left w:val="single" w:sz="8" w:space="0" w:color="auto"/>
              <w:bottom w:val="nil"/>
              <w:right w:val="single" w:sz="8" w:space="0" w:color="auto"/>
            </w:tcBorders>
            <w:shd w:val="clear" w:color="auto" w:fill="auto"/>
            <w:vAlign w:val="center"/>
            <w:hideMark/>
          </w:tcPr>
          <w:p w:rsidR="006D4967" w:rsidRDefault="006D4967" w:rsidP="005F2F6C">
            <w:pPr>
              <w:jc w:val="center"/>
              <w:rPr>
                <w:b/>
                <w:bCs/>
                <w:sz w:val="11"/>
                <w:szCs w:val="11"/>
              </w:rPr>
            </w:pPr>
          </w:p>
          <w:p w:rsidR="006D4967" w:rsidRPr="001E2405"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117.8</w:t>
            </w:r>
          </w:p>
          <w:p w:rsidR="006D4967" w:rsidRPr="001E2405" w:rsidRDefault="006D4967" w:rsidP="005F2F6C">
            <w:pPr>
              <w:jc w:val="center"/>
              <w:rPr>
                <w:b/>
                <w:bCs/>
                <w:sz w:val="11"/>
                <w:szCs w:val="11"/>
              </w:rPr>
            </w:pPr>
          </w:p>
        </w:tc>
        <w:tc>
          <w:tcPr>
            <w:tcW w:w="389" w:type="dxa"/>
            <w:tcBorders>
              <w:top w:val="single" w:sz="8" w:space="0" w:color="auto"/>
              <w:left w:val="single" w:sz="8" w:space="0" w:color="auto"/>
              <w:bottom w:val="nil"/>
              <w:right w:val="single" w:sz="8" w:space="0" w:color="auto"/>
            </w:tcBorders>
            <w:vAlign w:val="center"/>
          </w:tcPr>
          <w:p w:rsidR="006D4967" w:rsidRDefault="006D4967" w:rsidP="005F2F6C">
            <w:pPr>
              <w:jc w:val="center"/>
              <w:rPr>
                <w:b/>
                <w:bCs/>
                <w:sz w:val="11"/>
                <w:szCs w:val="11"/>
              </w:rPr>
            </w:pPr>
          </w:p>
          <w:p w:rsidR="006D4967" w:rsidRDefault="006D4967" w:rsidP="005F2F6C">
            <w:pPr>
              <w:jc w:val="center"/>
              <w:rPr>
                <w:b/>
                <w:bCs/>
                <w:sz w:val="11"/>
                <w:szCs w:val="11"/>
              </w:rPr>
            </w:pPr>
          </w:p>
          <w:p w:rsidR="006D4967"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120.7</w:t>
            </w:r>
          </w:p>
        </w:tc>
        <w:tc>
          <w:tcPr>
            <w:tcW w:w="389" w:type="dxa"/>
            <w:vMerge w:val="restart"/>
            <w:tcBorders>
              <w:top w:val="single" w:sz="8" w:space="0" w:color="auto"/>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p>
          <w:p w:rsidR="006D4967"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120.8</w:t>
            </w:r>
          </w:p>
          <w:p w:rsidR="006D4967" w:rsidRPr="001E2405" w:rsidRDefault="006D4967" w:rsidP="005F2F6C">
            <w:pPr>
              <w:jc w:val="center"/>
              <w:rPr>
                <w:b/>
                <w:bCs/>
                <w:sz w:val="11"/>
                <w:szCs w:val="11"/>
              </w:rPr>
            </w:pPr>
          </w:p>
        </w:tc>
        <w:tc>
          <w:tcPr>
            <w:tcW w:w="389" w:type="dxa"/>
            <w:tcBorders>
              <w:top w:val="single" w:sz="8" w:space="0" w:color="auto"/>
              <w:left w:val="single" w:sz="8" w:space="0" w:color="auto"/>
              <w:bottom w:val="nil"/>
              <w:right w:val="single" w:sz="8" w:space="0" w:color="auto"/>
            </w:tcBorders>
            <w:vAlign w:val="center"/>
          </w:tcPr>
          <w:p w:rsidR="006D4967" w:rsidRPr="001E2405" w:rsidRDefault="006D4967" w:rsidP="005F2F6C">
            <w:pPr>
              <w:jc w:val="center"/>
              <w:rPr>
                <w:b/>
                <w:bCs/>
                <w:sz w:val="11"/>
                <w:szCs w:val="11"/>
              </w:rPr>
            </w:pPr>
          </w:p>
          <w:p w:rsidR="006D4967" w:rsidRDefault="006D4967" w:rsidP="005F2F6C">
            <w:pPr>
              <w:jc w:val="center"/>
              <w:rPr>
                <w:b/>
                <w:bCs/>
                <w:sz w:val="11"/>
                <w:szCs w:val="11"/>
              </w:rPr>
            </w:pPr>
          </w:p>
          <w:p w:rsidR="006D4967" w:rsidRPr="001E2405"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124.5</w:t>
            </w:r>
          </w:p>
        </w:tc>
        <w:tc>
          <w:tcPr>
            <w:tcW w:w="389" w:type="dxa"/>
            <w:tcBorders>
              <w:top w:val="single" w:sz="8" w:space="0" w:color="auto"/>
              <w:left w:val="single" w:sz="8" w:space="0" w:color="auto"/>
              <w:bottom w:val="nil"/>
              <w:right w:val="single" w:sz="8" w:space="0" w:color="auto"/>
            </w:tcBorders>
            <w:vAlign w:val="center"/>
          </w:tcPr>
          <w:p w:rsidR="006D4967" w:rsidRPr="001E2405" w:rsidRDefault="006D4967" w:rsidP="005F2F6C">
            <w:pPr>
              <w:jc w:val="center"/>
              <w:rPr>
                <w:b/>
                <w:bCs/>
                <w:sz w:val="11"/>
                <w:szCs w:val="11"/>
              </w:rPr>
            </w:pPr>
          </w:p>
          <w:p w:rsidR="006D4967" w:rsidRDefault="006D4967" w:rsidP="005F2F6C">
            <w:pPr>
              <w:jc w:val="center"/>
              <w:rPr>
                <w:b/>
                <w:bCs/>
                <w:sz w:val="11"/>
                <w:szCs w:val="11"/>
              </w:rPr>
            </w:pPr>
          </w:p>
          <w:p w:rsidR="006D4967" w:rsidRPr="001E2405" w:rsidRDefault="006D4967" w:rsidP="005F2F6C">
            <w:pPr>
              <w:jc w:val="center"/>
              <w:rPr>
                <w:b/>
                <w:bCs/>
                <w:sz w:val="11"/>
                <w:szCs w:val="11"/>
              </w:rPr>
            </w:pPr>
          </w:p>
          <w:p w:rsidR="006D4967" w:rsidRPr="001E2405" w:rsidRDefault="006D4967" w:rsidP="005F2F6C">
            <w:pPr>
              <w:jc w:val="center"/>
              <w:rPr>
                <w:b/>
                <w:bCs/>
                <w:sz w:val="11"/>
                <w:szCs w:val="11"/>
              </w:rPr>
            </w:pPr>
            <w:r>
              <w:rPr>
                <w:b/>
                <w:bCs/>
                <w:sz w:val="11"/>
                <w:szCs w:val="11"/>
              </w:rPr>
              <w:t>128.6</w:t>
            </w:r>
          </w:p>
        </w:tc>
        <w:tc>
          <w:tcPr>
            <w:tcW w:w="38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112.3</w:t>
            </w:r>
          </w:p>
        </w:tc>
        <w:tc>
          <w:tcPr>
            <w:tcW w:w="38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113.3</w:t>
            </w:r>
          </w:p>
        </w:tc>
        <w:tc>
          <w:tcPr>
            <w:tcW w:w="38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114.7</w:t>
            </w:r>
          </w:p>
        </w:tc>
        <w:tc>
          <w:tcPr>
            <w:tcW w:w="38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116.3</w:t>
            </w:r>
          </w:p>
        </w:tc>
        <w:tc>
          <w:tcPr>
            <w:tcW w:w="389" w:type="dxa"/>
            <w:vMerge w:val="restart"/>
            <w:tcBorders>
              <w:top w:val="single" w:sz="8" w:space="0" w:color="auto"/>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p>
          <w:p w:rsidR="006D4967"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119.1</w:t>
            </w:r>
          </w:p>
          <w:p w:rsidR="006D4967" w:rsidRPr="001E2405" w:rsidRDefault="006D4967" w:rsidP="005F2F6C">
            <w:pPr>
              <w:jc w:val="center"/>
              <w:rPr>
                <w:b/>
                <w:bCs/>
                <w:sz w:val="11"/>
                <w:szCs w:val="11"/>
              </w:rPr>
            </w:pPr>
          </w:p>
        </w:tc>
        <w:tc>
          <w:tcPr>
            <w:tcW w:w="389" w:type="dxa"/>
            <w:tcBorders>
              <w:top w:val="single" w:sz="8" w:space="0" w:color="auto"/>
              <w:left w:val="single" w:sz="8" w:space="0" w:color="auto"/>
              <w:bottom w:val="nil"/>
              <w:right w:val="single" w:sz="8" w:space="0" w:color="auto"/>
            </w:tcBorders>
            <w:vAlign w:val="center"/>
          </w:tcPr>
          <w:p w:rsidR="006D4967" w:rsidRDefault="006D4967" w:rsidP="005F2F6C">
            <w:pPr>
              <w:jc w:val="center"/>
              <w:rPr>
                <w:b/>
                <w:bCs/>
                <w:sz w:val="11"/>
                <w:szCs w:val="11"/>
              </w:rPr>
            </w:pPr>
          </w:p>
          <w:p w:rsidR="006D4967" w:rsidRDefault="006D4967" w:rsidP="005F2F6C">
            <w:pPr>
              <w:jc w:val="center"/>
              <w:rPr>
                <w:b/>
                <w:bCs/>
                <w:sz w:val="11"/>
                <w:szCs w:val="11"/>
              </w:rPr>
            </w:pPr>
          </w:p>
          <w:p w:rsidR="006D4967" w:rsidRPr="001E2405"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121.7</w:t>
            </w:r>
          </w:p>
        </w:tc>
        <w:tc>
          <w:tcPr>
            <w:tcW w:w="389" w:type="dxa"/>
            <w:vMerge w:val="restart"/>
            <w:tcBorders>
              <w:top w:val="single" w:sz="8" w:space="0" w:color="auto"/>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p>
          <w:p w:rsidR="006D4967" w:rsidRPr="001E2405" w:rsidRDefault="006D4967" w:rsidP="005F2F6C">
            <w:pPr>
              <w:jc w:val="center"/>
              <w:rPr>
                <w:b/>
                <w:bCs/>
                <w:sz w:val="11"/>
                <w:szCs w:val="11"/>
              </w:rPr>
            </w:pPr>
          </w:p>
          <w:p w:rsidR="006D4967" w:rsidRDefault="006D4967" w:rsidP="005F2F6C">
            <w:pPr>
              <w:jc w:val="center"/>
              <w:rPr>
                <w:b/>
                <w:bCs/>
                <w:sz w:val="11"/>
                <w:szCs w:val="11"/>
              </w:rPr>
            </w:pPr>
          </w:p>
          <w:p w:rsidR="006D4967" w:rsidRPr="001E2405" w:rsidRDefault="006D4967" w:rsidP="005F2F6C">
            <w:pPr>
              <w:jc w:val="center"/>
              <w:rPr>
                <w:b/>
                <w:bCs/>
                <w:sz w:val="11"/>
                <w:szCs w:val="11"/>
              </w:rPr>
            </w:pPr>
            <w:r w:rsidRPr="001E2405">
              <w:rPr>
                <w:b/>
                <w:bCs/>
                <w:sz w:val="11"/>
                <w:szCs w:val="11"/>
              </w:rPr>
              <w:t>120.2</w:t>
            </w:r>
          </w:p>
          <w:p w:rsidR="006D4967" w:rsidRPr="001E2405" w:rsidRDefault="006D4967" w:rsidP="005F2F6C">
            <w:pPr>
              <w:jc w:val="center"/>
              <w:rPr>
                <w:b/>
                <w:bCs/>
                <w:sz w:val="11"/>
                <w:szCs w:val="11"/>
              </w:rPr>
            </w:pPr>
          </w:p>
        </w:tc>
        <w:tc>
          <w:tcPr>
            <w:tcW w:w="389" w:type="dxa"/>
            <w:tcBorders>
              <w:top w:val="single" w:sz="8" w:space="0" w:color="auto"/>
              <w:left w:val="single" w:sz="8" w:space="0" w:color="auto"/>
              <w:bottom w:val="nil"/>
              <w:right w:val="single" w:sz="8" w:space="0" w:color="auto"/>
            </w:tcBorders>
            <w:vAlign w:val="center"/>
          </w:tcPr>
          <w:p w:rsidR="006D4967" w:rsidRPr="001E2405" w:rsidRDefault="006D4967" w:rsidP="005F2F6C">
            <w:pPr>
              <w:rPr>
                <w:b/>
                <w:bCs/>
                <w:sz w:val="11"/>
                <w:szCs w:val="11"/>
              </w:rPr>
            </w:pPr>
          </w:p>
          <w:p w:rsidR="006D4967" w:rsidRPr="001E2405" w:rsidRDefault="006D4967" w:rsidP="005F2F6C">
            <w:pPr>
              <w:rPr>
                <w:b/>
                <w:bCs/>
                <w:sz w:val="11"/>
                <w:szCs w:val="11"/>
              </w:rPr>
            </w:pPr>
          </w:p>
          <w:p w:rsidR="006D4967" w:rsidRDefault="006D4967" w:rsidP="005F2F6C">
            <w:pPr>
              <w:rPr>
                <w:b/>
                <w:bCs/>
                <w:sz w:val="11"/>
                <w:szCs w:val="11"/>
              </w:rPr>
            </w:pPr>
          </w:p>
          <w:p w:rsidR="006D4967" w:rsidRPr="001E2405" w:rsidRDefault="006D4967" w:rsidP="005F2F6C">
            <w:pPr>
              <w:rPr>
                <w:b/>
                <w:bCs/>
                <w:sz w:val="11"/>
                <w:szCs w:val="11"/>
              </w:rPr>
            </w:pPr>
            <w:r w:rsidRPr="001E2405">
              <w:rPr>
                <w:b/>
                <w:bCs/>
                <w:sz w:val="11"/>
                <w:szCs w:val="11"/>
              </w:rPr>
              <w:t>123.3</w:t>
            </w:r>
          </w:p>
        </w:tc>
        <w:tc>
          <w:tcPr>
            <w:tcW w:w="389" w:type="dxa"/>
            <w:tcBorders>
              <w:top w:val="single" w:sz="8" w:space="0" w:color="auto"/>
              <w:left w:val="single" w:sz="8" w:space="0" w:color="auto"/>
              <w:bottom w:val="nil"/>
              <w:right w:val="single" w:sz="8" w:space="0" w:color="auto"/>
            </w:tcBorders>
            <w:vAlign w:val="center"/>
          </w:tcPr>
          <w:p w:rsidR="006D4967" w:rsidRPr="001E2405" w:rsidRDefault="006D4967" w:rsidP="005F2F6C">
            <w:pPr>
              <w:rPr>
                <w:b/>
                <w:bCs/>
                <w:sz w:val="11"/>
                <w:szCs w:val="11"/>
              </w:rPr>
            </w:pPr>
          </w:p>
          <w:p w:rsidR="006D4967" w:rsidRPr="001E2405" w:rsidRDefault="006D4967" w:rsidP="005F2F6C">
            <w:pPr>
              <w:rPr>
                <w:b/>
                <w:bCs/>
                <w:sz w:val="11"/>
                <w:szCs w:val="11"/>
              </w:rPr>
            </w:pPr>
          </w:p>
          <w:p w:rsidR="006D4967" w:rsidRDefault="006D4967" w:rsidP="005F2F6C">
            <w:pPr>
              <w:rPr>
                <w:b/>
                <w:bCs/>
                <w:sz w:val="11"/>
                <w:szCs w:val="11"/>
              </w:rPr>
            </w:pPr>
          </w:p>
          <w:p w:rsidR="006D4967" w:rsidRPr="001E2405" w:rsidRDefault="006D4967" w:rsidP="005F2F6C">
            <w:pPr>
              <w:rPr>
                <w:b/>
                <w:bCs/>
                <w:sz w:val="11"/>
                <w:szCs w:val="11"/>
              </w:rPr>
            </w:pPr>
            <w:r>
              <w:rPr>
                <w:b/>
                <w:bCs/>
                <w:sz w:val="11"/>
                <w:szCs w:val="11"/>
              </w:rPr>
              <w:t>126.8</w:t>
            </w:r>
          </w:p>
        </w:tc>
      </w:tr>
      <w:tr w:rsidR="006D4967" w:rsidRPr="00A024F5" w:rsidTr="00C00DA4">
        <w:trPr>
          <w:trHeight w:val="204"/>
        </w:trPr>
        <w:tc>
          <w:tcPr>
            <w:tcW w:w="1104" w:type="dxa"/>
            <w:tcBorders>
              <w:top w:val="nil"/>
              <w:left w:val="single" w:sz="8" w:space="0" w:color="auto"/>
              <w:bottom w:val="nil"/>
              <w:right w:val="single" w:sz="8" w:space="0" w:color="auto"/>
            </w:tcBorders>
            <w:shd w:val="clear" w:color="auto" w:fill="auto"/>
            <w:vAlign w:val="bottom"/>
            <w:hideMark/>
          </w:tcPr>
          <w:p w:rsidR="006D4967" w:rsidRPr="00D2084B" w:rsidRDefault="006D4967" w:rsidP="00A024F5">
            <w:pPr>
              <w:rPr>
                <w:b/>
                <w:bCs/>
                <w:sz w:val="11"/>
                <w:szCs w:val="11"/>
              </w:rPr>
            </w:pPr>
          </w:p>
        </w:tc>
        <w:tc>
          <w:tcPr>
            <w:tcW w:w="390"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90"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89"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89"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89"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p>
        </w:tc>
        <w:tc>
          <w:tcPr>
            <w:tcW w:w="389" w:type="dxa"/>
            <w:vMerge/>
            <w:tcBorders>
              <w:top w:val="nil"/>
              <w:left w:val="single" w:sz="8" w:space="0" w:color="auto"/>
              <w:bottom w:val="nil"/>
              <w:right w:val="single" w:sz="8" w:space="0" w:color="auto"/>
            </w:tcBorders>
            <w:vAlign w:val="center"/>
            <w:hideMark/>
          </w:tcPr>
          <w:p w:rsidR="006D4967" w:rsidRPr="001E2405" w:rsidRDefault="006D4967" w:rsidP="00D962FB">
            <w:pPr>
              <w:jc w:val="center"/>
              <w:rPr>
                <w:b/>
                <w:bCs/>
                <w:sz w:val="11"/>
                <w:szCs w:val="11"/>
              </w:rPr>
            </w:pP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p>
        </w:tc>
        <w:tc>
          <w:tcPr>
            <w:tcW w:w="389"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89"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89"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89"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89"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p>
        </w:tc>
        <w:tc>
          <w:tcPr>
            <w:tcW w:w="389" w:type="dxa"/>
            <w:vMerge/>
            <w:tcBorders>
              <w:top w:val="nil"/>
              <w:left w:val="single" w:sz="8" w:space="0" w:color="auto"/>
              <w:bottom w:val="nil"/>
              <w:right w:val="single" w:sz="8" w:space="0" w:color="auto"/>
            </w:tcBorders>
            <w:vAlign w:val="center"/>
            <w:hideMark/>
          </w:tcPr>
          <w:p w:rsidR="006D4967" w:rsidRPr="001E2405" w:rsidRDefault="006D4967" w:rsidP="00D962FB">
            <w:pPr>
              <w:rPr>
                <w:b/>
                <w:bCs/>
                <w:sz w:val="11"/>
                <w:szCs w:val="11"/>
              </w:rPr>
            </w:pP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p>
        </w:tc>
      </w:tr>
      <w:tr w:rsidR="006D4967" w:rsidRPr="00A024F5" w:rsidTr="00C00DA4">
        <w:trPr>
          <w:trHeight w:val="42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6D4967" w:rsidRPr="00D2084B" w:rsidRDefault="006D4967" w:rsidP="00A024F5">
            <w:pPr>
              <w:rPr>
                <w:b/>
                <w:bCs/>
                <w:sz w:val="11"/>
                <w:szCs w:val="11"/>
              </w:rPr>
            </w:pPr>
            <w:r w:rsidRPr="00D2084B">
              <w:rPr>
                <w:b/>
                <w:bCs/>
                <w:sz w:val="11"/>
                <w:szCs w:val="11"/>
              </w:rPr>
              <w:t>02. Boissons alcoolisées, Tabac et Stupéfiants</w:t>
            </w:r>
          </w:p>
        </w:tc>
        <w:tc>
          <w:tcPr>
            <w:tcW w:w="390"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104.5</w:t>
            </w:r>
          </w:p>
        </w:tc>
        <w:tc>
          <w:tcPr>
            <w:tcW w:w="390"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107.0</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106.9</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107.1</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107.2</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113.0</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115.0</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120.0</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5F2F6C">
            <w:pPr>
              <w:jc w:val="center"/>
              <w:rPr>
                <w:b/>
                <w:bCs/>
                <w:sz w:val="11"/>
                <w:szCs w:val="11"/>
              </w:rPr>
            </w:pPr>
            <w:r>
              <w:rPr>
                <w:b/>
                <w:bCs/>
                <w:sz w:val="11"/>
                <w:szCs w:val="11"/>
              </w:rPr>
              <w:t>121.9</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104.6</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108.2</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108.3</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108.3</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108.5</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114.4</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116.3</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5F2F6C">
            <w:pPr>
              <w:rPr>
                <w:b/>
                <w:bCs/>
                <w:sz w:val="11"/>
                <w:szCs w:val="11"/>
              </w:rPr>
            </w:pPr>
            <w:r w:rsidRPr="001E2405">
              <w:rPr>
                <w:b/>
                <w:bCs/>
                <w:sz w:val="11"/>
                <w:szCs w:val="11"/>
              </w:rPr>
              <w:t>120.9</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5F2F6C">
            <w:pPr>
              <w:rPr>
                <w:b/>
                <w:bCs/>
                <w:sz w:val="11"/>
                <w:szCs w:val="11"/>
              </w:rPr>
            </w:pPr>
            <w:r>
              <w:rPr>
                <w:b/>
                <w:bCs/>
                <w:sz w:val="11"/>
                <w:szCs w:val="11"/>
              </w:rPr>
              <w:t>122.7</w:t>
            </w:r>
          </w:p>
        </w:tc>
      </w:tr>
      <w:tr w:rsidR="006D4967" w:rsidRPr="00A024F5" w:rsidTr="00C00DA4">
        <w:trPr>
          <w:trHeight w:val="394"/>
        </w:trPr>
        <w:tc>
          <w:tcPr>
            <w:tcW w:w="1104"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2084B" w:rsidRDefault="006D4967" w:rsidP="004A38BA">
            <w:pPr>
              <w:rPr>
                <w:b/>
                <w:bCs/>
                <w:sz w:val="12"/>
                <w:szCs w:val="12"/>
              </w:rPr>
            </w:pPr>
            <w:r w:rsidRPr="00D2084B">
              <w:rPr>
                <w:b/>
                <w:bCs/>
                <w:sz w:val="12"/>
                <w:szCs w:val="12"/>
              </w:rPr>
              <w:t>Produits non alimentaires</w:t>
            </w:r>
          </w:p>
        </w:tc>
        <w:tc>
          <w:tcPr>
            <w:tcW w:w="390"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102.4</w:t>
            </w:r>
          </w:p>
        </w:tc>
        <w:tc>
          <w:tcPr>
            <w:tcW w:w="390"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102.7</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103.3</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103.1</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D962FB" w:rsidRDefault="006D4967" w:rsidP="005F2F6C">
            <w:pPr>
              <w:jc w:val="center"/>
              <w:rPr>
                <w:b/>
                <w:bCs/>
                <w:sz w:val="11"/>
                <w:szCs w:val="11"/>
              </w:rPr>
            </w:pPr>
            <w:r w:rsidRPr="00D962FB">
              <w:rPr>
                <w:b/>
                <w:bCs/>
                <w:sz w:val="11"/>
                <w:szCs w:val="11"/>
              </w:rPr>
              <w:t>102.8</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5F2F6C">
            <w:pPr>
              <w:jc w:val="center"/>
              <w:rPr>
                <w:b/>
                <w:bCs/>
                <w:sz w:val="11"/>
                <w:szCs w:val="11"/>
              </w:rPr>
            </w:pPr>
            <w:r w:rsidRPr="00D962FB">
              <w:rPr>
                <w:b/>
                <w:bCs/>
                <w:sz w:val="11"/>
                <w:szCs w:val="11"/>
              </w:rPr>
              <w:t>104.4</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D962FB" w:rsidRDefault="006D4967" w:rsidP="005F2F6C">
            <w:pPr>
              <w:jc w:val="center"/>
              <w:rPr>
                <w:b/>
                <w:bCs/>
                <w:sz w:val="11"/>
                <w:szCs w:val="11"/>
              </w:rPr>
            </w:pPr>
            <w:r w:rsidRPr="00D962FB">
              <w:rPr>
                <w:b/>
                <w:bCs/>
                <w:sz w:val="11"/>
                <w:szCs w:val="11"/>
              </w:rPr>
              <w:t>105.8</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5F2F6C">
            <w:pPr>
              <w:jc w:val="center"/>
              <w:rPr>
                <w:b/>
                <w:bCs/>
                <w:sz w:val="11"/>
                <w:szCs w:val="11"/>
              </w:rPr>
            </w:pPr>
            <w:r>
              <w:rPr>
                <w:b/>
                <w:bCs/>
                <w:sz w:val="11"/>
                <w:szCs w:val="11"/>
              </w:rPr>
              <w:t>106.0</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D2084B">
            <w:pPr>
              <w:jc w:val="center"/>
              <w:rPr>
                <w:b/>
                <w:bCs/>
                <w:sz w:val="11"/>
                <w:szCs w:val="11"/>
              </w:rPr>
            </w:pPr>
            <w:r>
              <w:rPr>
                <w:b/>
                <w:bCs/>
                <w:sz w:val="11"/>
                <w:szCs w:val="11"/>
              </w:rPr>
              <w:t>106.8</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102.4</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103.4</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104.2</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D962FB" w:rsidRDefault="006D4967" w:rsidP="005F2F6C">
            <w:pPr>
              <w:jc w:val="center"/>
              <w:rPr>
                <w:b/>
                <w:bCs/>
                <w:sz w:val="11"/>
                <w:szCs w:val="11"/>
              </w:rPr>
            </w:pPr>
            <w:r w:rsidRPr="00D962FB">
              <w:rPr>
                <w:b/>
                <w:bCs/>
                <w:sz w:val="11"/>
                <w:szCs w:val="11"/>
              </w:rPr>
              <w:t>104.8</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D962FB" w:rsidRDefault="006D4967" w:rsidP="005F2F6C">
            <w:pPr>
              <w:jc w:val="center"/>
              <w:rPr>
                <w:b/>
                <w:bCs/>
                <w:sz w:val="11"/>
                <w:szCs w:val="11"/>
              </w:rPr>
            </w:pPr>
            <w:r w:rsidRPr="00D962FB">
              <w:rPr>
                <w:b/>
                <w:bCs/>
                <w:sz w:val="11"/>
                <w:szCs w:val="11"/>
              </w:rPr>
              <w:t>105.4</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5F2F6C">
            <w:pPr>
              <w:jc w:val="center"/>
              <w:rPr>
                <w:b/>
                <w:bCs/>
                <w:sz w:val="11"/>
                <w:szCs w:val="11"/>
              </w:rPr>
            </w:pPr>
            <w:r w:rsidRPr="00D962FB">
              <w:rPr>
                <w:b/>
                <w:bCs/>
                <w:sz w:val="11"/>
                <w:szCs w:val="11"/>
              </w:rPr>
              <w:t>106.9</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D962FB" w:rsidRDefault="006D4967" w:rsidP="005F2F6C">
            <w:pPr>
              <w:jc w:val="center"/>
              <w:rPr>
                <w:b/>
                <w:bCs/>
                <w:sz w:val="11"/>
                <w:szCs w:val="11"/>
              </w:rPr>
            </w:pPr>
            <w:r w:rsidRPr="00D962FB">
              <w:rPr>
                <w:b/>
                <w:bCs/>
                <w:sz w:val="11"/>
                <w:szCs w:val="11"/>
              </w:rPr>
              <w:t>108.7</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5F2F6C">
            <w:pPr>
              <w:rPr>
                <w:b/>
                <w:bCs/>
                <w:sz w:val="11"/>
                <w:szCs w:val="11"/>
              </w:rPr>
            </w:pPr>
            <w:r>
              <w:rPr>
                <w:b/>
                <w:bCs/>
                <w:sz w:val="11"/>
                <w:szCs w:val="11"/>
              </w:rPr>
              <w:t>109.5</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D962FB" w:rsidRDefault="006D4967" w:rsidP="00D2084B">
            <w:pPr>
              <w:rPr>
                <w:b/>
                <w:bCs/>
                <w:sz w:val="11"/>
                <w:szCs w:val="11"/>
              </w:rPr>
            </w:pPr>
            <w:r>
              <w:rPr>
                <w:b/>
                <w:bCs/>
                <w:sz w:val="11"/>
                <w:szCs w:val="11"/>
              </w:rPr>
              <w:t>110.3</w:t>
            </w:r>
          </w:p>
        </w:tc>
      </w:tr>
      <w:tr w:rsidR="006D4967" w:rsidRPr="00A024F5" w:rsidTr="00C00DA4">
        <w:trPr>
          <w:trHeight w:val="216"/>
        </w:trPr>
        <w:tc>
          <w:tcPr>
            <w:tcW w:w="1104" w:type="dxa"/>
            <w:tcBorders>
              <w:top w:val="single" w:sz="8" w:space="0" w:color="auto"/>
              <w:left w:val="single" w:sz="8" w:space="0" w:color="auto"/>
              <w:bottom w:val="nil"/>
              <w:right w:val="single" w:sz="8" w:space="0" w:color="auto"/>
            </w:tcBorders>
            <w:shd w:val="clear" w:color="auto" w:fill="auto"/>
            <w:noWrap/>
            <w:vAlign w:val="bottom"/>
            <w:hideMark/>
          </w:tcPr>
          <w:p w:rsidR="006D4967" w:rsidRPr="00D2084B" w:rsidRDefault="006D4967" w:rsidP="00A024F5">
            <w:pPr>
              <w:rPr>
                <w:b/>
                <w:bCs/>
                <w:sz w:val="11"/>
                <w:szCs w:val="11"/>
              </w:rPr>
            </w:pPr>
            <w:r w:rsidRPr="00D2084B">
              <w:rPr>
                <w:b/>
                <w:bCs/>
                <w:sz w:val="11"/>
                <w:szCs w:val="11"/>
              </w:rPr>
              <w:t>03. Articles d’Habillement et Chaussures</w:t>
            </w:r>
          </w:p>
          <w:p w:rsidR="006D4967" w:rsidRPr="00D2084B" w:rsidRDefault="006D4967" w:rsidP="00A024F5">
            <w:pPr>
              <w:rPr>
                <w:b/>
                <w:bCs/>
                <w:sz w:val="11"/>
                <w:szCs w:val="11"/>
              </w:rPr>
            </w:pPr>
          </w:p>
        </w:tc>
        <w:tc>
          <w:tcPr>
            <w:tcW w:w="390" w:type="dxa"/>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102.5</w:t>
            </w:r>
          </w:p>
        </w:tc>
        <w:tc>
          <w:tcPr>
            <w:tcW w:w="390" w:type="dxa"/>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102.0</w:t>
            </w:r>
          </w:p>
        </w:tc>
        <w:tc>
          <w:tcPr>
            <w:tcW w:w="389" w:type="dxa"/>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102.1</w:t>
            </w:r>
          </w:p>
        </w:tc>
        <w:tc>
          <w:tcPr>
            <w:tcW w:w="389" w:type="dxa"/>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101.3</w:t>
            </w:r>
          </w:p>
        </w:tc>
        <w:tc>
          <w:tcPr>
            <w:tcW w:w="389" w:type="dxa"/>
            <w:tcBorders>
              <w:top w:val="single" w:sz="8" w:space="0" w:color="auto"/>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100.6</w:t>
            </w:r>
          </w:p>
        </w:tc>
        <w:tc>
          <w:tcPr>
            <w:tcW w:w="389" w:type="dxa"/>
            <w:tcBorders>
              <w:top w:val="single" w:sz="8" w:space="0" w:color="auto"/>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100.1</w:t>
            </w:r>
          </w:p>
        </w:tc>
        <w:tc>
          <w:tcPr>
            <w:tcW w:w="389" w:type="dxa"/>
            <w:tcBorders>
              <w:top w:val="single" w:sz="8" w:space="0" w:color="auto"/>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101.9</w:t>
            </w:r>
          </w:p>
        </w:tc>
        <w:tc>
          <w:tcPr>
            <w:tcW w:w="389" w:type="dxa"/>
            <w:tcBorders>
              <w:top w:val="single" w:sz="8" w:space="0" w:color="auto"/>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101.7</w:t>
            </w:r>
          </w:p>
        </w:tc>
        <w:tc>
          <w:tcPr>
            <w:tcW w:w="389" w:type="dxa"/>
            <w:tcBorders>
              <w:top w:val="single" w:sz="8" w:space="0" w:color="auto"/>
              <w:left w:val="single" w:sz="8" w:space="0" w:color="auto"/>
              <w:bottom w:val="nil"/>
              <w:right w:val="single" w:sz="8" w:space="0" w:color="auto"/>
            </w:tcBorders>
            <w:vAlign w:val="center"/>
          </w:tcPr>
          <w:p w:rsidR="006D4967" w:rsidRPr="001E2405" w:rsidRDefault="006D4967" w:rsidP="00D2084B">
            <w:pPr>
              <w:jc w:val="center"/>
              <w:rPr>
                <w:b/>
                <w:bCs/>
                <w:sz w:val="11"/>
                <w:szCs w:val="11"/>
              </w:rPr>
            </w:pPr>
            <w:r>
              <w:rPr>
                <w:b/>
                <w:bCs/>
                <w:sz w:val="11"/>
                <w:szCs w:val="11"/>
              </w:rPr>
              <w:t>101.9</w:t>
            </w:r>
          </w:p>
        </w:tc>
        <w:tc>
          <w:tcPr>
            <w:tcW w:w="389" w:type="dxa"/>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102.8</w:t>
            </w:r>
          </w:p>
        </w:tc>
        <w:tc>
          <w:tcPr>
            <w:tcW w:w="389" w:type="dxa"/>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103.8</w:t>
            </w:r>
          </w:p>
        </w:tc>
        <w:tc>
          <w:tcPr>
            <w:tcW w:w="389" w:type="dxa"/>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104.3</w:t>
            </w:r>
          </w:p>
        </w:tc>
        <w:tc>
          <w:tcPr>
            <w:tcW w:w="389" w:type="dxa"/>
            <w:tcBorders>
              <w:top w:val="single" w:sz="8" w:space="0" w:color="auto"/>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106.0</w:t>
            </w:r>
          </w:p>
        </w:tc>
        <w:tc>
          <w:tcPr>
            <w:tcW w:w="389" w:type="dxa"/>
            <w:tcBorders>
              <w:top w:val="single" w:sz="8" w:space="0" w:color="auto"/>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108.2</w:t>
            </w:r>
          </w:p>
        </w:tc>
        <w:tc>
          <w:tcPr>
            <w:tcW w:w="389" w:type="dxa"/>
            <w:tcBorders>
              <w:top w:val="single" w:sz="8" w:space="0" w:color="auto"/>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109.9</w:t>
            </w:r>
          </w:p>
        </w:tc>
        <w:tc>
          <w:tcPr>
            <w:tcW w:w="389" w:type="dxa"/>
            <w:tcBorders>
              <w:top w:val="single" w:sz="8" w:space="0" w:color="auto"/>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112.2</w:t>
            </w:r>
          </w:p>
        </w:tc>
        <w:tc>
          <w:tcPr>
            <w:tcW w:w="389" w:type="dxa"/>
            <w:tcBorders>
              <w:top w:val="single" w:sz="8" w:space="0" w:color="auto"/>
              <w:left w:val="single" w:sz="8" w:space="0" w:color="auto"/>
              <w:bottom w:val="nil"/>
              <w:right w:val="single" w:sz="8" w:space="0" w:color="auto"/>
            </w:tcBorders>
            <w:vAlign w:val="center"/>
          </w:tcPr>
          <w:p w:rsidR="006D4967" w:rsidRPr="001E2405" w:rsidRDefault="006D4967" w:rsidP="005F2F6C">
            <w:pPr>
              <w:rPr>
                <w:b/>
                <w:bCs/>
                <w:sz w:val="11"/>
                <w:szCs w:val="11"/>
              </w:rPr>
            </w:pPr>
            <w:r w:rsidRPr="001E2405">
              <w:rPr>
                <w:b/>
                <w:bCs/>
                <w:sz w:val="11"/>
                <w:szCs w:val="11"/>
              </w:rPr>
              <w:t>112.9</w:t>
            </w:r>
          </w:p>
        </w:tc>
        <w:tc>
          <w:tcPr>
            <w:tcW w:w="389" w:type="dxa"/>
            <w:tcBorders>
              <w:top w:val="single" w:sz="8" w:space="0" w:color="auto"/>
              <w:left w:val="single" w:sz="8" w:space="0" w:color="auto"/>
              <w:bottom w:val="nil"/>
              <w:right w:val="single" w:sz="8" w:space="0" w:color="auto"/>
            </w:tcBorders>
            <w:vAlign w:val="center"/>
          </w:tcPr>
          <w:p w:rsidR="006D4967" w:rsidRPr="001E2405" w:rsidRDefault="006D4967" w:rsidP="00D2084B">
            <w:pPr>
              <w:rPr>
                <w:b/>
                <w:bCs/>
                <w:sz w:val="11"/>
                <w:szCs w:val="11"/>
              </w:rPr>
            </w:pPr>
            <w:r>
              <w:rPr>
                <w:b/>
                <w:bCs/>
                <w:sz w:val="11"/>
                <w:szCs w:val="11"/>
              </w:rPr>
              <w:t>114.1</w:t>
            </w:r>
          </w:p>
        </w:tc>
      </w:tr>
      <w:tr w:rsidR="006D4967" w:rsidRPr="00A024F5" w:rsidTr="00C00DA4">
        <w:trPr>
          <w:trHeight w:val="204"/>
        </w:trPr>
        <w:tc>
          <w:tcPr>
            <w:tcW w:w="1104" w:type="dxa"/>
            <w:tcBorders>
              <w:top w:val="nil"/>
              <w:left w:val="single" w:sz="8" w:space="0" w:color="auto"/>
              <w:bottom w:val="nil"/>
              <w:right w:val="single" w:sz="8" w:space="0" w:color="auto"/>
            </w:tcBorders>
            <w:shd w:val="clear" w:color="auto" w:fill="auto"/>
            <w:noWrap/>
            <w:vAlign w:val="bottom"/>
            <w:hideMark/>
          </w:tcPr>
          <w:p w:rsidR="006D4967" w:rsidRPr="00D2084B" w:rsidRDefault="006D4967" w:rsidP="00A024F5">
            <w:pPr>
              <w:rPr>
                <w:b/>
                <w:bCs/>
                <w:sz w:val="11"/>
                <w:szCs w:val="11"/>
              </w:rPr>
            </w:pPr>
            <w:r w:rsidRPr="00D2084B">
              <w:rPr>
                <w:b/>
                <w:bCs/>
                <w:sz w:val="11"/>
                <w:szCs w:val="11"/>
              </w:rPr>
              <w:t>04. Logement, Eau, Gaz, Electricité  et autres Combustibles</w:t>
            </w:r>
          </w:p>
          <w:p w:rsidR="006D4967" w:rsidRPr="00D2084B" w:rsidRDefault="006D4967" w:rsidP="00A024F5">
            <w:pPr>
              <w:rPr>
                <w:b/>
                <w:bCs/>
                <w:sz w:val="11"/>
                <w:szCs w:val="11"/>
              </w:rPr>
            </w:pP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103.9</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104.1</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104.2</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104.2</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104.5</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105.6</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107.9</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111.6</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jc w:val="center"/>
              <w:rPr>
                <w:b/>
                <w:bCs/>
                <w:sz w:val="11"/>
                <w:szCs w:val="11"/>
              </w:rPr>
            </w:pPr>
            <w:r>
              <w:rPr>
                <w:b/>
                <w:bCs/>
                <w:sz w:val="11"/>
                <w:szCs w:val="11"/>
              </w:rPr>
              <w:t>113.0</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103.0</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103.8</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104.3</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104.8</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105.3</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106.5</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109.2</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r w:rsidRPr="001E2405">
              <w:rPr>
                <w:b/>
                <w:bCs/>
                <w:sz w:val="11"/>
                <w:szCs w:val="11"/>
              </w:rPr>
              <w:t>112.8</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rPr>
                <w:b/>
                <w:bCs/>
                <w:sz w:val="11"/>
                <w:szCs w:val="11"/>
              </w:rPr>
            </w:pPr>
            <w:r>
              <w:rPr>
                <w:b/>
                <w:bCs/>
                <w:sz w:val="11"/>
                <w:szCs w:val="11"/>
              </w:rPr>
              <w:t>113.9</w:t>
            </w:r>
          </w:p>
        </w:tc>
      </w:tr>
      <w:tr w:rsidR="006D4967" w:rsidRPr="00A024F5" w:rsidTr="00C00DA4">
        <w:trPr>
          <w:trHeight w:val="204"/>
        </w:trPr>
        <w:tc>
          <w:tcPr>
            <w:tcW w:w="1104" w:type="dxa"/>
            <w:tcBorders>
              <w:top w:val="nil"/>
              <w:left w:val="single" w:sz="8" w:space="0" w:color="auto"/>
              <w:bottom w:val="nil"/>
              <w:right w:val="single" w:sz="8" w:space="0" w:color="auto"/>
            </w:tcBorders>
            <w:shd w:val="clear" w:color="auto" w:fill="auto"/>
            <w:noWrap/>
            <w:vAlign w:val="bottom"/>
            <w:hideMark/>
          </w:tcPr>
          <w:p w:rsidR="006D4967" w:rsidRPr="00D2084B" w:rsidRDefault="006D4967" w:rsidP="00A024F5">
            <w:pPr>
              <w:rPr>
                <w:b/>
                <w:bCs/>
                <w:sz w:val="11"/>
                <w:szCs w:val="11"/>
              </w:rPr>
            </w:pPr>
            <w:r w:rsidRPr="00D2084B">
              <w:rPr>
                <w:b/>
                <w:bCs/>
                <w:sz w:val="11"/>
                <w:szCs w:val="11"/>
              </w:rPr>
              <w:t>05. Meubles, Articles de ménages et entretien courant du foyer</w:t>
            </w:r>
          </w:p>
          <w:p w:rsidR="006D4967" w:rsidRPr="00D2084B" w:rsidRDefault="006D4967" w:rsidP="00A024F5">
            <w:pPr>
              <w:rPr>
                <w:b/>
                <w:bCs/>
                <w:sz w:val="11"/>
                <w:szCs w:val="11"/>
              </w:rPr>
            </w:pP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102.2</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103.7</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104.9</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105.6</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105.2</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107.8</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110.8</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110.7</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jc w:val="center"/>
              <w:rPr>
                <w:b/>
                <w:bCs/>
                <w:sz w:val="11"/>
                <w:szCs w:val="11"/>
              </w:rPr>
            </w:pPr>
            <w:r>
              <w:rPr>
                <w:b/>
                <w:bCs/>
                <w:sz w:val="11"/>
                <w:szCs w:val="11"/>
              </w:rPr>
              <w:t>111.3</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103.4</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105.4</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106.2</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107.1</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107.2</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107.4</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108.3</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r w:rsidRPr="001E2405">
              <w:rPr>
                <w:b/>
                <w:bCs/>
                <w:sz w:val="11"/>
                <w:szCs w:val="11"/>
              </w:rPr>
              <w:t>108.6</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rPr>
                <w:b/>
                <w:bCs/>
                <w:sz w:val="11"/>
                <w:szCs w:val="11"/>
              </w:rPr>
            </w:pPr>
            <w:r>
              <w:rPr>
                <w:b/>
                <w:bCs/>
                <w:sz w:val="11"/>
                <w:szCs w:val="11"/>
              </w:rPr>
              <w:t>109.2</w:t>
            </w:r>
          </w:p>
        </w:tc>
      </w:tr>
      <w:tr w:rsidR="006D4967" w:rsidRPr="00A024F5" w:rsidTr="00C00DA4">
        <w:trPr>
          <w:trHeight w:val="204"/>
        </w:trPr>
        <w:tc>
          <w:tcPr>
            <w:tcW w:w="1104" w:type="dxa"/>
            <w:tcBorders>
              <w:top w:val="nil"/>
              <w:left w:val="single" w:sz="8" w:space="0" w:color="auto"/>
              <w:bottom w:val="nil"/>
              <w:right w:val="single" w:sz="8" w:space="0" w:color="auto"/>
            </w:tcBorders>
            <w:shd w:val="clear" w:color="auto" w:fill="auto"/>
            <w:noWrap/>
            <w:vAlign w:val="bottom"/>
            <w:hideMark/>
          </w:tcPr>
          <w:p w:rsidR="006D4967" w:rsidRPr="00D2084B" w:rsidRDefault="006D4967" w:rsidP="00A024F5">
            <w:pPr>
              <w:rPr>
                <w:b/>
                <w:bCs/>
                <w:sz w:val="11"/>
                <w:szCs w:val="11"/>
              </w:rPr>
            </w:pPr>
            <w:r w:rsidRPr="00D2084B">
              <w:rPr>
                <w:b/>
                <w:bCs/>
                <w:sz w:val="11"/>
                <w:szCs w:val="11"/>
              </w:rPr>
              <w:t>06. Santé</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100.9</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101.0</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101.7</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101.8</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101.8</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102.6</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101.8</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101.5</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jc w:val="center"/>
              <w:rPr>
                <w:b/>
                <w:bCs/>
                <w:sz w:val="11"/>
                <w:szCs w:val="11"/>
              </w:rPr>
            </w:pPr>
            <w:r>
              <w:rPr>
                <w:b/>
                <w:bCs/>
                <w:sz w:val="11"/>
                <w:szCs w:val="11"/>
              </w:rPr>
              <w:t>101.4</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101.0</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101.9</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102.8</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103.1</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103.8</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104.7</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104.5</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r w:rsidRPr="001E2405">
              <w:rPr>
                <w:b/>
                <w:bCs/>
                <w:sz w:val="11"/>
                <w:szCs w:val="11"/>
              </w:rPr>
              <w:t>104.2</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rPr>
                <w:b/>
                <w:bCs/>
                <w:sz w:val="11"/>
                <w:szCs w:val="11"/>
              </w:rPr>
            </w:pPr>
            <w:r>
              <w:rPr>
                <w:b/>
                <w:bCs/>
                <w:sz w:val="11"/>
                <w:szCs w:val="11"/>
              </w:rPr>
              <w:t>104.5</w:t>
            </w:r>
          </w:p>
        </w:tc>
      </w:tr>
      <w:tr w:rsidR="006D4967" w:rsidRPr="00A024F5" w:rsidTr="00C00DA4">
        <w:trPr>
          <w:trHeight w:val="204"/>
        </w:trPr>
        <w:tc>
          <w:tcPr>
            <w:tcW w:w="1104" w:type="dxa"/>
            <w:tcBorders>
              <w:top w:val="nil"/>
              <w:left w:val="single" w:sz="8" w:space="0" w:color="auto"/>
              <w:bottom w:val="nil"/>
              <w:right w:val="single" w:sz="8" w:space="0" w:color="auto"/>
            </w:tcBorders>
            <w:shd w:val="clear" w:color="auto" w:fill="auto"/>
            <w:noWrap/>
            <w:vAlign w:val="bottom"/>
            <w:hideMark/>
          </w:tcPr>
          <w:p w:rsidR="006D4967" w:rsidRPr="00D2084B" w:rsidRDefault="006D4967" w:rsidP="00A024F5">
            <w:pPr>
              <w:rPr>
                <w:b/>
                <w:bCs/>
                <w:sz w:val="11"/>
                <w:szCs w:val="11"/>
              </w:rPr>
            </w:pPr>
            <w:r w:rsidRPr="00D2084B">
              <w:rPr>
                <w:b/>
                <w:bCs/>
                <w:sz w:val="11"/>
                <w:szCs w:val="11"/>
              </w:rPr>
              <w:t>07. Transports</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102.9</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102.3</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101.5</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101.9</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105.8</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111.3</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113.1</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106.5</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jc w:val="center"/>
              <w:rPr>
                <w:b/>
                <w:bCs/>
                <w:sz w:val="11"/>
                <w:szCs w:val="11"/>
              </w:rPr>
            </w:pPr>
            <w:r>
              <w:rPr>
                <w:b/>
                <w:bCs/>
                <w:sz w:val="11"/>
                <w:szCs w:val="11"/>
              </w:rPr>
              <w:t>106.4</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103.0</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103.2</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103.2</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103.1</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106.4</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109.8</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112.6</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r w:rsidRPr="001E2405">
              <w:rPr>
                <w:b/>
                <w:bCs/>
                <w:sz w:val="11"/>
                <w:szCs w:val="11"/>
              </w:rPr>
              <w:t>109.0</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rPr>
                <w:b/>
                <w:bCs/>
                <w:sz w:val="11"/>
                <w:szCs w:val="11"/>
              </w:rPr>
            </w:pPr>
            <w:r>
              <w:rPr>
                <w:b/>
                <w:bCs/>
                <w:sz w:val="11"/>
                <w:szCs w:val="11"/>
              </w:rPr>
              <w:t>108.9</w:t>
            </w:r>
          </w:p>
        </w:tc>
      </w:tr>
      <w:tr w:rsidR="006D4967" w:rsidRPr="00A024F5" w:rsidTr="00C00DA4">
        <w:trPr>
          <w:trHeight w:val="204"/>
        </w:trPr>
        <w:tc>
          <w:tcPr>
            <w:tcW w:w="1104" w:type="dxa"/>
            <w:tcBorders>
              <w:top w:val="nil"/>
              <w:left w:val="single" w:sz="8" w:space="0" w:color="auto"/>
              <w:bottom w:val="nil"/>
              <w:right w:val="single" w:sz="8" w:space="0" w:color="auto"/>
            </w:tcBorders>
            <w:shd w:val="clear" w:color="auto" w:fill="auto"/>
            <w:noWrap/>
            <w:vAlign w:val="bottom"/>
            <w:hideMark/>
          </w:tcPr>
          <w:p w:rsidR="006D4967" w:rsidRPr="00D2084B" w:rsidRDefault="006D4967" w:rsidP="00A024F5">
            <w:pPr>
              <w:rPr>
                <w:b/>
                <w:bCs/>
                <w:sz w:val="11"/>
                <w:szCs w:val="11"/>
              </w:rPr>
            </w:pPr>
            <w:r w:rsidRPr="00D2084B">
              <w:rPr>
                <w:b/>
                <w:bCs/>
                <w:sz w:val="11"/>
                <w:szCs w:val="11"/>
              </w:rPr>
              <w:t>08. Communications</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96.1</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91.8</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91.2</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86.9</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71.5</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65.2</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62.4</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62.4</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jc w:val="center"/>
              <w:rPr>
                <w:b/>
                <w:bCs/>
                <w:sz w:val="11"/>
                <w:szCs w:val="11"/>
              </w:rPr>
            </w:pPr>
            <w:r>
              <w:rPr>
                <w:b/>
                <w:bCs/>
                <w:sz w:val="11"/>
                <w:szCs w:val="11"/>
              </w:rPr>
              <w:t>62.2</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95.7</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91.4</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90.4</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85.5</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68.7</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62.4</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59.5</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r w:rsidRPr="001E2405">
              <w:rPr>
                <w:b/>
                <w:bCs/>
                <w:sz w:val="11"/>
                <w:szCs w:val="11"/>
              </w:rPr>
              <w:t>59.6</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rPr>
                <w:b/>
                <w:bCs/>
                <w:sz w:val="11"/>
                <w:szCs w:val="11"/>
              </w:rPr>
            </w:pPr>
            <w:r>
              <w:rPr>
                <w:b/>
                <w:bCs/>
                <w:sz w:val="11"/>
                <w:szCs w:val="11"/>
              </w:rPr>
              <w:t>59.5</w:t>
            </w:r>
          </w:p>
        </w:tc>
      </w:tr>
      <w:tr w:rsidR="006D4967" w:rsidRPr="00A024F5" w:rsidTr="00C00DA4">
        <w:trPr>
          <w:trHeight w:val="204"/>
        </w:trPr>
        <w:tc>
          <w:tcPr>
            <w:tcW w:w="1104" w:type="dxa"/>
            <w:tcBorders>
              <w:top w:val="nil"/>
              <w:left w:val="single" w:sz="8" w:space="0" w:color="auto"/>
              <w:bottom w:val="nil"/>
              <w:right w:val="single" w:sz="8" w:space="0" w:color="auto"/>
            </w:tcBorders>
            <w:shd w:val="clear" w:color="auto" w:fill="auto"/>
            <w:noWrap/>
            <w:vAlign w:val="bottom"/>
            <w:hideMark/>
          </w:tcPr>
          <w:p w:rsidR="006D4967" w:rsidRPr="00D2084B" w:rsidRDefault="006D4967" w:rsidP="00A024F5">
            <w:pPr>
              <w:rPr>
                <w:b/>
                <w:bCs/>
                <w:sz w:val="11"/>
                <w:szCs w:val="11"/>
              </w:rPr>
            </w:pPr>
            <w:r w:rsidRPr="00D2084B">
              <w:rPr>
                <w:b/>
                <w:bCs/>
                <w:sz w:val="11"/>
                <w:szCs w:val="11"/>
              </w:rPr>
              <w:t>09. Loisirs et Culture</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101.0</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100.1</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97.5</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97.3</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97.3</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97.9</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98.2</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98.6</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jc w:val="center"/>
              <w:rPr>
                <w:b/>
                <w:bCs/>
                <w:sz w:val="11"/>
                <w:szCs w:val="11"/>
              </w:rPr>
            </w:pPr>
            <w:r>
              <w:rPr>
                <w:b/>
                <w:bCs/>
                <w:sz w:val="11"/>
                <w:szCs w:val="11"/>
              </w:rPr>
              <w:t>99.5</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98.4</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97.8</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97.1</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96.4</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96.9</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97.3</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96.4</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r w:rsidRPr="001E2405">
              <w:rPr>
                <w:b/>
                <w:bCs/>
                <w:sz w:val="11"/>
                <w:szCs w:val="11"/>
              </w:rPr>
              <w:t>96.7</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rPr>
                <w:b/>
                <w:bCs/>
                <w:sz w:val="11"/>
                <w:szCs w:val="11"/>
              </w:rPr>
            </w:pPr>
            <w:r>
              <w:rPr>
                <w:b/>
                <w:bCs/>
                <w:sz w:val="11"/>
                <w:szCs w:val="11"/>
              </w:rPr>
              <w:t>98.2</w:t>
            </w:r>
          </w:p>
        </w:tc>
      </w:tr>
      <w:tr w:rsidR="006D4967" w:rsidRPr="00A024F5" w:rsidTr="00C00DA4">
        <w:trPr>
          <w:trHeight w:val="204"/>
        </w:trPr>
        <w:tc>
          <w:tcPr>
            <w:tcW w:w="1104" w:type="dxa"/>
            <w:tcBorders>
              <w:top w:val="nil"/>
              <w:left w:val="single" w:sz="8" w:space="0" w:color="auto"/>
              <w:bottom w:val="nil"/>
              <w:right w:val="single" w:sz="8" w:space="0" w:color="auto"/>
            </w:tcBorders>
            <w:shd w:val="clear" w:color="auto" w:fill="auto"/>
            <w:noWrap/>
            <w:vAlign w:val="bottom"/>
            <w:hideMark/>
          </w:tcPr>
          <w:p w:rsidR="006D4967" w:rsidRPr="00D2084B" w:rsidRDefault="006D4967" w:rsidP="00A024F5">
            <w:pPr>
              <w:rPr>
                <w:b/>
                <w:bCs/>
                <w:sz w:val="11"/>
                <w:szCs w:val="11"/>
              </w:rPr>
            </w:pPr>
            <w:r w:rsidRPr="00D2084B">
              <w:rPr>
                <w:b/>
                <w:bCs/>
                <w:sz w:val="11"/>
                <w:szCs w:val="11"/>
              </w:rPr>
              <w:t>10. Enseignement</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104.0</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109.7</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116.3</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116.6</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117.1</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117.4</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118.7</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122.9</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jc w:val="center"/>
              <w:rPr>
                <w:b/>
                <w:bCs/>
                <w:sz w:val="11"/>
                <w:szCs w:val="11"/>
              </w:rPr>
            </w:pPr>
            <w:r>
              <w:rPr>
                <w:b/>
                <w:bCs/>
                <w:sz w:val="11"/>
                <w:szCs w:val="11"/>
              </w:rPr>
              <w:t>127.8</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104.8</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110.5</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115.0</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119.7</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124.3</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131.1</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135.6</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r w:rsidRPr="001E2405">
              <w:rPr>
                <w:b/>
                <w:bCs/>
                <w:sz w:val="11"/>
                <w:szCs w:val="11"/>
              </w:rPr>
              <w:t>139.5</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rPr>
                <w:b/>
                <w:bCs/>
                <w:sz w:val="11"/>
                <w:szCs w:val="11"/>
              </w:rPr>
            </w:pPr>
            <w:r>
              <w:rPr>
                <w:b/>
                <w:bCs/>
                <w:sz w:val="11"/>
                <w:szCs w:val="11"/>
              </w:rPr>
              <w:t>142.7</w:t>
            </w:r>
          </w:p>
        </w:tc>
      </w:tr>
      <w:tr w:rsidR="006D4967" w:rsidRPr="00A024F5" w:rsidTr="00C00DA4">
        <w:trPr>
          <w:trHeight w:val="204"/>
        </w:trPr>
        <w:tc>
          <w:tcPr>
            <w:tcW w:w="1104" w:type="dxa"/>
            <w:tcBorders>
              <w:top w:val="nil"/>
              <w:left w:val="single" w:sz="8" w:space="0" w:color="auto"/>
              <w:bottom w:val="nil"/>
              <w:right w:val="single" w:sz="8" w:space="0" w:color="auto"/>
            </w:tcBorders>
            <w:shd w:val="clear" w:color="auto" w:fill="auto"/>
            <w:noWrap/>
            <w:vAlign w:val="bottom"/>
            <w:hideMark/>
          </w:tcPr>
          <w:p w:rsidR="006D4967" w:rsidRPr="00D2084B" w:rsidRDefault="006D4967" w:rsidP="00A024F5">
            <w:pPr>
              <w:rPr>
                <w:b/>
                <w:bCs/>
                <w:sz w:val="11"/>
                <w:szCs w:val="11"/>
              </w:rPr>
            </w:pPr>
            <w:r w:rsidRPr="00D2084B">
              <w:rPr>
                <w:b/>
                <w:bCs/>
                <w:sz w:val="11"/>
                <w:szCs w:val="11"/>
              </w:rPr>
              <w:t>11. Restaurants et Hôtels</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102.0</w:t>
            </w:r>
          </w:p>
        </w:tc>
        <w:tc>
          <w:tcPr>
            <w:tcW w:w="390"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101.8</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103.1</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103.1</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104.5</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112.0</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112.9</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112.9</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jc w:val="center"/>
              <w:rPr>
                <w:b/>
                <w:bCs/>
                <w:sz w:val="11"/>
                <w:szCs w:val="11"/>
              </w:rPr>
            </w:pPr>
            <w:r>
              <w:rPr>
                <w:b/>
                <w:bCs/>
                <w:sz w:val="11"/>
                <w:szCs w:val="11"/>
              </w:rPr>
              <w:t>112.9</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104.7</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106.6</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109.2</w:t>
            </w:r>
          </w:p>
        </w:tc>
        <w:tc>
          <w:tcPr>
            <w:tcW w:w="389" w:type="dxa"/>
            <w:tcBorders>
              <w:top w:val="nil"/>
              <w:left w:val="single" w:sz="8" w:space="0" w:color="auto"/>
              <w:bottom w:val="nil"/>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111.1</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113.3</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116.9</w:t>
            </w:r>
          </w:p>
        </w:tc>
        <w:tc>
          <w:tcPr>
            <w:tcW w:w="389" w:type="dxa"/>
            <w:tcBorders>
              <w:top w:val="nil"/>
              <w:left w:val="single" w:sz="8" w:space="0" w:color="auto"/>
              <w:bottom w:val="nil"/>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119.8</w:t>
            </w:r>
          </w:p>
        </w:tc>
        <w:tc>
          <w:tcPr>
            <w:tcW w:w="389" w:type="dxa"/>
            <w:tcBorders>
              <w:top w:val="nil"/>
              <w:left w:val="single" w:sz="8" w:space="0" w:color="auto"/>
              <w:bottom w:val="nil"/>
              <w:right w:val="single" w:sz="8" w:space="0" w:color="auto"/>
            </w:tcBorders>
            <w:vAlign w:val="center"/>
          </w:tcPr>
          <w:p w:rsidR="006D4967" w:rsidRPr="001E2405" w:rsidRDefault="006D4967" w:rsidP="005F2F6C">
            <w:pPr>
              <w:rPr>
                <w:b/>
                <w:bCs/>
                <w:sz w:val="11"/>
                <w:szCs w:val="11"/>
              </w:rPr>
            </w:pPr>
            <w:r w:rsidRPr="001E2405">
              <w:rPr>
                <w:b/>
                <w:bCs/>
                <w:sz w:val="11"/>
                <w:szCs w:val="11"/>
              </w:rPr>
              <w:t>122.5</w:t>
            </w:r>
          </w:p>
        </w:tc>
        <w:tc>
          <w:tcPr>
            <w:tcW w:w="389" w:type="dxa"/>
            <w:tcBorders>
              <w:top w:val="nil"/>
              <w:left w:val="single" w:sz="8" w:space="0" w:color="auto"/>
              <w:bottom w:val="nil"/>
              <w:right w:val="single" w:sz="8" w:space="0" w:color="auto"/>
            </w:tcBorders>
            <w:vAlign w:val="center"/>
          </w:tcPr>
          <w:p w:rsidR="006D4967" w:rsidRPr="001E2405" w:rsidRDefault="006D4967" w:rsidP="00D2084B">
            <w:pPr>
              <w:rPr>
                <w:b/>
                <w:bCs/>
                <w:sz w:val="11"/>
                <w:szCs w:val="11"/>
              </w:rPr>
            </w:pPr>
            <w:r>
              <w:rPr>
                <w:b/>
                <w:bCs/>
                <w:sz w:val="11"/>
                <w:szCs w:val="11"/>
              </w:rPr>
              <w:t>125.6</w:t>
            </w:r>
          </w:p>
        </w:tc>
      </w:tr>
      <w:tr w:rsidR="006D4967" w:rsidRPr="00A024F5" w:rsidTr="00C00DA4">
        <w:trPr>
          <w:trHeight w:val="216"/>
        </w:trPr>
        <w:tc>
          <w:tcPr>
            <w:tcW w:w="1104" w:type="dxa"/>
            <w:tcBorders>
              <w:top w:val="nil"/>
              <w:left w:val="single" w:sz="8" w:space="0" w:color="auto"/>
              <w:bottom w:val="single" w:sz="8" w:space="0" w:color="auto"/>
              <w:right w:val="single" w:sz="8" w:space="0" w:color="auto"/>
            </w:tcBorders>
            <w:shd w:val="clear" w:color="auto" w:fill="auto"/>
            <w:noWrap/>
            <w:vAlign w:val="bottom"/>
            <w:hideMark/>
          </w:tcPr>
          <w:p w:rsidR="006D4967" w:rsidRPr="00D2084B" w:rsidRDefault="006D4967" w:rsidP="00A024F5">
            <w:pPr>
              <w:rPr>
                <w:b/>
                <w:bCs/>
                <w:sz w:val="11"/>
                <w:szCs w:val="11"/>
              </w:rPr>
            </w:pPr>
            <w:r w:rsidRPr="00D2084B">
              <w:rPr>
                <w:b/>
                <w:bCs/>
                <w:sz w:val="11"/>
                <w:szCs w:val="11"/>
              </w:rPr>
              <w:t>12. Biens et Services Divers</w:t>
            </w:r>
          </w:p>
        </w:tc>
        <w:tc>
          <w:tcPr>
            <w:tcW w:w="390"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103.5</w:t>
            </w:r>
          </w:p>
        </w:tc>
        <w:tc>
          <w:tcPr>
            <w:tcW w:w="390"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104.6</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105.5</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105.8</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105.9</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106.4</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109.6</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110.3</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D2084B">
            <w:pPr>
              <w:jc w:val="center"/>
              <w:rPr>
                <w:b/>
                <w:bCs/>
                <w:sz w:val="11"/>
                <w:szCs w:val="11"/>
              </w:rPr>
            </w:pPr>
            <w:r>
              <w:rPr>
                <w:b/>
                <w:bCs/>
                <w:sz w:val="11"/>
                <w:szCs w:val="11"/>
              </w:rPr>
              <w:t>110.4</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103.1</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105.2</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107.0</w:t>
            </w:r>
          </w:p>
        </w:tc>
        <w:tc>
          <w:tcPr>
            <w:tcW w:w="389" w:type="dxa"/>
            <w:tcBorders>
              <w:top w:val="nil"/>
              <w:left w:val="single" w:sz="8" w:space="0" w:color="auto"/>
              <w:bottom w:val="single" w:sz="8" w:space="0" w:color="auto"/>
              <w:right w:val="single" w:sz="8" w:space="0" w:color="auto"/>
            </w:tcBorders>
            <w:shd w:val="clear" w:color="auto" w:fill="auto"/>
            <w:noWrap/>
            <w:vAlign w:val="center"/>
            <w:hideMark/>
          </w:tcPr>
          <w:p w:rsidR="006D4967" w:rsidRPr="001E2405" w:rsidRDefault="006D4967" w:rsidP="005F2F6C">
            <w:pPr>
              <w:jc w:val="center"/>
              <w:rPr>
                <w:b/>
                <w:bCs/>
                <w:sz w:val="11"/>
                <w:szCs w:val="11"/>
              </w:rPr>
            </w:pPr>
            <w:r w:rsidRPr="001E2405">
              <w:rPr>
                <w:b/>
                <w:bCs/>
                <w:sz w:val="11"/>
                <w:szCs w:val="11"/>
              </w:rPr>
              <w:t>109.2</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110.7</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5F2F6C">
            <w:pPr>
              <w:jc w:val="center"/>
              <w:rPr>
                <w:b/>
                <w:bCs/>
                <w:sz w:val="11"/>
                <w:szCs w:val="11"/>
              </w:rPr>
            </w:pPr>
            <w:r w:rsidRPr="001E2405">
              <w:rPr>
                <w:b/>
                <w:bCs/>
                <w:sz w:val="11"/>
                <w:szCs w:val="11"/>
              </w:rPr>
              <w:t>112.1</w:t>
            </w:r>
          </w:p>
        </w:tc>
        <w:tc>
          <w:tcPr>
            <w:tcW w:w="389" w:type="dxa"/>
            <w:tcBorders>
              <w:top w:val="nil"/>
              <w:left w:val="single" w:sz="8" w:space="0" w:color="auto"/>
              <w:bottom w:val="single" w:sz="8" w:space="0" w:color="auto"/>
              <w:right w:val="single" w:sz="8" w:space="0" w:color="auto"/>
            </w:tcBorders>
            <w:shd w:val="clear" w:color="auto" w:fill="auto"/>
            <w:vAlign w:val="center"/>
            <w:hideMark/>
          </w:tcPr>
          <w:p w:rsidR="006D4967" w:rsidRPr="001E2405" w:rsidRDefault="006D4967" w:rsidP="005F2F6C">
            <w:pPr>
              <w:jc w:val="center"/>
              <w:rPr>
                <w:b/>
                <w:bCs/>
                <w:sz w:val="11"/>
                <w:szCs w:val="11"/>
              </w:rPr>
            </w:pPr>
            <w:r w:rsidRPr="001E2405">
              <w:rPr>
                <w:b/>
                <w:bCs/>
                <w:sz w:val="11"/>
                <w:szCs w:val="11"/>
              </w:rPr>
              <w:t>113.4</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5F2F6C">
            <w:pPr>
              <w:rPr>
                <w:b/>
                <w:bCs/>
                <w:sz w:val="11"/>
                <w:szCs w:val="11"/>
              </w:rPr>
            </w:pPr>
            <w:r w:rsidRPr="001E2405">
              <w:rPr>
                <w:b/>
                <w:bCs/>
                <w:sz w:val="11"/>
                <w:szCs w:val="11"/>
              </w:rPr>
              <w:t>114.1</w:t>
            </w:r>
          </w:p>
        </w:tc>
        <w:tc>
          <w:tcPr>
            <w:tcW w:w="389" w:type="dxa"/>
            <w:tcBorders>
              <w:top w:val="nil"/>
              <w:left w:val="single" w:sz="8" w:space="0" w:color="auto"/>
              <w:bottom w:val="single" w:sz="8" w:space="0" w:color="auto"/>
              <w:right w:val="single" w:sz="8" w:space="0" w:color="auto"/>
            </w:tcBorders>
            <w:vAlign w:val="center"/>
          </w:tcPr>
          <w:p w:rsidR="006D4967" w:rsidRPr="001E2405" w:rsidRDefault="006D4967" w:rsidP="00D2084B">
            <w:pPr>
              <w:rPr>
                <w:b/>
                <w:bCs/>
                <w:sz w:val="11"/>
                <w:szCs w:val="11"/>
              </w:rPr>
            </w:pPr>
            <w:r>
              <w:rPr>
                <w:b/>
                <w:bCs/>
                <w:sz w:val="11"/>
                <w:szCs w:val="11"/>
              </w:rPr>
              <w:t>114.3</w:t>
            </w:r>
          </w:p>
        </w:tc>
      </w:tr>
      <w:tr w:rsidR="006D4967" w:rsidRPr="00A024F5" w:rsidTr="00C00DA4">
        <w:trPr>
          <w:trHeight w:val="335"/>
        </w:trPr>
        <w:tc>
          <w:tcPr>
            <w:tcW w:w="1104"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C00DA4" w:rsidRDefault="006D4967" w:rsidP="00A024F5">
            <w:pPr>
              <w:ind w:left="263"/>
              <w:rPr>
                <w:b/>
                <w:bCs/>
                <w:sz w:val="12"/>
                <w:szCs w:val="12"/>
              </w:rPr>
            </w:pPr>
            <w:r w:rsidRPr="00C00DA4">
              <w:rPr>
                <w:b/>
                <w:bCs/>
                <w:sz w:val="12"/>
                <w:szCs w:val="12"/>
              </w:rPr>
              <w:t>GENERAL</w:t>
            </w:r>
          </w:p>
        </w:tc>
        <w:tc>
          <w:tcPr>
            <w:tcW w:w="390"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6D4967" w:rsidRDefault="006D4967" w:rsidP="005F2F6C">
            <w:pPr>
              <w:jc w:val="center"/>
              <w:rPr>
                <w:b/>
                <w:bCs/>
                <w:sz w:val="11"/>
                <w:szCs w:val="11"/>
              </w:rPr>
            </w:pPr>
            <w:r w:rsidRPr="006D4967">
              <w:rPr>
                <w:b/>
                <w:bCs/>
                <w:sz w:val="11"/>
                <w:szCs w:val="11"/>
              </w:rPr>
              <w:t>106.0</w:t>
            </w:r>
          </w:p>
        </w:tc>
        <w:tc>
          <w:tcPr>
            <w:tcW w:w="390"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6D4967" w:rsidRDefault="006D4967" w:rsidP="005F2F6C">
            <w:pPr>
              <w:jc w:val="center"/>
              <w:rPr>
                <w:b/>
                <w:bCs/>
                <w:sz w:val="11"/>
                <w:szCs w:val="11"/>
              </w:rPr>
            </w:pPr>
            <w:r w:rsidRPr="006D4967">
              <w:rPr>
                <w:b/>
                <w:bCs/>
                <w:sz w:val="11"/>
                <w:szCs w:val="11"/>
              </w:rPr>
              <w:t>106.5</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6D4967" w:rsidRDefault="006D4967" w:rsidP="005F2F6C">
            <w:pPr>
              <w:jc w:val="center"/>
              <w:rPr>
                <w:b/>
                <w:bCs/>
                <w:sz w:val="11"/>
                <w:szCs w:val="11"/>
              </w:rPr>
            </w:pPr>
            <w:r w:rsidRPr="006D4967">
              <w:rPr>
                <w:b/>
                <w:bCs/>
                <w:sz w:val="11"/>
                <w:szCs w:val="11"/>
              </w:rPr>
              <w:t>107.4</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6D4967" w:rsidRDefault="006D4967" w:rsidP="005F2F6C">
            <w:pPr>
              <w:jc w:val="center"/>
              <w:rPr>
                <w:b/>
                <w:bCs/>
                <w:sz w:val="11"/>
                <w:szCs w:val="11"/>
              </w:rPr>
            </w:pPr>
            <w:r w:rsidRPr="006D4967">
              <w:rPr>
                <w:b/>
                <w:bCs/>
                <w:sz w:val="11"/>
                <w:szCs w:val="11"/>
              </w:rPr>
              <w:t>107.7</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6D4967" w:rsidRDefault="006D4967" w:rsidP="005F2F6C">
            <w:pPr>
              <w:jc w:val="center"/>
              <w:rPr>
                <w:b/>
                <w:bCs/>
                <w:sz w:val="11"/>
                <w:szCs w:val="11"/>
              </w:rPr>
            </w:pPr>
            <w:r w:rsidRPr="006D4967">
              <w:rPr>
                <w:b/>
                <w:bCs/>
                <w:sz w:val="11"/>
                <w:szCs w:val="11"/>
              </w:rPr>
              <w:t>108.4</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6D4967" w:rsidRDefault="006D4967" w:rsidP="005F2F6C">
            <w:pPr>
              <w:jc w:val="center"/>
              <w:rPr>
                <w:b/>
                <w:bCs/>
                <w:sz w:val="11"/>
                <w:szCs w:val="11"/>
              </w:rPr>
            </w:pPr>
            <w:r w:rsidRPr="006D4967">
              <w:rPr>
                <w:b/>
                <w:bCs/>
                <w:sz w:val="11"/>
                <w:szCs w:val="11"/>
              </w:rPr>
              <w:t>110.5</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6D4967" w:rsidRDefault="006D4967" w:rsidP="005F2F6C">
            <w:pPr>
              <w:jc w:val="center"/>
              <w:rPr>
                <w:b/>
                <w:bCs/>
                <w:sz w:val="11"/>
                <w:szCs w:val="11"/>
              </w:rPr>
            </w:pPr>
            <w:r w:rsidRPr="006D4967">
              <w:rPr>
                <w:b/>
                <w:bCs/>
                <w:sz w:val="11"/>
                <w:szCs w:val="11"/>
              </w:rPr>
              <w:t>111.5</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6D4967" w:rsidRDefault="006D4967" w:rsidP="005F2F6C">
            <w:pPr>
              <w:jc w:val="center"/>
              <w:rPr>
                <w:b/>
                <w:bCs/>
                <w:sz w:val="11"/>
                <w:szCs w:val="11"/>
              </w:rPr>
            </w:pPr>
            <w:r w:rsidRPr="006D4967">
              <w:rPr>
                <w:b/>
                <w:bCs/>
                <w:sz w:val="11"/>
                <w:szCs w:val="11"/>
              </w:rPr>
              <w:t>113.0</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6D4967" w:rsidRDefault="006D4967" w:rsidP="00D2084B">
            <w:pPr>
              <w:jc w:val="center"/>
              <w:rPr>
                <w:b/>
                <w:bCs/>
                <w:sz w:val="11"/>
                <w:szCs w:val="11"/>
              </w:rPr>
            </w:pPr>
            <w:r w:rsidRPr="006D4967">
              <w:rPr>
                <w:b/>
                <w:bCs/>
                <w:sz w:val="11"/>
                <w:szCs w:val="11"/>
              </w:rPr>
              <w:t>115.1</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6D4967" w:rsidRDefault="006D4967" w:rsidP="005F2F6C">
            <w:pPr>
              <w:jc w:val="center"/>
              <w:rPr>
                <w:b/>
                <w:bCs/>
                <w:sz w:val="11"/>
                <w:szCs w:val="11"/>
              </w:rPr>
            </w:pPr>
            <w:r w:rsidRPr="006D4967">
              <w:rPr>
                <w:b/>
                <w:bCs/>
                <w:sz w:val="11"/>
                <w:szCs w:val="11"/>
              </w:rPr>
              <w:t>106.3</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6D4967" w:rsidRDefault="006D4967" w:rsidP="005F2F6C">
            <w:pPr>
              <w:jc w:val="center"/>
              <w:rPr>
                <w:b/>
                <w:bCs/>
                <w:sz w:val="11"/>
                <w:szCs w:val="11"/>
              </w:rPr>
            </w:pPr>
            <w:r w:rsidRPr="006D4967">
              <w:rPr>
                <w:b/>
                <w:bCs/>
                <w:sz w:val="11"/>
                <w:szCs w:val="11"/>
              </w:rPr>
              <w:t>107.4</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6D4967" w:rsidRDefault="006D4967" w:rsidP="005F2F6C">
            <w:pPr>
              <w:jc w:val="center"/>
              <w:rPr>
                <w:b/>
                <w:bCs/>
                <w:sz w:val="11"/>
                <w:szCs w:val="11"/>
              </w:rPr>
            </w:pPr>
            <w:r w:rsidRPr="006D4967">
              <w:rPr>
                <w:b/>
                <w:bCs/>
                <w:sz w:val="11"/>
                <w:szCs w:val="11"/>
              </w:rPr>
              <w:t>108.4</w:t>
            </w:r>
          </w:p>
        </w:tc>
        <w:tc>
          <w:tcPr>
            <w:tcW w:w="389" w:type="dxa"/>
            <w:tcBorders>
              <w:top w:val="single" w:sz="8" w:space="0" w:color="auto"/>
              <w:left w:val="single" w:sz="8" w:space="0" w:color="auto"/>
              <w:bottom w:val="single" w:sz="8" w:space="0" w:color="auto"/>
              <w:right w:val="single" w:sz="8" w:space="0" w:color="auto"/>
            </w:tcBorders>
            <w:shd w:val="clear" w:color="000000" w:fill="FBCB9A"/>
            <w:noWrap/>
            <w:vAlign w:val="center"/>
            <w:hideMark/>
          </w:tcPr>
          <w:p w:rsidR="006D4967" w:rsidRPr="006D4967" w:rsidRDefault="006D4967" w:rsidP="005F2F6C">
            <w:pPr>
              <w:jc w:val="center"/>
              <w:rPr>
                <w:b/>
                <w:bCs/>
                <w:sz w:val="11"/>
                <w:szCs w:val="11"/>
              </w:rPr>
            </w:pPr>
            <w:r w:rsidRPr="006D4967">
              <w:rPr>
                <w:b/>
                <w:bCs/>
                <w:sz w:val="11"/>
                <w:szCs w:val="11"/>
              </w:rPr>
              <w:t>109.4</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6D4967" w:rsidRDefault="006D4967" w:rsidP="005F2F6C">
            <w:pPr>
              <w:jc w:val="center"/>
              <w:rPr>
                <w:b/>
                <w:bCs/>
                <w:sz w:val="11"/>
                <w:szCs w:val="11"/>
              </w:rPr>
            </w:pPr>
            <w:r w:rsidRPr="006D4967">
              <w:rPr>
                <w:b/>
                <w:bCs/>
                <w:sz w:val="11"/>
                <w:szCs w:val="11"/>
              </w:rPr>
              <w:t>110.8</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6D4967" w:rsidRDefault="006D4967" w:rsidP="005F2F6C">
            <w:pPr>
              <w:jc w:val="center"/>
              <w:rPr>
                <w:b/>
                <w:bCs/>
                <w:sz w:val="11"/>
                <w:szCs w:val="11"/>
              </w:rPr>
            </w:pPr>
            <w:r w:rsidRPr="006D4967">
              <w:rPr>
                <w:b/>
                <w:bCs/>
                <w:sz w:val="11"/>
                <w:szCs w:val="11"/>
              </w:rPr>
              <w:t>112.9</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hideMark/>
          </w:tcPr>
          <w:p w:rsidR="006D4967" w:rsidRPr="006D4967" w:rsidRDefault="006D4967" w:rsidP="005F2F6C">
            <w:pPr>
              <w:jc w:val="center"/>
              <w:rPr>
                <w:b/>
                <w:bCs/>
                <w:sz w:val="11"/>
                <w:szCs w:val="11"/>
              </w:rPr>
            </w:pPr>
            <w:r w:rsidRPr="006D4967">
              <w:rPr>
                <w:b/>
                <w:bCs/>
                <w:sz w:val="11"/>
                <w:szCs w:val="11"/>
              </w:rPr>
              <w:t>113.4</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6D4967" w:rsidRDefault="006D4967" w:rsidP="005F2F6C">
            <w:pPr>
              <w:rPr>
                <w:b/>
                <w:bCs/>
                <w:sz w:val="11"/>
                <w:szCs w:val="11"/>
              </w:rPr>
            </w:pPr>
            <w:r w:rsidRPr="006D4967">
              <w:rPr>
                <w:b/>
                <w:bCs/>
                <w:sz w:val="11"/>
                <w:szCs w:val="11"/>
              </w:rPr>
              <w:t>115.2</w:t>
            </w:r>
          </w:p>
        </w:tc>
        <w:tc>
          <w:tcPr>
            <w:tcW w:w="389" w:type="dxa"/>
            <w:tcBorders>
              <w:top w:val="single" w:sz="8" w:space="0" w:color="auto"/>
              <w:left w:val="single" w:sz="8" w:space="0" w:color="auto"/>
              <w:bottom w:val="single" w:sz="8" w:space="0" w:color="auto"/>
              <w:right w:val="single" w:sz="8" w:space="0" w:color="auto"/>
            </w:tcBorders>
            <w:shd w:val="clear" w:color="000000" w:fill="FBCB9A"/>
            <w:vAlign w:val="center"/>
          </w:tcPr>
          <w:p w:rsidR="006D4967" w:rsidRPr="006D4967" w:rsidRDefault="006D4967" w:rsidP="00D2084B">
            <w:pPr>
              <w:rPr>
                <w:b/>
                <w:bCs/>
                <w:sz w:val="11"/>
                <w:szCs w:val="11"/>
              </w:rPr>
            </w:pPr>
            <w:r>
              <w:rPr>
                <w:b/>
                <w:bCs/>
                <w:sz w:val="11"/>
                <w:szCs w:val="11"/>
              </w:rPr>
              <w:t>117.1</w:t>
            </w:r>
          </w:p>
        </w:tc>
      </w:tr>
    </w:tbl>
    <w:p w:rsidR="0082328F" w:rsidRDefault="0082328F" w:rsidP="00600C9B"/>
    <w:p w:rsidR="00A024F5" w:rsidRDefault="00A024F5" w:rsidP="00600C9B"/>
    <w:p w:rsidR="00A024F5" w:rsidRDefault="00E75704" w:rsidP="00E75704">
      <w:pPr>
        <w:tabs>
          <w:tab w:val="left" w:pos="945"/>
        </w:tabs>
      </w:pPr>
      <w:r>
        <w:tab/>
      </w:r>
    </w:p>
    <w:p w:rsidR="00A024F5" w:rsidRDefault="00A024F5" w:rsidP="00600C9B"/>
    <w:p w:rsidR="00D962FB" w:rsidRDefault="00D962FB" w:rsidP="00600C9B"/>
    <w:p w:rsidR="00D962FB" w:rsidRDefault="00D962FB" w:rsidP="00600C9B"/>
    <w:p w:rsidR="00D962FB" w:rsidRDefault="00D962FB" w:rsidP="00600C9B"/>
    <w:p w:rsidR="00624DE1" w:rsidRDefault="00624DE1" w:rsidP="00600C9B"/>
    <w:p w:rsidR="00624DE1" w:rsidRDefault="00624DE1" w:rsidP="00600C9B"/>
    <w:p w:rsidR="00471E45" w:rsidRDefault="00471E45" w:rsidP="00600C9B"/>
    <w:p w:rsidR="00A024F5" w:rsidRDefault="00A024F5" w:rsidP="00600C9B"/>
    <w:p w:rsidR="00600C9B" w:rsidRPr="00600C9B" w:rsidRDefault="00DB10C8" w:rsidP="00657E80">
      <w:pPr>
        <w:pStyle w:val="Titre2"/>
        <w:jc w:val="center"/>
        <w:rPr>
          <w:sz w:val="22"/>
          <w:szCs w:val="22"/>
        </w:rPr>
      </w:pPr>
      <w:r>
        <w:rPr>
          <w:sz w:val="20"/>
          <w:szCs w:val="20"/>
        </w:rPr>
        <w:lastRenderedPageBreak/>
        <w:t xml:space="preserve">          </w:t>
      </w:r>
      <w:bookmarkStart w:id="75" w:name="_Toc364027832"/>
      <w:r w:rsidR="00600C9B" w:rsidRPr="00600C9B">
        <w:rPr>
          <w:sz w:val="20"/>
          <w:szCs w:val="20"/>
        </w:rPr>
        <w:t xml:space="preserve">Tableau </w:t>
      </w:r>
      <w:r w:rsidR="00946273">
        <w:rPr>
          <w:sz w:val="20"/>
          <w:szCs w:val="20"/>
        </w:rPr>
        <w:t>2</w:t>
      </w:r>
      <w:r w:rsidR="00600C9B" w:rsidRPr="00600C9B">
        <w:rPr>
          <w:sz w:val="20"/>
          <w:szCs w:val="20"/>
        </w:rPr>
        <w:t>: Evolution des variations de l’IPC par division de produits au</w:t>
      </w:r>
      <w:bookmarkEnd w:id="74"/>
      <w:r w:rsidR="00600C9B" w:rsidRPr="00600C9B">
        <w:rPr>
          <w:sz w:val="20"/>
          <w:szCs w:val="20"/>
        </w:rPr>
        <w:t xml:space="preserve"> </w:t>
      </w:r>
      <w:r>
        <w:rPr>
          <w:sz w:val="20"/>
          <w:szCs w:val="20"/>
        </w:rPr>
        <w:t xml:space="preserve">          </w:t>
      </w:r>
      <w:r w:rsidR="00600C9B" w:rsidRPr="00600C9B">
        <w:rPr>
          <w:sz w:val="20"/>
          <w:szCs w:val="20"/>
        </w:rPr>
        <w:t>niveau de Rabat et la Nation (Période 200</w:t>
      </w:r>
      <w:r w:rsidR="00657E80">
        <w:rPr>
          <w:sz w:val="20"/>
          <w:szCs w:val="20"/>
        </w:rPr>
        <w:t>8</w:t>
      </w:r>
      <w:r w:rsidR="00600C9B" w:rsidRPr="00600C9B">
        <w:rPr>
          <w:sz w:val="20"/>
          <w:szCs w:val="20"/>
        </w:rPr>
        <w:t>-201</w:t>
      </w:r>
      <w:r w:rsidR="00657E80">
        <w:rPr>
          <w:sz w:val="20"/>
          <w:szCs w:val="20"/>
        </w:rPr>
        <w:t>6</w:t>
      </w:r>
      <w:r w:rsidR="00600C9B" w:rsidRPr="00600C9B">
        <w:rPr>
          <w:sz w:val="20"/>
          <w:szCs w:val="20"/>
        </w:rPr>
        <w:t>)</w:t>
      </w:r>
      <w:bookmarkEnd w:id="75"/>
      <w:r w:rsidR="00212DA5">
        <w:rPr>
          <w:sz w:val="20"/>
          <w:szCs w:val="20"/>
        </w:rPr>
        <w:t xml:space="preserve"> </w:t>
      </w:r>
    </w:p>
    <w:p w:rsidR="00600C9B" w:rsidRPr="00462994" w:rsidRDefault="00600C9B" w:rsidP="00600C9B">
      <w:pPr>
        <w:jc w:val="both"/>
        <w:rPr>
          <w:b/>
          <w:bCs/>
          <w:sz w:val="2"/>
          <w:szCs w:val="2"/>
          <w:u w:val="single"/>
        </w:rPr>
      </w:pPr>
    </w:p>
    <w:tbl>
      <w:tblPr>
        <w:tblStyle w:val="Tramemoyenne2-Accent11"/>
        <w:tblpPr w:leftFromText="141" w:rightFromText="141" w:vertAnchor="text" w:horzAnchor="margin" w:tblpX="-170" w:tblpY="147"/>
        <w:tblW w:w="8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32"/>
        <w:gridCol w:w="416"/>
        <w:gridCol w:w="417"/>
        <w:gridCol w:w="416"/>
        <w:gridCol w:w="416"/>
        <w:gridCol w:w="444"/>
        <w:gridCol w:w="444"/>
        <w:gridCol w:w="444"/>
        <w:gridCol w:w="444"/>
        <w:gridCol w:w="444"/>
        <w:gridCol w:w="414"/>
        <w:gridCol w:w="388"/>
        <w:gridCol w:w="416"/>
        <w:gridCol w:w="416"/>
        <w:gridCol w:w="389"/>
        <w:gridCol w:w="417"/>
        <w:gridCol w:w="389"/>
      </w:tblGrid>
      <w:tr w:rsidR="002C2567" w:rsidRPr="00600C9B" w:rsidTr="00443313">
        <w:trPr>
          <w:cnfStyle w:val="100000000000"/>
          <w:trHeight w:val="272"/>
        </w:trPr>
        <w:tc>
          <w:tcPr>
            <w:cnfStyle w:val="001000000100"/>
            <w:tcW w:w="1332" w:type="dxa"/>
            <w:vMerge w:val="restart"/>
            <w:tcBorders>
              <w:top w:val="none" w:sz="0" w:space="0" w:color="auto"/>
              <w:left w:val="single" w:sz="4" w:space="0" w:color="auto"/>
              <w:bottom w:val="none" w:sz="0" w:space="0" w:color="auto"/>
              <w:right w:val="none" w:sz="0" w:space="0" w:color="auto"/>
            </w:tcBorders>
            <w:shd w:val="clear" w:color="auto" w:fill="auto"/>
            <w:noWrap/>
            <w:vAlign w:val="center"/>
            <w:hideMark/>
          </w:tcPr>
          <w:p w:rsidR="002C2567" w:rsidRPr="00600C9B" w:rsidRDefault="002C2567" w:rsidP="00624DE1">
            <w:pPr>
              <w:ind w:left="284" w:hanging="284"/>
              <w:jc w:val="center"/>
              <w:rPr>
                <w:rFonts w:asciiTheme="majorBidi" w:hAnsiTheme="majorBidi" w:cstheme="majorBidi"/>
                <w:color w:val="auto"/>
                <w:sz w:val="16"/>
                <w:szCs w:val="16"/>
              </w:rPr>
            </w:pPr>
            <w:r w:rsidRPr="00600C9B">
              <w:rPr>
                <w:rFonts w:asciiTheme="majorBidi" w:hAnsiTheme="majorBidi" w:cstheme="majorBidi"/>
                <w:color w:val="auto"/>
                <w:sz w:val="16"/>
                <w:szCs w:val="16"/>
              </w:rPr>
              <w:t>Divisions</w:t>
            </w:r>
          </w:p>
        </w:tc>
        <w:tc>
          <w:tcPr>
            <w:tcW w:w="3441" w:type="dxa"/>
            <w:gridSpan w:val="8"/>
            <w:tcBorders>
              <w:top w:val="none" w:sz="0" w:space="0" w:color="auto"/>
              <w:left w:val="none" w:sz="0" w:space="0" w:color="auto"/>
              <w:bottom w:val="none" w:sz="0" w:space="0" w:color="auto"/>
              <w:right w:val="none" w:sz="0" w:space="0" w:color="auto"/>
            </w:tcBorders>
            <w:shd w:val="clear" w:color="auto" w:fill="auto"/>
            <w:vAlign w:val="center"/>
          </w:tcPr>
          <w:p w:rsidR="002C2567" w:rsidRPr="00600C9B" w:rsidRDefault="002C2567" w:rsidP="00624DE1">
            <w:pPr>
              <w:ind w:right="-249"/>
              <w:jc w:val="center"/>
              <w:cnfStyle w:val="100000000000"/>
              <w:rPr>
                <w:rFonts w:asciiTheme="majorBidi" w:hAnsiTheme="majorBidi" w:cstheme="majorBidi"/>
                <w:sz w:val="16"/>
                <w:szCs w:val="16"/>
              </w:rPr>
            </w:pPr>
            <w:r w:rsidRPr="00600C9B">
              <w:rPr>
                <w:rFonts w:asciiTheme="majorBidi" w:hAnsiTheme="majorBidi" w:cstheme="majorBidi"/>
                <w:color w:val="auto"/>
                <w:sz w:val="16"/>
                <w:szCs w:val="16"/>
              </w:rPr>
              <w:t>Rabat</w:t>
            </w:r>
          </w:p>
        </w:tc>
        <w:tc>
          <w:tcPr>
            <w:tcW w:w="3273" w:type="dxa"/>
            <w:gridSpan w:val="8"/>
            <w:tcBorders>
              <w:top w:val="none" w:sz="0" w:space="0" w:color="auto"/>
              <w:left w:val="none" w:sz="0" w:space="0" w:color="auto"/>
              <w:bottom w:val="none" w:sz="0" w:space="0" w:color="auto"/>
              <w:right w:val="none" w:sz="0" w:space="0" w:color="auto"/>
            </w:tcBorders>
            <w:shd w:val="clear" w:color="auto" w:fill="auto"/>
            <w:vAlign w:val="center"/>
          </w:tcPr>
          <w:p w:rsidR="002C2567" w:rsidRPr="00600C9B" w:rsidRDefault="002C2567" w:rsidP="00624DE1">
            <w:pPr>
              <w:ind w:right="-249"/>
              <w:jc w:val="center"/>
              <w:cnfStyle w:val="100000000000"/>
              <w:rPr>
                <w:rFonts w:asciiTheme="majorBidi" w:hAnsiTheme="majorBidi" w:cstheme="majorBidi"/>
                <w:sz w:val="16"/>
                <w:szCs w:val="16"/>
              </w:rPr>
            </w:pPr>
            <w:r w:rsidRPr="00600C9B">
              <w:rPr>
                <w:rFonts w:asciiTheme="majorBidi" w:hAnsiTheme="majorBidi" w:cstheme="majorBidi"/>
                <w:color w:val="auto"/>
                <w:sz w:val="16"/>
                <w:szCs w:val="16"/>
              </w:rPr>
              <w:t>Maroc</w:t>
            </w:r>
          </w:p>
        </w:tc>
      </w:tr>
      <w:tr w:rsidR="005C6AC5" w:rsidRPr="00600C9B" w:rsidTr="00443313">
        <w:trPr>
          <w:cnfStyle w:val="000000100000"/>
          <w:trHeight w:val="256"/>
        </w:trPr>
        <w:tc>
          <w:tcPr>
            <w:cnfStyle w:val="001000000000"/>
            <w:tcW w:w="1332" w:type="dxa"/>
            <w:vMerge/>
            <w:tcBorders>
              <w:left w:val="single" w:sz="4" w:space="0" w:color="auto"/>
              <w:bottom w:val="none" w:sz="0" w:space="0" w:color="auto"/>
              <w:right w:val="none" w:sz="0" w:space="0" w:color="auto"/>
            </w:tcBorders>
            <w:shd w:val="clear" w:color="auto" w:fill="auto"/>
            <w:vAlign w:val="center"/>
            <w:hideMark/>
          </w:tcPr>
          <w:p w:rsidR="005C6AC5" w:rsidRPr="00600C9B" w:rsidRDefault="005C6AC5" w:rsidP="005C6AC5">
            <w:pPr>
              <w:jc w:val="center"/>
              <w:rPr>
                <w:rFonts w:asciiTheme="majorBidi" w:hAnsiTheme="majorBidi" w:cstheme="majorBidi"/>
                <w:color w:val="auto"/>
                <w:sz w:val="16"/>
                <w:szCs w:val="16"/>
              </w:rPr>
            </w:pPr>
          </w:p>
        </w:tc>
        <w:tc>
          <w:tcPr>
            <w:tcW w:w="416" w:type="dxa"/>
            <w:shd w:val="clear" w:color="auto" w:fill="auto"/>
            <w:noWrap/>
            <w:vAlign w:val="center"/>
            <w:hideMark/>
          </w:tcPr>
          <w:p w:rsidR="005C6AC5" w:rsidRPr="002C2567" w:rsidRDefault="005C6AC5" w:rsidP="005C6AC5">
            <w:pPr>
              <w:cnfStyle w:val="000000100000"/>
              <w:rPr>
                <w:rFonts w:asciiTheme="majorBidi" w:hAnsiTheme="majorBidi" w:cstheme="majorBidi"/>
                <w:b/>
                <w:bCs/>
                <w:sz w:val="10"/>
                <w:szCs w:val="10"/>
              </w:rPr>
            </w:pPr>
            <w:r w:rsidRPr="002C2567">
              <w:rPr>
                <w:rFonts w:asciiTheme="majorBidi" w:hAnsiTheme="majorBidi" w:cstheme="majorBidi"/>
                <w:b/>
                <w:bCs/>
                <w:sz w:val="10"/>
                <w:szCs w:val="10"/>
              </w:rPr>
              <w:t>9/8</w:t>
            </w:r>
          </w:p>
        </w:tc>
        <w:tc>
          <w:tcPr>
            <w:tcW w:w="417" w:type="dxa"/>
            <w:shd w:val="clear" w:color="auto" w:fill="auto"/>
            <w:noWrap/>
            <w:vAlign w:val="center"/>
            <w:hideMark/>
          </w:tcPr>
          <w:p w:rsidR="005C6AC5" w:rsidRPr="002C2567" w:rsidRDefault="005C6AC5" w:rsidP="005C6AC5">
            <w:pPr>
              <w:cnfStyle w:val="000000100000"/>
              <w:rPr>
                <w:rFonts w:asciiTheme="majorBidi" w:hAnsiTheme="majorBidi" w:cstheme="majorBidi"/>
                <w:b/>
                <w:bCs/>
                <w:sz w:val="10"/>
                <w:szCs w:val="10"/>
              </w:rPr>
            </w:pPr>
            <w:r w:rsidRPr="002C2567">
              <w:rPr>
                <w:rFonts w:asciiTheme="majorBidi" w:hAnsiTheme="majorBidi" w:cstheme="majorBidi"/>
                <w:b/>
                <w:bCs/>
                <w:sz w:val="10"/>
                <w:szCs w:val="10"/>
              </w:rPr>
              <w:t>10/9</w:t>
            </w:r>
          </w:p>
        </w:tc>
        <w:tc>
          <w:tcPr>
            <w:tcW w:w="416" w:type="dxa"/>
            <w:shd w:val="clear" w:color="auto" w:fill="auto"/>
            <w:noWrap/>
            <w:vAlign w:val="center"/>
            <w:hideMark/>
          </w:tcPr>
          <w:p w:rsidR="005C6AC5" w:rsidRPr="002C2567"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11/10</w:t>
            </w:r>
          </w:p>
        </w:tc>
        <w:tc>
          <w:tcPr>
            <w:tcW w:w="416" w:type="dxa"/>
            <w:shd w:val="clear" w:color="auto" w:fill="auto"/>
            <w:vAlign w:val="center"/>
          </w:tcPr>
          <w:p w:rsidR="005C6AC5" w:rsidRPr="002C2567" w:rsidRDefault="005C6AC5" w:rsidP="005C6AC5">
            <w:pPr>
              <w:ind w:left="-250" w:firstLine="250"/>
              <w:jc w:val="center"/>
              <w:cnfStyle w:val="000000100000"/>
              <w:rPr>
                <w:rFonts w:asciiTheme="majorBidi" w:hAnsiTheme="majorBidi" w:cstheme="majorBidi"/>
                <w:b/>
                <w:bCs/>
                <w:sz w:val="10"/>
                <w:szCs w:val="10"/>
              </w:rPr>
            </w:pPr>
            <w:r>
              <w:rPr>
                <w:rFonts w:asciiTheme="majorBidi" w:hAnsiTheme="majorBidi" w:cstheme="majorBidi"/>
                <w:b/>
                <w:bCs/>
                <w:sz w:val="10"/>
                <w:szCs w:val="10"/>
              </w:rPr>
              <w:t>12/11</w:t>
            </w:r>
          </w:p>
        </w:tc>
        <w:tc>
          <w:tcPr>
            <w:tcW w:w="444" w:type="dxa"/>
            <w:shd w:val="clear" w:color="auto" w:fill="auto"/>
            <w:vAlign w:val="center"/>
          </w:tcPr>
          <w:p w:rsidR="005C6AC5" w:rsidRPr="002C2567" w:rsidRDefault="005C6AC5" w:rsidP="005C6AC5">
            <w:pPr>
              <w:ind w:left="-250" w:firstLine="250"/>
              <w:cnfStyle w:val="000000100000"/>
              <w:rPr>
                <w:rFonts w:asciiTheme="majorBidi" w:hAnsiTheme="majorBidi" w:cstheme="majorBidi"/>
                <w:b/>
                <w:bCs/>
                <w:sz w:val="10"/>
                <w:szCs w:val="10"/>
              </w:rPr>
            </w:pPr>
            <w:r>
              <w:rPr>
                <w:rFonts w:asciiTheme="majorBidi" w:hAnsiTheme="majorBidi" w:cstheme="majorBidi"/>
                <w:b/>
                <w:bCs/>
                <w:sz w:val="10"/>
                <w:szCs w:val="10"/>
              </w:rPr>
              <w:t>13/12</w:t>
            </w:r>
          </w:p>
        </w:tc>
        <w:tc>
          <w:tcPr>
            <w:tcW w:w="444" w:type="dxa"/>
            <w:shd w:val="clear" w:color="auto" w:fill="auto"/>
            <w:vAlign w:val="center"/>
          </w:tcPr>
          <w:p w:rsidR="005C6AC5" w:rsidRPr="002C2567" w:rsidRDefault="005C6AC5" w:rsidP="005C6AC5">
            <w:pPr>
              <w:ind w:left="-250" w:firstLine="250"/>
              <w:cnfStyle w:val="000000100000"/>
              <w:rPr>
                <w:rFonts w:asciiTheme="majorBidi" w:hAnsiTheme="majorBidi" w:cstheme="majorBidi"/>
                <w:b/>
                <w:bCs/>
                <w:sz w:val="10"/>
                <w:szCs w:val="10"/>
              </w:rPr>
            </w:pPr>
            <w:r>
              <w:rPr>
                <w:rFonts w:asciiTheme="majorBidi" w:hAnsiTheme="majorBidi" w:cstheme="majorBidi"/>
                <w:b/>
                <w:bCs/>
                <w:sz w:val="10"/>
                <w:szCs w:val="10"/>
              </w:rPr>
              <w:t>14/13</w:t>
            </w:r>
          </w:p>
        </w:tc>
        <w:tc>
          <w:tcPr>
            <w:tcW w:w="444" w:type="dxa"/>
            <w:shd w:val="clear" w:color="auto" w:fill="auto"/>
            <w:vAlign w:val="center"/>
          </w:tcPr>
          <w:p w:rsidR="005C6AC5" w:rsidRPr="002C2567" w:rsidRDefault="005C6AC5" w:rsidP="005C6AC5">
            <w:pPr>
              <w:ind w:left="-250" w:firstLine="250"/>
              <w:cnfStyle w:val="000000100000"/>
              <w:rPr>
                <w:rFonts w:asciiTheme="majorBidi" w:hAnsiTheme="majorBidi" w:cstheme="majorBidi"/>
                <w:b/>
                <w:bCs/>
                <w:sz w:val="10"/>
                <w:szCs w:val="10"/>
              </w:rPr>
            </w:pPr>
            <w:r>
              <w:rPr>
                <w:rFonts w:asciiTheme="majorBidi" w:hAnsiTheme="majorBidi" w:cstheme="majorBidi"/>
                <w:b/>
                <w:bCs/>
                <w:sz w:val="10"/>
                <w:szCs w:val="10"/>
              </w:rPr>
              <w:t>15/14</w:t>
            </w:r>
          </w:p>
        </w:tc>
        <w:tc>
          <w:tcPr>
            <w:tcW w:w="444" w:type="dxa"/>
            <w:shd w:val="clear" w:color="auto" w:fill="auto"/>
            <w:vAlign w:val="center"/>
          </w:tcPr>
          <w:p w:rsidR="005C6AC5" w:rsidRPr="002C2567" w:rsidRDefault="005C6AC5" w:rsidP="005C6AC5">
            <w:pPr>
              <w:ind w:left="-250" w:firstLine="250"/>
              <w:cnfStyle w:val="000000100000"/>
              <w:rPr>
                <w:rFonts w:asciiTheme="majorBidi" w:hAnsiTheme="majorBidi" w:cstheme="majorBidi"/>
                <w:b/>
                <w:bCs/>
                <w:sz w:val="10"/>
                <w:szCs w:val="10"/>
              </w:rPr>
            </w:pPr>
            <w:r>
              <w:rPr>
                <w:rFonts w:asciiTheme="majorBidi" w:hAnsiTheme="majorBidi" w:cstheme="majorBidi"/>
                <w:b/>
                <w:bCs/>
                <w:sz w:val="10"/>
                <w:szCs w:val="10"/>
              </w:rPr>
              <w:t>16/15</w:t>
            </w:r>
          </w:p>
        </w:tc>
        <w:tc>
          <w:tcPr>
            <w:tcW w:w="444" w:type="dxa"/>
            <w:shd w:val="clear" w:color="auto" w:fill="auto"/>
            <w:noWrap/>
            <w:vAlign w:val="center"/>
            <w:hideMark/>
          </w:tcPr>
          <w:p w:rsidR="005C6AC5" w:rsidRPr="002C2567" w:rsidRDefault="005C6AC5" w:rsidP="005C6AC5">
            <w:pPr>
              <w:cnfStyle w:val="000000100000"/>
              <w:rPr>
                <w:rFonts w:asciiTheme="majorBidi" w:hAnsiTheme="majorBidi" w:cstheme="majorBidi"/>
                <w:b/>
                <w:bCs/>
                <w:sz w:val="10"/>
                <w:szCs w:val="10"/>
              </w:rPr>
            </w:pPr>
            <w:r w:rsidRPr="002C2567">
              <w:rPr>
                <w:rFonts w:asciiTheme="majorBidi" w:hAnsiTheme="majorBidi" w:cstheme="majorBidi"/>
                <w:b/>
                <w:bCs/>
                <w:sz w:val="10"/>
                <w:szCs w:val="10"/>
              </w:rPr>
              <w:t>9/8</w:t>
            </w:r>
          </w:p>
        </w:tc>
        <w:tc>
          <w:tcPr>
            <w:tcW w:w="414" w:type="dxa"/>
            <w:shd w:val="clear" w:color="auto" w:fill="auto"/>
            <w:noWrap/>
            <w:vAlign w:val="center"/>
            <w:hideMark/>
          </w:tcPr>
          <w:p w:rsidR="005C6AC5" w:rsidRPr="002C2567" w:rsidRDefault="005C6AC5" w:rsidP="005C6AC5">
            <w:pPr>
              <w:cnfStyle w:val="000000100000"/>
              <w:rPr>
                <w:rFonts w:asciiTheme="majorBidi" w:hAnsiTheme="majorBidi" w:cstheme="majorBidi"/>
                <w:b/>
                <w:bCs/>
                <w:sz w:val="10"/>
                <w:szCs w:val="10"/>
              </w:rPr>
            </w:pPr>
            <w:r w:rsidRPr="002C2567">
              <w:rPr>
                <w:rFonts w:asciiTheme="majorBidi" w:hAnsiTheme="majorBidi" w:cstheme="majorBidi"/>
                <w:b/>
                <w:bCs/>
                <w:sz w:val="10"/>
                <w:szCs w:val="10"/>
              </w:rPr>
              <w:t>10/9</w:t>
            </w:r>
          </w:p>
        </w:tc>
        <w:tc>
          <w:tcPr>
            <w:tcW w:w="388" w:type="dxa"/>
            <w:shd w:val="clear" w:color="auto" w:fill="auto"/>
            <w:noWrap/>
            <w:vAlign w:val="center"/>
            <w:hideMark/>
          </w:tcPr>
          <w:p w:rsidR="005C6AC5" w:rsidRPr="002C2567" w:rsidRDefault="005C6AC5" w:rsidP="005C6AC5">
            <w:pPr>
              <w:cnfStyle w:val="000000100000"/>
              <w:rPr>
                <w:rFonts w:asciiTheme="majorBidi" w:hAnsiTheme="majorBidi" w:cstheme="majorBidi"/>
                <w:b/>
                <w:bCs/>
                <w:sz w:val="10"/>
                <w:szCs w:val="10"/>
              </w:rPr>
            </w:pPr>
            <w:r w:rsidRPr="002C2567">
              <w:rPr>
                <w:rFonts w:asciiTheme="majorBidi" w:hAnsiTheme="majorBidi" w:cstheme="majorBidi"/>
                <w:b/>
                <w:bCs/>
                <w:sz w:val="10"/>
                <w:szCs w:val="10"/>
              </w:rPr>
              <w:t>11/10</w:t>
            </w:r>
          </w:p>
        </w:tc>
        <w:tc>
          <w:tcPr>
            <w:tcW w:w="416" w:type="dxa"/>
            <w:shd w:val="clear" w:color="auto" w:fill="auto"/>
            <w:vAlign w:val="center"/>
          </w:tcPr>
          <w:p w:rsidR="005C6AC5" w:rsidRPr="002C2567" w:rsidRDefault="005C6AC5" w:rsidP="005C6AC5">
            <w:pPr>
              <w:cnfStyle w:val="000000100000"/>
              <w:rPr>
                <w:rFonts w:asciiTheme="majorBidi" w:hAnsiTheme="majorBidi" w:cstheme="majorBidi"/>
                <w:b/>
                <w:bCs/>
                <w:sz w:val="10"/>
                <w:szCs w:val="10"/>
              </w:rPr>
            </w:pPr>
            <w:r w:rsidRPr="002C2567">
              <w:rPr>
                <w:rFonts w:asciiTheme="majorBidi" w:hAnsiTheme="majorBidi" w:cstheme="majorBidi"/>
                <w:b/>
                <w:bCs/>
                <w:sz w:val="10"/>
                <w:szCs w:val="10"/>
              </w:rPr>
              <w:t>12/11</w:t>
            </w:r>
          </w:p>
        </w:tc>
        <w:tc>
          <w:tcPr>
            <w:tcW w:w="416" w:type="dxa"/>
            <w:shd w:val="clear" w:color="auto" w:fill="auto"/>
            <w:vAlign w:val="center"/>
          </w:tcPr>
          <w:p w:rsidR="005C6AC5" w:rsidRPr="002C2567" w:rsidRDefault="005C6AC5" w:rsidP="005C6AC5">
            <w:pPr>
              <w:cnfStyle w:val="000000100000"/>
              <w:rPr>
                <w:rFonts w:asciiTheme="majorBidi" w:hAnsiTheme="majorBidi" w:cstheme="majorBidi"/>
                <w:b/>
                <w:bCs/>
                <w:sz w:val="10"/>
                <w:szCs w:val="10"/>
              </w:rPr>
            </w:pPr>
            <w:r w:rsidRPr="002C2567">
              <w:rPr>
                <w:rFonts w:asciiTheme="majorBidi" w:hAnsiTheme="majorBidi" w:cstheme="majorBidi"/>
                <w:b/>
                <w:bCs/>
                <w:sz w:val="10"/>
                <w:szCs w:val="10"/>
              </w:rPr>
              <w:t>13/12</w:t>
            </w:r>
          </w:p>
        </w:tc>
        <w:tc>
          <w:tcPr>
            <w:tcW w:w="389" w:type="dxa"/>
            <w:shd w:val="clear" w:color="auto" w:fill="auto"/>
            <w:vAlign w:val="center"/>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14/13</w:t>
            </w:r>
          </w:p>
        </w:tc>
        <w:tc>
          <w:tcPr>
            <w:tcW w:w="417" w:type="dxa"/>
            <w:shd w:val="clear" w:color="auto" w:fill="auto"/>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1</w:t>
            </w:r>
            <w:r>
              <w:rPr>
                <w:rFonts w:asciiTheme="majorBidi" w:hAnsiTheme="majorBidi" w:cstheme="majorBidi"/>
                <w:b/>
                <w:bCs/>
                <w:sz w:val="10"/>
                <w:szCs w:val="10"/>
              </w:rPr>
              <w:t>5</w:t>
            </w:r>
            <w:r w:rsidRPr="002C2567">
              <w:rPr>
                <w:rFonts w:asciiTheme="majorBidi" w:hAnsiTheme="majorBidi" w:cstheme="majorBidi"/>
                <w:b/>
                <w:bCs/>
                <w:sz w:val="10"/>
                <w:szCs w:val="10"/>
              </w:rPr>
              <w:t>/1</w:t>
            </w:r>
            <w:r>
              <w:rPr>
                <w:rFonts w:asciiTheme="majorBidi" w:hAnsiTheme="majorBidi" w:cstheme="majorBidi"/>
                <w:b/>
                <w:bCs/>
                <w:sz w:val="10"/>
                <w:szCs w:val="10"/>
              </w:rPr>
              <w:t>4</w:t>
            </w:r>
          </w:p>
        </w:tc>
        <w:tc>
          <w:tcPr>
            <w:tcW w:w="389" w:type="dxa"/>
            <w:shd w:val="clear" w:color="auto" w:fill="auto"/>
          </w:tcPr>
          <w:p w:rsidR="005C6AC5" w:rsidRPr="002C2567"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16/15</w:t>
            </w:r>
          </w:p>
        </w:tc>
      </w:tr>
      <w:tr w:rsidR="002F086B" w:rsidRPr="00600C9B" w:rsidTr="00443313">
        <w:trPr>
          <w:trHeight w:val="276"/>
        </w:trPr>
        <w:tc>
          <w:tcPr>
            <w:cnfStyle w:val="001000000000"/>
            <w:tcW w:w="1332" w:type="dxa"/>
            <w:tcBorders>
              <w:left w:val="single" w:sz="4" w:space="0" w:color="auto"/>
              <w:bottom w:val="single" w:sz="8" w:space="0" w:color="auto"/>
            </w:tcBorders>
            <w:shd w:val="clear" w:color="auto" w:fill="FBCB9A" w:themeFill="accent1" w:themeFillTint="66"/>
            <w:noWrap/>
            <w:vAlign w:val="center"/>
            <w:hideMark/>
          </w:tcPr>
          <w:p w:rsidR="005C6AC5" w:rsidRPr="00600C9B" w:rsidRDefault="005C6AC5" w:rsidP="005C6AC5">
            <w:pPr>
              <w:rPr>
                <w:rFonts w:asciiTheme="majorBidi" w:hAnsiTheme="majorBidi" w:cstheme="majorBidi"/>
                <w:b w:val="0"/>
                <w:bCs w:val="0"/>
                <w:color w:val="auto"/>
                <w:sz w:val="16"/>
                <w:szCs w:val="16"/>
              </w:rPr>
            </w:pPr>
            <w:r w:rsidRPr="00600C9B">
              <w:rPr>
                <w:rFonts w:asciiTheme="majorBidi" w:hAnsiTheme="majorBidi" w:cstheme="majorBidi"/>
                <w:color w:val="auto"/>
                <w:sz w:val="16"/>
                <w:szCs w:val="16"/>
              </w:rPr>
              <w:t>Produits alimentaires</w:t>
            </w:r>
          </w:p>
        </w:tc>
        <w:tc>
          <w:tcPr>
            <w:tcW w:w="416" w:type="dxa"/>
            <w:shd w:val="clear" w:color="auto" w:fill="FBCB9A" w:themeFill="accent1" w:themeFillTint="66"/>
            <w:noWrap/>
            <w:vAlign w:val="center"/>
            <w:hideMark/>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0.6</w:t>
            </w:r>
          </w:p>
        </w:tc>
        <w:tc>
          <w:tcPr>
            <w:tcW w:w="417" w:type="dxa"/>
            <w:shd w:val="clear" w:color="auto" w:fill="FBCB9A" w:themeFill="accent1" w:themeFillTint="66"/>
            <w:noWrap/>
            <w:vAlign w:val="center"/>
            <w:hideMark/>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1.3</w:t>
            </w:r>
          </w:p>
        </w:tc>
        <w:tc>
          <w:tcPr>
            <w:tcW w:w="416" w:type="dxa"/>
            <w:shd w:val="clear" w:color="auto" w:fill="FBCB9A" w:themeFill="accent1" w:themeFillTint="66"/>
            <w:noWrap/>
            <w:vAlign w:val="center"/>
            <w:hideMark/>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1.0</w:t>
            </w:r>
          </w:p>
        </w:tc>
        <w:tc>
          <w:tcPr>
            <w:tcW w:w="416" w:type="dxa"/>
            <w:shd w:val="clear" w:color="auto" w:fill="FBCB9A" w:themeFill="accent1" w:themeFillTint="66"/>
            <w:vAlign w:val="center"/>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1.8</w:t>
            </w:r>
          </w:p>
        </w:tc>
        <w:tc>
          <w:tcPr>
            <w:tcW w:w="444" w:type="dxa"/>
            <w:shd w:val="clear" w:color="auto" w:fill="FBCB9A" w:themeFill="accent1" w:themeFillTint="66"/>
            <w:vAlign w:val="center"/>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2.6</w:t>
            </w:r>
          </w:p>
        </w:tc>
        <w:tc>
          <w:tcPr>
            <w:tcW w:w="444" w:type="dxa"/>
            <w:shd w:val="clear" w:color="auto" w:fill="FBCB9A" w:themeFill="accent1" w:themeFillTint="66"/>
            <w:vAlign w:val="center"/>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0.2</w:t>
            </w:r>
          </w:p>
        </w:tc>
        <w:tc>
          <w:tcPr>
            <w:tcW w:w="444" w:type="dxa"/>
            <w:shd w:val="clear" w:color="auto" w:fill="FBCB9A" w:themeFill="accent1" w:themeFillTint="66"/>
            <w:vAlign w:val="center"/>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3.1</w:t>
            </w:r>
          </w:p>
        </w:tc>
        <w:tc>
          <w:tcPr>
            <w:tcW w:w="444" w:type="dxa"/>
            <w:shd w:val="clear" w:color="auto" w:fill="FBCB9A" w:themeFill="accent1" w:themeFillTint="66"/>
            <w:vAlign w:val="center"/>
          </w:tcPr>
          <w:p w:rsidR="005C6AC5" w:rsidRPr="002C2567"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3.2</w:t>
            </w:r>
          </w:p>
        </w:tc>
        <w:tc>
          <w:tcPr>
            <w:tcW w:w="444" w:type="dxa"/>
            <w:shd w:val="clear" w:color="auto" w:fill="FBCB9A" w:themeFill="accent1" w:themeFillTint="66"/>
            <w:noWrap/>
            <w:vAlign w:val="center"/>
            <w:hideMark/>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1.0</w:t>
            </w:r>
          </w:p>
        </w:tc>
        <w:tc>
          <w:tcPr>
            <w:tcW w:w="414" w:type="dxa"/>
            <w:shd w:val="clear" w:color="auto" w:fill="FBCB9A" w:themeFill="accent1" w:themeFillTint="66"/>
            <w:noWrap/>
            <w:vAlign w:val="center"/>
            <w:hideMark/>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1.2</w:t>
            </w:r>
          </w:p>
        </w:tc>
        <w:tc>
          <w:tcPr>
            <w:tcW w:w="388" w:type="dxa"/>
            <w:shd w:val="clear" w:color="auto" w:fill="FBCB9A" w:themeFill="accent1" w:themeFillTint="66"/>
            <w:noWrap/>
            <w:vAlign w:val="center"/>
            <w:hideMark/>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1.3</w:t>
            </w:r>
          </w:p>
        </w:tc>
        <w:tc>
          <w:tcPr>
            <w:tcW w:w="416" w:type="dxa"/>
            <w:shd w:val="clear" w:color="auto" w:fill="FBCB9A" w:themeFill="accent1" w:themeFillTint="66"/>
            <w:vAlign w:val="center"/>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2.3</w:t>
            </w:r>
          </w:p>
        </w:tc>
        <w:tc>
          <w:tcPr>
            <w:tcW w:w="416" w:type="dxa"/>
            <w:shd w:val="clear" w:color="auto" w:fill="FBCB9A" w:themeFill="accent1" w:themeFillTint="66"/>
            <w:vAlign w:val="center"/>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2.3</w:t>
            </w:r>
          </w:p>
        </w:tc>
        <w:tc>
          <w:tcPr>
            <w:tcW w:w="389" w:type="dxa"/>
            <w:shd w:val="clear" w:color="auto" w:fill="FBCB9A" w:themeFill="accent1" w:themeFillTint="66"/>
            <w:vAlign w:val="center"/>
          </w:tcPr>
          <w:p w:rsidR="005C6AC5" w:rsidRPr="002C2567" w:rsidRDefault="005C6AC5" w:rsidP="005C6AC5">
            <w:pPr>
              <w:jc w:val="center"/>
              <w:cnfStyle w:val="000000000000"/>
              <w:rPr>
                <w:rFonts w:asciiTheme="majorBidi" w:hAnsiTheme="majorBidi" w:cstheme="majorBidi"/>
                <w:b/>
                <w:bCs/>
                <w:sz w:val="10"/>
                <w:szCs w:val="10"/>
              </w:rPr>
            </w:pPr>
            <w:r w:rsidRPr="002C2567">
              <w:rPr>
                <w:rFonts w:asciiTheme="majorBidi" w:hAnsiTheme="majorBidi" w:cstheme="majorBidi"/>
                <w:b/>
                <w:bCs/>
                <w:sz w:val="10"/>
                <w:szCs w:val="10"/>
              </w:rPr>
              <w:t>-1.1</w:t>
            </w:r>
          </w:p>
        </w:tc>
        <w:tc>
          <w:tcPr>
            <w:tcW w:w="417" w:type="dxa"/>
            <w:shd w:val="clear" w:color="auto" w:fill="FBCB9A" w:themeFill="accent1" w:themeFillTint="66"/>
            <w:vAlign w:val="center"/>
          </w:tcPr>
          <w:p w:rsidR="005C6AC5" w:rsidRPr="002C2567"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2.6</w:t>
            </w:r>
          </w:p>
        </w:tc>
        <w:tc>
          <w:tcPr>
            <w:tcW w:w="389" w:type="dxa"/>
            <w:shd w:val="clear" w:color="auto" w:fill="FBCB9A" w:themeFill="accent1" w:themeFillTint="66"/>
            <w:vAlign w:val="center"/>
          </w:tcPr>
          <w:p w:rsidR="005C6AC5" w:rsidRPr="002C2567"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2.8</w:t>
            </w:r>
          </w:p>
        </w:tc>
      </w:tr>
      <w:tr w:rsidR="005C6AC5" w:rsidRPr="00600C9B" w:rsidTr="00443313">
        <w:trPr>
          <w:cnfStyle w:val="000000100000"/>
          <w:trHeight w:val="276"/>
        </w:trPr>
        <w:tc>
          <w:tcPr>
            <w:cnfStyle w:val="001000000000"/>
            <w:tcW w:w="1332" w:type="dxa"/>
            <w:tcBorders>
              <w:left w:val="single" w:sz="4" w:space="0" w:color="auto"/>
              <w:bottom w:val="none" w:sz="0" w:space="0" w:color="auto"/>
              <w:right w:val="none" w:sz="0" w:space="0" w:color="auto"/>
            </w:tcBorders>
            <w:shd w:val="clear" w:color="auto" w:fill="auto"/>
            <w:noWrap/>
            <w:vAlign w:val="center"/>
            <w:hideMark/>
          </w:tcPr>
          <w:p w:rsidR="005C6AC5" w:rsidRPr="00624DE1"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01</w:t>
            </w:r>
            <w:r w:rsidRPr="00624DE1">
              <w:rPr>
                <w:rFonts w:asciiTheme="majorBidi" w:hAnsiTheme="majorBidi" w:cstheme="majorBidi"/>
                <w:b w:val="0"/>
                <w:bCs w:val="0"/>
                <w:color w:val="auto"/>
                <w:sz w:val="14"/>
                <w:szCs w:val="14"/>
              </w:rPr>
              <w:t>. Produits  alimentaires et boissons non alcoolisées</w:t>
            </w:r>
          </w:p>
          <w:p w:rsidR="005C6AC5" w:rsidRPr="00624DE1" w:rsidRDefault="005C6AC5" w:rsidP="005C6AC5">
            <w:pPr>
              <w:rPr>
                <w:rFonts w:asciiTheme="majorBidi" w:hAnsiTheme="majorBidi" w:cstheme="majorBidi"/>
                <w:b w:val="0"/>
                <w:bCs w:val="0"/>
                <w:color w:val="auto"/>
                <w:sz w:val="14"/>
                <w:szCs w:val="14"/>
              </w:rPr>
            </w:pP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0.5</w:t>
            </w:r>
          </w:p>
        </w:tc>
        <w:tc>
          <w:tcPr>
            <w:tcW w:w="417"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1.4</w:t>
            </w: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1.1</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1.9</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2.5</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3.1</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3.3</w:t>
            </w:r>
          </w:p>
        </w:tc>
        <w:tc>
          <w:tcPr>
            <w:tcW w:w="44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41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1.2</w:t>
            </w:r>
          </w:p>
        </w:tc>
        <w:tc>
          <w:tcPr>
            <w:tcW w:w="388"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1.4</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2.4</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2.2</w:t>
            </w:r>
          </w:p>
        </w:tc>
        <w:tc>
          <w:tcPr>
            <w:tcW w:w="389"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-1.2</w:t>
            </w:r>
          </w:p>
        </w:tc>
        <w:tc>
          <w:tcPr>
            <w:tcW w:w="417" w:type="dxa"/>
            <w:shd w:val="clear" w:color="auto" w:fill="auto"/>
          </w:tcPr>
          <w:p w:rsidR="005C6AC5" w:rsidRPr="00471E45" w:rsidRDefault="005C6AC5" w:rsidP="005C6AC5">
            <w:pPr>
              <w:jc w:val="center"/>
              <w:cnfStyle w:val="000000100000"/>
              <w:rPr>
                <w:rFonts w:asciiTheme="majorBidi" w:hAnsiTheme="majorBidi" w:cstheme="majorBidi"/>
                <w:b/>
                <w:bCs/>
                <w:sz w:val="10"/>
                <w:szCs w:val="10"/>
              </w:rPr>
            </w:pPr>
          </w:p>
          <w:p w:rsidR="005C6AC5" w:rsidRPr="00471E45" w:rsidRDefault="005C6AC5" w:rsidP="005C6AC5">
            <w:pPr>
              <w:jc w:val="center"/>
              <w:cnfStyle w:val="000000100000"/>
              <w:rPr>
                <w:rFonts w:asciiTheme="majorBidi" w:hAnsiTheme="majorBidi" w:cstheme="majorBidi"/>
                <w:b/>
                <w:bCs/>
                <w:sz w:val="10"/>
                <w:szCs w:val="10"/>
              </w:rPr>
            </w:pPr>
          </w:p>
          <w:p w:rsidR="005C6AC5" w:rsidRPr="00471E45" w:rsidRDefault="005C6AC5" w:rsidP="005C6AC5">
            <w:pPr>
              <w:jc w:val="center"/>
              <w:cnfStyle w:val="000000100000"/>
              <w:rPr>
                <w:rFonts w:asciiTheme="majorBidi" w:hAnsiTheme="majorBidi" w:cstheme="majorBidi"/>
                <w:b/>
                <w:bCs/>
                <w:sz w:val="10"/>
                <w:szCs w:val="10"/>
              </w:rPr>
            </w:pPr>
          </w:p>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2.6</w:t>
            </w:r>
          </w:p>
        </w:tc>
        <w:tc>
          <w:tcPr>
            <w:tcW w:w="389" w:type="dxa"/>
            <w:shd w:val="clear" w:color="auto" w:fill="auto"/>
          </w:tcPr>
          <w:p w:rsidR="005C6AC5" w:rsidRPr="00471E45" w:rsidRDefault="005C6AC5" w:rsidP="005C6AC5">
            <w:pPr>
              <w:jc w:val="center"/>
              <w:cnfStyle w:val="000000100000"/>
              <w:rPr>
                <w:rFonts w:asciiTheme="majorBidi" w:hAnsiTheme="majorBidi" w:cstheme="majorBidi"/>
                <w:b/>
                <w:bCs/>
                <w:sz w:val="10"/>
                <w:szCs w:val="10"/>
              </w:rPr>
            </w:pPr>
          </w:p>
          <w:p w:rsidR="005C6AC5" w:rsidRPr="00471E45" w:rsidRDefault="005C6AC5" w:rsidP="005C6AC5">
            <w:pPr>
              <w:jc w:val="center"/>
              <w:cnfStyle w:val="000000100000"/>
              <w:rPr>
                <w:rFonts w:asciiTheme="majorBidi" w:hAnsiTheme="majorBidi" w:cstheme="majorBidi"/>
                <w:b/>
                <w:bCs/>
                <w:sz w:val="10"/>
                <w:szCs w:val="10"/>
              </w:rPr>
            </w:pPr>
          </w:p>
          <w:p w:rsidR="005C6AC5" w:rsidRPr="00471E45" w:rsidRDefault="005C6AC5" w:rsidP="005C6AC5">
            <w:pPr>
              <w:jc w:val="center"/>
              <w:cnfStyle w:val="000000100000"/>
              <w:rPr>
                <w:rFonts w:asciiTheme="majorBidi" w:hAnsiTheme="majorBidi" w:cstheme="majorBidi"/>
                <w:b/>
                <w:bCs/>
                <w:sz w:val="10"/>
                <w:szCs w:val="10"/>
              </w:rPr>
            </w:pPr>
          </w:p>
          <w:p w:rsidR="005C6AC5" w:rsidRPr="00471E45"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2.8</w:t>
            </w:r>
          </w:p>
        </w:tc>
      </w:tr>
      <w:tr w:rsidR="005C6AC5" w:rsidRPr="00600C9B" w:rsidTr="00443313">
        <w:trPr>
          <w:trHeight w:val="276"/>
        </w:trPr>
        <w:tc>
          <w:tcPr>
            <w:cnfStyle w:val="001000000000"/>
            <w:tcW w:w="1332" w:type="dxa"/>
            <w:tcBorders>
              <w:left w:val="single" w:sz="4" w:space="0" w:color="auto"/>
              <w:bottom w:val="none" w:sz="0" w:space="0" w:color="auto"/>
              <w:right w:val="none" w:sz="0" w:space="0" w:color="auto"/>
            </w:tcBorders>
            <w:shd w:val="clear" w:color="auto" w:fill="auto"/>
            <w:noWrap/>
            <w:vAlign w:val="center"/>
            <w:hideMark/>
          </w:tcPr>
          <w:p w:rsidR="005C6AC5" w:rsidRPr="00624DE1"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02</w:t>
            </w:r>
            <w:r w:rsidRPr="00624DE1">
              <w:rPr>
                <w:rFonts w:asciiTheme="majorBidi" w:hAnsiTheme="majorBidi" w:cstheme="majorBidi"/>
                <w:b w:val="0"/>
                <w:bCs w:val="0"/>
                <w:color w:val="auto"/>
                <w:sz w:val="14"/>
                <w:szCs w:val="14"/>
              </w:rPr>
              <w:t>. Boissons alcoolisées, Tabac et Stupéfiants</w:t>
            </w: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2.4</w:t>
            </w:r>
          </w:p>
        </w:tc>
        <w:tc>
          <w:tcPr>
            <w:tcW w:w="417"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5.4</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1.8</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4.3</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1.6</w:t>
            </w:r>
          </w:p>
        </w:tc>
        <w:tc>
          <w:tcPr>
            <w:tcW w:w="44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3.4</w:t>
            </w:r>
          </w:p>
        </w:tc>
        <w:tc>
          <w:tcPr>
            <w:tcW w:w="41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388"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0.0</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5.4</w:t>
            </w:r>
          </w:p>
        </w:tc>
        <w:tc>
          <w:tcPr>
            <w:tcW w:w="389"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1.7</w:t>
            </w:r>
          </w:p>
        </w:tc>
        <w:tc>
          <w:tcPr>
            <w:tcW w:w="417" w:type="dxa"/>
          </w:tcPr>
          <w:p w:rsidR="005C6AC5" w:rsidRPr="00471E45" w:rsidRDefault="005C6AC5" w:rsidP="005C6AC5">
            <w:pPr>
              <w:jc w:val="center"/>
              <w:cnfStyle w:val="000000000000"/>
              <w:rPr>
                <w:rFonts w:asciiTheme="majorBidi" w:hAnsiTheme="majorBidi" w:cstheme="majorBidi"/>
                <w:b/>
                <w:bCs/>
                <w:sz w:val="10"/>
                <w:szCs w:val="10"/>
              </w:rPr>
            </w:pPr>
          </w:p>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4.0</w:t>
            </w:r>
          </w:p>
        </w:tc>
        <w:tc>
          <w:tcPr>
            <w:tcW w:w="389" w:type="dxa"/>
            <w:shd w:val="clear" w:color="auto" w:fill="auto"/>
          </w:tcPr>
          <w:p w:rsidR="005C6AC5" w:rsidRPr="00471E45" w:rsidRDefault="005C6AC5" w:rsidP="005C6AC5">
            <w:pPr>
              <w:jc w:val="center"/>
              <w:cnfStyle w:val="000000000000"/>
              <w:rPr>
                <w:rFonts w:asciiTheme="majorBidi" w:hAnsiTheme="majorBidi" w:cstheme="majorBidi"/>
                <w:b/>
                <w:bCs/>
                <w:sz w:val="10"/>
                <w:szCs w:val="10"/>
              </w:rPr>
            </w:pPr>
          </w:p>
          <w:p w:rsidR="005C6AC5" w:rsidRPr="00471E45"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1.5</w:t>
            </w:r>
          </w:p>
        </w:tc>
      </w:tr>
      <w:tr w:rsidR="002F086B" w:rsidRPr="00600C9B" w:rsidTr="00443313">
        <w:trPr>
          <w:cnfStyle w:val="000000100000"/>
          <w:trHeight w:val="276"/>
        </w:trPr>
        <w:tc>
          <w:tcPr>
            <w:cnfStyle w:val="001000000000"/>
            <w:tcW w:w="1332" w:type="dxa"/>
            <w:tcBorders>
              <w:left w:val="single" w:sz="4" w:space="0" w:color="auto"/>
              <w:bottom w:val="single" w:sz="8" w:space="0" w:color="auto"/>
            </w:tcBorders>
            <w:shd w:val="clear" w:color="auto" w:fill="FBCB9A" w:themeFill="accent1" w:themeFillTint="66"/>
            <w:noWrap/>
            <w:vAlign w:val="center"/>
            <w:hideMark/>
          </w:tcPr>
          <w:p w:rsidR="005C6AC5" w:rsidRPr="00624DE1" w:rsidRDefault="005C6AC5" w:rsidP="005C6AC5">
            <w:pPr>
              <w:rPr>
                <w:rFonts w:asciiTheme="majorBidi" w:hAnsiTheme="majorBidi" w:cstheme="majorBidi"/>
                <w:color w:val="auto"/>
                <w:sz w:val="14"/>
                <w:szCs w:val="14"/>
              </w:rPr>
            </w:pPr>
            <w:r w:rsidRPr="00624DE1">
              <w:rPr>
                <w:rFonts w:asciiTheme="majorBidi" w:hAnsiTheme="majorBidi" w:cstheme="majorBidi"/>
                <w:color w:val="auto"/>
                <w:sz w:val="14"/>
                <w:szCs w:val="14"/>
              </w:rPr>
              <w:t>Produits non alimentaires</w:t>
            </w:r>
          </w:p>
        </w:tc>
        <w:tc>
          <w:tcPr>
            <w:tcW w:w="416" w:type="dxa"/>
            <w:shd w:val="clear" w:color="auto" w:fill="FBCB9A" w:themeFill="accent1" w:themeFillTint="66"/>
            <w:noWrap/>
            <w:vAlign w:val="center"/>
            <w:hideMark/>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0.3</w:t>
            </w:r>
          </w:p>
        </w:tc>
        <w:tc>
          <w:tcPr>
            <w:tcW w:w="417" w:type="dxa"/>
            <w:shd w:val="clear" w:color="auto" w:fill="FBCB9A" w:themeFill="accent1" w:themeFillTint="66"/>
            <w:noWrap/>
            <w:vAlign w:val="center"/>
            <w:hideMark/>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0.6</w:t>
            </w:r>
          </w:p>
        </w:tc>
        <w:tc>
          <w:tcPr>
            <w:tcW w:w="416" w:type="dxa"/>
            <w:shd w:val="clear" w:color="auto" w:fill="FBCB9A" w:themeFill="accent1" w:themeFillTint="66"/>
            <w:noWrap/>
            <w:vAlign w:val="center"/>
            <w:hideMark/>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-0.2</w:t>
            </w:r>
          </w:p>
        </w:tc>
        <w:tc>
          <w:tcPr>
            <w:tcW w:w="416" w:type="dxa"/>
            <w:shd w:val="clear" w:color="auto" w:fill="FBCB9A" w:themeFill="accent1" w:themeFillTint="66"/>
            <w:vAlign w:val="center"/>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-0.3</w:t>
            </w:r>
          </w:p>
        </w:tc>
        <w:tc>
          <w:tcPr>
            <w:tcW w:w="444" w:type="dxa"/>
            <w:shd w:val="clear" w:color="auto" w:fill="FBCB9A" w:themeFill="accent1" w:themeFillTint="66"/>
            <w:vAlign w:val="center"/>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1.6</w:t>
            </w:r>
          </w:p>
        </w:tc>
        <w:tc>
          <w:tcPr>
            <w:tcW w:w="444" w:type="dxa"/>
            <w:shd w:val="clear" w:color="auto" w:fill="FBCB9A" w:themeFill="accent1" w:themeFillTint="66"/>
            <w:vAlign w:val="center"/>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1.4</w:t>
            </w:r>
          </w:p>
        </w:tc>
        <w:tc>
          <w:tcPr>
            <w:tcW w:w="444" w:type="dxa"/>
            <w:shd w:val="clear" w:color="auto" w:fill="FBCB9A" w:themeFill="accent1" w:themeFillTint="66"/>
            <w:vAlign w:val="center"/>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0.1</w:t>
            </w:r>
          </w:p>
        </w:tc>
        <w:tc>
          <w:tcPr>
            <w:tcW w:w="444" w:type="dxa"/>
            <w:shd w:val="clear" w:color="auto" w:fill="FBCB9A" w:themeFill="accent1" w:themeFillTint="66"/>
            <w:vAlign w:val="center"/>
          </w:tcPr>
          <w:p w:rsidR="005C6AC5" w:rsidRPr="002C2567" w:rsidRDefault="005C6AC5" w:rsidP="00117D76">
            <w:pPr>
              <w:jc w:val="center"/>
              <w:cnfStyle w:val="000000100000"/>
              <w:rPr>
                <w:rFonts w:asciiTheme="majorBidi" w:hAnsiTheme="majorBidi" w:cstheme="majorBidi"/>
                <w:b/>
                <w:bCs/>
                <w:sz w:val="10"/>
                <w:szCs w:val="10"/>
              </w:rPr>
            </w:pPr>
            <w:r>
              <w:rPr>
                <w:rFonts w:asciiTheme="majorBidi" w:hAnsiTheme="majorBidi" w:cstheme="majorBidi"/>
                <w:b/>
                <w:bCs/>
                <w:sz w:val="10"/>
                <w:szCs w:val="10"/>
              </w:rPr>
              <w:t>0.</w:t>
            </w:r>
            <w:r w:rsidR="00117D76">
              <w:rPr>
                <w:rFonts w:asciiTheme="majorBidi" w:hAnsiTheme="majorBidi" w:cstheme="majorBidi"/>
                <w:b/>
                <w:bCs/>
                <w:sz w:val="10"/>
                <w:szCs w:val="10"/>
              </w:rPr>
              <w:t>8</w:t>
            </w:r>
          </w:p>
        </w:tc>
        <w:tc>
          <w:tcPr>
            <w:tcW w:w="444" w:type="dxa"/>
            <w:shd w:val="clear" w:color="auto" w:fill="FBCB9A" w:themeFill="accent1" w:themeFillTint="66"/>
            <w:noWrap/>
            <w:vAlign w:val="center"/>
            <w:hideMark/>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0.9</w:t>
            </w:r>
          </w:p>
        </w:tc>
        <w:tc>
          <w:tcPr>
            <w:tcW w:w="414" w:type="dxa"/>
            <w:shd w:val="clear" w:color="auto" w:fill="FBCB9A" w:themeFill="accent1" w:themeFillTint="66"/>
            <w:noWrap/>
            <w:vAlign w:val="center"/>
            <w:hideMark/>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0.8</w:t>
            </w:r>
          </w:p>
        </w:tc>
        <w:tc>
          <w:tcPr>
            <w:tcW w:w="388" w:type="dxa"/>
            <w:shd w:val="clear" w:color="auto" w:fill="FBCB9A" w:themeFill="accent1" w:themeFillTint="66"/>
            <w:noWrap/>
            <w:vAlign w:val="center"/>
            <w:hideMark/>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0.6</w:t>
            </w:r>
          </w:p>
        </w:tc>
        <w:tc>
          <w:tcPr>
            <w:tcW w:w="416" w:type="dxa"/>
            <w:shd w:val="clear" w:color="auto" w:fill="FBCB9A" w:themeFill="accent1" w:themeFillTint="66"/>
            <w:vAlign w:val="center"/>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0.5</w:t>
            </w:r>
          </w:p>
        </w:tc>
        <w:tc>
          <w:tcPr>
            <w:tcW w:w="416" w:type="dxa"/>
            <w:shd w:val="clear" w:color="auto" w:fill="FBCB9A" w:themeFill="accent1" w:themeFillTint="66"/>
            <w:vAlign w:val="center"/>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1.4</w:t>
            </w:r>
          </w:p>
        </w:tc>
        <w:tc>
          <w:tcPr>
            <w:tcW w:w="389" w:type="dxa"/>
            <w:shd w:val="clear" w:color="auto" w:fill="FBCB9A" w:themeFill="accent1" w:themeFillTint="66"/>
            <w:vAlign w:val="center"/>
          </w:tcPr>
          <w:p w:rsidR="005C6AC5" w:rsidRPr="002C2567" w:rsidRDefault="005C6AC5" w:rsidP="005C6AC5">
            <w:pPr>
              <w:jc w:val="center"/>
              <w:cnfStyle w:val="000000100000"/>
              <w:rPr>
                <w:rFonts w:asciiTheme="majorBidi" w:hAnsiTheme="majorBidi" w:cstheme="majorBidi"/>
                <w:b/>
                <w:bCs/>
                <w:sz w:val="10"/>
                <w:szCs w:val="10"/>
              </w:rPr>
            </w:pPr>
            <w:r w:rsidRPr="002C2567">
              <w:rPr>
                <w:rFonts w:asciiTheme="majorBidi" w:hAnsiTheme="majorBidi" w:cstheme="majorBidi"/>
                <w:b/>
                <w:bCs/>
                <w:sz w:val="10"/>
                <w:szCs w:val="10"/>
              </w:rPr>
              <w:t>1.7</w:t>
            </w:r>
          </w:p>
        </w:tc>
        <w:tc>
          <w:tcPr>
            <w:tcW w:w="417" w:type="dxa"/>
            <w:shd w:val="clear" w:color="auto" w:fill="FBCB9A" w:themeFill="accent1" w:themeFillTint="66"/>
            <w:vAlign w:val="center"/>
          </w:tcPr>
          <w:p w:rsidR="005C6AC5" w:rsidRPr="002C2567"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0.7</w:t>
            </w:r>
          </w:p>
        </w:tc>
        <w:tc>
          <w:tcPr>
            <w:tcW w:w="389" w:type="dxa"/>
            <w:shd w:val="clear" w:color="auto" w:fill="FBCB9A" w:themeFill="accent1" w:themeFillTint="66"/>
            <w:vAlign w:val="center"/>
          </w:tcPr>
          <w:p w:rsidR="005C6AC5" w:rsidRPr="002C2567"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0.8</w:t>
            </w:r>
          </w:p>
        </w:tc>
      </w:tr>
      <w:tr w:rsidR="005C6AC5" w:rsidRPr="00600C9B" w:rsidTr="00443313">
        <w:trPr>
          <w:trHeight w:val="276"/>
        </w:trPr>
        <w:tc>
          <w:tcPr>
            <w:cnfStyle w:val="001000000000"/>
            <w:tcW w:w="1332" w:type="dxa"/>
            <w:tcBorders>
              <w:left w:val="single" w:sz="4" w:space="0" w:color="auto"/>
              <w:bottom w:val="none" w:sz="0" w:space="0" w:color="auto"/>
              <w:right w:val="none" w:sz="0" w:space="0" w:color="auto"/>
            </w:tcBorders>
            <w:shd w:val="clear" w:color="auto" w:fill="auto"/>
            <w:noWrap/>
            <w:vAlign w:val="center"/>
            <w:hideMark/>
          </w:tcPr>
          <w:p w:rsidR="005C6AC5"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03</w:t>
            </w:r>
            <w:r w:rsidRPr="00624DE1">
              <w:rPr>
                <w:rFonts w:asciiTheme="majorBidi" w:hAnsiTheme="majorBidi" w:cstheme="majorBidi"/>
                <w:b w:val="0"/>
                <w:bCs w:val="0"/>
                <w:color w:val="auto"/>
                <w:sz w:val="14"/>
                <w:szCs w:val="14"/>
              </w:rPr>
              <w:t>. Articles d’Habillement et  Chaussures</w:t>
            </w:r>
          </w:p>
          <w:p w:rsidR="005C6AC5" w:rsidRPr="00624DE1" w:rsidRDefault="005C6AC5" w:rsidP="005C6AC5">
            <w:pPr>
              <w:rPr>
                <w:rFonts w:asciiTheme="majorBidi" w:hAnsiTheme="majorBidi" w:cstheme="majorBidi"/>
                <w:b w:val="0"/>
                <w:bCs w:val="0"/>
                <w:color w:val="auto"/>
                <w:sz w:val="14"/>
                <w:szCs w:val="14"/>
              </w:rPr>
            </w:pP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-0.5</w:t>
            </w:r>
          </w:p>
        </w:tc>
        <w:tc>
          <w:tcPr>
            <w:tcW w:w="417"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-0.8</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-0.7</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-0.5</w:t>
            </w:r>
          </w:p>
        </w:tc>
        <w:tc>
          <w:tcPr>
            <w:tcW w:w="444" w:type="dxa"/>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1.8</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0.2</w:t>
            </w:r>
          </w:p>
        </w:tc>
        <w:tc>
          <w:tcPr>
            <w:tcW w:w="44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1.0</w:t>
            </w:r>
          </w:p>
        </w:tc>
        <w:tc>
          <w:tcPr>
            <w:tcW w:w="41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0.5</w:t>
            </w:r>
          </w:p>
        </w:tc>
        <w:tc>
          <w:tcPr>
            <w:tcW w:w="388"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1.7</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2.1</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1.6</w:t>
            </w:r>
          </w:p>
        </w:tc>
        <w:tc>
          <w:tcPr>
            <w:tcW w:w="389" w:type="dxa"/>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2.1</w:t>
            </w:r>
          </w:p>
        </w:tc>
        <w:tc>
          <w:tcPr>
            <w:tcW w:w="417" w:type="dxa"/>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0.6</w:t>
            </w:r>
          </w:p>
        </w:tc>
        <w:tc>
          <w:tcPr>
            <w:tcW w:w="389" w:type="dxa"/>
            <w:vAlign w:val="center"/>
          </w:tcPr>
          <w:p w:rsidR="005C6AC5" w:rsidRPr="00471E45"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1.1</w:t>
            </w:r>
          </w:p>
        </w:tc>
      </w:tr>
      <w:tr w:rsidR="005C6AC5" w:rsidRPr="00600C9B" w:rsidTr="00443313">
        <w:trPr>
          <w:cnfStyle w:val="000000100000"/>
          <w:trHeight w:val="276"/>
        </w:trPr>
        <w:tc>
          <w:tcPr>
            <w:cnfStyle w:val="001000000000"/>
            <w:tcW w:w="1332" w:type="dxa"/>
            <w:tcBorders>
              <w:left w:val="single" w:sz="4" w:space="0" w:color="auto"/>
              <w:bottom w:val="none" w:sz="0" w:space="0" w:color="auto"/>
              <w:right w:val="none" w:sz="0" w:space="0" w:color="auto"/>
            </w:tcBorders>
            <w:shd w:val="clear" w:color="auto" w:fill="auto"/>
            <w:noWrap/>
            <w:vAlign w:val="center"/>
            <w:hideMark/>
          </w:tcPr>
          <w:p w:rsidR="005C6AC5"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04</w:t>
            </w:r>
            <w:r w:rsidRPr="00624DE1">
              <w:rPr>
                <w:rFonts w:asciiTheme="majorBidi" w:hAnsiTheme="majorBidi" w:cstheme="majorBidi"/>
                <w:b w:val="0"/>
                <w:bCs w:val="0"/>
                <w:color w:val="auto"/>
                <w:sz w:val="14"/>
                <w:szCs w:val="14"/>
              </w:rPr>
              <w:t>. Logement, Eau, Gaz, Electricité  et autres Combustibles</w:t>
            </w:r>
          </w:p>
          <w:p w:rsidR="005C6AC5" w:rsidRPr="00624DE1" w:rsidRDefault="005C6AC5" w:rsidP="005C6AC5">
            <w:pPr>
              <w:rPr>
                <w:rFonts w:asciiTheme="majorBidi" w:hAnsiTheme="majorBidi" w:cstheme="majorBidi"/>
                <w:b w:val="0"/>
                <w:bCs w:val="0"/>
                <w:color w:val="auto"/>
                <w:sz w:val="14"/>
                <w:szCs w:val="14"/>
              </w:rPr>
            </w:pP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417"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0.0</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0.3</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1.1</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2.2</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3.4</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1.3</w:t>
            </w:r>
          </w:p>
        </w:tc>
        <w:tc>
          <w:tcPr>
            <w:tcW w:w="44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0.8</w:t>
            </w:r>
          </w:p>
        </w:tc>
        <w:tc>
          <w:tcPr>
            <w:tcW w:w="41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0.5</w:t>
            </w:r>
          </w:p>
        </w:tc>
        <w:tc>
          <w:tcPr>
            <w:tcW w:w="388"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0.4</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0.5</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1.1</w:t>
            </w:r>
          </w:p>
        </w:tc>
        <w:tc>
          <w:tcPr>
            <w:tcW w:w="389"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2.5</w:t>
            </w:r>
          </w:p>
        </w:tc>
        <w:tc>
          <w:tcPr>
            <w:tcW w:w="417"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3.3</w:t>
            </w:r>
          </w:p>
        </w:tc>
        <w:tc>
          <w:tcPr>
            <w:tcW w:w="389"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1.0</w:t>
            </w:r>
          </w:p>
        </w:tc>
      </w:tr>
      <w:tr w:rsidR="005C6AC5" w:rsidRPr="00600C9B" w:rsidTr="005C6AC5">
        <w:trPr>
          <w:trHeight w:val="276"/>
        </w:trPr>
        <w:tc>
          <w:tcPr>
            <w:cnfStyle w:val="001000000000"/>
            <w:tcW w:w="1332" w:type="dxa"/>
            <w:tcBorders>
              <w:left w:val="none" w:sz="0" w:space="0" w:color="auto"/>
              <w:bottom w:val="none" w:sz="0" w:space="0" w:color="auto"/>
              <w:right w:val="none" w:sz="0" w:space="0" w:color="auto"/>
            </w:tcBorders>
            <w:shd w:val="clear" w:color="auto" w:fill="auto"/>
            <w:noWrap/>
            <w:vAlign w:val="center"/>
            <w:hideMark/>
          </w:tcPr>
          <w:p w:rsidR="005C6AC5" w:rsidRPr="00624DE1"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05</w:t>
            </w:r>
            <w:r w:rsidRPr="00624DE1">
              <w:rPr>
                <w:rFonts w:asciiTheme="majorBidi" w:hAnsiTheme="majorBidi" w:cstheme="majorBidi"/>
                <w:b w:val="0"/>
                <w:bCs w:val="0"/>
                <w:color w:val="auto"/>
                <w:sz w:val="14"/>
                <w:szCs w:val="14"/>
              </w:rPr>
              <w:t>. Meubles, Articles de ménages et entretien courant du foyer</w:t>
            </w: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1.5</w:t>
            </w:r>
          </w:p>
        </w:tc>
        <w:tc>
          <w:tcPr>
            <w:tcW w:w="417"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1.2</w:t>
            </w: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0.7</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-0.4</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2.5</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2.8</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0.5</w:t>
            </w:r>
          </w:p>
        </w:tc>
        <w:tc>
          <w:tcPr>
            <w:tcW w:w="44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1.9</w:t>
            </w:r>
          </w:p>
        </w:tc>
        <w:tc>
          <w:tcPr>
            <w:tcW w:w="41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0.8</w:t>
            </w:r>
          </w:p>
        </w:tc>
        <w:tc>
          <w:tcPr>
            <w:tcW w:w="388"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389"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0.8</w:t>
            </w:r>
          </w:p>
        </w:tc>
        <w:tc>
          <w:tcPr>
            <w:tcW w:w="417" w:type="dxa"/>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0.3</w:t>
            </w:r>
          </w:p>
        </w:tc>
        <w:tc>
          <w:tcPr>
            <w:tcW w:w="389"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w:t>
            </w:r>
            <w:r>
              <w:rPr>
                <w:rFonts w:asciiTheme="majorBidi" w:hAnsiTheme="majorBidi" w:cstheme="majorBidi"/>
                <w:b/>
                <w:bCs/>
                <w:sz w:val="10"/>
                <w:szCs w:val="10"/>
              </w:rPr>
              <w:t>6</w:t>
            </w:r>
          </w:p>
        </w:tc>
      </w:tr>
      <w:tr w:rsidR="005C6AC5" w:rsidRPr="00600C9B" w:rsidTr="005C6AC5">
        <w:trPr>
          <w:cnfStyle w:val="000000100000"/>
          <w:trHeight w:val="276"/>
        </w:trPr>
        <w:tc>
          <w:tcPr>
            <w:cnfStyle w:val="001000000000"/>
            <w:tcW w:w="1332" w:type="dxa"/>
            <w:tcBorders>
              <w:left w:val="none" w:sz="0" w:space="0" w:color="auto"/>
              <w:bottom w:val="none" w:sz="0" w:space="0" w:color="auto"/>
              <w:right w:val="none" w:sz="0" w:space="0" w:color="auto"/>
            </w:tcBorders>
            <w:shd w:val="clear" w:color="auto" w:fill="auto"/>
            <w:noWrap/>
            <w:vAlign w:val="center"/>
            <w:hideMark/>
          </w:tcPr>
          <w:p w:rsidR="005C6AC5" w:rsidRPr="00624DE1"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06</w:t>
            </w:r>
            <w:r w:rsidRPr="00624DE1">
              <w:rPr>
                <w:rFonts w:asciiTheme="majorBidi" w:hAnsiTheme="majorBidi" w:cstheme="majorBidi"/>
                <w:b w:val="0"/>
                <w:bCs w:val="0"/>
                <w:color w:val="auto"/>
                <w:sz w:val="14"/>
                <w:szCs w:val="14"/>
              </w:rPr>
              <w:t>. Santé</w:t>
            </w: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17"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0.7</w:t>
            </w: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0.0</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0.8</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-0.8</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-0.3</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-0.1</w:t>
            </w:r>
          </w:p>
        </w:tc>
        <w:tc>
          <w:tcPr>
            <w:tcW w:w="44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41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388"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0.7</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389"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417"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-0.3</w:t>
            </w:r>
          </w:p>
        </w:tc>
        <w:tc>
          <w:tcPr>
            <w:tcW w:w="389"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0.3</w:t>
            </w:r>
          </w:p>
        </w:tc>
      </w:tr>
      <w:tr w:rsidR="005C6AC5" w:rsidRPr="00600C9B" w:rsidTr="005C6AC5">
        <w:trPr>
          <w:trHeight w:val="276"/>
        </w:trPr>
        <w:tc>
          <w:tcPr>
            <w:cnfStyle w:val="001000000000"/>
            <w:tcW w:w="1332" w:type="dxa"/>
            <w:tcBorders>
              <w:left w:val="none" w:sz="0" w:space="0" w:color="auto"/>
              <w:bottom w:val="none" w:sz="0" w:space="0" w:color="auto"/>
              <w:right w:val="none" w:sz="0" w:space="0" w:color="auto"/>
            </w:tcBorders>
            <w:shd w:val="clear" w:color="auto" w:fill="auto"/>
            <w:noWrap/>
            <w:vAlign w:val="center"/>
            <w:hideMark/>
          </w:tcPr>
          <w:p w:rsidR="005C6AC5" w:rsidRPr="00624DE1"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07</w:t>
            </w:r>
            <w:r w:rsidRPr="00624DE1">
              <w:rPr>
                <w:rFonts w:asciiTheme="majorBidi" w:hAnsiTheme="majorBidi" w:cstheme="majorBidi"/>
                <w:b w:val="0"/>
                <w:bCs w:val="0"/>
                <w:color w:val="auto"/>
                <w:sz w:val="14"/>
                <w:szCs w:val="14"/>
              </w:rPr>
              <w:t>. Transports</w:t>
            </w: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-0.6</w:t>
            </w:r>
          </w:p>
        </w:tc>
        <w:tc>
          <w:tcPr>
            <w:tcW w:w="417"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-0.8</w:t>
            </w: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0.4</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3.8</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5.2</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1.6</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-5.8</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-0.1</w:t>
            </w:r>
          </w:p>
        </w:tc>
        <w:tc>
          <w:tcPr>
            <w:tcW w:w="44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41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0.0</w:t>
            </w:r>
          </w:p>
        </w:tc>
        <w:tc>
          <w:tcPr>
            <w:tcW w:w="388"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3.2</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3.2</w:t>
            </w:r>
          </w:p>
        </w:tc>
        <w:tc>
          <w:tcPr>
            <w:tcW w:w="389"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2 .6</w:t>
            </w:r>
          </w:p>
        </w:tc>
        <w:tc>
          <w:tcPr>
            <w:tcW w:w="417" w:type="dxa"/>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-3.2</w:t>
            </w:r>
          </w:p>
        </w:tc>
        <w:tc>
          <w:tcPr>
            <w:tcW w:w="389" w:type="dxa"/>
            <w:shd w:val="clear" w:color="auto" w:fill="auto"/>
            <w:vAlign w:val="center"/>
          </w:tcPr>
          <w:p w:rsidR="005C6AC5" w:rsidRPr="00471E45" w:rsidRDefault="005C6AC5" w:rsidP="007C4740">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w:t>
            </w:r>
            <w:r w:rsidR="007C4740">
              <w:rPr>
                <w:rFonts w:asciiTheme="majorBidi" w:hAnsiTheme="majorBidi" w:cstheme="majorBidi"/>
                <w:b/>
                <w:bCs/>
                <w:sz w:val="10"/>
                <w:szCs w:val="10"/>
              </w:rPr>
              <w:t>0</w:t>
            </w:r>
            <w:r w:rsidRPr="00471E45">
              <w:rPr>
                <w:rFonts w:asciiTheme="majorBidi" w:hAnsiTheme="majorBidi" w:cstheme="majorBidi"/>
                <w:b/>
                <w:bCs/>
                <w:sz w:val="10"/>
                <w:szCs w:val="10"/>
              </w:rPr>
              <w:t>.</w:t>
            </w:r>
            <w:r w:rsidR="007C4740">
              <w:rPr>
                <w:rFonts w:asciiTheme="majorBidi" w:hAnsiTheme="majorBidi" w:cstheme="majorBidi"/>
                <w:b/>
                <w:bCs/>
                <w:sz w:val="10"/>
                <w:szCs w:val="10"/>
              </w:rPr>
              <w:t>1</w:t>
            </w:r>
          </w:p>
        </w:tc>
      </w:tr>
      <w:tr w:rsidR="005C6AC5" w:rsidRPr="00600C9B" w:rsidTr="005C6AC5">
        <w:trPr>
          <w:cnfStyle w:val="000000100000"/>
          <w:trHeight w:val="276"/>
        </w:trPr>
        <w:tc>
          <w:tcPr>
            <w:cnfStyle w:val="001000000000"/>
            <w:tcW w:w="1332" w:type="dxa"/>
            <w:tcBorders>
              <w:left w:val="none" w:sz="0" w:space="0" w:color="auto"/>
              <w:bottom w:val="none" w:sz="0" w:space="0" w:color="auto"/>
              <w:right w:val="none" w:sz="0" w:space="0" w:color="auto"/>
            </w:tcBorders>
            <w:shd w:val="clear" w:color="auto" w:fill="auto"/>
            <w:noWrap/>
            <w:vAlign w:val="center"/>
            <w:hideMark/>
          </w:tcPr>
          <w:p w:rsidR="005C6AC5" w:rsidRPr="00624DE1"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08</w:t>
            </w:r>
            <w:r w:rsidRPr="00624DE1">
              <w:rPr>
                <w:rFonts w:asciiTheme="majorBidi" w:hAnsiTheme="majorBidi" w:cstheme="majorBidi"/>
                <w:b w:val="0"/>
                <w:bCs w:val="0"/>
                <w:color w:val="auto"/>
                <w:sz w:val="14"/>
                <w:szCs w:val="14"/>
              </w:rPr>
              <w:t xml:space="preserve">. </w:t>
            </w:r>
            <w:r w:rsidRPr="00204D24">
              <w:rPr>
                <w:rFonts w:asciiTheme="majorBidi" w:hAnsiTheme="majorBidi" w:cstheme="majorBidi"/>
                <w:b w:val="0"/>
                <w:bCs w:val="0"/>
                <w:color w:val="auto"/>
                <w:sz w:val="12"/>
                <w:szCs w:val="12"/>
              </w:rPr>
              <w:t>Communications</w:t>
            </w: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-4.5</w:t>
            </w:r>
          </w:p>
        </w:tc>
        <w:tc>
          <w:tcPr>
            <w:tcW w:w="417"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-0.7</w:t>
            </w: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-4.7</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-17.7</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-8.8</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-4.3</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0.0</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-0.3</w:t>
            </w:r>
          </w:p>
        </w:tc>
        <w:tc>
          <w:tcPr>
            <w:tcW w:w="44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-4.5</w:t>
            </w:r>
          </w:p>
        </w:tc>
        <w:tc>
          <w:tcPr>
            <w:tcW w:w="41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-1.1</w:t>
            </w:r>
          </w:p>
        </w:tc>
        <w:tc>
          <w:tcPr>
            <w:tcW w:w="388"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-5.4</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-19.6</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-9.2</w:t>
            </w:r>
          </w:p>
        </w:tc>
        <w:tc>
          <w:tcPr>
            <w:tcW w:w="389"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-4.6</w:t>
            </w:r>
          </w:p>
        </w:tc>
        <w:tc>
          <w:tcPr>
            <w:tcW w:w="417"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389" w:type="dxa"/>
            <w:shd w:val="clear" w:color="auto" w:fill="auto"/>
            <w:vAlign w:val="center"/>
          </w:tcPr>
          <w:p w:rsidR="005C6AC5" w:rsidRPr="00471E45" w:rsidRDefault="007C4740"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w:t>
            </w:r>
            <w:r w:rsidR="005C6AC5" w:rsidRPr="00471E45">
              <w:rPr>
                <w:rFonts w:asciiTheme="majorBidi" w:hAnsiTheme="majorBidi" w:cstheme="majorBidi"/>
                <w:b/>
                <w:bCs/>
                <w:sz w:val="10"/>
                <w:szCs w:val="10"/>
              </w:rPr>
              <w:t>0.2</w:t>
            </w:r>
          </w:p>
        </w:tc>
      </w:tr>
      <w:tr w:rsidR="005C6AC5" w:rsidRPr="00600C9B" w:rsidTr="005C6AC5">
        <w:trPr>
          <w:trHeight w:val="276"/>
        </w:trPr>
        <w:tc>
          <w:tcPr>
            <w:cnfStyle w:val="001000000000"/>
            <w:tcW w:w="1332" w:type="dxa"/>
            <w:tcBorders>
              <w:left w:val="none" w:sz="0" w:space="0" w:color="auto"/>
              <w:bottom w:val="none" w:sz="0" w:space="0" w:color="auto"/>
              <w:right w:val="none" w:sz="0" w:space="0" w:color="auto"/>
            </w:tcBorders>
            <w:shd w:val="clear" w:color="auto" w:fill="auto"/>
            <w:noWrap/>
            <w:vAlign w:val="center"/>
            <w:hideMark/>
          </w:tcPr>
          <w:p w:rsidR="005C6AC5" w:rsidRPr="00624DE1"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09</w:t>
            </w:r>
            <w:r w:rsidRPr="00624DE1">
              <w:rPr>
                <w:rFonts w:asciiTheme="majorBidi" w:hAnsiTheme="majorBidi" w:cstheme="majorBidi"/>
                <w:b w:val="0"/>
                <w:bCs w:val="0"/>
                <w:color w:val="auto"/>
                <w:sz w:val="14"/>
                <w:szCs w:val="14"/>
              </w:rPr>
              <w:t>. Loisirs et Culture</w:t>
            </w: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417"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-2.6</w:t>
            </w: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0.0</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0.6</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0.3</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0.4</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0.9</w:t>
            </w:r>
          </w:p>
        </w:tc>
        <w:tc>
          <w:tcPr>
            <w:tcW w:w="44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-0.6</w:t>
            </w:r>
          </w:p>
        </w:tc>
        <w:tc>
          <w:tcPr>
            <w:tcW w:w="41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-0.7</w:t>
            </w:r>
          </w:p>
        </w:tc>
        <w:tc>
          <w:tcPr>
            <w:tcW w:w="388"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-0.7</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0.5</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0.4</w:t>
            </w:r>
          </w:p>
        </w:tc>
        <w:tc>
          <w:tcPr>
            <w:tcW w:w="389"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417" w:type="dxa"/>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0.3</w:t>
            </w:r>
          </w:p>
        </w:tc>
        <w:tc>
          <w:tcPr>
            <w:tcW w:w="389" w:type="dxa"/>
            <w:shd w:val="clear" w:color="auto" w:fill="auto"/>
            <w:vAlign w:val="center"/>
          </w:tcPr>
          <w:p w:rsidR="005C6AC5" w:rsidRPr="00471E45" w:rsidRDefault="007C4740"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1</w:t>
            </w:r>
            <w:r w:rsidR="005C6AC5" w:rsidRPr="00471E45">
              <w:rPr>
                <w:rFonts w:asciiTheme="majorBidi" w:hAnsiTheme="majorBidi" w:cstheme="majorBidi"/>
                <w:b/>
                <w:bCs/>
                <w:sz w:val="10"/>
                <w:szCs w:val="10"/>
              </w:rPr>
              <w:t>.</w:t>
            </w:r>
            <w:r>
              <w:rPr>
                <w:rFonts w:asciiTheme="majorBidi" w:hAnsiTheme="majorBidi" w:cstheme="majorBidi"/>
                <w:b/>
                <w:bCs/>
                <w:sz w:val="10"/>
                <w:szCs w:val="10"/>
              </w:rPr>
              <w:t>6</w:t>
            </w:r>
          </w:p>
        </w:tc>
      </w:tr>
      <w:tr w:rsidR="005C6AC5" w:rsidRPr="00600C9B" w:rsidTr="005C6AC5">
        <w:trPr>
          <w:cnfStyle w:val="000000100000"/>
          <w:trHeight w:val="276"/>
        </w:trPr>
        <w:tc>
          <w:tcPr>
            <w:cnfStyle w:val="001000000000"/>
            <w:tcW w:w="1332" w:type="dxa"/>
            <w:tcBorders>
              <w:left w:val="none" w:sz="0" w:space="0" w:color="auto"/>
              <w:bottom w:val="none" w:sz="0" w:space="0" w:color="auto"/>
              <w:right w:val="none" w:sz="0" w:space="0" w:color="auto"/>
            </w:tcBorders>
            <w:shd w:val="clear" w:color="auto" w:fill="auto"/>
            <w:noWrap/>
            <w:vAlign w:val="center"/>
            <w:hideMark/>
          </w:tcPr>
          <w:p w:rsidR="005C6AC5" w:rsidRPr="00624DE1"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10</w:t>
            </w:r>
            <w:r w:rsidRPr="00624DE1">
              <w:rPr>
                <w:rFonts w:asciiTheme="majorBidi" w:hAnsiTheme="majorBidi" w:cstheme="majorBidi"/>
                <w:b w:val="0"/>
                <w:bCs w:val="0"/>
                <w:color w:val="auto"/>
                <w:sz w:val="14"/>
                <w:szCs w:val="14"/>
              </w:rPr>
              <w:t>. Enseignement</w:t>
            </w: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5.5</w:t>
            </w:r>
          </w:p>
        </w:tc>
        <w:tc>
          <w:tcPr>
            <w:tcW w:w="417"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6.0</w:t>
            </w: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0.3</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0.4</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0.3</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1.1</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3.5</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4.0</w:t>
            </w:r>
          </w:p>
        </w:tc>
        <w:tc>
          <w:tcPr>
            <w:tcW w:w="44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5.4</w:t>
            </w:r>
          </w:p>
        </w:tc>
        <w:tc>
          <w:tcPr>
            <w:tcW w:w="41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4.1</w:t>
            </w:r>
          </w:p>
        </w:tc>
        <w:tc>
          <w:tcPr>
            <w:tcW w:w="388"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4.1</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3.8</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5.5</w:t>
            </w:r>
          </w:p>
        </w:tc>
        <w:tc>
          <w:tcPr>
            <w:tcW w:w="389"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3.4</w:t>
            </w:r>
          </w:p>
        </w:tc>
        <w:tc>
          <w:tcPr>
            <w:tcW w:w="417"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2.9</w:t>
            </w:r>
          </w:p>
        </w:tc>
        <w:tc>
          <w:tcPr>
            <w:tcW w:w="389"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2.</w:t>
            </w:r>
            <w:r w:rsidR="007C4740">
              <w:rPr>
                <w:rFonts w:asciiTheme="majorBidi" w:hAnsiTheme="majorBidi" w:cstheme="majorBidi"/>
                <w:b/>
                <w:bCs/>
                <w:sz w:val="10"/>
                <w:szCs w:val="10"/>
              </w:rPr>
              <w:t>3</w:t>
            </w:r>
          </w:p>
        </w:tc>
      </w:tr>
      <w:tr w:rsidR="005C6AC5" w:rsidRPr="00600C9B" w:rsidTr="005C6AC5">
        <w:trPr>
          <w:trHeight w:val="276"/>
        </w:trPr>
        <w:tc>
          <w:tcPr>
            <w:cnfStyle w:val="001000000000"/>
            <w:tcW w:w="1332" w:type="dxa"/>
            <w:tcBorders>
              <w:left w:val="none" w:sz="0" w:space="0" w:color="auto"/>
              <w:bottom w:val="none" w:sz="0" w:space="0" w:color="auto"/>
              <w:right w:val="none" w:sz="0" w:space="0" w:color="auto"/>
            </w:tcBorders>
            <w:shd w:val="clear" w:color="auto" w:fill="auto"/>
            <w:noWrap/>
            <w:vAlign w:val="center"/>
            <w:hideMark/>
          </w:tcPr>
          <w:p w:rsidR="005C6AC5"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11</w:t>
            </w:r>
            <w:r w:rsidRPr="00624DE1">
              <w:rPr>
                <w:rFonts w:asciiTheme="majorBidi" w:hAnsiTheme="majorBidi" w:cstheme="majorBidi"/>
                <w:b w:val="0"/>
                <w:bCs w:val="0"/>
                <w:color w:val="auto"/>
                <w:sz w:val="14"/>
                <w:szCs w:val="14"/>
              </w:rPr>
              <w:t>. Restaurants et Hôtels</w:t>
            </w:r>
          </w:p>
          <w:p w:rsidR="005C6AC5" w:rsidRPr="00624DE1" w:rsidRDefault="005C6AC5" w:rsidP="005C6AC5">
            <w:pPr>
              <w:rPr>
                <w:rFonts w:asciiTheme="majorBidi" w:hAnsiTheme="majorBidi" w:cstheme="majorBidi"/>
                <w:b w:val="0"/>
                <w:bCs w:val="0"/>
                <w:color w:val="auto"/>
                <w:sz w:val="14"/>
                <w:szCs w:val="14"/>
              </w:rPr>
            </w:pP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-0.2</w:t>
            </w:r>
          </w:p>
        </w:tc>
        <w:tc>
          <w:tcPr>
            <w:tcW w:w="417"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1.3</w:t>
            </w:r>
          </w:p>
        </w:tc>
        <w:tc>
          <w:tcPr>
            <w:tcW w:w="416"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0.0</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1.4</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7.2</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0.8</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0.0</w:t>
            </w:r>
          </w:p>
        </w:tc>
        <w:tc>
          <w:tcPr>
            <w:tcW w:w="444"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0.0</w:t>
            </w:r>
          </w:p>
        </w:tc>
        <w:tc>
          <w:tcPr>
            <w:tcW w:w="44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1.8</w:t>
            </w:r>
          </w:p>
        </w:tc>
        <w:tc>
          <w:tcPr>
            <w:tcW w:w="414"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2.4</w:t>
            </w:r>
          </w:p>
        </w:tc>
        <w:tc>
          <w:tcPr>
            <w:tcW w:w="388" w:type="dxa"/>
            <w:shd w:val="clear" w:color="auto" w:fill="auto"/>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1.7</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2.0</w:t>
            </w:r>
          </w:p>
        </w:tc>
        <w:tc>
          <w:tcPr>
            <w:tcW w:w="416"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3.2</w:t>
            </w:r>
          </w:p>
        </w:tc>
        <w:tc>
          <w:tcPr>
            <w:tcW w:w="389"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2.5</w:t>
            </w:r>
          </w:p>
        </w:tc>
        <w:tc>
          <w:tcPr>
            <w:tcW w:w="417" w:type="dxa"/>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2.3</w:t>
            </w:r>
          </w:p>
        </w:tc>
        <w:tc>
          <w:tcPr>
            <w:tcW w:w="389" w:type="dxa"/>
            <w:shd w:val="clear" w:color="auto" w:fill="auto"/>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2.</w:t>
            </w:r>
            <w:r w:rsidR="007C4740">
              <w:rPr>
                <w:rFonts w:asciiTheme="majorBidi" w:hAnsiTheme="majorBidi" w:cstheme="majorBidi"/>
                <w:b/>
                <w:bCs/>
                <w:sz w:val="10"/>
                <w:szCs w:val="10"/>
              </w:rPr>
              <w:t>5</w:t>
            </w:r>
          </w:p>
        </w:tc>
      </w:tr>
      <w:tr w:rsidR="005C6AC5" w:rsidRPr="00600C9B" w:rsidTr="00443313">
        <w:trPr>
          <w:cnfStyle w:val="000000100000"/>
          <w:trHeight w:val="292"/>
        </w:trPr>
        <w:tc>
          <w:tcPr>
            <w:cnfStyle w:val="001000000000"/>
            <w:tcW w:w="1332" w:type="dxa"/>
            <w:tcBorders>
              <w:left w:val="none" w:sz="0" w:space="0" w:color="auto"/>
              <w:bottom w:val="single" w:sz="8" w:space="0" w:color="auto"/>
              <w:right w:val="none" w:sz="0" w:space="0" w:color="auto"/>
            </w:tcBorders>
            <w:shd w:val="clear" w:color="auto" w:fill="auto"/>
            <w:noWrap/>
            <w:vAlign w:val="center"/>
            <w:hideMark/>
          </w:tcPr>
          <w:p w:rsidR="005C6AC5" w:rsidRPr="00624DE1" w:rsidRDefault="005C6AC5" w:rsidP="005C6AC5">
            <w:pPr>
              <w:rPr>
                <w:rFonts w:asciiTheme="majorBidi" w:hAnsiTheme="majorBidi" w:cstheme="majorBidi"/>
                <w:b w:val="0"/>
                <w:bCs w:val="0"/>
                <w:color w:val="auto"/>
                <w:sz w:val="14"/>
                <w:szCs w:val="14"/>
              </w:rPr>
            </w:pPr>
            <w:r w:rsidRPr="00624DE1">
              <w:rPr>
                <w:rFonts w:asciiTheme="majorBidi" w:hAnsiTheme="majorBidi" w:cstheme="majorBidi"/>
                <w:color w:val="auto"/>
                <w:sz w:val="14"/>
                <w:szCs w:val="14"/>
              </w:rPr>
              <w:t>12</w:t>
            </w:r>
            <w:r w:rsidRPr="00624DE1">
              <w:rPr>
                <w:rFonts w:asciiTheme="majorBidi" w:hAnsiTheme="majorBidi" w:cstheme="majorBidi"/>
                <w:b w:val="0"/>
                <w:bCs w:val="0"/>
                <w:color w:val="auto"/>
                <w:sz w:val="14"/>
                <w:szCs w:val="14"/>
              </w:rPr>
              <w:t>. Biens et Services Divers</w:t>
            </w:r>
          </w:p>
        </w:tc>
        <w:tc>
          <w:tcPr>
            <w:tcW w:w="416" w:type="dxa"/>
            <w:tcBorders>
              <w:bottom w:val="single" w:sz="8" w:space="0" w:color="auto"/>
            </w:tcBorders>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1.1</w:t>
            </w:r>
          </w:p>
        </w:tc>
        <w:tc>
          <w:tcPr>
            <w:tcW w:w="417" w:type="dxa"/>
            <w:tcBorders>
              <w:bottom w:val="single" w:sz="8" w:space="0" w:color="auto"/>
            </w:tcBorders>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416"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0.3</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0.1</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0.5</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3.0</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0.6</w:t>
            </w:r>
          </w:p>
        </w:tc>
        <w:tc>
          <w:tcPr>
            <w:tcW w:w="444"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Pr>
                <w:rFonts w:asciiTheme="majorBidi" w:hAnsiTheme="majorBidi" w:cstheme="majorBidi"/>
                <w:b/>
                <w:bCs/>
                <w:sz w:val="10"/>
                <w:szCs w:val="10"/>
              </w:rPr>
              <w:t>0.1</w:t>
            </w:r>
          </w:p>
        </w:tc>
        <w:tc>
          <w:tcPr>
            <w:tcW w:w="44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2.0</w:t>
            </w:r>
          </w:p>
        </w:tc>
        <w:tc>
          <w:tcPr>
            <w:tcW w:w="414"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1.7</w:t>
            </w:r>
          </w:p>
        </w:tc>
        <w:tc>
          <w:tcPr>
            <w:tcW w:w="388" w:type="dxa"/>
            <w:shd w:val="clear" w:color="auto" w:fill="auto"/>
            <w:noWrap/>
            <w:vAlign w:val="center"/>
            <w:hideMark/>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2.0</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1.4</w:t>
            </w:r>
          </w:p>
        </w:tc>
        <w:tc>
          <w:tcPr>
            <w:tcW w:w="416"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1.3</w:t>
            </w:r>
          </w:p>
        </w:tc>
        <w:tc>
          <w:tcPr>
            <w:tcW w:w="389"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1.2</w:t>
            </w:r>
          </w:p>
        </w:tc>
        <w:tc>
          <w:tcPr>
            <w:tcW w:w="417"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0.6</w:t>
            </w:r>
          </w:p>
        </w:tc>
        <w:tc>
          <w:tcPr>
            <w:tcW w:w="389" w:type="dxa"/>
            <w:shd w:val="clear" w:color="auto" w:fill="auto"/>
            <w:vAlign w:val="center"/>
          </w:tcPr>
          <w:p w:rsidR="005C6AC5" w:rsidRPr="00471E45" w:rsidRDefault="005C6AC5" w:rsidP="005C6AC5">
            <w:pPr>
              <w:jc w:val="center"/>
              <w:cnfStyle w:val="000000100000"/>
              <w:rPr>
                <w:rFonts w:asciiTheme="majorBidi" w:hAnsiTheme="majorBidi" w:cstheme="majorBidi"/>
                <w:b/>
                <w:bCs/>
                <w:sz w:val="10"/>
                <w:szCs w:val="10"/>
              </w:rPr>
            </w:pPr>
            <w:r w:rsidRPr="00471E45">
              <w:rPr>
                <w:rFonts w:asciiTheme="majorBidi" w:hAnsiTheme="majorBidi" w:cstheme="majorBidi"/>
                <w:b/>
                <w:bCs/>
                <w:sz w:val="10"/>
                <w:szCs w:val="10"/>
              </w:rPr>
              <w:t>0.</w:t>
            </w:r>
            <w:r w:rsidR="007C4740">
              <w:rPr>
                <w:rFonts w:asciiTheme="majorBidi" w:hAnsiTheme="majorBidi" w:cstheme="majorBidi"/>
                <w:b/>
                <w:bCs/>
                <w:sz w:val="10"/>
                <w:szCs w:val="10"/>
              </w:rPr>
              <w:t>2</w:t>
            </w:r>
          </w:p>
        </w:tc>
      </w:tr>
      <w:tr w:rsidR="002F086B" w:rsidRPr="00600C9B" w:rsidTr="00443313">
        <w:trPr>
          <w:trHeight w:val="292"/>
        </w:trPr>
        <w:tc>
          <w:tcPr>
            <w:cnfStyle w:val="001000000000"/>
            <w:tcW w:w="1332" w:type="dxa"/>
            <w:tcBorders>
              <w:left w:val="single" w:sz="4" w:space="0" w:color="auto"/>
              <w:bottom w:val="single" w:sz="4" w:space="0" w:color="auto"/>
            </w:tcBorders>
            <w:shd w:val="clear" w:color="auto" w:fill="FBCB9A" w:themeFill="accent1" w:themeFillTint="66"/>
            <w:noWrap/>
            <w:vAlign w:val="center"/>
            <w:hideMark/>
          </w:tcPr>
          <w:p w:rsidR="005C6AC5" w:rsidRPr="005F2F6C" w:rsidRDefault="005C6AC5" w:rsidP="005C6AC5">
            <w:pPr>
              <w:rPr>
                <w:rFonts w:asciiTheme="majorBidi" w:hAnsiTheme="majorBidi" w:cstheme="majorBidi"/>
                <w:color w:val="auto"/>
                <w:sz w:val="14"/>
                <w:szCs w:val="14"/>
              </w:rPr>
            </w:pPr>
            <w:r w:rsidRPr="005F2F6C">
              <w:rPr>
                <w:rFonts w:asciiTheme="majorBidi" w:hAnsiTheme="majorBidi" w:cstheme="majorBidi"/>
                <w:color w:val="auto"/>
                <w:sz w:val="14"/>
                <w:szCs w:val="14"/>
              </w:rPr>
              <w:t>GENERAL</w:t>
            </w:r>
          </w:p>
        </w:tc>
        <w:tc>
          <w:tcPr>
            <w:tcW w:w="416" w:type="dxa"/>
            <w:tcBorders>
              <w:bottom w:val="single" w:sz="4" w:space="0" w:color="auto"/>
            </w:tcBorders>
            <w:shd w:val="clear" w:color="auto" w:fill="FBCB9A" w:themeFill="accent1" w:themeFillTint="66"/>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0.5</w:t>
            </w:r>
          </w:p>
        </w:tc>
        <w:tc>
          <w:tcPr>
            <w:tcW w:w="417" w:type="dxa"/>
            <w:tcBorders>
              <w:bottom w:val="single" w:sz="4" w:space="0" w:color="auto"/>
            </w:tcBorders>
            <w:shd w:val="clear" w:color="auto" w:fill="FBCB9A" w:themeFill="accent1" w:themeFillTint="66"/>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0.8</w:t>
            </w:r>
          </w:p>
        </w:tc>
        <w:tc>
          <w:tcPr>
            <w:tcW w:w="416" w:type="dxa"/>
            <w:shd w:val="clear" w:color="auto" w:fill="FBCB9A" w:themeFill="accent1" w:themeFillTint="66"/>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0.3</w:t>
            </w:r>
          </w:p>
        </w:tc>
        <w:tc>
          <w:tcPr>
            <w:tcW w:w="416" w:type="dxa"/>
            <w:shd w:val="clear" w:color="auto" w:fill="FBCB9A" w:themeFill="accent1" w:themeFillTint="66"/>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0.6</w:t>
            </w:r>
          </w:p>
        </w:tc>
        <w:tc>
          <w:tcPr>
            <w:tcW w:w="444" w:type="dxa"/>
            <w:shd w:val="clear" w:color="auto" w:fill="FBCB9A" w:themeFill="accent1" w:themeFillTint="66"/>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1.9</w:t>
            </w:r>
          </w:p>
        </w:tc>
        <w:tc>
          <w:tcPr>
            <w:tcW w:w="444" w:type="dxa"/>
            <w:shd w:val="clear" w:color="auto" w:fill="FBCB9A" w:themeFill="accent1" w:themeFillTint="66"/>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444" w:type="dxa"/>
            <w:shd w:val="clear" w:color="auto" w:fill="FBCB9A" w:themeFill="accent1" w:themeFillTint="66"/>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1.4</w:t>
            </w:r>
          </w:p>
        </w:tc>
        <w:tc>
          <w:tcPr>
            <w:tcW w:w="444" w:type="dxa"/>
            <w:shd w:val="clear" w:color="auto" w:fill="FBCB9A" w:themeFill="accent1" w:themeFillTint="66"/>
            <w:vAlign w:val="center"/>
          </w:tcPr>
          <w:p w:rsidR="005C6AC5" w:rsidRPr="00471E45" w:rsidRDefault="005C6AC5" w:rsidP="005C6AC5">
            <w:pPr>
              <w:jc w:val="center"/>
              <w:cnfStyle w:val="000000000000"/>
              <w:rPr>
                <w:rFonts w:asciiTheme="majorBidi" w:hAnsiTheme="majorBidi" w:cstheme="majorBidi"/>
                <w:b/>
                <w:bCs/>
                <w:sz w:val="10"/>
                <w:szCs w:val="10"/>
              </w:rPr>
            </w:pPr>
            <w:r>
              <w:rPr>
                <w:rFonts w:asciiTheme="majorBidi" w:hAnsiTheme="majorBidi" w:cstheme="majorBidi"/>
                <w:b/>
                <w:bCs/>
                <w:sz w:val="10"/>
                <w:szCs w:val="10"/>
              </w:rPr>
              <w:t>1.8</w:t>
            </w:r>
          </w:p>
        </w:tc>
        <w:tc>
          <w:tcPr>
            <w:tcW w:w="444" w:type="dxa"/>
            <w:shd w:val="clear" w:color="auto" w:fill="FBCB9A" w:themeFill="accent1" w:themeFillTint="66"/>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1.0</w:t>
            </w:r>
          </w:p>
        </w:tc>
        <w:tc>
          <w:tcPr>
            <w:tcW w:w="414" w:type="dxa"/>
            <w:shd w:val="clear" w:color="auto" w:fill="FBCB9A" w:themeFill="accent1" w:themeFillTint="66"/>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388" w:type="dxa"/>
            <w:shd w:val="clear" w:color="auto" w:fill="FBCB9A" w:themeFill="accent1" w:themeFillTint="66"/>
            <w:noWrap/>
            <w:vAlign w:val="center"/>
            <w:hideMark/>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0.9</w:t>
            </w:r>
          </w:p>
        </w:tc>
        <w:tc>
          <w:tcPr>
            <w:tcW w:w="416" w:type="dxa"/>
            <w:shd w:val="clear" w:color="auto" w:fill="FBCB9A" w:themeFill="accent1" w:themeFillTint="66"/>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1.3</w:t>
            </w:r>
          </w:p>
        </w:tc>
        <w:tc>
          <w:tcPr>
            <w:tcW w:w="416" w:type="dxa"/>
            <w:shd w:val="clear" w:color="auto" w:fill="FBCB9A" w:themeFill="accent1" w:themeFillTint="66"/>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1.9</w:t>
            </w:r>
          </w:p>
        </w:tc>
        <w:tc>
          <w:tcPr>
            <w:tcW w:w="389" w:type="dxa"/>
            <w:shd w:val="clear" w:color="auto" w:fill="FBCB9A" w:themeFill="accent1" w:themeFillTint="66"/>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1.4</w:t>
            </w:r>
          </w:p>
        </w:tc>
        <w:tc>
          <w:tcPr>
            <w:tcW w:w="417" w:type="dxa"/>
            <w:shd w:val="clear" w:color="auto" w:fill="FBCB9A" w:themeFill="accent1" w:themeFillTint="66"/>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1.6</w:t>
            </w:r>
          </w:p>
        </w:tc>
        <w:tc>
          <w:tcPr>
            <w:tcW w:w="389" w:type="dxa"/>
            <w:shd w:val="clear" w:color="auto" w:fill="FBCB9A" w:themeFill="accent1" w:themeFillTint="66"/>
            <w:vAlign w:val="center"/>
          </w:tcPr>
          <w:p w:rsidR="005C6AC5" w:rsidRPr="00471E45" w:rsidRDefault="005C6AC5" w:rsidP="005C6AC5">
            <w:pPr>
              <w:jc w:val="center"/>
              <w:cnfStyle w:val="000000000000"/>
              <w:rPr>
                <w:rFonts w:asciiTheme="majorBidi" w:hAnsiTheme="majorBidi" w:cstheme="majorBidi"/>
                <w:b/>
                <w:bCs/>
                <w:sz w:val="10"/>
                <w:szCs w:val="10"/>
              </w:rPr>
            </w:pPr>
            <w:r w:rsidRPr="00471E45">
              <w:rPr>
                <w:rFonts w:asciiTheme="majorBidi" w:hAnsiTheme="majorBidi" w:cstheme="majorBidi"/>
                <w:b/>
                <w:bCs/>
                <w:sz w:val="10"/>
                <w:szCs w:val="10"/>
              </w:rPr>
              <w:t>1.</w:t>
            </w:r>
            <w:r w:rsidR="007C4740">
              <w:rPr>
                <w:rFonts w:asciiTheme="majorBidi" w:hAnsiTheme="majorBidi" w:cstheme="majorBidi"/>
                <w:b/>
                <w:bCs/>
                <w:sz w:val="10"/>
                <w:szCs w:val="10"/>
              </w:rPr>
              <w:t>7</w:t>
            </w:r>
          </w:p>
        </w:tc>
      </w:tr>
    </w:tbl>
    <w:p w:rsidR="00600C9B" w:rsidRDefault="00600C9B" w:rsidP="00600C9B">
      <w:pPr>
        <w:rPr>
          <w:lang w:bidi="ar-MA"/>
        </w:rPr>
      </w:pPr>
    </w:p>
    <w:p w:rsidR="00DF24A3" w:rsidRDefault="002F35DE" w:rsidP="001F31C3">
      <w:pPr>
        <w:pStyle w:val="Titre2"/>
        <w:jc w:val="center"/>
        <w:rPr>
          <w:sz w:val="20"/>
          <w:szCs w:val="20"/>
        </w:rPr>
      </w:pPr>
      <w:r>
        <w:rPr>
          <w:sz w:val="20"/>
          <w:szCs w:val="20"/>
        </w:rPr>
        <w:t xml:space="preserve">      </w:t>
      </w:r>
    </w:p>
    <w:p w:rsidR="00DF24A3" w:rsidRDefault="00DF24A3" w:rsidP="001F31C3">
      <w:pPr>
        <w:pStyle w:val="Titre2"/>
        <w:jc w:val="center"/>
        <w:rPr>
          <w:sz w:val="20"/>
          <w:szCs w:val="20"/>
        </w:rPr>
      </w:pPr>
    </w:p>
    <w:p w:rsidR="00DF24A3" w:rsidRDefault="00DF24A3" w:rsidP="001F31C3">
      <w:pPr>
        <w:pStyle w:val="Titre2"/>
        <w:jc w:val="center"/>
        <w:rPr>
          <w:sz w:val="20"/>
          <w:szCs w:val="20"/>
        </w:rPr>
      </w:pPr>
    </w:p>
    <w:p w:rsidR="00162F6E" w:rsidRDefault="00162F6E" w:rsidP="00162F6E"/>
    <w:p w:rsidR="00204D24" w:rsidRDefault="00204D24" w:rsidP="00162F6E"/>
    <w:p w:rsidR="00204D24" w:rsidRPr="00162F6E" w:rsidRDefault="00204D24" w:rsidP="00162F6E"/>
    <w:p w:rsidR="00813144" w:rsidRPr="00A272B5" w:rsidRDefault="002F35DE" w:rsidP="005F2F6C">
      <w:pPr>
        <w:pStyle w:val="Titre2"/>
        <w:jc w:val="center"/>
        <w:rPr>
          <w:rFonts w:asciiTheme="majorBidi" w:hAnsiTheme="majorBidi" w:cstheme="majorBidi"/>
          <w:sz w:val="14"/>
          <w:szCs w:val="14"/>
        </w:rPr>
      </w:pPr>
      <w:r>
        <w:rPr>
          <w:sz w:val="20"/>
          <w:szCs w:val="20"/>
        </w:rPr>
        <w:lastRenderedPageBreak/>
        <w:t xml:space="preserve"> </w:t>
      </w:r>
      <w:bookmarkStart w:id="76" w:name="_Toc364027833"/>
      <w:r w:rsidR="00A04799" w:rsidRPr="00A22CE2">
        <w:rPr>
          <w:sz w:val="20"/>
          <w:szCs w:val="20"/>
        </w:rPr>
        <w:t>Tableau</w:t>
      </w:r>
      <w:r w:rsidR="00946273">
        <w:rPr>
          <w:sz w:val="20"/>
          <w:szCs w:val="20"/>
        </w:rPr>
        <w:t xml:space="preserve"> 3</w:t>
      </w:r>
      <w:r w:rsidR="00A04799" w:rsidRPr="00A22CE2">
        <w:rPr>
          <w:sz w:val="20"/>
          <w:szCs w:val="20"/>
        </w:rPr>
        <w:t xml:space="preserve"> : Evolution de l’IPC de la ville de </w:t>
      </w:r>
      <w:r w:rsidR="0067049E" w:rsidRPr="00A22CE2">
        <w:rPr>
          <w:sz w:val="20"/>
          <w:szCs w:val="20"/>
        </w:rPr>
        <w:t>Rabat</w:t>
      </w:r>
      <w:r w:rsidR="00A04799" w:rsidRPr="00A22CE2">
        <w:rPr>
          <w:sz w:val="20"/>
          <w:szCs w:val="20"/>
        </w:rPr>
        <w:t xml:space="preserve"> par division, groupe</w:t>
      </w:r>
      <w:r w:rsidR="00710BE7" w:rsidRPr="00A22CE2">
        <w:rPr>
          <w:sz w:val="20"/>
          <w:szCs w:val="20"/>
        </w:rPr>
        <w:t xml:space="preserve"> </w:t>
      </w:r>
      <w:r w:rsidR="00A04799" w:rsidRPr="00A22CE2">
        <w:rPr>
          <w:sz w:val="20"/>
          <w:szCs w:val="20"/>
        </w:rPr>
        <w:t xml:space="preserve">et </w:t>
      </w:r>
      <w:r>
        <w:rPr>
          <w:sz w:val="20"/>
          <w:szCs w:val="20"/>
        </w:rPr>
        <w:t xml:space="preserve">  </w:t>
      </w:r>
      <w:r w:rsidR="00A04799" w:rsidRPr="00A22CE2">
        <w:rPr>
          <w:sz w:val="20"/>
          <w:szCs w:val="20"/>
        </w:rPr>
        <w:t>classe de produits  (Période 200</w:t>
      </w:r>
      <w:r w:rsidR="005F2F6C">
        <w:rPr>
          <w:sz w:val="20"/>
          <w:szCs w:val="20"/>
        </w:rPr>
        <w:t>8</w:t>
      </w:r>
      <w:r w:rsidR="00A04799" w:rsidRPr="00A22CE2">
        <w:rPr>
          <w:sz w:val="20"/>
          <w:szCs w:val="20"/>
        </w:rPr>
        <w:t>-201</w:t>
      </w:r>
      <w:r w:rsidR="005F2F6C">
        <w:rPr>
          <w:sz w:val="20"/>
          <w:szCs w:val="20"/>
        </w:rPr>
        <w:t>6</w:t>
      </w:r>
      <w:r w:rsidR="00A04799" w:rsidRPr="00A22CE2">
        <w:rPr>
          <w:sz w:val="20"/>
          <w:szCs w:val="20"/>
        </w:rPr>
        <w:t>)</w:t>
      </w:r>
      <w:bookmarkEnd w:id="76"/>
    </w:p>
    <w:tbl>
      <w:tblPr>
        <w:tblW w:w="7798" w:type="dxa"/>
        <w:tblInd w:w="-72" w:type="dxa"/>
        <w:tblCellMar>
          <w:left w:w="70" w:type="dxa"/>
          <w:right w:w="70" w:type="dxa"/>
        </w:tblCellMar>
        <w:tblLook w:val="04A0"/>
      </w:tblPr>
      <w:tblGrid>
        <w:gridCol w:w="738"/>
        <w:gridCol w:w="774"/>
        <w:gridCol w:w="190"/>
        <w:gridCol w:w="160"/>
        <w:gridCol w:w="265"/>
        <w:gridCol w:w="490"/>
        <w:gridCol w:w="482"/>
        <w:gridCol w:w="482"/>
        <w:gridCol w:w="482"/>
        <w:gridCol w:w="603"/>
        <w:gridCol w:w="540"/>
        <w:gridCol w:w="561"/>
        <w:gridCol w:w="539"/>
        <w:gridCol w:w="641"/>
        <w:gridCol w:w="100"/>
        <w:gridCol w:w="467"/>
        <w:gridCol w:w="284"/>
      </w:tblGrid>
      <w:tr w:rsidR="005F2F6C" w:rsidRPr="00B40F18" w:rsidTr="00636850">
        <w:trPr>
          <w:trHeight w:val="367"/>
        </w:trPr>
        <w:tc>
          <w:tcPr>
            <w:tcW w:w="21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F6C" w:rsidRPr="00B40F18" w:rsidRDefault="005F2F6C" w:rsidP="00710BE7">
            <w:pPr>
              <w:ind w:left="154"/>
              <w:jc w:val="center"/>
              <w:rPr>
                <w:rFonts w:asciiTheme="majorBidi" w:hAnsiTheme="majorBidi" w:cstheme="majorBidi"/>
                <w:b/>
                <w:bCs/>
                <w:sz w:val="14"/>
                <w:szCs w:val="14"/>
              </w:rPr>
            </w:pPr>
            <w:bookmarkStart w:id="77" w:name="RANGE!A1:G143"/>
            <w:r w:rsidRPr="00B40F18">
              <w:rPr>
                <w:rFonts w:asciiTheme="majorBidi" w:hAnsiTheme="majorBidi" w:cstheme="majorBidi"/>
                <w:b/>
                <w:bCs/>
                <w:sz w:val="14"/>
                <w:szCs w:val="14"/>
              </w:rPr>
              <w:t>Divisions, groupes et classes</w:t>
            </w:r>
            <w:bookmarkEnd w:id="77"/>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5F2F6C" w:rsidRPr="00B40F18" w:rsidRDefault="005F2F6C" w:rsidP="005F2F6C">
            <w:pPr>
              <w:jc w:val="center"/>
              <w:rPr>
                <w:rFonts w:asciiTheme="majorBidi" w:hAnsiTheme="majorBidi" w:cstheme="majorBidi"/>
                <w:b/>
                <w:bCs/>
                <w:sz w:val="14"/>
                <w:szCs w:val="14"/>
              </w:rPr>
            </w:pPr>
            <w:r w:rsidRPr="00B40F18">
              <w:rPr>
                <w:rFonts w:asciiTheme="majorBidi" w:hAnsiTheme="majorBidi" w:cstheme="majorBidi"/>
                <w:b/>
                <w:bCs/>
                <w:sz w:val="14"/>
                <w:szCs w:val="14"/>
              </w:rPr>
              <w:t>2008</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F2F6C" w:rsidRPr="00B40F18" w:rsidRDefault="005F2F6C" w:rsidP="005F2F6C">
            <w:pPr>
              <w:jc w:val="center"/>
              <w:rPr>
                <w:rFonts w:asciiTheme="majorBidi" w:hAnsiTheme="majorBidi" w:cstheme="majorBidi"/>
                <w:b/>
                <w:bCs/>
                <w:sz w:val="14"/>
                <w:szCs w:val="14"/>
              </w:rPr>
            </w:pPr>
            <w:r w:rsidRPr="00B40F18">
              <w:rPr>
                <w:rFonts w:asciiTheme="majorBidi" w:hAnsiTheme="majorBidi" w:cstheme="majorBidi"/>
                <w:b/>
                <w:bCs/>
                <w:sz w:val="14"/>
                <w:szCs w:val="14"/>
              </w:rPr>
              <w:t>2009</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F2F6C" w:rsidRPr="00B40F18" w:rsidRDefault="005F2F6C" w:rsidP="005F2F6C">
            <w:pPr>
              <w:jc w:val="center"/>
              <w:rPr>
                <w:rFonts w:asciiTheme="majorBidi" w:hAnsiTheme="majorBidi" w:cstheme="majorBidi"/>
                <w:b/>
                <w:bCs/>
                <w:sz w:val="14"/>
                <w:szCs w:val="14"/>
              </w:rPr>
            </w:pPr>
            <w:r w:rsidRPr="00B40F18">
              <w:rPr>
                <w:rFonts w:asciiTheme="majorBidi" w:hAnsiTheme="majorBidi" w:cstheme="majorBidi"/>
                <w:b/>
                <w:bCs/>
                <w:sz w:val="14"/>
                <w:szCs w:val="14"/>
              </w:rPr>
              <w:t>2010</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F2F6C" w:rsidRPr="00B40F18" w:rsidRDefault="005F2F6C" w:rsidP="005F2F6C">
            <w:pPr>
              <w:jc w:val="center"/>
              <w:rPr>
                <w:rFonts w:asciiTheme="majorBidi" w:hAnsiTheme="majorBidi" w:cstheme="majorBidi"/>
                <w:b/>
                <w:bCs/>
                <w:sz w:val="14"/>
                <w:szCs w:val="14"/>
              </w:rPr>
            </w:pPr>
            <w:r w:rsidRPr="00B40F18">
              <w:rPr>
                <w:rFonts w:asciiTheme="majorBidi" w:hAnsiTheme="majorBidi" w:cstheme="majorBidi"/>
                <w:b/>
                <w:bCs/>
                <w:sz w:val="14"/>
                <w:szCs w:val="14"/>
              </w:rPr>
              <w:t>2011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5F2F6C" w:rsidRPr="00B40F18" w:rsidRDefault="005F2F6C" w:rsidP="005F2F6C">
            <w:pPr>
              <w:jc w:val="center"/>
              <w:rPr>
                <w:rFonts w:asciiTheme="majorBidi" w:hAnsiTheme="majorBidi" w:cstheme="majorBidi"/>
                <w:b/>
                <w:bCs/>
                <w:sz w:val="14"/>
                <w:szCs w:val="14"/>
              </w:rPr>
            </w:pPr>
            <w:r w:rsidRPr="00B40F18">
              <w:rPr>
                <w:rFonts w:asciiTheme="majorBidi" w:hAnsiTheme="majorBidi" w:cstheme="majorBidi"/>
                <w:b/>
                <w:bCs/>
                <w:sz w:val="14"/>
                <w:szCs w:val="14"/>
              </w:rPr>
              <w:t>2012</w:t>
            </w:r>
          </w:p>
        </w:tc>
        <w:tc>
          <w:tcPr>
            <w:tcW w:w="540" w:type="dxa"/>
            <w:tcBorders>
              <w:top w:val="single" w:sz="4" w:space="0" w:color="auto"/>
              <w:left w:val="nil"/>
              <w:bottom w:val="single" w:sz="4" w:space="0" w:color="auto"/>
              <w:right w:val="single" w:sz="4" w:space="0" w:color="auto"/>
            </w:tcBorders>
            <w:vAlign w:val="center"/>
          </w:tcPr>
          <w:p w:rsidR="005F2F6C" w:rsidRPr="007C232D" w:rsidRDefault="005F2F6C" w:rsidP="005F2F6C">
            <w:pPr>
              <w:jc w:val="center"/>
              <w:rPr>
                <w:rFonts w:asciiTheme="majorBidi" w:hAnsiTheme="majorBidi" w:cstheme="majorBidi"/>
                <w:b/>
                <w:bCs/>
                <w:sz w:val="14"/>
                <w:szCs w:val="14"/>
              </w:rPr>
            </w:pPr>
            <w:r w:rsidRPr="007C232D">
              <w:rPr>
                <w:rFonts w:asciiTheme="majorBidi" w:hAnsiTheme="majorBidi" w:cstheme="majorBidi"/>
                <w:b/>
                <w:bCs/>
                <w:sz w:val="14"/>
                <w:szCs w:val="14"/>
              </w:rPr>
              <w:t>2013</w:t>
            </w:r>
          </w:p>
        </w:tc>
        <w:tc>
          <w:tcPr>
            <w:tcW w:w="561" w:type="dxa"/>
            <w:tcBorders>
              <w:top w:val="single" w:sz="4" w:space="0" w:color="auto"/>
              <w:left w:val="single" w:sz="4" w:space="0" w:color="auto"/>
              <w:bottom w:val="single" w:sz="4" w:space="0" w:color="auto"/>
              <w:right w:val="single" w:sz="4" w:space="0" w:color="auto"/>
            </w:tcBorders>
            <w:vAlign w:val="center"/>
          </w:tcPr>
          <w:p w:rsidR="005F2F6C" w:rsidRPr="007C232D" w:rsidRDefault="005F2F6C" w:rsidP="005F2F6C">
            <w:pPr>
              <w:jc w:val="center"/>
              <w:rPr>
                <w:rFonts w:asciiTheme="majorBidi" w:hAnsiTheme="majorBidi" w:cstheme="majorBidi"/>
                <w:b/>
                <w:bCs/>
                <w:sz w:val="14"/>
                <w:szCs w:val="14"/>
              </w:rPr>
            </w:pPr>
            <w:r w:rsidRPr="007C232D">
              <w:rPr>
                <w:rFonts w:asciiTheme="majorBidi" w:hAnsiTheme="majorBidi" w:cstheme="majorBidi"/>
                <w:b/>
                <w:bCs/>
                <w:sz w:val="14"/>
                <w:szCs w:val="14"/>
              </w:rPr>
              <w:t>2014</w:t>
            </w:r>
          </w:p>
        </w:tc>
        <w:tc>
          <w:tcPr>
            <w:tcW w:w="539" w:type="dxa"/>
            <w:tcBorders>
              <w:top w:val="single" w:sz="4" w:space="0" w:color="auto"/>
              <w:left w:val="single" w:sz="4" w:space="0" w:color="auto"/>
              <w:bottom w:val="single" w:sz="4" w:space="0" w:color="auto"/>
              <w:right w:val="single" w:sz="4" w:space="0" w:color="auto"/>
            </w:tcBorders>
            <w:vAlign w:val="center"/>
          </w:tcPr>
          <w:p w:rsidR="005F2F6C" w:rsidRPr="00B40F18" w:rsidRDefault="005F2F6C" w:rsidP="005F2F6C">
            <w:pPr>
              <w:jc w:val="center"/>
              <w:rPr>
                <w:rFonts w:asciiTheme="majorBidi" w:hAnsiTheme="majorBidi" w:cstheme="majorBidi"/>
                <w:b/>
                <w:bCs/>
                <w:sz w:val="14"/>
                <w:szCs w:val="14"/>
              </w:rPr>
            </w:pPr>
            <w:r w:rsidRPr="007C232D">
              <w:rPr>
                <w:rFonts w:asciiTheme="majorBidi" w:hAnsiTheme="majorBidi" w:cstheme="majorBidi"/>
                <w:b/>
                <w:bCs/>
                <w:sz w:val="14"/>
                <w:szCs w:val="14"/>
              </w:rPr>
              <w:t>201</w:t>
            </w:r>
            <w:r>
              <w:rPr>
                <w:rFonts w:asciiTheme="majorBidi" w:hAnsiTheme="majorBidi" w:cstheme="majorBidi"/>
                <w:b/>
                <w:bCs/>
                <w:sz w:val="14"/>
                <w:szCs w:val="14"/>
              </w:rPr>
              <w:t>5</w:t>
            </w:r>
          </w:p>
        </w:tc>
        <w:tc>
          <w:tcPr>
            <w:tcW w:w="641" w:type="dxa"/>
            <w:tcBorders>
              <w:top w:val="single" w:sz="4" w:space="0" w:color="auto"/>
              <w:left w:val="single" w:sz="4" w:space="0" w:color="auto"/>
              <w:bottom w:val="single" w:sz="4" w:space="0" w:color="auto"/>
              <w:right w:val="single" w:sz="4" w:space="0" w:color="auto"/>
            </w:tcBorders>
            <w:vAlign w:val="center"/>
          </w:tcPr>
          <w:p w:rsidR="005F2F6C" w:rsidRPr="00B40F18" w:rsidRDefault="005F2F6C" w:rsidP="00785512">
            <w:pPr>
              <w:jc w:val="center"/>
              <w:rPr>
                <w:rFonts w:asciiTheme="majorBidi" w:hAnsiTheme="majorBidi" w:cstheme="majorBidi"/>
                <w:b/>
                <w:bCs/>
                <w:sz w:val="14"/>
                <w:szCs w:val="14"/>
              </w:rPr>
            </w:pPr>
            <w:r>
              <w:rPr>
                <w:rFonts w:asciiTheme="majorBidi" w:hAnsiTheme="majorBidi" w:cstheme="majorBidi"/>
                <w:b/>
                <w:bCs/>
                <w:sz w:val="14"/>
                <w:szCs w:val="14"/>
              </w:rPr>
              <w:t>2016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F6C" w:rsidRPr="00B40F18" w:rsidRDefault="005F2F6C" w:rsidP="00737C0C">
            <w:pPr>
              <w:jc w:val="center"/>
              <w:rPr>
                <w:rFonts w:asciiTheme="majorBidi" w:hAnsiTheme="majorBidi" w:cstheme="majorBidi"/>
                <w:b/>
                <w:bCs/>
                <w:sz w:val="14"/>
                <w:szCs w:val="14"/>
              </w:rPr>
            </w:pPr>
            <w:r w:rsidRPr="00B40F18">
              <w:rPr>
                <w:rFonts w:asciiTheme="majorBidi" w:hAnsiTheme="majorBidi" w:cstheme="majorBidi"/>
                <w:b/>
                <w:bCs/>
                <w:sz w:val="14"/>
                <w:szCs w:val="14"/>
              </w:rPr>
              <w:t xml:space="preserve">Var (en%) </w:t>
            </w:r>
            <w:r w:rsidR="00737C0C">
              <w:rPr>
                <w:rFonts w:asciiTheme="majorBidi" w:hAnsiTheme="majorBidi" w:cstheme="majorBidi"/>
                <w:b/>
                <w:bCs/>
                <w:sz w:val="14"/>
                <w:szCs w:val="14"/>
              </w:rPr>
              <w:t>16/15</w:t>
            </w:r>
          </w:p>
        </w:tc>
      </w:tr>
      <w:tr w:rsidR="005F2F6C"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FFFF00"/>
            <w:noWrap/>
            <w:vAlign w:val="center"/>
            <w:hideMark/>
          </w:tcPr>
          <w:p w:rsidR="005F2F6C" w:rsidRPr="00DE508C" w:rsidRDefault="005F2F6C" w:rsidP="00DE508C">
            <w:pPr>
              <w:ind w:left="-70" w:firstLine="70"/>
              <w:rPr>
                <w:rFonts w:asciiTheme="majorBidi" w:hAnsiTheme="majorBidi" w:cstheme="majorBidi"/>
                <w:b/>
                <w:bCs/>
                <w:sz w:val="14"/>
                <w:szCs w:val="14"/>
              </w:rPr>
            </w:pPr>
            <w:r w:rsidRPr="00DE508C">
              <w:rPr>
                <w:rFonts w:asciiTheme="majorBidi" w:hAnsiTheme="majorBidi" w:cstheme="majorBidi"/>
                <w:b/>
                <w:bCs/>
                <w:sz w:val="14"/>
                <w:szCs w:val="14"/>
              </w:rPr>
              <w:t>PRODUITS ALIMENTAIRES</w:t>
            </w:r>
          </w:p>
        </w:tc>
        <w:tc>
          <w:tcPr>
            <w:tcW w:w="490" w:type="dxa"/>
            <w:tcBorders>
              <w:top w:val="nil"/>
              <w:left w:val="nil"/>
              <w:bottom w:val="single" w:sz="4" w:space="0" w:color="auto"/>
              <w:right w:val="single" w:sz="4" w:space="0" w:color="auto"/>
            </w:tcBorders>
            <w:shd w:val="clear" w:color="auto" w:fill="FFFF00"/>
            <w:noWrap/>
            <w:vAlign w:val="center"/>
            <w:hideMark/>
          </w:tcPr>
          <w:p w:rsidR="005F2F6C" w:rsidRPr="00B40F18" w:rsidRDefault="005F2F6C" w:rsidP="005F2F6C">
            <w:pPr>
              <w:jc w:val="center"/>
              <w:rPr>
                <w:rFonts w:asciiTheme="majorBidi" w:hAnsiTheme="majorBidi" w:cstheme="majorBidi"/>
                <w:sz w:val="14"/>
                <w:szCs w:val="14"/>
              </w:rPr>
            </w:pPr>
            <w:r>
              <w:rPr>
                <w:rFonts w:asciiTheme="majorBidi" w:hAnsiTheme="majorBidi" w:cstheme="majorBidi"/>
                <w:sz w:val="14"/>
                <w:szCs w:val="14"/>
              </w:rPr>
              <w:t>111,7</w:t>
            </w:r>
          </w:p>
        </w:tc>
        <w:tc>
          <w:tcPr>
            <w:tcW w:w="482" w:type="dxa"/>
            <w:tcBorders>
              <w:top w:val="nil"/>
              <w:left w:val="nil"/>
              <w:bottom w:val="single" w:sz="4" w:space="0" w:color="auto"/>
              <w:right w:val="single" w:sz="4" w:space="0" w:color="auto"/>
            </w:tcBorders>
            <w:shd w:val="clear" w:color="auto" w:fill="FFFF00"/>
            <w:noWrap/>
            <w:vAlign w:val="center"/>
            <w:hideMark/>
          </w:tcPr>
          <w:p w:rsidR="005F2F6C" w:rsidRPr="00B40F18" w:rsidRDefault="005F2F6C" w:rsidP="005F2F6C">
            <w:pPr>
              <w:jc w:val="center"/>
              <w:rPr>
                <w:rFonts w:asciiTheme="majorBidi" w:hAnsiTheme="majorBidi" w:cstheme="majorBidi"/>
                <w:sz w:val="14"/>
                <w:szCs w:val="14"/>
              </w:rPr>
            </w:pPr>
            <w:r>
              <w:rPr>
                <w:rFonts w:asciiTheme="majorBidi" w:hAnsiTheme="majorBidi" w:cstheme="majorBidi"/>
                <w:sz w:val="14"/>
                <w:szCs w:val="14"/>
              </w:rPr>
              <w:t>112,4</w:t>
            </w:r>
          </w:p>
        </w:tc>
        <w:tc>
          <w:tcPr>
            <w:tcW w:w="482" w:type="dxa"/>
            <w:tcBorders>
              <w:top w:val="nil"/>
              <w:left w:val="nil"/>
              <w:bottom w:val="single" w:sz="4" w:space="0" w:color="auto"/>
              <w:right w:val="single" w:sz="4" w:space="0" w:color="auto"/>
            </w:tcBorders>
            <w:shd w:val="clear" w:color="auto" w:fill="FFFF00"/>
            <w:noWrap/>
            <w:vAlign w:val="center"/>
            <w:hideMark/>
          </w:tcPr>
          <w:p w:rsidR="005F2F6C" w:rsidRPr="00B40F18" w:rsidRDefault="005F2F6C" w:rsidP="005F2F6C">
            <w:pPr>
              <w:jc w:val="center"/>
              <w:rPr>
                <w:rFonts w:asciiTheme="majorBidi" w:hAnsiTheme="majorBidi" w:cstheme="majorBidi"/>
                <w:sz w:val="14"/>
                <w:szCs w:val="14"/>
              </w:rPr>
            </w:pPr>
            <w:r>
              <w:rPr>
                <w:rFonts w:asciiTheme="majorBidi" w:hAnsiTheme="majorBidi" w:cstheme="majorBidi"/>
                <w:sz w:val="14"/>
                <w:szCs w:val="14"/>
              </w:rPr>
              <w:t>113,9</w:t>
            </w:r>
          </w:p>
        </w:tc>
        <w:tc>
          <w:tcPr>
            <w:tcW w:w="482" w:type="dxa"/>
            <w:tcBorders>
              <w:top w:val="nil"/>
              <w:left w:val="nil"/>
              <w:bottom w:val="single" w:sz="4" w:space="0" w:color="auto"/>
              <w:right w:val="single" w:sz="4" w:space="0" w:color="auto"/>
            </w:tcBorders>
            <w:shd w:val="clear" w:color="auto" w:fill="FFFF00"/>
            <w:noWrap/>
            <w:vAlign w:val="center"/>
            <w:hideMark/>
          </w:tcPr>
          <w:p w:rsidR="005F2F6C" w:rsidRPr="00B40F18" w:rsidRDefault="005F2F6C" w:rsidP="005F2F6C">
            <w:pPr>
              <w:jc w:val="center"/>
              <w:rPr>
                <w:rFonts w:asciiTheme="majorBidi" w:hAnsiTheme="majorBidi" w:cstheme="majorBidi"/>
                <w:sz w:val="14"/>
                <w:szCs w:val="14"/>
              </w:rPr>
            </w:pPr>
            <w:r>
              <w:rPr>
                <w:rFonts w:asciiTheme="majorBidi" w:hAnsiTheme="majorBidi" w:cstheme="majorBidi"/>
                <w:sz w:val="14"/>
                <w:szCs w:val="14"/>
              </w:rPr>
              <w:t>115,1</w:t>
            </w:r>
          </w:p>
        </w:tc>
        <w:tc>
          <w:tcPr>
            <w:tcW w:w="603" w:type="dxa"/>
            <w:tcBorders>
              <w:top w:val="nil"/>
              <w:left w:val="nil"/>
              <w:bottom w:val="single" w:sz="4" w:space="0" w:color="auto"/>
              <w:right w:val="single" w:sz="4" w:space="0" w:color="auto"/>
            </w:tcBorders>
            <w:shd w:val="clear" w:color="auto" w:fill="FFFF00"/>
            <w:noWrap/>
            <w:vAlign w:val="center"/>
            <w:hideMark/>
          </w:tcPr>
          <w:p w:rsidR="005F2F6C" w:rsidRPr="00B40F18" w:rsidRDefault="005F2F6C" w:rsidP="005F2F6C">
            <w:pPr>
              <w:jc w:val="center"/>
              <w:rPr>
                <w:rFonts w:asciiTheme="majorBidi" w:hAnsiTheme="majorBidi" w:cstheme="majorBidi"/>
                <w:sz w:val="14"/>
                <w:szCs w:val="14"/>
              </w:rPr>
            </w:pPr>
            <w:r>
              <w:rPr>
                <w:rFonts w:asciiTheme="majorBidi" w:hAnsiTheme="majorBidi" w:cstheme="majorBidi"/>
                <w:sz w:val="14"/>
                <w:szCs w:val="14"/>
              </w:rPr>
              <w:t>117,1</w:t>
            </w:r>
          </w:p>
        </w:tc>
        <w:tc>
          <w:tcPr>
            <w:tcW w:w="540" w:type="dxa"/>
            <w:tcBorders>
              <w:top w:val="nil"/>
              <w:left w:val="nil"/>
              <w:bottom w:val="single" w:sz="4" w:space="0" w:color="auto"/>
              <w:right w:val="single" w:sz="4" w:space="0" w:color="auto"/>
            </w:tcBorders>
            <w:shd w:val="clear" w:color="auto" w:fill="FFFF00"/>
            <w:vAlign w:val="center"/>
          </w:tcPr>
          <w:p w:rsidR="005F2F6C" w:rsidRPr="007C232D" w:rsidRDefault="005F2F6C" w:rsidP="005F2F6C">
            <w:pPr>
              <w:jc w:val="center"/>
              <w:rPr>
                <w:rFonts w:asciiTheme="majorBidi" w:hAnsiTheme="majorBidi" w:cstheme="majorBidi"/>
                <w:sz w:val="14"/>
                <w:szCs w:val="14"/>
              </w:rPr>
            </w:pPr>
            <w:r w:rsidRPr="007C232D">
              <w:rPr>
                <w:rFonts w:asciiTheme="majorBidi" w:hAnsiTheme="majorBidi" w:cstheme="majorBidi"/>
                <w:sz w:val="14"/>
                <w:szCs w:val="14"/>
              </w:rPr>
              <w:t>120,2</w:t>
            </w:r>
          </w:p>
        </w:tc>
        <w:tc>
          <w:tcPr>
            <w:tcW w:w="561" w:type="dxa"/>
            <w:tcBorders>
              <w:top w:val="nil"/>
              <w:left w:val="single" w:sz="4" w:space="0" w:color="auto"/>
              <w:bottom w:val="single" w:sz="4" w:space="0" w:color="auto"/>
              <w:right w:val="single" w:sz="4" w:space="0" w:color="auto"/>
            </w:tcBorders>
            <w:shd w:val="clear" w:color="auto" w:fill="FFFF00"/>
            <w:vAlign w:val="center"/>
          </w:tcPr>
          <w:p w:rsidR="005F2F6C" w:rsidRPr="007C232D" w:rsidRDefault="005F2F6C" w:rsidP="005F2F6C">
            <w:pPr>
              <w:jc w:val="center"/>
              <w:rPr>
                <w:rFonts w:asciiTheme="majorBidi" w:hAnsiTheme="majorBidi" w:cstheme="majorBidi"/>
                <w:sz w:val="14"/>
                <w:szCs w:val="14"/>
              </w:rPr>
            </w:pPr>
            <w:r w:rsidRPr="007C232D">
              <w:rPr>
                <w:rFonts w:asciiTheme="majorBidi" w:hAnsiTheme="majorBidi" w:cstheme="majorBidi"/>
                <w:sz w:val="14"/>
                <w:szCs w:val="14"/>
              </w:rPr>
              <w:t>120.4</w:t>
            </w:r>
          </w:p>
        </w:tc>
        <w:tc>
          <w:tcPr>
            <w:tcW w:w="539" w:type="dxa"/>
            <w:tcBorders>
              <w:top w:val="nil"/>
              <w:left w:val="single" w:sz="4" w:space="0" w:color="auto"/>
              <w:bottom w:val="single" w:sz="4" w:space="0" w:color="auto"/>
              <w:right w:val="single" w:sz="4" w:space="0" w:color="auto"/>
            </w:tcBorders>
            <w:shd w:val="clear" w:color="auto" w:fill="FFFF00"/>
            <w:vAlign w:val="center"/>
          </w:tcPr>
          <w:p w:rsidR="005F2F6C" w:rsidRPr="0024504A" w:rsidRDefault="005F2F6C" w:rsidP="005F2F6C">
            <w:pPr>
              <w:jc w:val="center"/>
              <w:rPr>
                <w:rFonts w:asciiTheme="majorBidi" w:hAnsiTheme="majorBidi" w:cstheme="majorBidi"/>
                <w:sz w:val="14"/>
                <w:szCs w:val="14"/>
              </w:rPr>
            </w:pPr>
            <w:r>
              <w:rPr>
                <w:rFonts w:asciiTheme="majorBidi" w:hAnsiTheme="majorBidi" w:cstheme="majorBidi"/>
                <w:sz w:val="14"/>
                <w:szCs w:val="14"/>
              </w:rPr>
              <w:t>124.2</w:t>
            </w:r>
          </w:p>
        </w:tc>
        <w:tc>
          <w:tcPr>
            <w:tcW w:w="641" w:type="dxa"/>
            <w:tcBorders>
              <w:top w:val="nil"/>
              <w:left w:val="single" w:sz="4" w:space="0" w:color="auto"/>
              <w:bottom w:val="single" w:sz="4" w:space="0" w:color="auto"/>
              <w:right w:val="single" w:sz="4" w:space="0" w:color="auto"/>
            </w:tcBorders>
            <w:shd w:val="clear" w:color="auto" w:fill="FFFF00"/>
            <w:vAlign w:val="center"/>
          </w:tcPr>
          <w:p w:rsidR="005F2F6C" w:rsidRPr="00636850" w:rsidRDefault="00636850" w:rsidP="00636850">
            <w:pPr>
              <w:jc w:val="center"/>
              <w:rPr>
                <w:rFonts w:asciiTheme="majorBidi" w:hAnsiTheme="majorBidi" w:cstheme="majorBidi"/>
                <w:sz w:val="14"/>
                <w:szCs w:val="14"/>
              </w:rPr>
            </w:pPr>
            <w:r w:rsidRPr="00636850">
              <w:rPr>
                <w:rFonts w:asciiTheme="majorBidi" w:hAnsiTheme="majorBidi" w:cstheme="majorBidi"/>
                <w:sz w:val="14"/>
                <w:szCs w:val="14"/>
              </w:rPr>
              <w:t>128.2</w:t>
            </w:r>
          </w:p>
        </w:tc>
        <w:tc>
          <w:tcPr>
            <w:tcW w:w="851" w:type="dxa"/>
            <w:gridSpan w:val="3"/>
            <w:tcBorders>
              <w:top w:val="nil"/>
              <w:left w:val="single" w:sz="4" w:space="0" w:color="auto"/>
              <w:bottom w:val="single" w:sz="4" w:space="0" w:color="auto"/>
              <w:right w:val="single" w:sz="4" w:space="0" w:color="auto"/>
            </w:tcBorders>
            <w:shd w:val="clear" w:color="auto" w:fill="FFFF00"/>
            <w:noWrap/>
            <w:vAlign w:val="center"/>
            <w:hideMark/>
          </w:tcPr>
          <w:p w:rsidR="005F2F6C" w:rsidRPr="00735EB7" w:rsidRDefault="005F2F6C" w:rsidP="00442565">
            <w:pPr>
              <w:jc w:val="center"/>
              <w:rPr>
                <w:rFonts w:ascii="Arial" w:hAnsi="Arial" w:cs="Arial"/>
                <w:sz w:val="14"/>
                <w:szCs w:val="14"/>
              </w:rPr>
            </w:pPr>
            <w:r>
              <w:rPr>
                <w:rFonts w:ascii="Arial" w:hAnsi="Arial" w:cs="Arial"/>
                <w:sz w:val="14"/>
                <w:szCs w:val="14"/>
              </w:rPr>
              <w:t>3.</w:t>
            </w:r>
            <w:r w:rsidR="00442565">
              <w:rPr>
                <w:rFonts w:ascii="Arial" w:hAnsi="Arial" w:cs="Arial"/>
                <w:sz w:val="14"/>
                <w:szCs w:val="14"/>
              </w:rPr>
              <w:t>2</w:t>
            </w:r>
          </w:p>
        </w:tc>
      </w:tr>
      <w:tr w:rsidR="008E6CC2" w:rsidRPr="00B40F18" w:rsidTr="00636850">
        <w:trPr>
          <w:trHeight w:val="454"/>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8E6CC2" w:rsidRPr="003529E3" w:rsidRDefault="008E6CC2" w:rsidP="001243FB">
            <w:pPr>
              <w:rPr>
                <w:rFonts w:asciiTheme="majorBidi" w:hAnsiTheme="majorBidi" w:cstheme="majorBidi"/>
                <w:color w:val="C00000"/>
                <w:sz w:val="14"/>
                <w:szCs w:val="14"/>
              </w:rPr>
            </w:pPr>
            <w:r w:rsidRPr="003529E3">
              <w:rPr>
                <w:rFonts w:asciiTheme="majorBidi" w:hAnsiTheme="majorBidi" w:cstheme="majorBidi"/>
                <w:color w:val="C00000"/>
                <w:sz w:val="14"/>
                <w:szCs w:val="14"/>
              </w:rPr>
              <w:t>PRODUITS ALIMENTAIRES ET BOISSONS NON ALCOOLISÉES</w:t>
            </w:r>
          </w:p>
        </w:tc>
        <w:tc>
          <w:tcPr>
            <w:tcW w:w="490" w:type="dxa"/>
            <w:tcBorders>
              <w:top w:val="nil"/>
              <w:left w:val="nil"/>
              <w:bottom w:val="single" w:sz="4" w:space="0" w:color="auto"/>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112,2</w:t>
            </w:r>
          </w:p>
        </w:tc>
        <w:tc>
          <w:tcPr>
            <w:tcW w:w="482" w:type="dxa"/>
            <w:tcBorders>
              <w:top w:val="nil"/>
              <w:left w:val="nil"/>
              <w:bottom w:val="single" w:sz="4" w:space="0" w:color="auto"/>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112,8</w:t>
            </w:r>
          </w:p>
        </w:tc>
        <w:tc>
          <w:tcPr>
            <w:tcW w:w="482" w:type="dxa"/>
            <w:tcBorders>
              <w:top w:val="nil"/>
              <w:left w:val="nil"/>
              <w:bottom w:val="single" w:sz="4" w:space="0" w:color="auto"/>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114,4</w:t>
            </w:r>
          </w:p>
        </w:tc>
        <w:tc>
          <w:tcPr>
            <w:tcW w:w="482" w:type="dxa"/>
            <w:tcBorders>
              <w:top w:val="nil"/>
              <w:left w:val="nil"/>
              <w:bottom w:val="single" w:sz="4" w:space="0" w:color="auto"/>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115,6</w:t>
            </w:r>
          </w:p>
        </w:tc>
        <w:tc>
          <w:tcPr>
            <w:tcW w:w="603" w:type="dxa"/>
            <w:tcBorders>
              <w:top w:val="nil"/>
              <w:left w:val="nil"/>
              <w:bottom w:val="single" w:sz="4" w:space="0" w:color="auto"/>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117,8</w:t>
            </w:r>
          </w:p>
        </w:tc>
        <w:tc>
          <w:tcPr>
            <w:tcW w:w="540" w:type="dxa"/>
            <w:tcBorders>
              <w:top w:val="nil"/>
              <w:left w:val="nil"/>
              <w:bottom w:val="single" w:sz="4" w:space="0" w:color="auto"/>
              <w:right w:val="single" w:sz="4" w:space="0" w:color="auto"/>
            </w:tcBorders>
            <w:shd w:val="clear" w:color="auto" w:fill="auto"/>
            <w:vAlign w:val="center"/>
          </w:tcPr>
          <w:p w:rsidR="008E6CC2" w:rsidRPr="007C232D" w:rsidRDefault="008E6CC2" w:rsidP="005F2F6C">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120,7</w:t>
            </w:r>
          </w:p>
        </w:tc>
        <w:tc>
          <w:tcPr>
            <w:tcW w:w="561" w:type="dxa"/>
            <w:tcBorders>
              <w:top w:val="nil"/>
              <w:left w:val="single" w:sz="4" w:space="0" w:color="auto"/>
              <w:bottom w:val="single" w:sz="4" w:space="0" w:color="auto"/>
              <w:right w:val="single" w:sz="4" w:space="0" w:color="auto"/>
            </w:tcBorders>
            <w:shd w:val="clear" w:color="auto" w:fill="auto"/>
            <w:vAlign w:val="center"/>
          </w:tcPr>
          <w:p w:rsidR="008E6CC2" w:rsidRPr="007C232D" w:rsidRDefault="008E6CC2" w:rsidP="005F2F6C">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120.8</w:t>
            </w:r>
          </w:p>
        </w:tc>
        <w:tc>
          <w:tcPr>
            <w:tcW w:w="539" w:type="dxa"/>
            <w:tcBorders>
              <w:top w:val="nil"/>
              <w:left w:val="single" w:sz="4" w:space="0" w:color="auto"/>
              <w:bottom w:val="single" w:sz="4" w:space="0" w:color="auto"/>
              <w:right w:val="single" w:sz="4" w:space="0" w:color="auto"/>
            </w:tcBorders>
            <w:shd w:val="clear" w:color="auto" w:fill="auto"/>
            <w:vAlign w:val="center"/>
          </w:tcPr>
          <w:p w:rsidR="008E6CC2" w:rsidRPr="0024504A" w:rsidRDefault="008E6CC2" w:rsidP="005F2F6C">
            <w:pPr>
              <w:jc w:val="center"/>
              <w:rPr>
                <w:rFonts w:asciiTheme="majorBidi" w:hAnsiTheme="majorBidi" w:cstheme="majorBidi"/>
                <w:color w:val="C00000"/>
                <w:sz w:val="14"/>
                <w:szCs w:val="14"/>
              </w:rPr>
            </w:pPr>
            <w:r>
              <w:rPr>
                <w:rFonts w:asciiTheme="majorBidi" w:hAnsiTheme="majorBidi" w:cstheme="majorBidi"/>
                <w:color w:val="C00000"/>
                <w:sz w:val="14"/>
                <w:szCs w:val="14"/>
              </w:rPr>
              <w:t>124.5</w:t>
            </w:r>
          </w:p>
        </w:tc>
        <w:tc>
          <w:tcPr>
            <w:tcW w:w="641" w:type="dxa"/>
            <w:tcBorders>
              <w:top w:val="nil"/>
              <w:left w:val="single" w:sz="4" w:space="0" w:color="auto"/>
              <w:bottom w:val="single" w:sz="4" w:space="0" w:color="auto"/>
              <w:right w:val="single" w:sz="4" w:space="0" w:color="auto"/>
            </w:tcBorders>
            <w:vAlign w:val="center"/>
          </w:tcPr>
          <w:p w:rsidR="008E6CC2" w:rsidRPr="00636850" w:rsidRDefault="008E6CC2" w:rsidP="00636850">
            <w:pPr>
              <w:jc w:val="center"/>
              <w:rPr>
                <w:rFonts w:asciiTheme="majorBidi" w:hAnsiTheme="majorBidi" w:cstheme="majorBidi"/>
                <w:color w:val="C00000"/>
                <w:sz w:val="14"/>
                <w:szCs w:val="14"/>
              </w:rPr>
            </w:pPr>
            <w:r w:rsidRPr="00636850">
              <w:rPr>
                <w:rFonts w:asciiTheme="majorBidi" w:hAnsiTheme="majorBidi" w:cstheme="majorBidi"/>
                <w:color w:val="C00000"/>
                <w:sz w:val="14"/>
                <w:szCs w:val="14"/>
              </w:rPr>
              <w:t>128,6</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8E6CC2" w:rsidRDefault="008E6CC2">
            <w:pPr>
              <w:jc w:val="center"/>
              <w:rPr>
                <w:rFonts w:ascii="Arial" w:hAnsi="Arial" w:cs="Arial"/>
                <w:sz w:val="28"/>
                <w:szCs w:val="28"/>
              </w:rPr>
            </w:pPr>
            <w:r w:rsidRPr="008E6CC2">
              <w:rPr>
                <w:rFonts w:asciiTheme="majorBidi" w:hAnsiTheme="majorBidi" w:cstheme="majorBidi"/>
                <w:color w:val="C00000"/>
                <w:sz w:val="14"/>
                <w:szCs w:val="14"/>
              </w:rPr>
              <w:t>3,3</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00B050"/>
                <w:sz w:val="14"/>
                <w:szCs w:val="14"/>
              </w:rPr>
            </w:pPr>
            <w:r w:rsidRPr="003529E3">
              <w:rPr>
                <w:rFonts w:asciiTheme="majorBidi" w:hAnsiTheme="majorBidi" w:cstheme="majorBidi"/>
                <w:color w:val="00B050"/>
                <w:sz w:val="14"/>
                <w:szCs w:val="14"/>
              </w:rPr>
              <w:t>-PRODUITS ALIMENTAIRES</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112,6</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113,3</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115,0</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116,1</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118.3</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121.2</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121.0</w:t>
            </w:r>
          </w:p>
        </w:tc>
        <w:tc>
          <w:tcPr>
            <w:tcW w:w="539" w:type="dxa"/>
            <w:tcBorders>
              <w:top w:val="nil"/>
              <w:left w:val="single" w:sz="4" w:space="0" w:color="auto"/>
              <w:bottom w:val="nil"/>
              <w:right w:val="single" w:sz="4" w:space="0" w:color="auto"/>
            </w:tcBorders>
            <w:vAlign w:val="center"/>
          </w:tcPr>
          <w:p w:rsidR="008E6CC2" w:rsidRPr="0024504A" w:rsidRDefault="008E6CC2" w:rsidP="005F2F6C">
            <w:pPr>
              <w:jc w:val="center"/>
              <w:rPr>
                <w:rFonts w:asciiTheme="majorBidi" w:hAnsiTheme="majorBidi" w:cstheme="majorBidi"/>
                <w:color w:val="00B050"/>
                <w:sz w:val="14"/>
                <w:szCs w:val="14"/>
              </w:rPr>
            </w:pPr>
            <w:r>
              <w:rPr>
                <w:rFonts w:asciiTheme="majorBidi" w:hAnsiTheme="majorBidi" w:cstheme="majorBidi"/>
                <w:color w:val="00B050"/>
                <w:sz w:val="14"/>
                <w:szCs w:val="14"/>
              </w:rPr>
              <w:t>124.7</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00B050"/>
                <w:sz w:val="14"/>
                <w:szCs w:val="14"/>
              </w:rPr>
            </w:pPr>
            <w:r w:rsidRPr="00636850">
              <w:rPr>
                <w:rFonts w:asciiTheme="majorBidi" w:hAnsiTheme="majorBidi" w:cstheme="majorBidi"/>
                <w:color w:val="00B050"/>
                <w:sz w:val="14"/>
                <w:szCs w:val="14"/>
              </w:rPr>
              <w:t>128,9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00B050"/>
                <w:sz w:val="14"/>
                <w:szCs w:val="14"/>
              </w:rPr>
            </w:pPr>
            <w:r w:rsidRPr="008E6CC2">
              <w:rPr>
                <w:rFonts w:asciiTheme="majorBidi" w:hAnsiTheme="majorBidi" w:cstheme="majorBidi"/>
                <w:color w:val="00B050"/>
                <w:sz w:val="14"/>
                <w:szCs w:val="14"/>
              </w:rPr>
              <w:t>3,4</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-PAIN ET CEREALES</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121,7</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115,4</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115,6</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116,6</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117.7</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117.8</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119.6</w:t>
            </w:r>
          </w:p>
        </w:tc>
        <w:tc>
          <w:tcPr>
            <w:tcW w:w="539" w:type="dxa"/>
            <w:tcBorders>
              <w:top w:val="nil"/>
              <w:left w:val="single" w:sz="4" w:space="0" w:color="auto"/>
              <w:bottom w:val="nil"/>
              <w:right w:val="single" w:sz="4" w:space="0" w:color="auto"/>
            </w:tcBorders>
            <w:vAlign w:val="center"/>
          </w:tcPr>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126.5</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126,2</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-0,2</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-VIANDE</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103,8</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107,8</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108,6</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110,3</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112.9</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117.0</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114.7</w:t>
            </w:r>
          </w:p>
        </w:tc>
        <w:tc>
          <w:tcPr>
            <w:tcW w:w="539" w:type="dxa"/>
            <w:tcBorders>
              <w:top w:val="nil"/>
              <w:left w:val="single" w:sz="4" w:space="0" w:color="auto"/>
              <w:bottom w:val="nil"/>
              <w:right w:val="single" w:sz="4" w:space="0" w:color="auto"/>
            </w:tcBorders>
            <w:vAlign w:val="center"/>
          </w:tcPr>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114.9</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118,6</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3,2</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-POISSON ET FRUITS DE MER</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113,7</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106,1</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114,3</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123,0</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128.9</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128.0</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140.3</w:t>
            </w:r>
          </w:p>
        </w:tc>
        <w:tc>
          <w:tcPr>
            <w:tcW w:w="539" w:type="dxa"/>
            <w:tcBorders>
              <w:top w:val="nil"/>
              <w:left w:val="single" w:sz="4" w:space="0" w:color="auto"/>
              <w:bottom w:val="nil"/>
              <w:right w:val="single" w:sz="4" w:space="0" w:color="auto"/>
            </w:tcBorders>
            <w:vAlign w:val="center"/>
          </w:tcPr>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143.5</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151,1</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5,3</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-LAIT, FROMAGE ET OEUFS</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110,1</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110,2</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108,6</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110,0</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111.3</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113.5</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116.7</w:t>
            </w:r>
          </w:p>
        </w:tc>
        <w:tc>
          <w:tcPr>
            <w:tcW w:w="539" w:type="dxa"/>
            <w:tcBorders>
              <w:top w:val="nil"/>
              <w:left w:val="single" w:sz="4" w:space="0" w:color="auto"/>
              <w:bottom w:val="nil"/>
              <w:right w:val="single" w:sz="4" w:space="0" w:color="auto"/>
            </w:tcBorders>
            <w:vAlign w:val="center"/>
          </w:tcPr>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116.9</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122,9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5,1</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-HUILES ET GRAISSES</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127,4</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127,4</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117,1</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125,2</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130.5</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135.2</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137.0</w:t>
            </w:r>
          </w:p>
        </w:tc>
        <w:tc>
          <w:tcPr>
            <w:tcW w:w="539" w:type="dxa"/>
            <w:tcBorders>
              <w:top w:val="nil"/>
              <w:left w:val="single" w:sz="4" w:space="0" w:color="auto"/>
              <w:bottom w:val="nil"/>
              <w:right w:val="single" w:sz="4" w:space="0" w:color="auto"/>
            </w:tcBorders>
            <w:vAlign w:val="center"/>
          </w:tcPr>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135.6</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136,0</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0,3</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-FRUITS</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127,2</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126,5</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128,0</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128,5</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130.5</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138.2</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123.5</w:t>
            </w:r>
          </w:p>
        </w:tc>
        <w:tc>
          <w:tcPr>
            <w:tcW w:w="539" w:type="dxa"/>
            <w:tcBorders>
              <w:top w:val="nil"/>
              <w:left w:val="single" w:sz="4" w:space="0" w:color="auto"/>
              <w:bottom w:val="nil"/>
              <w:right w:val="single" w:sz="4" w:space="0" w:color="auto"/>
            </w:tcBorders>
            <w:vAlign w:val="center"/>
          </w:tcPr>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135.3</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144,4</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6,7</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-LEGUMES</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105,1</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113,3</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127,2</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117,3</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117.3</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121.6</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115.0</w:t>
            </w:r>
          </w:p>
        </w:tc>
        <w:tc>
          <w:tcPr>
            <w:tcW w:w="539" w:type="dxa"/>
            <w:tcBorders>
              <w:top w:val="nil"/>
              <w:left w:val="single" w:sz="4" w:space="0" w:color="auto"/>
              <w:bottom w:val="nil"/>
              <w:right w:val="single" w:sz="4" w:space="0" w:color="auto"/>
            </w:tcBorders>
            <w:vAlign w:val="center"/>
          </w:tcPr>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125.7</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135,4</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7,7</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-SUCRE, CONFITURE, MIEL, -CHOCOLAT ET CONFESERIE</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106,3</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107,5</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108,4</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109,9</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110.4</w:t>
            </w:r>
          </w:p>
        </w:tc>
        <w:tc>
          <w:tcPr>
            <w:tcW w:w="540" w:type="dxa"/>
            <w:tcBorders>
              <w:top w:val="nil"/>
              <w:left w:val="nil"/>
              <w:bottom w:val="nil"/>
              <w:right w:val="single" w:sz="4" w:space="0" w:color="auto"/>
            </w:tcBorders>
            <w:vAlign w:val="center"/>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w:t>
            </w:r>
            <w:r>
              <w:rPr>
                <w:rFonts w:asciiTheme="majorBidi" w:hAnsiTheme="majorBidi" w:cstheme="majorBidi"/>
                <w:color w:val="7030A0"/>
                <w:sz w:val="14"/>
                <w:szCs w:val="14"/>
              </w:rPr>
              <w:t>2</w:t>
            </w:r>
            <w:r w:rsidRPr="003529E3">
              <w:rPr>
                <w:rFonts w:asciiTheme="majorBidi" w:hAnsiTheme="majorBidi" w:cstheme="majorBidi"/>
                <w:color w:val="7030A0"/>
                <w:sz w:val="14"/>
                <w:szCs w:val="14"/>
              </w:rPr>
              <w:t>.</w:t>
            </w:r>
            <w:r>
              <w:rPr>
                <w:rFonts w:asciiTheme="majorBidi" w:hAnsiTheme="majorBidi" w:cstheme="majorBidi"/>
                <w:color w:val="7030A0"/>
                <w:sz w:val="14"/>
                <w:szCs w:val="14"/>
              </w:rPr>
              <w:t>1</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119.0</w:t>
            </w:r>
          </w:p>
        </w:tc>
        <w:tc>
          <w:tcPr>
            <w:tcW w:w="539" w:type="dxa"/>
            <w:tcBorders>
              <w:top w:val="nil"/>
              <w:left w:val="single" w:sz="4" w:space="0" w:color="auto"/>
              <w:bottom w:val="nil"/>
              <w:right w:val="single" w:sz="4" w:space="0" w:color="auto"/>
            </w:tcBorders>
            <w:vAlign w:val="center"/>
          </w:tcPr>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121.0</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121,9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0,7</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-PRODUITS ALIMENTAIRES N.C.A.</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113,8</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120,9</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125,6</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126,9</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130.8</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131.5</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p>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138.5</w:t>
            </w:r>
          </w:p>
        </w:tc>
        <w:tc>
          <w:tcPr>
            <w:tcW w:w="539" w:type="dxa"/>
            <w:tcBorders>
              <w:top w:val="nil"/>
              <w:left w:val="single" w:sz="4" w:space="0" w:color="auto"/>
              <w:bottom w:val="nil"/>
              <w:right w:val="single" w:sz="4" w:space="0" w:color="auto"/>
            </w:tcBorders>
            <w:vAlign w:val="center"/>
          </w:tcPr>
          <w:p w:rsidR="008E6CC2" w:rsidRDefault="008E6CC2" w:rsidP="005F2F6C">
            <w:pPr>
              <w:jc w:val="center"/>
              <w:rPr>
                <w:rFonts w:asciiTheme="majorBidi" w:hAnsiTheme="majorBidi" w:cstheme="majorBidi"/>
                <w:color w:val="7030A0"/>
                <w:sz w:val="14"/>
                <w:szCs w:val="14"/>
              </w:rPr>
            </w:pPr>
          </w:p>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145.0</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151,8</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4,7</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00B050"/>
                <w:sz w:val="14"/>
                <w:szCs w:val="14"/>
              </w:rPr>
            </w:pPr>
            <w:r w:rsidRPr="003529E3">
              <w:rPr>
                <w:rFonts w:asciiTheme="majorBidi" w:hAnsiTheme="majorBidi" w:cstheme="majorBidi"/>
                <w:color w:val="00B050"/>
                <w:sz w:val="14"/>
                <w:szCs w:val="14"/>
              </w:rPr>
              <w:t>-BOISSONS NON ALCOOLISÉES</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103,6</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102,5</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101,6</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106,9</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107.6</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110.6</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00B050"/>
                <w:sz w:val="14"/>
                <w:szCs w:val="14"/>
              </w:rPr>
            </w:pPr>
          </w:p>
          <w:p w:rsidR="008E6CC2" w:rsidRPr="007C232D" w:rsidRDefault="008E6CC2" w:rsidP="005F2F6C">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116.9</w:t>
            </w:r>
          </w:p>
        </w:tc>
        <w:tc>
          <w:tcPr>
            <w:tcW w:w="539" w:type="dxa"/>
            <w:tcBorders>
              <w:top w:val="nil"/>
              <w:left w:val="single" w:sz="4" w:space="0" w:color="auto"/>
              <w:bottom w:val="nil"/>
              <w:right w:val="single" w:sz="4" w:space="0" w:color="auto"/>
            </w:tcBorders>
            <w:vAlign w:val="center"/>
          </w:tcPr>
          <w:p w:rsidR="008E6CC2" w:rsidRDefault="008E6CC2" w:rsidP="005F2F6C">
            <w:pPr>
              <w:jc w:val="center"/>
              <w:rPr>
                <w:rFonts w:asciiTheme="majorBidi" w:hAnsiTheme="majorBidi" w:cstheme="majorBidi"/>
                <w:color w:val="00B050"/>
                <w:sz w:val="14"/>
                <w:szCs w:val="14"/>
              </w:rPr>
            </w:pPr>
          </w:p>
          <w:p w:rsidR="008E6CC2" w:rsidRPr="0024504A" w:rsidRDefault="008E6CC2" w:rsidP="005F2F6C">
            <w:pPr>
              <w:jc w:val="center"/>
              <w:rPr>
                <w:rFonts w:asciiTheme="majorBidi" w:hAnsiTheme="majorBidi" w:cstheme="majorBidi"/>
                <w:color w:val="00B050"/>
                <w:sz w:val="14"/>
                <w:szCs w:val="14"/>
              </w:rPr>
            </w:pPr>
            <w:r>
              <w:rPr>
                <w:rFonts w:asciiTheme="majorBidi" w:hAnsiTheme="majorBidi" w:cstheme="majorBidi"/>
                <w:color w:val="00B050"/>
                <w:sz w:val="14"/>
                <w:szCs w:val="14"/>
              </w:rPr>
              <w:t>119.6</w:t>
            </w:r>
          </w:p>
        </w:tc>
        <w:tc>
          <w:tcPr>
            <w:tcW w:w="641" w:type="dxa"/>
            <w:tcBorders>
              <w:top w:val="nil"/>
              <w:left w:val="single" w:sz="4" w:space="0" w:color="auto"/>
              <w:bottom w:val="nil"/>
              <w:right w:val="single" w:sz="4" w:space="0" w:color="auto"/>
            </w:tcBorders>
            <w:vAlign w:val="center"/>
          </w:tcPr>
          <w:p w:rsidR="008E6CC2" w:rsidRDefault="008E6CC2" w:rsidP="00636850">
            <w:pPr>
              <w:jc w:val="center"/>
              <w:rPr>
                <w:rFonts w:asciiTheme="majorBidi" w:hAnsiTheme="majorBidi" w:cstheme="majorBidi"/>
                <w:color w:val="00B050"/>
                <w:sz w:val="14"/>
                <w:szCs w:val="14"/>
              </w:rPr>
            </w:pPr>
          </w:p>
          <w:p w:rsidR="008E6CC2" w:rsidRPr="00636850" w:rsidRDefault="008E6CC2" w:rsidP="00636850">
            <w:pPr>
              <w:jc w:val="center"/>
              <w:rPr>
                <w:rFonts w:asciiTheme="majorBidi" w:hAnsiTheme="majorBidi" w:cstheme="majorBidi"/>
                <w:color w:val="00B050"/>
                <w:sz w:val="14"/>
                <w:szCs w:val="14"/>
              </w:rPr>
            </w:pPr>
            <w:r w:rsidRPr="00636850">
              <w:rPr>
                <w:rFonts w:asciiTheme="majorBidi" w:hAnsiTheme="majorBidi" w:cstheme="majorBidi"/>
                <w:color w:val="00B050"/>
                <w:sz w:val="14"/>
                <w:szCs w:val="14"/>
              </w:rPr>
              <w:t>124,5</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Default="008E6CC2">
            <w:pPr>
              <w:jc w:val="center"/>
              <w:rPr>
                <w:rFonts w:asciiTheme="majorBidi" w:hAnsiTheme="majorBidi" w:cstheme="majorBidi"/>
                <w:color w:val="00B050"/>
                <w:sz w:val="14"/>
                <w:szCs w:val="14"/>
              </w:rPr>
            </w:pPr>
          </w:p>
          <w:p w:rsidR="008E6CC2" w:rsidRDefault="008E6CC2">
            <w:pPr>
              <w:jc w:val="center"/>
              <w:rPr>
                <w:rFonts w:ascii="Arial" w:hAnsi="Arial" w:cs="Arial"/>
                <w:b/>
                <w:bCs/>
                <w:sz w:val="28"/>
                <w:szCs w:val="28"/>
              </w:rPr>
            </w:pPr>
            <w:r w:rsidRPr="008E6CC2">
              <w:rPr>
                <w:rFonts w:asciiTheme="majorBidi" w:hAnsiTheme="majorBidi" w:cstheme="majorBidi"/>
                <w:color w:val="00B050"/>
                <w:sz w:val="14"/>
                <w:szCs w:val="14"/>
              </w:rPr>
              <w:t>4,1</w:t>
            </w:r>
          </w:p>
        </w:tc>
      </w:tr>
      <w:tr w:rsidR="008E6CC2" w:rsidRPr="00B40F18" w:rsidTr="000E187D">
        <w:trPr>
          <w:trHeight w:val="222"/>
        </w:trPr>
        <w:tc>
          <w:tcPr>
            <w:tcW w:w="2127" w:type="dxa"/>
            <w:gridSpan w:val="5"/>
            <w:tcBorders>
              <w:top w:val="nil"/>
              <w:left w:val="single" w:sz="4" w:space="0" w:color="auto"/>
              <w:bottom w:val="nil"/>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-CAFE, THE ET CACAO</w:t>
            </w:r>
          </w:p>
        </w:tc>
        <w:tc>
          <w:tcPr>
            <w:tcW w:w="490" w:type="dxa"/>
            <w:tcBorders>
              <w:top w:val="nil"/>
              <w:left w:val="single" w:sz="4" w:space="0" w:color="auto"/>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104,1</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102,8</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101,1</w:t>
            </w:r>
          </w:p>
        </w:tc>
        <w:tc>
          <w:tcPr>
            <w:tcW w:w="482"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107,0</w:t>
            </w:r>
          </w:p>
        </w:tc>
        <w:tc>
          <w:tcPr>
            <w:tcW w:w="603" w:type="dxa"/>
            <w:tcBorders>
              <w:top w:val="nil"/>
              <w:left w:val="nil"/>
              <w:bottom w:val="nil"/>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108.0</w:t>
            </w:r>
          </w:p>
        </w:tc>
        <w:tc>
          <w:tcPr>
            <w:tcW w:w="540" w:type="dxa"/>
            <w:tcBorders>
              <w:top w:val="nil"/>
              <w:left w:val="nil"/>
              <w:bottom w:val="nil"/>
              <w:right w:val="single" w:sz="4" w:space="0" w:color="auto"/>
            </w:tcBorders>
            <w:vAlign w:val="bottom"/>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111.5</w:t>
            </w:r>
          </w:p>
        </w:tc>
        <w:tc>
          <w:tcPr>
            <w:tcW w:w="561" w:type="dxa"/>
            <w:tcBorders>
              <w:top w:val="nil"/>
              <w:left w:val="single" w:sz="4" w:space="0" w:color="auto"/>
              <w:bottom w:val="nil"/>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119.0</w:t>
            </w:r>
          </w:p>
        </w:tc>
        <w:tc>
          <w:tcPr>
            <w:tcW w:w="539" w:type="dxa"/>
            <w:tcBorders>
              <w:top w:val="nil"/>
              <w:left w:val="single" w:sz="4" w:space="0" w:color="auto"/>
              <w:bottom w:val="nil"/>
              <w:right w:val="single" w:sz="4" w:space="0" w:color="auto"/>
            </w:tcBorders>
            <w:vAlign w:val="center"/>
          </w:tcPr>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121.0</w:t>
            </w:r>
          </w:p>
        </w:tc>
        <w:tc>
          <w:tcPr>
            <w:tcW w:w="641" w:type="dxa"/>
            <w:tcBorders>
              <w:top w:val="nil"/>
              <w:left w:val="single" w:sz="4" w:space="0" w:color="auto"/>
              <w:bottom w:val="nil"/>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126,9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4,9</w:t>
            </w:r>
          </w:p>
        </w:tc>
      </w:tr>
      <w:tr w:rsidR="008E6CC2" w:rsidRPr="00B40F18" w:rsidTr="00636850">
        <w:trPr>
          <w:trHeight w:val="578"/>
        </w:trPr>
        <w:tc>
          <w:tcPr>
            <w:tcW w:w="2127" w:type="dxa"/>
            <w:gridSpan w:val="5"/>
            <w:tcBorders>
              <w:top w:val="nil"/>
              <w:left w:val="single" w:sz="4" w:space="0" w:color="auto"/>
              <w:bottom w:val="single" w:sz="4" w:space="0" w:color="auto"/>
              <w:right w:val="nil"/>
            </w:tcBorders>
            <w:shd w:val="clear" w:color="auto" w:fill="auto"/>
            <w:noWrap/>
            <w:vAlign w:val="center"/>
            <w:hideMark/>
          </w:tcPr>
          <w:p w:rsidR="008E6CC2" w:rsidRPr="003529E3" w:rsidRDefault="008E6CC2"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-EAUX MINERALES, BOISSONS RAFRAICHISSANTES, JUS DE FRUITS ET DE LEGUMES (ND)</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101,4</w:t>
            </w:r>
          </w:p>
        </w:tc>
        <w:tc>
          <w:tcPr>
            <w:tcW w:w="482" w:type="dxa"/>
            <w:tcBorders>
              <w:top w:val="nil"/>
              <w:left w:val="nil"/>
              <w:bottom w:val="single" w:sz="4" w:space="0" w:color="auto"/>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101,1</w:t>
            </w:r>
          </w:p>
        </w:tc>
        <w:tc>
          <w:tcPr>
            <w:tcW w:w="482" w:type="dxa"/>
            <w:tcBorders>
              <w:top w:val="nil"/>
              <w:left w:val="nil"/>
              <w:bottom w:val="single" w:sz="4" w:space="0" w:color="auto"/>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103,4</w:t>
            </w:r>
          </w:p>
        </w:tc>
        <w:tc>
          <w:tcPr>
            <w:tcW w:w="482" w:type="dxa"/>
            <w:tcBorders>
              <w:top w:val="nil"/>
              <w:left w:val="nil"/>
              <w:bottom w:val="single" w:sz="4" w:space="0" w:color="auto"/>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106,2</w:t>
            </w:r>
          </w:p>
        </w:tc>
        <w:tc>
          <w:tcPr>
            <w:tcW w:w="603" w:type="dxa"/>
            <w:tcBorders>
              <w:top w:val="nil"/>
              <w:left w:val="nil"/>
              <w:bottom w:val="single" w:sz="4" w:space="0" w:color="auto"/>
              <w:right w:val="single" w:sz="4" w:space="0" w:color="auto"/>
            </w:tcBorders>
            <w:shd w:val="clear" w:color="auto" w:fill="auto"/>
            <w:noWrap/>
            <w:vAlign w:val="center"/>
            <w:hideMark/>
          </w:tcPr>
          <w:p w:rsidR="008E6CC2" w:rsidRPr="003529E3" w:rsidRDefault="008E6CC2"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106.2</w:t>
            </w:r>
          </w:p>
        </w:tc>
        <w:tc>
          <w:tcPr>
            <w:tcW w:w="540" w:type="dxa"/>
            <w:tcBorders>
              <w:top w:val="nil"/>
              <w:left w:val="nil"/>
              <w:bottom w:val="single" w:sz="4" w:space="0" w:color="auto"/>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106.6</w:t>
            </w:r>
          </w:p>
        </w:tc>
        <w:tc>
          <w:tcPr>
            <w:tcW w:w="561" w:type="dxa"/>
            <w:tcBorders>
              <w:top w:val="nil"/>
              <w:left w:val="single" w:sz="4" w:space="0" w:color="auto"/>
              <w:bottom w:val="single" w:sz="4" w:space="0" w:color="auto"/>
              <w:right w:val="single" w:sz="4" w:space="0" w:color="auto"/>
            </w:tcBorders>
            <w:vAlign w:val="center"/>
          </w:tcPr>
          <w:p w:rsidR="008E6CC2" w:rsidRPr="007C232D" w:rsidRDefault="008E6CC2"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108.3</w:t>
            </w:r>
          </w:p>
        </w:tc>
        <w:tc>
          <w:tcPr>
            <w:tcW w:w="539" w:type="dxa"/>
            <w:tcBorders>
              <w:top w:val="nil"/>
              <w:left w:val="single" w:sz="4" w:space="0" w:color="auto"/>
              <w:bottom w:val="single" w:sz="4" w:space="0" w:color="auto"/>
              <w:right w:val="single" w:sz="4" w:space="0" w:color="auto"/>
            </w:tcBorders>
            <w:vAlign w:val="center"/>
          </w:tcPr>
          <w:p w:rsidR="008E6CC2" w:rsidRPr="0024504A" w:rsidRDefault="008E6CC2"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113.6</w:t>
            </w:r>
          </w:p>
        </w:tc>
        <w:tc>
          <w:tcPr>
            <w:tcW w:w="641" w:type="dxa"/>
            <w:tcBorders>
              <w:top w:val="nil"/>
              <w:left w:val="single" w:sz="4" w:space="0" w:color="auto"/>
              <w:bottom w:val="single" w:sz="4" w:space="0" w:color="auto"/>
              <w:right w:val="single" w:sz="4" w:space="0" w:color="auto"/>
            </w:tcBorders>
            <w:vAlign w:val="center"/>
          </w:tcPr>
          <w:p w:rsidR="008E6CC2" w:rsidRPr="00636850" w:rsidRDefault="008E6CC2"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114,6</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8E6CC2" w:rsidRPr="008E6CC2" w:rsidRDefault="008E6CC2">
            <w:pPr>
              <w:jc w:val="center"/>
              <w:rPr>
                <w:rFonts w:asciiTheme="majorBidi" w:hAnsiTheme="majorBidi" w:cstheme="majorBidi"/>
                <w:color w:val="7030A0"/>
                <w:sz w:val="14"/>
                <w:szCs w:val="14"/>
              </w:rPr>
            </w:pPr>
            <w:r w:rsidRPr="008E6CC2">
              <w:rPr>
                <w:rFonts w:asciiTheme="majorBidi" w:hAnsiTheme="majorBidi" w:cstheme="majorBidi"/>
                <w:color w:val="7030A0"/>
                <w:sz w:val="14"/>
                <w:szCs w:val="14"/>
              </w:rPr>
              <w:t>0,9</w:t>
            </w:r>
          </w:p>
        </w:tc>
      </w:tr>
      <w:tr w:rsidR="00636850"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636850" w:rsidRPr="003529E3" w:rsidRDefault="00636850" w:rsidP="001243FB">
            <w:pPr>
              <w:rPr>
                <w:rFonts w:asciiTheme="majorBidi" w:hAnsiTheme="majorBidi" w:cstheme="majorBidi"/>
                <w:color w:val="C00000"/>
                <w:sz w:val="14"/>
                <w:szCs w:val="14"/>
              </w:rPr>
            </w:pPr>
            <w:r w:rsidRPr="003529E3">
              <w:rPr>
                <w:rFonts w:asciiTheme="majorBidi" w:hAnsiTheme="majorBidi" w:cstheme="majorBidi"/>
                <w:color w:val="C00000"/>
                <w:sz w:val="14"/>
                <w:szCs w:val="14"/>
              </w:rPr>
              <w:t>BOISSONS ALCOOLISÉES, TABAC ET STUPÉFIANTS</w:t>
            </w:r>
          </w:p>
        </w:tc>
        <w:tc>
          <w:tcPr>
            <w:tcW w:w="490" w:type="dxa"/>
            <w:tcBorders>
              <w:top w:val="nil"/>
              <w:left w:val="nil"/>
              <w:bottom w:val="single" w:sz="4" w:space="0" w:color="auto"/>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104,5</w:t>
            </w:r>
          </w:p>
        </w:tc>
        <w:tc>
          <w:tcPr>
            <w:tcW w:w="482" w:type="dxa"/>
            <w:tcBorders>
              <w:top w:val="nil"/>
              <w:left w:val="nil"/>
              <w:bottom w:val="single" w:sz="4" w:space="0" w:color="auto"/>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107,0</w:t>
            </w:r>
          </w:p>
        </w:tc>
        <w:tc>
          <w:tcPr>
            <w:tcW w:w="482" w:type="dxa"/>
            <w:tcBorders>
              <w:top w:val="nil"/>
              <w:left w:val="nil"/>
              <w:bottom w:val="single" w:sz="4" w:space="0" w:color="auto"/>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106,9</w:t>
            </w:r>
          </w:p>
        </w:tc>
        <w:tc>
          <w:tcPr>
            <w:tcW w:w="482" w:type="dxa"/>
            <w:tcBorders>
              <w:top w:val="nil"/>
              <w:left w:val="nil"/>
              <w:bottom w:val="single" w:sz="4" w:space="0" w:color="auto"/>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107,1</w:t>
            </w:r>
          </w:p>
        </w:tc>
        <w:tc>
          <w:tcPr>
            <w:tcW w:w="603" w:type="dxa"/>
            <w:tcBorders>
              <w:top w:val="nil"/>
              <w:left w:val="nil"/>
              <w:bottom w:val="single" w:sz="4" w:space="0" w:color="auto"/>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107,2</w:t>
            </w:r>
          </w:p>
        </w:tc>
        <w:tc>
          <w:tcPr>
            <w:tcW w:w="540" w:type="dxa"/>
            <w:tcBorders>
              <w:top w:val="nil"/>
              <w:left w:val="nil"/>
              <w:bottom w:val="single" w:sz="4" w:space="0" w:color="auto"/>
              <w:right w:val="single" w:sz="4" w:space="0" w:color="auto"/>
            </w:tcBorders>
            <w:shd w:val="clear" w:color="auto" w:fill="auto"/>
            <w:vAlign w:val="center"/>
          </w:tcPr>
          <w:p w:rsidR="00636850" w:rsidRPr="007C232D" w:rsidRDefault="00636850" w:rsidP="005F2F6C">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113,0</w:t>
            </w:r>
          </w:p>
        </w:tc>
        <w:tc>
          <w:tcPr>
            <w:tcW w:w="561" w:type="dxa"/>
            <w:tcBorders>
              <w:top w:val="nil"/>
              <w:left w:val="single" w:sz="4" w:space="0" w:color="auto"/>
              <w:bottom w:val="single" w:sz="4" w:space="0" w:color="auto"/>
              <w:right w:val="single" w:sz="4" w:space="0" w:color="auto"/>
            </w:tcBorders>
            <w:shd w:val="clear" w:color="auto" w:fill="auto"/>
            <w:vAlign w:val="center"/>
          </w:tcPr>
          <w:p w:rsidR="00636850" w:rsidRPr="007C232D" w:rsidRDefault="00636850" w:rsidP="005F2F6C">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115,0</w:t>
            </w:r>
          </w:p>
        </w:tc>
        <w:tc>
          <w:tcPr>
            <w:tcW w:w="539" w:type="dxa"/>
            <w:tcBorders>
              <w:top w:val="nil"/>
              <w:left w:val="single" w:sz="4" w:space="0" w:color="auto"/>
              <w:bottom w:val="single" w:sz="4" w:space="0" w:color="auto"/>
              <w:right w:val="single" w:sz="4" w:space="0" w:color="auto"/>
            </w:tcBorders>
            <w:shd w:val="clear" w:color="auto" w:fill="auto"/>
            <w:vAlign w:val="center"/>
          </w:tcPr>
          <w:p w:rsidR="00636850" w:rsidRPr="0024504A" w:rsidRDefault="00636850" w:rsidP="005F2F6C">
            <w:pPr>
              <w:jc w:val="center"/>
              <w:rPr>
                <w:rFonts w:asciiTheme="majorBidi" w:hAnsiTheme="majorBidi" w:cstheme="majorBidi"/>
                <w:color w:val="C00000"/>
                <w:sz w:val="14"/>
                <w:szCs w:val="14"/>
              </w:rPr>
            </w:pPr>
            <w:r>
              <w:rPr>
                <w:rFonts w:asciiTheme="majorBidi" w:hAnsiTheme="majorBidi" w:cstheme="majorBidi"/>
                <w:color w:val="C00000"/>
                <w:sz w:val="14"/>
                <w:szCs w:val="14"/>
              </w:rPr>
              <w:t>120.0</w:t>
            </w:r>
          </w:p>
        </w:tc>
        <w:tc>
          <w:tcPr>
            <w:tcW w:w="641" w:type="dxa"/>
            <w:tcBorders>
              <w:top w:val="nil"/>
              <w:left w:val="single" w:sz="4" w:space="0" w:color="auto"/>
              <w:bottom w:val="single" w:sz="4" w:space="0" w:color="auto"/>
              <w:right w:val="single" w:sz="4" w:space="0" w:color="auto"/>
            </w:tcBorders>
            <w:vAlign w:val="center"/>
          </w:tcPr>
          <w:p w:rsidR="00636850" w:rsidRPr="00636850" w:rsidRDefault="00636850" w:rsidP="00636850">
            <w:pPr>
              <w:jc w:val="center"/>
              <w:rPr>
                <w:rFonts w:asciiTheme="majorBidi" w:hAnsiTheme="majorBidi" w:cstheme="majorBidi"/>
                <w:color w:val="C00000"/>
                <w:sz w:val="14"/>
                <w:szCs w:val="14"/>
              </w:rPr>
            </w:pPr>
            <w:r w:rsidRPr="00636850">
              <w:rPr>
                <w:rFonts w:asciiTheme="majorBidi" w:hAnsiTheme="majorBidi" w:cstheme="majorBidi"/>
                <w:color w:val="C00000"/>
                <w:sz w:val="14"/>
                <w:szCs w:val="14"/>
              </w:rPr>
              <w:t>121,9</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636850" w:rsidRPr="003529E3" w:rsidRDefault="0094469F" w:rsidP="00925338">
            <w:pPr>
              <w:jc w:val="center"/>
              <w:rPr>
                <w:rFonts w:asciiTheme="majorBidi" w:hAnsiTheme="majorBidi" w:cstheme="majorBidi"/>
                <w:color w:val="C00000"/>
                <w:sz w:val="14"/>
                <w:szCs w:val="14"/>
              </w:rPr>
            </w:pPr>
            <w:r>
              <w:rPr>
                <w:rFonts w:asciiTheme="majorBidi" w:hAnsiTheme="majorBidi" w:cstheme="majorBidi"/>
                <w:color w:val="C00000"/>
                <w:sz w:val="14"/>
                <w:szCs w:val="14"/>
              </w:rPr>
              <w:t>1.6</w:t>
            </w:r>
          </w:p>
        </w:tc>
      </w:tr>
      <w:tr w:rsidR="00636850"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636850" w:rsidRPr="003529E3" w:rsidRDefault="00636850" w:rsidP="001243FB">
            <w:pPr>
              <w:rPr>
                <w:rFonts w:asciiTheme="majorBidi" w:hAnsiTheme="majorBidi" w:cstheme="majorBidi"/>
                <w:color w:val="00B050"/>
                <w:sz w:val="14"/>
                <w:szCs w:val="14"/>
              </w:rPr>
            </w:pPr>
            <w:r w:rsidRPr="003529E3">
              <w:rPr>
                <w:rFonts w:asciiTheme="majorBidi" w:hAnsiTheme="majorBidi" w:cstheme="majorBidi"/>
                <w:color w:val="00B050"/>
                <w:sz w:val="14"/>
                <w:szCs w:val="14"/>
              </w:rPr>
              <w:t>-BOISSONS ALCOOLISÉES</w:t>
            </w:r>
          </w:p>
        </w:tc>
        <w:tc>
          <w:tcPr>
            <w:tcW w:w="490" w:type="dxa"/>
            <w:tcBorders>
              <w:top w:val="nil"/>
              <w:left w:val="nil"/>
              <w:bottom w:val="nil"/>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107,1</w:t>
            </w:r>
          </w:p>
        </w:tc>
        <w:tc>
          <w:tcPr>
            <w:tcW w:w="482" w:type="dxa"/>
            <w:tcBorders>
              <w:top w:val="nil"/>
              <w:left w:val="nil"/>
              <w:bottom w:val="nil"/>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109,4</w:t>
            </w:r>
          </w:p>
        </w:tc>
        <w:tc>
          <w:tcPr>
            <w:tcW w:w="482" w:type="dxa"/>
            <w:tcBorders>
              <w:top w:val="nil"/>
              <w:left w:val="nil"/>
              <w:bottom w:val="nil"/>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127,9</w:t>
            </w:r>
          </w:p>
        </w:tc>
        <w:tc>
          <w:tcPr>
            <w:tcW w:w="482" w:type="dxa"/>
            <w:tcBorders>
              <w:top w:val="nil"/>
              <w:left w:val="nil"/>
              <w:bottom w:val="nil"/>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149,0</w:t>
            </w:r>
          </w:p>
        </w:tc>
        <w:tc>
          <w:tcPr>
            <w:tcW w:w="603" w:type="dxa"/>
            <w:tcBorders>
              <w:top w:val="nil"/>
              <w:left w:val="nil"/>
              <w:bottom w:val="nil"/>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168.4</w:t>
            </w:r>
          </w:p>
        </w:tc>
        <w:tc>
          <w:tcPr>
            <w:tcW w:w="540" w:type="dxa"/>
            <w:tcBorders>
              <w:top w:val="nil"/>
              <w:left w:val="nil"/>
              <w:bottom w:val="nil"/>
              <w:right w:val="single" w:sz="4" w:space="0" w:color="auto"/>
            </w:tcBorders>
            <w:vAlign w:val="bottom"/>
          </w:tcPr>
          <w:p w:rsidR="00636850" w:rsidRPr="007C232D" w:rsidRDefault="00636850" w:rsidP="005F2F6C">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201.6</w:t>
            </w:r>
          </w:p>
        </w:tc>
        <w:tc>
          <w:tcPr>
            <w:tcW w:w="561" w:type="dxa"/>
            <w:tcBorders>
              <w:top w:val="nil"/>
              <w:left w:val="single" w:sz="4" w:space="0" w:color="auto"/>
              <w:bottom w:val="nil"/>
              <w:right w:val="single" w:sz="4" w:space="0" w:color="auto"/>
            </w:tcBorders>
            <w:vAlign w:val="center"/>
          </w:tcPr>
          <w:p w:rsidR="00636850" w:rsidRPr="007C232D" w:rsidRDefault="00636850" w:rsidP="005F2F6C">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230,2</w:t>
            </w:r>
          </w:p>
        </w:tc>
        <w:tc>
          <w:tcPr>
            <w:tcW w:w="539" w:type="dxa"/>
            <w:tcBorders>
              <w:top w:val="nil"/>
              <w:left w:val="single" w:sz="4" w:space="0" w:color="auto"/>
              <w:bottom w:val="nil"/>
              <w:right w:val="single" w:sz="4" w:space="0" w:color="auto"/>
            </w:tcBorders>
            <w:vAlign w:val="center"/>
          </w:tcPr>
          <w:p w:rsidR="00636850" w:rsidRPr="007C232D" w:rsidRDefault="00636850" w:rsidP="005F2F6C">
            <w:pPr>
              <w:jc w:val="center"/>
              <w:rPr>
                <w:rFonts w:asciiTheme="majorBidi" w:hAnsiTheme="majorBidi" w:cstheme="majorBidi"/>
                <w:color w:val="00B050"/>
                <w:sz w:val="14"/>
                <w:szCs w:val="14"/>
              </w:rPr>
            </w:pPr>
            <w:r>
              <w:rPr>
                <w:rFonts w:asciiTheme="majorBidi" w:hAnsiTheme="majorBidi" w:cstheme="majorBidi"/>
                <w:color w:val="00B050"/>
                <w:sz w:val="14"/>
                <w:szCs w:val="14"/>
              </w:rPr>
              <w:t>226.9</w:t>
            </w:r>
          </w:p>
        </w:tc>
        <w:tc>
          <w:tcPr>
            <w:tcW w:w="641" w:type="dxa"/>
            <w:tcBorders>
              <w:top w:val="nil"/>
              <w:left w:val="single" w:sz="4" w:space="0" w:color="auto"/>
              <w:bottom w:val="nil"/>
              <w:right w:val="single" w:sz="4" w:space="0" w:color="auto"/>
            </w:tcBorders>
            <w:vAlign w:val="center"/>
          </w:tcPr>
          <w:p w:rsidR="00636850" w:rsidRPr="00636850" w:rsidRDefault="00636850" w:rsidP="00636850">
            <w:pPr>
              <w:jc w:val="center"/>
              <w:rPr>
                <w:rFonts w:asciiTheme="majorBidi" w:hAnsiTheme="majorBidi" w:cstheme="majorBidi"/>
                <w:color w:val="00B050"/>
                <w:sz w:val="14"/>
                <w:szCs w:val="14"/>
              </w:rPr>
            </w:pPr>
            <w:r w:rsidRPr="00636850">
              <w:rPr>
                <w:rFonts w:asciiTheme="majorBidi" w:hAnsiTheme="majorBidi" w:cstheme="majorBidi"/>
                <w:color w:val="00B050"/>
                <w:sz w:val="14"/>
                <w:szCs w:val="14"/>
              </w:rPr>
              <w:t>232,4</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636850" w:rsidRPr="007C232D" w:rsidRDefault="0094469F" w:rsidP="002F2298">
            <w:pPr>
              <w:jc w:val="center"/>
              <w:rPr>
                <w:rFonts w:asciiTheme="majorBidi" w:hAnsiTheme="majorBidi" w:cstheme="majorBidi"/>
                <w:color w:val="00B050"/>
                <w:sz w:val="14"/>
                <w:szCs w:val="14"/>
              </w:rPr>
            </w:pPr>
            <w:r>
              <w:rPr>
                <w:rFonts w:asciiTheme="majorBidi" w:hAnsiTheme="majorBidi" w:cstheme="majorBidi"/>
                <w:color w:val="00B050"/>
                <w:sz w:val="14"/>
                <w:szCs w:val="14"/>
              </w:rPr>
              <w:t>2.4</w:t>
            </w:r>
          </w:p>
        </w:tc>
      </w:tr>
      <w:tr w:rsidR="00636850"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636850" w:rsidRPr="003529E3" w:rsidRDefault="00636850"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-SPIRITUEUX</w:t>
            </w:r>
          </w:p>
        </w:tc>
        <w:tc>
          <w:tcPr>
            <w:tcW w:w="490" w:type="dxa"/>
            <w:tcBorders>
              <w:top w:val="nil"/>
              <w:left w:val="nil"/>
              <w:bottom w:val="nil"/>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104,9</w:t>
            </w:r>
          </w:p>
        </w:tc>
        <w:tc>
          <w:tcPr>
            <w:tcW w:w="482" w:type="dxa"/>
            <w:tcBorders>
              <w:top w:val="nil"/>
              <w:left w:val="nil"/>
              <w:bottom w:val="nil"/>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109,3</w:t>
            </w:r>
          </w:p>
        </w:tc>
        <w:tc>
          <w:tcPr>
            <w:tcW w:w="482" w:type="dxa"/>
            <w:tcBorders>
              <w:top w:val="nil"/>
              <w:left w:val="nil"/>
              <w:bottom w:val="nil"/>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112,0</w:t>
            </w:r>
          </w:p>
        </w:tc>
        <w:tc>
          <w:tcPr>
            <w:tcW w:w="482" w:type="dxa"/>
            <w:tcBorders>
              <w:top w:val="nil"/>
              <w:left w:val="nil"/>
              <w:bottom w:val="nil"/>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117,1</w:t>
            </w:r>
          </w:p>
        </w:tc>
        <w:tc>
          <w:tcPr>
            <w:tcW w:w="603" w:type="dxa"/>
            <w:tcBorders>
              <w:top w:val="nil"/>
              <w:left w:val="nil"/>
              <w:bottom w:val="nil"/>
              <w:right w:val="single" w:sz="4" w:space="0" w:color="auto"/>
            </w:tcBorders>
            <w:shd w:val="clear" w:color="auto" w:fill="auto"/>
            <w:noWrap/>
            <w:vAlign w:val="center"/>
            <w:hideMark/>
          </w:tcPr>
          <w:p w:rsidR="00636850" w:rsidRPr="003529E3" w:rsidRDefault="00636850"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122.9</w:t>
            </w:r>
          </w:p>
        </w:tc>
        <w:tc>
          <w:tcPr>
            <w:tcW w:w="540" w:type="dxa"/>
            <w:tcBorders>
              <w:top w:val="nil"/>
              <w:left w:val="nil"/>
              <w:bottom w:val="nil"/>
              <w:right w:val="single" w:sz="4" w:space="0" w:color="auto"/>
            </w:tcBorders>
            <w:vAlign w:val="bottom"/>
          </w:tcPr>
          <w:p w:rsidR="00636850" w:rsidRPr="007C232D" w:rsidRDefault="00636850"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132.6</w:t>
            </w:r>
          </w:p>
        </w:tc>
        <w:tc>
          <w:tcPr>
            <w:tcW w:w="561" w:type="dxa"/>
            <w:tcBorders>
              <w:top w:val="nil"/>
              <w:left w:val="single" w:sz="4" w:space="0" w:color="auto"/>
              <w:bottom w:val="nil"/>
              <w:right w:val="single" w:sz="4" w:space="0" w:color="auto"/>
            </w:tcBorders>
            <w:vAlign w:val="center"/>
          </w:tcPr>
          <w:p w:rsidR="00636850" w:rsidRPr="007C232D" w:rsidRDefault="00636850"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143,6</w:t>
            </w:r>
          </w:p>
        </w:tc>
        <w:tc>
          <w:tcPr>
            <w:tcW w:w="539" w:type="dxa"/>
            <w:tcBorders>
              <w:top w:val="nil"/>
              <w:left w:val="single" w:sz="4" w:space="0" w:color="auto"/>
              <w:bottom w:val="nil"/>
              <w:right w:val="single" w:sz="4" w:space="0" w:color="auto"/>
            </w:tcBorders>
            <w:vAlign w:val="center"/>
          </w:tcPr>
          <w:p w:rsidR="00636850" w:rsidRPr="007C232D" w:rsidRDefault="00636850"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146.9</w:t>
            </w:r>
          </w:p>
        </w:tc>
        <w:tc>
          <w:tcPr>
            <w:tcW w:w="641" w:type="dxa"/>
            <w:tcBorders>
              <w:top w:val="nil"/>
              <w:left w:val="single" w:sz="4" w:space="0" w:color="auto"/>
              <w:bottom w:val="nil"/>
              <w:right w:val="single" w:sz="4" w:space="0" w:color="auto"/>
            </w:tcBorders>
            <w:vAlign w:val="center"/>
          </w:tcPr>
          <w:p w:rsidR="00636850" w:rsidRPr="00636850" w:rsidRDefault="00636850"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150,3</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636850" w:rsidRPr="007C232D" w:rsidRDefault="00636850" w:rsidP="00575F77">
            <w:pPr>
              <w:jc w:val="center"/>
              <w:rPr>
                <w:rFonts w:asciiTheme="majorBidi" w:hAnsiTheme="majorBidi" w:cstheme="majorBidi"/>
                <w:color w:val="7030A0"/>
                <w:sz w:val="14"/>
                <w:szCs w:val="14"/>
              </w:rPr>
            </w:pPr>
            <w:r>
              <w:rPr>
                <w:rFonts w:asciiTheme="majorBidi" w:hAnsiTheme="majorBidi" w:cstheme="majorBidi"/>
                <w:color w:val="7030A0"/>
                <w:sz w:val="14"/>
                <w:szCs w:val="14"/>
              </w:rPr>
              <w:t>2.3</w:t>
            </w:r>
          </w:p>
        </w:tc>
      </w:tr>
      <w:tr w:rsidR="0094469F" w:rsidRPr="00B40F18" w:rsidTr="000E187D">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-VIN ET BOISSONS FERMENTÉES</w:t>
            </w:r>
          </w:p>
        </w:tc>
        <w:tc>
          <w:tcPr>
            <w:tcW w:w="490"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104,4</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108,6</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129,1</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145,6</w:t>
            </w:r>
          </w:p>
        </w:tc>
        <w:tc>
          <w:tcPr>
            <w:tcW w:w="603"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161.9</w:t>
            </w:r>
          </w:p>
        </w:tc>
        <w:tc>
          <w:tcPr>
            <w:tcW w:w="540" w:type="dxa"/>
            <w:tcBorders>
              <w:top w:val="nil"/>
              <w:left w:val="nil"/>
              <w:bottom w:val="nil"/>
              <w:right w:val="single" w:sz="4" w:space="0" w:color="auto"/>
            </w:tcBorders>
            <w:vAlign w:val="center"/>
          </w:tcPr>
          <w:p w:rsidR="0094469F" w:rsidRPr="003529E3" w:rsidRDefault="0094469F" w:rsidP="000E187D">
            <w:pPr>
              <w:jc w:val="center"/>
              <w:rPr>
                <w:rFonts w:asciiTheme="majorBidi" w:hAnsiTheme="majorBidi" w:cstheme="majorBidi"/>
                <w:color w:val="7030A0"/>
                <w:sz w:val="14"/>
                <w:szCs w:val="14"/>
              </w:rPr>
            </w:pPr>
            <w:r>
              <w:rPr>
                <w:rFonts w:asciiTheme="majorBidi" w:hAnsiTheme="majorBidi" w:cstheme="majorBidi"/>
                <w:color w:val="7030A0"/>
                <w:sz w:val="14"/>
                <w:szCs w:val="14"/>
              </w:rPr>
              <w:t>192.7</w:t>
            </w:r>
          </w:p>
        </w:tc>
        <w:tc>
          <w:tcPr>
            <w:tcW w:w="561" w:type="dxa"/>
            <w:tcBorders>
              <w:top w:val="nil"/>
              <w:left w:val="single" w:sz="4" w:space="0" w:color="auto"/>
              <w:bottom w:val="nil"/>
              <w:right w:val="single" w:sz="4" w:space="0" w:color="auto"/>
            </w:tcBorders>
            <w:vAlign w:val="center"/>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200,8</w:t>
            </w:r>
          </w:p>
        </w:tc>
        <w:tc>
          <w:tcPr>
            <w:tcW w:w="539" w:type="dxa"/>
            <w:tcBorders>
              <w:top w:val="nil"/>
              <w:left w:val="single" w:sz="4" w:space="0" w:color="auto"/>
              <w:bottom w:val="nil"/>
              <w:right w:val="single" w:sz="4" w:space="0" w:color="auto"/>
            </w:tcBorders>
            <w:vAlign w:val="center"/>
          </w:tcPr>
          <w:p w:rsidR="0094469F" w:rsidRPr="007C232D" w:rsidRDefault="0094469F"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210.7</w:t>
            </w:r>
          </w:p>
        </w:tc>
        <w:tc>
          <w:tcPr>
            <w:tcW w:w="641" w:type="dxa"/>
            <w:tcBorders>
              <w:top w:val="nil"/>
              <w:left w:val="single" w:sz="4" w:space="0" w:color="auto"/>
              <w:bottom w:val="nil"/>
              <w:right w:val="single" w:sz="4" w:space="0" w:color="auto"/>
            </w:tcBorders>
            <w:vAlign w:val="center"/>
          </w:tcPr>
          <w:p w:rsidR="0094469F" w:rsidRPr="00636850" w:rsidRDefault="0094469F"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221,8</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7C232D" w:rsidRDefault="003D0184"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5.3</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-BIÈRE</w:t>
            </w:r>
          </w:p>
        </w:tc>
        <w:tc>
          <w:tcPr>
            <w:tcW w:w="490"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110,3</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109,8</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145,5</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186,4</w:t>
            </w:r>
          </w:p>
        </w:tc>
        <w:tc>
          <w:tcPr>
            <w:tcW w:w="603"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222.3</w:t>
            </w:r>
          </w:p>
        </w:tc>
        <w:tc>
          <w:tcPr>
            <w:tcW w:w="540" w:type="dxa"/>
            <w:tcBorders>
              <w:top w:val="nil"/>
              <w:left w:val="nil"/>
              <w:bottom w:val="nil"/>
              <w:right w:val="single" w:sz="4" w:space="0" w:color="auto"/>
            </w:tcBorders>
            <w:vAlign w:val="bottom"/>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283.0</w:t>
            </w:r>
          </w:p>
        </w:tc>
        <w:tc>
          <w:tcPr>
            <w:tcW w:w="561" w:type="dxa"/>
            <w:tcBorders>
              <w:top w:val="nil"/>
              <w:left w:val="single" w:sz="4" w:space="0" w:color="auto"/>
              <w:bottom w:val="nil"/>
              <w:right w:val="single" w:sz="4" w:space="0" w:color="auto"/>
            </w:tcBorders>
            <w:vAlign w:val="center"/>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337,6</w:t>
            </w:r>
          </w:p>
        </w:tc>
        <w:tc>
          <w:tcPr>
            <w:tcW w:w="539" w:type="dxa"/>
            <w:tcBorders>
              <w:top w:val="nil"/>
              <w:left w:val="single" w:sz="4" w:space="0" w:color="auto"/>
              <w:bottom w:val="nil"/>
              <w:right w:val="single" w:sz="4" w:space="0" w:color="auto"/>
            </w:tcBorders>
            <w:vAlign w:val="center"/>
          </w:tcPr>
          <w:p w:rsidR="0094469F" w:rsidRPr="007C232D" w:rsidRDefault="0094469F"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322.8</w:t>
            </w:r>
          </w:p>
        </w:tc>
        <w:tc>
          <w:tcPr>
            <w:tcW w:w="641" w:type="dxa"/>
            <w:tcBorders>
              <w:top w:val="nil"/>
              <w:left w:val="single" w:sz="4" w:space="0" w:color="auto"/>
              <w:bottom w:val="nil"/>
              <w:right w:val="single" w:sz="4" w:space="0" w:color="auto"/>
            </w:tcBorders>
            <w:vAlign w:val="center"/>
          </w:tcPr>
          <w:p w:rsidR="0094469F" w:rsidRPr="00636850" w:rsidRDefault="0094469F"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329,3</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7C232D" w:rsidRDefault="003D0184"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2.0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00B050"/>
                <w:sz w:val="14"/>
                <w:szCs w:val="14"/>
              </w:rPr>
            </w:pPr>
            <w:r w:rsidRPr="003529E3">
              <w:rPr>
                <w:rFonts w:asciiTheme="majorBidi" w:hAnsiTheme="majorBidi" w:cstheme="majorBidi"/>
                <w:color w:val="00B050"/>
                <w:sz w:val="14"/>
                <w:szCs w:val="14"/>
              </w:rPr>
              <w:t>-TABAC</w:t>
            </w:r>
          </w:p>
        </w:tc>
        <w:tc>
          <w:tcPr>
            <w:tcW w:w="490"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104,5</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107,0</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106,8</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106,8</w:t>
            </w:r>
          </w:p>
        </w:tc>
        <w:tc>
          <w:tcPr>
            <w:tcW w:w="603"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106.8</w:t>
            </w:r>
          </w:p>
        </w:tc>
        <w:tc>
          <w:tcPr>
            <w:tcW w:w="540" w:type="dxa"/>
            <w:tcBorders>
              <w:top w:val="nil"/>
              <w:left w:val="nil"/>
              <w:bottom w:val="nil"/>
              <w:right w:val="single" w:sz="4" w:space="0" w:color="auto"/>
            </w:tcBorders>
            <w:vAlign w:val="bottom"/>
          </w:tcPr>
          <w:p w:rsidR="0094469F" w:rsidRPr="007C232D" w:rsidRDefault="0094469F" w:rsidP="005F2F6C">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112.4</w:t>
            </w:r>
          </w:p>
        </w:tc>
        <w:tc>
          <w:tcPr>
            <w:tcW w:w="561" w:type="dxa"/>
            <w:tcBorders>
              <w:top w:val="nil"/>
              <w:left w:val="single" w:sz="4" w:space="0" w:color="auto"/>
              <w:bottom w:val="nil"/>
              <w:right w:val="single" w:sz="4" w:space="0" w:color="auto"/>
            </w:tcBorders>
            <w:vAlign w:val="center"/>
          </w:tcPr>
          <w:p w:rsidR="0094469F" w:rsidRPr="007C232D" w:rsidRDefault="0094469F" w:rsidP="005F2F6C">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114,1</w:t>
            </w:r>
          </w:p>
        </w:tc>
        <w:tc>
          <w:tcPr>
            <w:tcW w:w="539" w:type="dxa"/>
            <w:tcBorders>
              <w:top w:val="nil"/>
              <w:left w:val="single" w:sz="4" w:space="0" w:color="auto"/>
              <w:bottom w:val="nil"/>
              <w:right w:val="single" w:sz="4" w:space="0" w:color="auto"/>
            </w:tcBorders>
            <w:vAlign w:val="center"/>
          </w:tcPr>
          <w:p w:rsidR="0094469F" w:rsidRPr="007C232D" w:rsidRDefault="0094469F" w:rsidP="005F2F6C">
            <w:pPr>
              <w:jc w:val="center"/>
              <w:rPr>
                <w:rFonts w:asciiTheme="majorBidi" w:hAnsiTheme="majorBidi" w:cstheme="majorBidi"/>
                <w:color w:val="00B050"/>
                <w:sz w:val="14"/>
                <w:szCs w:val="14"/>
              </w:rPr>
            </w:pPr>
            <w:r>
              <w:rPr>
                <w:rFonts w:asciiTheme="majorBidi" w:hAnsiTheme="majorBidi" w:cstheme="majorBidi"/>
                <w:color w:val="00B050"/>
                <w:sz w:val="14"/>
                <w:szCs w:val="14"/>
              </w:rPr>
              <w:t>119.2</w:t>
            </w:r>
          </w:p>
        </w:tc>
        <w:tc>
          <w:tcPr>
            <w:tcW w:w="641" w:type="dxa"/>
            <w:tcBorders>
              <w:top w:val="nil"/>
              <w:left w:val="single" w:sz="4" w:space="0" w:color="auto"/>
              <w:bottom w:val="nil"/>
              <w:right w:val="single" w:sz="4" w:space="0" w:color="auto"/>
            </w:tcBorders>
            <w:vAlign w:val="center"/>
          </w:tcPr>
          <w:p w:rsidR="0094469F" w:rsidRPr="00636850" w:rsidRDefault="0094469F" w:rsidP="00636850">
            <w:pPr>
              <w:jc w:val="center"/>
              <w:rPr>
                <w:rFonts w:asciiTheme="majorBidi" w:hAnsiTheme="majorBidi" w:cstheme="majorBidi"/>
                <w:color w:val="00B050"/>
                <w:sz w:val="14"/>
                <w:szCs w:val="14"/>
              </w:rPr>
            </w:pPr>
            <w:r w:rsidRPr="00636850">
              <w:rPr>
                <w:rFonts w:asciiTheme="majorBidi" w:hAnsiTheme="majorBidi" w:cstheme="majorBidi"/>
                <w:color w:val="00B050"/>
                <w:sz w:val="14"/>
                <w:szCs w:val="14"/>
              </w:rPr>
              <w:t>121,1</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7C232D" w:rsidRDefault="003D0184" w:rsidP="003D0184">
            <w:pPr>
              <w:jc w:val="center"/>
              <w:rPr>
                <w:rFonts w:asciiTheme="majorBidi" w:hAnsiTheme="majorBidi" w:cstheme="majorBidi"/>
                <w:color w:val="00B050"/>
                <w:sz w:val="14"/>
                <w:szCs w:val="14"/>
              </w:rPr>
            </w:pPr>
            <w:r>
              <w:rPr>
                <w:rFonts w:asciiTheme="majorBidi" w:hAnsiTheme="majorBidi" w:cstheme="majorBidi"/>
                <w:color w:val="00B050"/>
                <w:sz w:val="14"/>
                <w:szCs w:val="14"/>
              </w:rPr>
              <w:t>1.6</w:t>
            </w:r>
          </w:p>
        </w:tc>
      </w:tr>
      <w:tr w:rsidR="0094469F"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-TABAC</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104,5</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107,0</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106,8</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106,8</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106.8</w:t>
            </w:r>
          </w:p>
        </w:tc>
        <w:tc>
          <w:tcPr>
            <w:tcW w:w="540" w:type="dxa"/>
            <w:tcBorders>
              <w:top w:val="nil"/>
              <w:left w:val="nil"/>
              <w:bottom w:val="single" w:sz="4" w:space="0" w:color="auto"/>
              <w:right w:val="single" w:sz="4" w:space="0" w:color="auto"/>
            </w:tcBorders>
            <w:vAlign w:val="bottom"/>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112.4</w:t>
            </w:r>
          </w:p>
        </w:tc>
        <w:tc>
          <w:tcPr>
            <w:tcW w:w="561" w:type="dxa"/>
            <w:tcBorders>
              <w:top w:val="nil"/>
              <w:left w:val="single" w:sz="4" w:space="0" w:color="auto"/>
              <w:bottom w:val="single" w:sz="4" w:space="0" w:color="auto"/>
              <w:right w:val="single" w:sz="4" w:space="0" w:color="auto"/>
            </w:tcBorders>
            <w:vAlign w:val="center"/>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114,1</w:t>
            </w:r>
          </w:p>
        </w:tc>
        <w:tc>
          <w:tcPr>
            <w:tcW w:w="539" w:type="dxa"/>
            <w:tcBorders>
              <w:top w:val="nil"/>
              <w:left w:val="single" w:sz="4" w:space="0" w:color="auto"/>
              <w:bottom w:val="single" w:sz="4" w:space="0" w:color="auto"/>
              <w:right w:val="single" w:sz="4" w:space="0" w:color="auto"/>
            </w:tcBorders>
            <w:vAlign w:val="center"/>
          </w:tcPr>
          <w:p w:rsidR="0094469F" w:rsidRPr="007C232D" w:rsidRDefault="0094469F"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119.2</w:t>
            </w:r>
          </w:p>
        </w:tc>
        <w:tc>
          <w:tcPr>
            <w:tcW w:w="641" w:type="dxa"/>
            <w:tcBorders>
              <w:top w:val="nil"/>
              <w:left w:val="single" w:sz="4" w:space="0" w:color="auto"/>
              <w:bottom w:val="single" w:sz="4" w:space="0" w:color="auto"/>
              <w:right w:val="single" w:sz="4" w:space="0" w:color="auto"/>
            </w:tcBorders>
            <w:vAlign w:val="center"/>
          </w:tcPr>
          <w:p w:rsidR="0094469F" w:rsidRDefault="0094469F" w:rsidP="00636850">
            <w:pPr>
              <w:jc w:val="center"/>
              <w:rPr>
                <w:rFonts w:ascii="Arial" w:hAnsi="Arial" w:cs="Arial"/>
                <w:sz w:val="20"/>
                <w:szCs w:val="20"/>
              </w:rPr>
            </w:pPr>
            <w:r w:rsidRPr="00636850">
              <w:rPr>
                <w:rFonts w:asciiTheme="majorBidi" w:hAnsiTheme="majorBidi" w:cstheme="majorBidi"/>
                <w:color w:val="7030A0"/>
                <w:sz w:val="14"/>
                <w:szCs w:val="14"/>
              </w:rPr>
              <w:t>121,1</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7C232D" w:rsidRDefault="003D0184"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1.6</w:t>
            </w:r>
          </w:p>
        </w:tc>
      </w:tr>
      <w:tr w:rsidR="0094469F"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FFFF00"/>
            <w:noWrap/>
            <w:vAlign w:val="center"/>
            <w:hideMark/>
          </w:tcPr>
          <w:p w:rsidR="0094469F" w:rsidRPr="00B40F18" w:rsidRDefault="0094469F" w:rsidP="001243FB">
            <w:pPr>
              <w:rPr>
                <w:rFonts w:asciiTheme="majorBidi" w:hAnsiTheme="majorBidi" w:cstheme="majorBidi"/>
                <w:sz w:val="14"/>
                <w:szCs w:val="14"/>
              </w:rPr>
            </w:pPr>
            <w:r>
              <w:rPr>
                <w:rFonts w:asciiTheme="majorBidi" w:hAnsiTheme="majorBidi" w:cstheme="majorBidi"/>
                <w:sz w:val="14"/>
                <w:szCs w:val="14"/>
              </w:rPr>
              <w:t>PRODUITS NON ALIMENTAIRES</w:t>
            </w:r>
          </w:p>
        </w:tc>
        <w:tc>
          <w:tcPr>
            <w:tcW w:w="490" w:type="dxa"/>
            <w:tcBorders>
              <w:top w:val="nil"/>
              <w:left w:val="nil"/>
              <w:bottom w:val="single" w:sz="4" w:space="0" w:color="auto"/>
              <w:right w:val="single" w:sz="4" w:space="0" w:color="auto"/>
            </w:tcBorders>
            <w:shd w:val="clear" w:color="auto" w:fill="FFFF00"/>
            <w:noWrap/>
            <w:vAlign w:val="center"/>
            <w:hideMark/>
          </w:tcPr>
          <w:p w:rsidR="0094469F" w:rsidRPr="00B40F18" w:rsidRDefault="0094469F" w:rsidP="005F2F6C">
            <w:pPr>
              <w:jc w:val="center"/>
              <w:rPr>
                <w:rFonts w:asciiTheme="majorBidi" w:hAnsiTheme="majorBidi" w:cstheme="majorBidi"/>
                <w:sz w:val="14"/>
                <w:szCs w:val="14"/>
              </w:rPr>
            </w:pPr>
            <w:r>
              <w:rPr>
                <w:rFonts w:asciiTheme="majorBidi" w:hAnsiTheme="majorBidi" w:cstheme="majorBidi"/>
                <w:sz w:val="14"/>
                <w:szCs w:val="14"/>
              </w:rPr>
              <w:t>102,4</w:t>
            </w:r>
          </w:p>
        </w:tc>
        <w:tc>
          <w:tcPr>
            <w:tcW w:w="482" w:type="dxa"/>
            <w:tcBorders>
              <w:top w:val="nil"/>
              <w:left w:val="nil"/>
              <w:bottom w:val="single" w:sz="4" w:space="0" w:color="auto"/>
              <w:right w:val="single" w:sz="4" w:space="0" w:color="auto"/>
            </w:tcBorders>
            <w:shd w:val="clear" w:color="auto" w:fill="FFFF00"/>
            <w:noWrap/>
            <w:vAlign w:val="center"/>
            <w:hideMark/>
          </w:tcPr>
          <w:p w:rsidR="0094469F" w:rsidRPr="00B40F18" w:rsidRDefault="0094469F" w:rsidP="005F2F6C">
            <w:pPr>
              <w:jc w:val="center"/>
              <w:rPr>
                <w:rFonts w:asciiTheme="majorBidi" w:hAnsiTheme="majorBidi" w:cstheme="majorBidi"/>
                <w:sz w:val="14"/>
                <w:szCs w:val="14"/>
              </w:rPr>
            </w:pPr>
            <w:r>
              <w:rPr>
                <w:rFonts w:asciiTheme="majorBidi" w:hAnsiTheme="majorBidi" w:cstheme="majorBidi"/>
                <w:sz w:val="14"/>
                <w:szCs w:val="14"/>
              </w:rPr>
              <w:t>102,7</w:t>
            </w:r>
          </w:p>
        </w:tc>
        <w:tc>
          <w:tcPr>
            <w:tcW w:w="482" w:type="dxa"/>
            <w:tcBorders>
              <w:top w:val="nil"/>
              <w:left w:val="nil"/>
              <w:bottom w:val="single" w:sz="4" w:space="0" w:color="auto"/>
              <w:right w:val="single" w:sz="4" w:space="0" w:color="auto"/>
            </w:tcBorders>
            <w:shd w:val="clear" w:color="auto" w:fill="FFFF00"/>
            <w:noWrap/>
            <w:vAlign w:val="center"/>
            <w:hideMark/>
          </w:tcPr>
          <w:p w:rsidR="0094469F" w:rsidRPr="00B40F18" w:rsidRDefault="0094469F" w:rsidP="005F2F6C">
            <w:pPr>
              <w:jc w:val="center"/>
              <w:rPr>
                <w:rFonts w:asciiTheme="majorBidi" w:hAnsiTheme="majorBidi" w:cstheme="majorBidi"/>
                <w:sz w:val="14"/>
                <w:szCs w:val="14"/>
              </w:rPr>
            </w:pPr>
            <w:r>
              <w:rPr>
                <w:rFonts w:asciiTheme="majorBidi" w:hAnsiTheme="majorBidi" w:cstheme="majorBidi"/>
                <w:sz w:val="14"/>
                <w:szCs w:val="14"/>
              </w:rPr>
              <w:t>103,3</w:t>
            </w:r>
          </w:p>
        </w:tc>
        <w:tc>
          <w:tcPr>
            <w:tcW w:w="482" w:type="dxa"/>
            <w:tcBorders>
              <w:top w:val="nil"/>
              <w:left w:val="nil"/>
              <w:bottom w:val="single" w:sz="4" w:space="0" w:color="auto"/>
              <w:right w:val="single" w:sz="4" w:space="0" w:color="auto"/>
            </w:tcBorders>
            <w:shd w:val="clear" w:color="auto" w:fill="FFFF00"/>
            <w:noWrap/>
            <w:vAlign w:val="center"/>
            <w:hideMark/>
          </w:tcPr>
          <w:p w:rsidR="0094469F" w:rsidRPr="00B40F18" w:rsidRDefault="0094469F" w:rsidP="005F2F6C">
            <w:pPr>
              <w:jc w:val="center"/>
              <w:rPr>
                <w:rFonts w:asciiTheme="majorBidi" w:hAnsiTheme="majorBidi" w:cstheme="majorBidi"/>
                <w:sz w:val="14"/>
                <w:szCs w:val="14"/>
              </w:rPr>
            </w:pPr>
            <w:r>
              <w:rPr>
                <w:rFonts w:asciiTheme="majorBidi" w:hAnsiTheme="majorBidi" w:cstheme="majorBidi"/>
                <w:sz w:val="14"/>
                <w:szCs w:val="14"/>
              </w:rPr>
              <w:t>103.1</w:t>
            </w:r>
          </w:p>
        </w:tc>
        <w:tc>
          <w:tcPr>
            <w:tcW w:w="603" w:type="dxa"/>
            <w:tcBorders>
              <w:top w:val="nil"/>
              <w:left w:val="nil"/>
              <w:bottom w:val="single" w:sz="4" w:space="0" w:color="auto"/>
              <w:right w:val="single" w:sz="4" w:space="0" w:color="auto"/>
            </w:tcBorders>
            <w:shd w:val="clear" w:color="auto" w:fill="FFFF00"/>
            <w:noWrap/>
            <w:vAlign w:val="center"/>
            <w:hideMark/>
          </w:tcPr>
          <w:p w:rsidR="0094469F" w:rsidRPr="00B40F18" w:rsidRDefault="0094469F" w:rsidP="005F2F6C">
            <w:pPr>
              <w:jc w:val="center"/>
              <w:rPr>
                <w:rFonts w:asciiTheme="majorBidi" w:hAnsiTheme="majorBidi" w:cstheme="majorBidi"/>
                <w:sz w:val="14"/>
                <w:szCs w:val="14"/>
              </w:rPr>
            </w:pPr>
            <w:r>
              <w:rPr>
                <w:rFonts w:asciiTheme="majorBidi" w:hAnsiTheme="majorBidi" w:cstheme="majorBidi"/>
                <w:sz w:val="14"/>
                <w:szCs w:val="14"/>
              </w:rPr>
              <w:t>102.8</w:t>
            </w:r>
          </w:p>
        </w:tc>
        <w:tc>
          <w:tcPr>
            <w:tcW w:w="540" w:type="dxa"/>
            <w:tcBorders>
              <w:top w:val="nil"/>
              <w:left w:val="nil"/>
              <w:bottom w:val="single" w:sz="4" w:space="0" w:color="auto"/>
              <w:right w:val="single" w:sz="4" w:space="0" w:color="auto"/>
            </w:tcBorders>
            <w:shd w:val="clear" w:color="auto" w:fill="FFFF00"/>
            <w:vAlign w:val="center"/>
          </w:tcPr>
          <w:p w:rsidR="0094469F" w:rsidRPr="007C232D" w:rsidRDefault="0094469F" w:rsidP="005F2F6C">
            <w:pPr>
              <w:jc w:val="center"/>
              <w:rPr>
                <w:rFonts w:asciiTheme="majorBidi" w:hAnsiTheme="majorBidi" w:cstheme="majorBidi"/>
                <w:sz w:val="14"/>
                <w:szCs w:val="14"/>
              </w:rPr>
            </w:pPr>
            <w:r w:rsidRPr="007C232D">
              <w:rPr>
                <w:rFonts w:asciiTheme="majorBidi" w:hAnsiTheme="majorBidi" w:cstheme="majorBidi"/>
                <w:sz w:val="14"/>
                <w:szCs w:val="14"/>
              </w:rPr>
              <w:t>104,4</w:t>
            </w:r>
          </w:p>
        </w:tc>
        <w:tc>
          <w:tcPr>
            <w:tcW w:w="561" w:type="dxa"/>
            <w:tcBorders>
              <w:top w:val="nil"/>
              <w:left w:val="single" w:sz="4" w:space="0" w:color="auto"/>
              <w:bottom w:val="single" w:sz="4" w:space="0" w:color="auto"/>
              <w:right w:val="single" w:sz="4" w:space="0" w:color="auto"/>
            </w:tcBorders>
            <w:shd w:val="clear" w:color="auto" w:fill="FFFF00"/>
            <w:vAlign w:val="center"/>
          </w:tcPr>
          <w:p w:rsidR="0094469F" w:rsidRPr="007C232D" w:rsidRDefault="0094469F" w:rsidP="005F2F6C">
            <w:pPr>
              <w:jc w:val="center"/>
              <w:rPr>
                <w:rFonts w:asciiTheme="majorBidi" w:hAnsiTheme="majorBidi" w:cstheme="majorBidi"/>
                <w:sz w:val="14"/>
                <w:szCs w:val="14"/>
              </w:rPr>
            </w:pPr>
            <w:r w:rsidRPr="007C232D">
              <w:rPr>
                <w:rFonts w:asciiTheme="majorBidi" w:hAnsiTheme="majorBidi" w:cstheme="majorBidi"/>
                <w:sz w:val="14"/>
                <w:szCs w:val="14"/>
              </w:rPr>
              <w:t>105.8</w:t>
            </w:r>
          </w:p>
        </w:tc>
        <w:tc>
          <w:tcPr>
            <w:tcW w:w="539" w:type="dxa"/>
            <w:tcBorders>
              <w:top w:val="nil"/>
              <w:left w:val="single" w:sz="4" w:space="0" w:color="auto"/>
              <w:bottom w:val="single" w:sz="4" w:space="0" w:color="auto"/>
              <w:right w:val="single" w:sz="4" w:space="0" w:color="auto"/>
            </w:tcBorders>
            <w:shd w:val="clear" w:color="auto" w:fill="FFFF00"/>
            <w:vAlign w:val="center"/>
          </w:tcPr>
          <w:p w:rsidR="0094469F" w:rsidRPr="0024504A" w:rsidRDefault="0094469F" w:rsidP="005F2F6C">
            <w:pPr>
              <w:jc w:val="center"/>
              <w:rPr>
                <w:rFonts w:asciiTheme="majorBidi" w:hAnsiTheme="majorBidi" w:cstheme="majorBidi"/>
                <w:sz w:val="14"/>
                <w:szCs w:val="14"/>
              </w:rPr>
            </w:pPr>
            <w:r>
              <w:rPr>
                <w:rFonts w:asciiTheme="majorBidi" w:hAnsiTheme="majorBidi" w:cstheme="majorBidi"/>
                <w:sz w:val="14"/>
                <w:szCs w:val="14"/>
              </w:rPr>
              <w:t>106.0</w:t>
            </w:r>
          </w:p>
        </w:tc>
        <w:tc>
          <w:tcPr>
            <w:tcW w:w="641" w:type="dxa"/>
            <w:tcBorders>
              <w:top w:val="nil"/>
              <w:left w:val="single" w:sz="4" w:space="0" w:color="auto"/>
              <w:bottom w:val="single" w:sz="4" w:space="0" w:color="auto"/>
              <w:right w:val="single" w:sz="4" w:space="0" w:color="auto"/>
            </w:tcBorders>
            <w:shd w:val="clear" w:color="auto" w:fill="FFFF00"/>
            <w:vAlign w:val="center"/>
          </w:tcPr>
          <w:p w:rsidR="0094469F" w:rsidRPr="00636850" w:rsidRDefault="0094469F" w:rsidP="00636850">
            <w:pPr>
              <w:jc w:val="center"/>
              <w:rPr>
                <w:rFonts w:asciiTheme="majorBidi" w:hAnsiTheme="majorBidi" w:cstheme="majorBidi"/>
                <w:sz w:val="14"/>
                <w:szCs w:val="14"/>
              </w:rPr>
            </w:pPr>
            <w:r w:rsidRPr="00636850">
              <w:rPr>
                <w:rFonts w:asciiTheme="majorBidi" w:hAnsiTheme="majorBidi" w:cstheme="majorBidi"/>
                <w:sz w:val="14"/>
                <w:szCs w:val="14"/>
              </w:rPr>
              <w:t>106.8</w:t>
            </w:r>
          </w:p>
        </w:tc>
        <w:tc>
          <w:tcPr>
            <w:tcW w:w="851" w:type="dxa"/>
            <w:gridSpan w:val="3"/>
            <w:tcBorders>
              <w:top w:val="nil"/>
              <w:left w:val="single" w:sz="4" w:space="0" w:color="auto"/>
              <w:bottom w:val="single" w:sz="4" w:space="0" w:color="auto"/>
              <w:right w:val="single" w:sz="4" w:space="0" w:color="auto"/>
            </w:tcBorders>
            <w:shd w:val="clear" w:color="auto" w:fill="FFFF00"/>
            <w:noWrap/>
            <w:vAlign w:val="center"/>
            <w:hideMark/>
          </w:tcPr>
          <w:p w:rsidR="0094469F" w:rsidRPr="00735EB7" w:rsidRDefault="0094469F" w:rsidP="0094469F">
            <w:pPr>
              <w:jc w:val="center"/>
              <w:rPr>
                <w:rFonts w:ascii="Arial" w:hAnsi="Arial" w:cs="Arial"/>
                <w:sz w:val="14"/>
                <w:szCs w:val="14"/>
              </w:rPr>
            </w:pPr>
            <w:r>
              <w:rPr>
                <w:rFonts w:ascii="Arial" w:hAnsi="Arial" w:cs="Arial"/>
                <w:sz w:val="14"/>
                <w:szCs w:val="14"/>
              </w:rPr>
              <w:t>0.8</w:t>
            </w:r>
          </w:p>
        </w:tc>
      </w:tr>
      <w:tr w:rsidR="0094469F"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C00000"/>
                <w:sz w:val="14"/>
                <w:szCs w:val="14"/>
              </w:rPr>
            </w:pPr>
            <w:r w:rsidRPr="003529E3">
              <w:rPr>
                <w:rFonts w:asciiTheme="majorBidi" w:hAnsiTheme="majorBidi" w:cstheme="majorBidi"/>
                <w:color w:val="C00000"/>
                <w:sz w:val="14"/>
                <w:szCs w:val="14"/>
              </w:rPr>
              <w:t>ARTICLES D'HABILLEMENT ET CHAUSSURES</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102,5</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102,0</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102,1</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101,3</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C00000"/>
                <w:sz w:val="14"/>
                <w:szCs w:val="14"/>
              </w:rPr>
            </w:pPr>
            <w:r w:rsidRPr="003529E3">
              <w:rPr>
                <w:rFonts w:asciiTheme="majorBidi" w:hAnsiTheme="majorBidi" w:cstheme="majorBidi"/>
                <w:color w:val="C00000"/>
                <w:sz w:val="14"/>
                <w:szCs w:val="14"/>
              </w:rPr>
              <w:t>100.6</w:t>
            </w:r>
          </w:p>
        </w:tc>
        <w:tc>
          <w:tcPr>
            <w:tcW w:w="540" w:type="dxa"/>
            <w:tcBorders>
              <w:top w:val="nil"/>
              <w:left w:val="nil"/>
              <w:bottom w:val="single" w:sz="4" w:space="0" w:color="auto"/>
              <w:right w:val="single" w:sz="4" w:space="0" w:color="auto"/>
            </w:tcBorders>
            <w:shd w:val="clear" w:color="auto" w:fill="auto"/>
            <w:vAlign w:val="center"/>
          </w:tcPr>
          <w:p w:rsidR="0094469F" w:rsidRPr="007C232D" w:rsidRDefault="0094469F" w:rsidP="005F2F6C">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100,1</w:t>
            </w:r>
          </w:p>
        </w:tc>
        <w:tc>
          <w:tcPr>
            <w:tcW w:w="561" w:type="dxa"/>
            <w:tcBorders>
              <w:top w:val="nil"/>
              <w:left w:val="single" w:sz="4" w:space="0" w:color="auto"/>
              <w:bottom w:val="single" w:sz="4" w:space="0" w:color="auto"/>
              <w:right w:val="single" w:sz="4" w:space="0" w:color="auto"/>
            </w:tcBorders>
            <w:shd w:val="clear" w:color="auto" w:fill="auto"/>
            <w:vAlign w:val="center"/>
          </w:tcPr>
          <w:p w:rsidR="0094469F" w:rsidRPr="007C232D" w:rsidRDefault="0094469F" w:rsidP="005F2F6C">
            <w:pPr>
              <w:jc w:val="right"/>
              <w:rPr>
                <w:rFonts w:asciiTheme="majorBidi" w:hAnsiTheme="majorBidi" w:cstheme="majorBidi"/>
                <w:color w:val="C00000"/>
                <w:sz w:val="14"/>
                <w:szCs w:val="14"/>
              </w:rPr>
            </w:pPr>
            <w:r w:rsidRPr="007C232D">
              <w:rPr>
                <w:rFonts w:asciiTheme="majorBidi" w:hAnsiTheme="majorBidi" w:cstheme="majorBidi"/>
                <w:color w:val="C00000"/>
                <w:sz w:val="14"/>
                <w:szCs w:val="14"/>
              </w:rPr>
              <w:t>101,9</w:t>
            </w:r>
          </w:p>
        </w:tc>
        <w:tc>
          <w:tcPr>
            <w:tcW w:w="539" w:type="dxa"/>
            <w:tcBorders>
              <w:top w:val="nil"/>
              <w:left w:val="single" w:sz="4" w:space="0" w:color="auto"/>
              <w:bottom w:val="single" w:sz="4" w:space="0" w:color="auto"/>
              <w:right w:val="single" w:sz="4" w:space="0" w:color="auto"/>
            </w:tcBorders>
            <w:shd w:val="clear" w:color="auto" w:fill="auto"/>
            <w:vAlign w:val="center"/>
          </w:tcPr>
          <w:p w:rsidR="0094469F" w:rsidRPr="0024504A" w:rsidRDefault="0094469F" w:rsidP="005F2F6C">
            <w:pPr>
              <w:jc w:val="center"/>
              <w:rPr>
                <w:rFonts w:asciiTheme="majorBidi" w:hAnsiTheme="majorBidi" w:cstheme="majorBidi"/>
                <w:color w:val="C00000"/>
                <w:sz w:val="14"/>
                <w:szCs w:val="14"/>
              </w:rPr>
            </w:pPr>
            <w:r>
              <w:rPr>
                <w:rFonts w:asciiTheme="majorBidi" w:hAnsiTheme="majorBidi" w:cstheme="majorBidi"/>
                <w:color w:val="C00000"/>
                <w:sz w:val="14"/>
                <w:szCs w:val="14"/>
              </w:rPr>
              <w:t>101.7</w:t>
            </w:r>
          </w:p>
        </w:tc>
        <w:tc>
          <w:tcPr>
            <w:tcW w:w="641" w:type="dxa"/>
            <w:tcBorders>
              <w:top w:val="nil"/>
              <w:left w:val="single" w:sz="4" w:space="0" w:color="auto"/>
              <w:bottom w:val="single" w:sz="4" w:space="0" w:color="auto"/>
              <w:right w:val="single" w:sz="4" w:space="0" w:color="auto"/>
            </w:tcBorders>
            <w:vAlign w:val="center"/>
          </w:tcPr>
          <w:p w:rsidR="0094469F" w:rsidRPr="0024504A" w:rsidRDefault="0094469F" w:rsidP="0024504A">
            <w:pPr>
              <w:jc w:val="center"/>
              <w:rPr>
                <w:rFonts w:asciiTheme="majorBidi" w:hAnsiTheme="majorBidi" w:cstheme="majorBidi"/>
                <w:color w:val="C00000"/>
                <w:sz w:val="14"/>
                <w:szCs w:val="14"/>
              </w:rPr>
            </w:pPr>
            <w:r>
              <w:rPr>
                <w:rFonts w:asciiTheme="majorBidi" w:hAnsiTheme="majorBidi" w:cstheme="majorBidi"/>
                <w:color w:val="C00000"/>
                <w:sz w:val="14"/>
                <w:szCs w:val="14"/>
              </w:rPr>
              <w:t>101.9</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3529E3" w:rsidRDefault="0094469F">
            <w:pPr>
              <w:jc w:val="center"/>
              <w:rPr>
                <w:rFonts w:asciiTheme="majorBidi" w:hAnsiTheme="majorBidi" w:cstheme="majorBidi"/>
                <w:color w:val="C00000"/>
                <w:sz w:val="14"/>
                <w:szCs w:val="14"/>
              </w:rPr>
            </w:pPr>
            <w:r>
              <w:rPr>
                <w:rFonts w:asciiTheme="majorBidi" w:hAnsiTheme="majorBidi" w:cstheme="majorBidi"/>
                <w:color w:val="C00000"/>
                <w:sz w:val="14"/>
                <w:szCs w:val="14"/>
              </w:rPr>
              <w:t>0.2</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00B050"/>
                <w:sz w:val="14"/>
                <w:szCs w:val="14"/>
              </w:rPr>
            </w:pPr>
            <w:r w:rsidRPr="003529E3">
              <w:rPr>
                <w:rFonts w:asciiTheme="majorBidi" w:hAnsiTheme="majorBidi" w:cstheme="majorBidi"/>
                <w:color w:val="00B050"/>
                <w:sz w:val="14"/>
                <w:szCs w:val="14"/>
              </w:rPr>
              <w:t>-ARTICLES D'HABILLEMENT</w:t>
            </w:r>
          </w:p>
        </w:tc>
        <w:tc>
          <w:tcPr>
            <w:tcW w:w="490"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102,0</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101,2</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101,3</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100,3</w:t>
            </w:r>
          </w:p>
        </w:tc>
        <w:tc>
          <w:tcPr>
            <w:tcW w:w="603"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99.3</w:t>
            </w:r>
          </w:p>
        </w:tc>
        <w:tc>
          <w:tcPr>
            <w:tcW w:w="540" w:type="dxa"/>
            <w:tcBorders>
              <w:top w:val="nil"/>
              <w:left w:val="nil"/>
              <w:bottom w:val="nil"/>
              <w:right w:val="single" w:sz="4" w:space="0" w:color="auto"/>
            </w:tcBorders>
            <w:vAlign w:val="center"/>
          </w:tcPr>
          <w:p w:rsidR="0094469F" w:rsidRPr="007C232D" w:rsidRDefault="0094469F" w:rsidP="005F2F6C">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98.5</w:t>
            </w:r>
          </w:p>
        </w:tc>
        <w:tc>
          <w:tcPr>
            <w:tcW w:w="561" w:type="dxa"/>
            <w:tcBorders>
              <w:top w:val="nil"/>
              <w:left w:val="single" w:sz="4" w:space="0" w:color="auto"/>
              <w:bottom w:val="nil"/>
              <w:right w:val="single" w:sz="4" w:space="0" w:color="auto"/>
            </w:tcBorders>
            <w:vAlign w:val="center"/>
          </w:tcPr>
          <w:p w:rsidR="0094469F" w:rsidRPr="007C232D" w:rsidRDefault="0094469F" w:rsidP="005F2F6C">
            <w:pPr>
              <w:jc w:val="right"/>
              <w:rPr>
                <w:rFonts w:asciiTheme="majorBidi" w:hAnsiTheme="majorBidi" w:cstheme="majorBidi"/>
                <w:color w:val="00B050"/>
                <w:sz w:val="14"/>
                <w:szCs w:val="14"/>
              </w:rPr>
            </w:pPr>
            <w:r w:rsidRPr="007C232D">
              <w:rPr>
                <w:rFonts w:asciiTheme="majorBidi" w:hAnsiTheme="majorBidi" w:cstheme="majorBidi"/>
                <w:color w:val="00B050"/>
                <w:sz w:val="14"/>
                <w:szCs w:val="14"/>
              </w:rPr>
              <w:t>100,7</w:t>
            </w:r>
          </w:p>
        </w:tc>
        <w:tc>
          <w:tcPr>
            <w:tcW w:w="539" w:type="dxa"/>
            <w:tcBorders>
              <w:top w:val="nil"/>
              <w:left w:val="single" w:sz="4" w:space="0" w:color="auto"/>
              <w:bottom w:val="nil"/>
              <w:right w:val="single" w:sz="4" w:space="0" w:color="auto"/>
            </w:tcBorders>
            <w:vAlign w:val="center"/>
          </w:tcPr>
          <w:p w:rsidR="0094469F" w:rsidRPr="0024504A" w:rsidRDefault="0094469F" w:rsidP="005F2F6C">
            <w:pPr>
              <w:jc w:val="center"/>
              <w:rPr>
                <w:rFonts w:asciiTheme="majorBidi" w:hAnsiTheme="majorBidi" w:cstheme="majorBidi"/>
                <w:color w:val="00B050"/>
                <w:sz w:val="14"/>
                <w:szCs w:val="14"/>
              </w:rPr>
            </w:pPr>
            <w:r>
              <w:rPr>
                <w:rFonts w:asciiTheme="majorBidi" w:hAnsiTheme="majorBidi" w:cstheme="majorBidi"/>
                <w:color w:val="00B050"/>
                <w:sz w:val="14"/>
                <w:szCs w:val="14"/>
              </w:rPr>
              <w:t>100.4</w:t>
            </w:r>
          </w:p>
        </w:tc>
        <w:tc>
          <w:tcPr>
            <w:tcW w:w="641" w:type="dxa"/>
            <w:tcBorders>
              <w:top w:val="nil"/>
              <w:left w:val="single" w:sz="4" w:space="0" w:color="auto"/>
              <w:bottom w:val="nil"/>
              <w:right w:val="single" w:sz="4" w:space="0" w:color="auto"/>
            </w:tcBorders>
            <w:vAlign w:val="center"/>
          </w:tcPr>
          <w:p w:rsidR="0094469F" w:rsidRPr="00636850" w:rsidRDefault="0094469F" w:rsidP="00636850">
            <w:pPr>
              <w:jc w:val="center"/>
              <w:rPr>
                <w:rFonts w:asciiTheme="majorBidi" w:hAnsiTheme="majorBidi" w:cstheme="majorBidi"/>
                <w:color w:val="00B050"/>
                <w:sz w:val="14"/>
                <w:szCs w:val="14"/>
              </w:rPr>
            </w:pPr>
            <w:r w:rsidRPr="00636850">
              <w:rPr>
                <w:rFonts w:asciiTheme="majorBidi" w:hAnsiTheme="majorBidi" w:cstheme="majorBidi"/>
                <w:color w:val="00B050"/>
                <w:sz w:val="14"/>
                <w:szCs w:val="14"/>
              </w:rPr>
              <w:t>100,4</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3529E3" w:rsidRDefault="00A87208">
            <w:pPr>
              <w:jc w:val="center"/>
              <w:rPr>
                <w:rFonts w:asciiTheme="majorBidi" w:hAnsiTheme="majorBidi" w:cstheme="majorBidi"/>
                <w:color w:val="00B050"/>
                <w:sz w:val="14"/>
                <w:szCs w:val="14"/>
              </w:rPr>
            </w:pPr>
            <w:r>
              <w:rPr>
                <w:rFonts w:asciiTheme="majorBidi" w:hAnsiTheme="majorBidi" w:cstheme="majorBidi"/>
                <w:color w:val="00B050"/>
                <w:sz w:val="14"/>
                <w:szCs w:val="14"/>
              </w:rPr>
              <w:t>0.0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-TISSUS POUR HABILLEMENT</w:t>
            </w:r>
          </w:p>
        </w:tc>
        <w:tc>
          <w:tcPr>
            <w:tcW w:w="490"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100,2</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96,4</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93,2</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92,7</w:t>
            </w:r>
          </w:p>
        </w:tc>
        <w:tc>
          <w:tcPr>
            <w:tcW w:w="603"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93.4</w:t>
            </w:r>
          </w:p>
        </w:tc>
        <w:tc>
          <w:tcPr>
            <w:tcW w:w="540" w:type="dxa"/>
            <w:tcBorders>
              <w:top w:val="nil"/>
              <w:left w:val="nil"/>
              <w:bottom w:val="nil"/>
              <w:right w:val="single" w:sz="4" w:space="0" w:color="auto"/>
            </w:tcBorders>
            <w:vAlign w:val="center"/>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95.9</w:t>
            </w:r>
          </w:p>
        </w:tc>
        <w:tc>
          <w:tcPr>
            <w:tcW w:w="561" w:type="dxa"/>
            <w:tcBorders>
              <w:top w:val="nil"/>
              <w:left w:val="single" w:sz="4" w:space="0" w:color="auto"/>
              <w:bottom w:val="nil"/>
              <w:right w:val="single" w:sz="4" w:space="0" w:color="auto"/>
            </w:tcBorders>
            <w:vAlign w:val="center"/>
          </w:tcPr>
          <w:p w:rsidR="0094469F" w:rsidRPr="007C232D" w:rsidRDefault="0094469F" w:rsidP="005F2F6C">
            <w:pPr>
              <w:jc w:val="right"/>
              <w:rPr>
                <w:rFonts w:asciiTheme="majorBidi" w:hAnsiTheme="majorBidi" w:cstheme="majorBidi"/>
                <w:color w:val="7030A0"/>
                <w:sz w:val="14"/>
                <w:szCs w:val="14"/>
              </w:rPr>
            </w:pPr>
            <w:r w:rsidRPr="007C232D">
              <w:rPr>
                <w:rFonts w:asciiTheme="majorBidi" w:hAnsiTheme="majorBidi" w:cstheme="majorBidi"/>
                <w:color w:val="7030A0"/>
                <w:sz w:val="14"/>
                <w:szCs w:val="14"/>
              </w:rPr>
              <w:t>95,0</w:t>
            </w:r>
          </w:p>
        </w:tc>
        <w:tc>
          <w:tcPr>
            <w:tcW w:w="539" w:type="dxa"/>
            <w:tcBorders>
              <w:top w:val="nil"/>
              <w:left w:val="single" w:sz="4" w:space="0" w:color="auto"/>
              <w:bottom w:val="nil"/>
              <w:right w:val="single" w:sz="4" w:space="0" w:color="auto"/>
            </w:tcBorders>
            <w:vAlign w:val="center"/>
          </w:tcPr>
          <w:p w:rsidR="0094469F" w:rsidRPr="0024504A" w:rsidRDefault="0094469F"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92.2</w:t>
            </w:r>
          </w:p>
        </w:tc>
        <w:tc>
          <w:tcPr>
            <w:tcW w:w="641" w:type="dxa"/>
            <w:tcBorders>
              <w:top w:val="nil"/>
              <w:left w:val="single" w:sz="4" w:space="0" w:color="auto"/>
              <w:bottom w:val="nil"/>
              <w:right w:val="single" w:sz="4" w:space="0" w:color="auto"/>
            </w:tcBorders>
            <w:vAlign w:val="center"/>
          </w:tcPr>
          <w:p w:rsidR="0094469F" w:rsidRPr="00636850" w:rsidRDefault="0094469F"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95,7</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3529E3" w:rsidRDefault="00765622">
            <w:pPr>
              <w:jc w:val="center"/>
              <w:rPr>
                <w:rFonts w:asciiTheme="majorBidi" w:hAnsiTheme="majorBidi" w:cstheme="majorBidi"/>
                <w:color w:val="7030A0"/>
                <w:sz w:val="14"/>
                <w:szCs w:val="14"/>
              </w:rPr>
            </w:pPr>
            <w:r>
              <w:rPr>
                <w:rFonts w:asciiTheme="majorBidi" w:hAnsiTheme="majorBidi" w:cstheme="majorBidi"/>
                <w:color w:val="7030A0"/>
                <w:sz w:val="14"/>
                <w:szCs w:val="14"/>
              </w:rPr>
              <w:t>3.8</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-VETEMENTS</w:t>
            </w:r>
          </w:p>
        </w:tc>
        <w:tc>
          <w:tcPr>
            <w:tcW w:w="490"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102,1</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101,0</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101,1</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99,9</w:t>
            </w:r>
          </w:p>
        </w:tc>
        <w:tc>
          <w:tcPr>
            <w:tcW w:w="603"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98.9</w:t>
            </w:r>
          </w:p>
        </w:tc>
        <w:tc>
          <w:tcPr>
            <w:tcW w:w="540" w:type="dxa"/>
            <w:tcBorders>
              <w:top w:val="nil"/>
              <w:left w:val="nil"/>
              <w:bottom w:val="nil"/>
              <w:right w:val="single" w:sz="4" w:space="0" w:color="auto"/>
            </w:tcBorders>
            <w:vAlign w:val="center"/>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97.7</w:t>
            </w:r>
          </w:p>
        </w:tc>
        <w:tc>
          <w:tcPr>
            <w:tcW w:w="561" w:type="dxa"/>
            <w:tcBorders>
              <w:top w:val="nil"/>
              <w:left w:val="single" w:sz="4" w:space="0" w:color="auto"/>
              <w:bottom w:val="nil"/>
              <w:right w:val="single" w:sz="4" w:space="0" w:color="auto"/>
            </w:tcBorders>
            <w:vAlign w:val="center"/>
          </w:tcPr>
          <w:p w:rsidR="0094469F" w:rsidRPr="007C232D" w:rsidRDefault="0094469F" w:rsidP="005F2F6C">
            <w:pPr>
              <w:jc w:val="right"/>
              <w:rPr>
                <w:rFonts w:asciiTheme="majorBidi" w:hAnsiTheme="majorBidi" w:cstheme="majorBidi"/>
                <w:color w:val="7030A0"/>
                <w:sz w:val="14"/>
                <w:szCs w:val="14"/>
              </w:rPr>
            </w:pPr>
            <w:r w:rsidRPr="007C232D">
              <w:rPr>
                <w:rFonts w:asciiTheme="majorBidi" w:hAnsiTheme="majorBidi" w:cstheme="majorBidi"/>
                <w:color w:val="7030A0"/>
                <w:sz w:val="14"/>
                <w:szCs w:val="14"/>
              </w:rPr>
              <w:t>100,3</w:t>
            </w:r>
          </w:p>
        </w:tc>
        <w:tc>
          <w:tcPr>
            <w:tcW w:w="539" w:type="dxa"/>
            <w:tcBorders>
              <w:top w:val="nil"/>
              <w:left w:val="single" w:sz="4" w:space="0" w:color="auto"/>
              <w:bottom w:val="nil"/>
              <w:right w:val="single" w:sz="4" w:space="0" w:color="auto"/>
            </w:tcBorders>
            <w:vAlign w:val="center"/>
          </w:tcPr>
          <w:p w:rsidR="0094469F" w:rsidRPr="0024504A" w:rsidRDefault="0094469F"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100.1</w:t>
            </w:r>
          </w:p>
        </w:tc>
        <w:tc>
          <w:tcPr>
            <w:tcW w:w="641" w:type="dxa"/>
            <w:tcBorders>
              <w:top w:val="nil"/>
              <w:left w:val="single" w:sz="4" w:space="0" w:color="auto"/>
              <w:bottom w:val="nil"/>
              <w:right w:val="single" w:sz="4" w:space="0" w:color="auto"/>
            </w:tcBorders>
            <w:vAlign w:val="center"/>
          </w:tcPr>
          <w:p w:rsidR="0094469F" w:rsidRPr="00636850" w:rsidRDefault="0094469F"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99,9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3529E3" w:rsidRDefault="0094469F">
            <w:pPr>
              <w:jc w:val="center"/>
              <w:rPr>
                <w:rFonts w:asciiTheme="majorBidi" w:hAnsiTheme="majorBidi" w:cstheme="majorBidi"/>
                <w:color w:val="7030A0"/>
                <w:sz w:val="14"/>
                <w:szCs w:val="14"/>
              </w:rPr>
            </w:pPr>
            <w:r>
              <w:rPr>
                <w:rFonts w:asciiTheme="majorBidi" w:hAnsiTheme="majorBidi" w:cstheme="majorBidi"/>
                <w:color w:val="7030A0"/>
                <w:sz w:val="14"/>
                <w:szCs w:val="14"/>
              </w:rPr>
              <w:t>-0.2</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-AUTRES ARTICLES ET ACCESSOIRES D'HABILLEMENT</w:t>
            </w:r>
          </w:p>
        </w:tc>
        <w:tc>
          <w:tcPr>
            <w:tcW w:w="490"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107,4</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118,2</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128,0</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128,0</w:t>
            </w:r>
          </w:p>
        </w:tc>
        <w:tc>
          <w:tcPr>
            <w:tcW w:w="603"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128.0</w:t>
            </w:r>
          </w:p>
        </w:tc>
        <w:tc>
          <w:tcPr>
            <w:tcW w:w="540" w:type="dxa"/>
            <w:tcBorders>
              <w:top w:val="nil"/>
              <w:left w:val="nil"/>
              <w:bottom w:val="nil"/>
              <w:right w:val="single" w:sz="4" w:space="0" w:color="auto"/>
            </w:tcBorders>
            <w:vAlign w:val="center"/>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128.0</w:t>
            </w:r>
          </w:p>
        </w:tc>
        <w:tc>
          <w:tcPr>
            <w:tcW w:w="561" w:type="dxa"/>
            <w:tcBorders>
              <w:top w:val="nil"/>
              <w:left w:val="single" w:sz="4" w:space="0" w:color="auto"/>
              <w:bottom w:val="nil"/>
              <w:right w:val="single" w:sz="4" w:space="0" w:color="auto"/>
            </w:tcBorders>
            <w:vAlign w:val="center"/>
          </w:tcPr>
          <w:p w:rsidR="0094469F" w:rsidRPr="007C232D" w:rsidRDefault="0094469F" w:rsidP="005F2F6C">
            <w:pPr>
              <w:jc w:val="right"/>
              <w:rPr>
                <w:rFonts w:asciiTheme="majorBidi" w:hAnsiTheme="majorBidi" w:cstheme="majorBidi"/>
                <w:color w:val="7030A0"/>
                <w:sz w:val="14"/>
                <w:szCs w:val="14"/>
              </w:rPr>
            </w:pPr>
            <w:r w:rsidRPr="007C232D">
              <w:rPr>
                <w:rFonts w:asciiTheme="majorBidi" w:hAnsiTheme="majorBidi" w:cstheme="majorBidi"/>
                <w:color w:val="7030A0"/>
                <w:sz w:val="14"/>
                <w:szCs w:val="14"/>
              </w:rPr>
              <w:t>128,0</w:t>
            </w:r>
          </w:p>
        </w:tc>
        <w:tc>
          <w:tcPr>
            <w:tcW w:w="539" w:type="dxa"/>
            <w:tcBorders>
              <w:top w:val="nil"/>
              <w:left w:val="single" w:sz="4" w:space="0" w:color="auto"/>
              <w:bottom w:val="nil"/>
              <w:right w:val="single" w:sz="4" w:space="0" w:color="auto"/>
            </w:tcBorders>
            <w:vAlign w:val="center"/>
          </w:tcPr>
          <w:p w:rsidR="0094469F" w:rsidRPr="0024504A" w:rsidRDefault="0094469F"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128.1</w:t>
            </w:r>
          </w:p>
        </w:tc>
        <w:tc>
          <w:tcPr>
            <w:tcW w:w="641" w:type="dxa"/>
            <w:tcBorders>
              <w:top w:val="nil"/>
              <w:left w:val="single" w:sz="4" w:space="0" w:color="auto"/>
              <w:bottom w:val="nil"/>
              <w:right w:val="single" w:sz="4" w:space="0" w:color="auto"/>
            </w:tcBorders>
            <w:vAlign w:val="center"/>
          </w:tcPr>
          <w:p w:rsidR="0094469F" w:rsidRPr="00636850" w:rsidRDefault="0094469F"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129,3</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3529E3" w:rsidRDefault="0094469F" w:rsidP="00C42903">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0.</w:t>
            </w:r>
            <w:r w:rsidR="00765622">
              <w:rPr>
                <w:rFonts w:asciiTheme="majorBidi" w:hAnsiTheme="majorBidi" w:cstheme="majorBidi"/>
                <w:color w:val="7030A0"/>
                <w:sz w:val="14"/>
                <w:szCs w:val="14"/>
              </w:rPr>
              <w:t>9</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-NETTOYAGE, REPARATION ET LOCATION D'ARTICLES D'HABILLEMENT</w:t>
            </w:r>
          </w:p>
        </w:tc>
        <w:tc>
          <w:tcPr>
            <w:tcW w:w="490"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100,1</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100,5</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100,7</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100,7</w:t>
            </w:r>
          </w:p>
        </w:tc>
        <w:tc>
          <w:tcPr>
            <w:tcW w:w="603"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100.7</w:t>
            </w:r>
          </w:p>
        </w:tc>
        <w:tc>
          <w:tcPr>
            <w:tcW w:w="540" w:type="dxa"/>
            <w:tcBorders>
              <w:top w:val="nil"/>
              <w:left w:val="nil"/>
              <w:bottom w:val="nil"/>
              <w:right w:val="single" w:sz="4" w:space="0" w:color="auto"/>
            </w:tcBorders>
            <w:vAlign w:val="center"/>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100.7</w:t>
            </w:r>
          </w:p>
        </w:tc>
        <w:tc>
          <w:tcPr>
            <w:tcW w:w="561" w:type="dxa"/>
            <w:tcBorders>
              <w:top w:val="nil"/>
              <w:left w:val="single" w:sz="4" w:space="0" w:color="auto"/>
              <w:bottom w:val="nil"/>
              <w:right w:val="single" w:sz="4" w:space="0" w:color="auto"/>
            </w:tcBorders>
            <w:vAlign w:val="center"/>
          </w:tcPr>
          <w:p w:rsidR="0094469F" w:rsidRPr="007C232D" w:rsidRDefault="0094469F" w:rsidP="005F2F6C">
            <w:pPr>
              <w:jc w:val="right"/>
              <w:rPr>
                <w:rFonts w:asciiTheme="majorBidi" w:hAnsiTheme="majorBidi" w:cstheme="majorBidi"/>
                <w:color w:val="7030A0"/>
                <w:sz w:val="14"/>
                <w:szCs w:val="14"/>
              </w:rPr>
            </w:pPr>
            <w:r w:rsidRPr="007C232D">
              <w:rPr>
                <w:rFonts w:asciiTheme="majorBidi" w:hAnsiTheme="majorBidi" w:cstheme="majorBidi"/>
                <w:color w:val="7030A0"/>
                <w:sz w:val="14"/>
                <w:szCs w:val="14"/>
              </w:rPr>
              <w:t>100,7</w:t>
            </w:r>
          </w:p>
        </w:tc>
        <w:tc>
          <w:tcPr>
            <w:tcW w:w="539" w:type="dxa"/>
            <w:tcBorders>
              <w:top w:val="nil"/>
              <w:left w:val="single" w:sz="4" w:space="0" w:color="auto"/>
              <w:bottom w:val="nil"/>
              <w:right w:val="single" w:sz="4" w:space="0" w:color="auto"/>
            </w:tcBorders>
            <w:vAlign w:val="center"/>
          </w:tcPr>
          <w:p w:rsidR="0094469F" w:rsidRPr="0024504A" w:rsidRDefault="0094469F"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100.7</w:t>
            </w:r>
          </w:p>
        </w:tc>
        <w:tc>
          <w:tcPr>
            <w:tcW w:w="641" w:type="dxa"/>
            <w:tcBorders>
              <w:top w:val="nil"/>
              <w:left w:val="single" w:sz="4" w:space="0" w:color="auto"/>
              <w:bottom w:val="nil"/>
              <w:right w:val="single" w:sz="4" w:space="0" w:color="auto"/>
            </w:tcBorders>
            <w:vAlign w:val="center"/>
          </w:tcPr>
          <w:p w:rsidR="0094469F" w:rsidRPr="00636850" w:rsidRDefault="0094469F"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100,7</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3529E3" w:rsidRDefault="0094469F">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0.0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00B050"/>
                <w:sz w:val="14"/>
                <w:szCs w:val="14"/>
              </w:rPr>
            </w:pPr>
            <w:r w:rsidRPr="003529E3">
              <w:rPr>
                <w:rFonts w:asciiTheme="majorBidi" w:hAnsiTheme="majorBidi" w:cstheme="majorBidi"/>
                <w:color w:val="00B050"/>
                <w:sz w:val="14"/>
                <w:szCs w:val="14"/>
              </w:rPr>
              <w:t>-CHAUSSURES</w:t>
            </w:r>
          </w:p>
        </w:tc>
        <w:tc>
          <w:tcPr>
            <w:tcW w:w="490"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104,6</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105,3</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105,7</w:t>
            </w:r>
          </w:p>
        </w:tc>
        <w:tc>
          <w:tcPr>
            <w:tcW w:w="482"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105,7</w:t>
            </w:r>
          </w:p>
        </w:tc>
        <w:tc>
          <w:tcPr>
            <w:tcW w:w="603" w:type="dxa"/>
            <w:tcBorders>
              <w:top w:val="nil"/>
              <w:left w:val="nil"/>
              <w:bottom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105.8</w:t>
            </w:r>
          </w:p>
        </w:tc>
        <w:tc>
          <w:tcPr>
            <w:tcW w:w="540" w:type="dxa"/>
            <w:tcBorders>
              <w:top w:val="nil"/>
              <w:left w:val="nil"/>
              <w:bottom w:val="nil"/>
              <w:right w:val="single" w:sz="4" w:space="0" w:color="auto"/>
            </w:tcBorders>
            <w:vAlign w:val="bottom"/>
          </w:tcPr>
          <w:p w:rsidR="0094469F" w:rsidRPr="007C232D" w:rsidRDefault="0094469F" w:rsidP="005F2F6C">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106.9</w:t>
            </w:r>
          </w:p>
        </w:tc>
        <w:tc>
          <w:tcPr>
            <w:tcW w:w="561" w:type="dxa"/>
            <w:tcBorders>
              <w:top w:val="nil"/>
              <w:left w:val="single" w:sz="4" w:space="0" w:color="auto"/>
              <w:bottom w:val="nil"/>
              <w:right w:val="single" w:sz="4" w:space="0" w:color="auto"/>
            </w:tcBorders>
            <w:vAlign w:val="center"/>
          </w:tcPr>
          <w:p w:rsidR="0094469F" w:rsidRPr="007C232D" w:rsidRDefault="0094469F" w:rsidP="005F2F6C">
            <w:pPr>
              <w:jc w:val="right"/>
              <w:rPr>
                <w:rFonts w:asciiTheme="majorBidi" w:hAnsiTheme="majorBidi" w:cstheme="majorBidi"/>
                <w:color w:val="00B050"/>
                <w:sz w:val="14"/>
                <w:szCs w:val="14"/>
              </w:rPr>
            </w:pPr>
            <w:r w:rsidRPr="007C232D">
              <w:rPr>
                <w:rFonts w:asciiTheme="majorBidi" w:hAnsiTheme="majorBidi" w:cstheme="majorBidi"/>
                <w:color w:val="00B050"/>
                <w:sz w:val="14"/>
                <w:szCs w:val="14"/>
              </w:rPr>
              <w:t>107,0</w:t>
            </w:r>
          </w:p>
        </w:tc>
        <w:tc>
          <w:tcPr>
            <w:tcW w:w="539" w:type="dxa"/>
            <w:tcBorders>
              <w:top w:val="nil"/>
              <w:left w:val="single" w:sz="4" w:space="0" w:color="auto"/>
              <w:bottom w:val="nil"/>
              <w:right w:val="single" w:sz="4" w:space="0" w:color="auto"/>
            </w:tcBorders>
            <w:vAlign w:val="center"/>
          </w:tcPr>
          <w:p w:rsidR="0094469F" w:rsidRPr="0024504A" w:rsidRDefault="0094469F" w:rsidP="005F2F6C">
            <w:pPr>
              <w:jc w:val="center"/>
              <w:rPr>
                <w:rFonts w:asciiTheme="majorBidi" w:hAnsiTheme="majorBidi" w:cstheme="majorBidi"/>
                <w:color w:val="00B050"/>
                <w:sz w:val="14"/>
                <w:szCs w:val="14"/>
              </w:rPr>
            </w:pPr>
            <w:r>
              <w:rPr>
                <w:rFonts w:asciiTheme="majorBidi" w:hAnsiTheme="majorBidi" w:cstheme="majorBidi"/>
                <w:color w:val="00B050"/>
                <w:sz w:val="14"/>
                <w:szCs w:val="14"/>
              </w:rPr>
              <w:t>107.0</w:t>
            </w:r>
          </w:p>
        </w:tc>
        <w:tc>
          <w:tcPr>
            <w:tcW w:w="641" w:type="dxa"/>
            <w:tcBorders>
              <w:top w:val="nil"/>
              <w:left w:val="single" w:sz="4" w:space="0" w:color="auto"/>
              <w:bottom w:val="nil"/>
              <w:right w:val="single" w:sz="4" w:space="0" w:color="auto"/>
            </w:tcBorders>
            <w:vAlign w:val="center"/>
          </w:tcPr>
          <w:p w:rsidR="0094469F" w:rsidRPr="00636850" w:rsidRDefault="0094469F" w:rsidP="00636850">
            <w:pPr>
              <w:jc w:val="center"/>
              <w:rPr>
                <w:rFonts w:asciiTheme="majorBidi" w:hAnsiTheme="majorBidi" w:cstheme="majorBidi"/>
                <w:color w:val="00B050"/>
                <w:sz w:val="14"/>
                <w:szCs w:val="14"/>
              </w:rPr>
            </w:pPr>
            <w:r w:rsidRPr="00636850">
              <w:rPr>
                <w:rFonts w:asciiTheme="majorBidi" w:hAnsiTheme="majorBidi" w:cstheme="majorBidi"/>
                <w:color w:val="00B050"/>
                <w:sz w:val="14"/>
                <w:szCs w:val="14"/>
              </w:rPr>
              <w:t>107,9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3529E3" w:rsidRDefault="0094469F" w:rsidP="00A87208">
            <w:pPr>
              <w:jc w:val="center"/>
              <w:rPr>
                <w:rFonts w:asciiTheme="majorBidi" w:hAnsiTheme="majorBidi" w:cstheme="majorBidi"/>
                <w:color w:val="00B050"/>
                <w:sz w:val="14"/>
                <w:szCs w:val="14"/>
              </w:rPr>
            </w:pPr>
            <w:r w:rsidRPr="003529E3">
              <w:rPr>
                <w:rFonts w:asciiTheme="majorBidi" w:hAnsiTheme="majorBidi" w:cstheme="majorBidi"/>
                <w:color w:val="00B050"/>
                <w:sz w:val="14"/>
                <w:szCs w:val="14"/>
              </w:rPr>
              <w:t>0.</w:t>
            </w:r>
            <w:r w:rsidR="00A87208">
              <w:rPr>
                <w:rFonts w:asciiTheme="majorBidi" w:hAnsiTheme="majorBidi" w:cstheme="majorBidi"/>
                <w:color w:val="00B050"/>
                <w:sz w:val="14"/>
                <w:szCs w:val="14"/>
              </w:rPr>
              <w:t>8</w:t>
            </w:r>
          </w:p>
        </w:tc>
      </w:tr>
      <w:tr w:rsidR="0094469F" w:rsidRPr="00B40F18" w:rsidTr="00636850">
        <w:trPr>
          <w:trHeight w:val="222"/>
        </w:trPr>
        <w:tc>
          <w:tcPr>
            <w:tcW w:w="2127" w:type="dxa"/>
            <w:gridSpan w:val="5"/>
            <w:tcBorders>
              <w:top w:val="nil"/>
              <w:left w:val="single" w:sz="4" w:space="0" w:color="auto"/>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-CHAUSSURES DIVERSES</w:t>
            </w:r>
          </w:p>
        </w:tc>
        <w:tc>
          <w:tcPr>
            <w:tcW w:w="490" w:type="dxa"/>
            <w:tcBorders>
              <w:top w:val="nil"/>
              <w:left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105,4</w:t>
            </w:r>
          </w:p>
        </w:tc>
        <w:tc>
          <w:tcPr>
            <w:tcW w:w="482" w:type="dxa"/>
            <w:tcBorders>
              <w:top w:val="nil"/>
              <w:left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106,1</w:t>
            </w:r>
          </w:p>
        </w:tc>
        <w:tc>
          <w:tcPr>
            <w:tcW w:w="482" w:type="dxa"/>
            <w:tcBorders>
              <w:top w:val="nil"/>
              <w:left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106,7</w:t>
            </w:r>
          </w:p>
        </w:tc>
        <w:tc>
          <w:tcPr>
            <w:tcW w:w="482" w:type="dxa"/>
            <w:tcBorders>
              <w:top w:val="nil"/>
              <w:left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106,7</w:t>
            </w:r>
          </w:p>
        </w:tc>
        <w:tc>
          <w:tcPr>
            <w:tcW w:w="603" w:type="dxa"/>
            <w:tcBorders>
              <w:top w:val="nil"/>
              <w:left w:val="nil"/>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106.8</w:t>
            </w:r>
          </w:p>
        </w:tc>
        <w:tc>
          <w:tcPr>
            <w:tcW w:w="540" w:type="dxa"/>
            <w:tcBorders>
              <w:top w:val="nil"/>
              <w:left w:val="nil"/>
              <w:right w:val="single" w:sz="4" w:space="0" w:color="auto"/>
            </w:tcBorders>
            <w:vAlign w:val="bottom"/>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108.0</w:t>
            </w:r>
          </w:p>
        </w:tc>
        <w:tc>
          <w:tcPr>
            <w:tcW w:w="561" w:type="dxa"/>
            <w:tcBorders>
              <w:top w:val="nil"/>
              <w:left w:val="single" w:sz="4" w:space="0" w:color="auto"/>
              <w:right w:val="single" w:sz="4" w:space="0" w:color="auto"/>
            </w:tcBorders>
            <w:vAlign w:val="center"/>
          </w:tcPr>
          <w:p w:rsidR="0094469F" w:rsidRPr="007C232D" w:rsidRDefault="0094469F" w:rsidP="005F2F6C">
            <w:pPr>
              <w:jc w:val="right"/>
              <w:rPr>
                <w:rFonts w:asciiTheme="majorBidi" w:hAnsiTheme="majorBidi" w:cstheme="majorBidi"/>
                <w:color w:val="7030A0"/>
                <w:sz w:val="14"/>
                <w:szCs w:val="14"/>
              </w:rPr>
            </w:pPr>
            <w:r w:rsidRPr="007C232D">
              <w:rPr>
                <w:rFonts w:asciiTheme="majorBidi" w:hAnsiTheme="majorBidi" w:cstheme="majorBidi"/>
                <w:color w:val="7030A0"/>
                <w:sz w:val="14"/>
                <w:szCs w:val="14"/>
              </w:rPr>
              <w:t>108,1</w:t>
            </w:r>
          </w:p>
        </w:tc>
        <w:tc>
          <w:tcPr>
            <w:tcW w:w="539" w:type="dxa"/>
            <w:tcBorders>
              <w:top w:val="nil"/>
              <w:left w:val="single" w:sz="4" w:space="0" w:color="auto"/>
              <w:right w:val="single" w:sz="4" w:space="0" w:color="auto"/>
            </w:tcBorders>
            <w:vAlign w:val="center"/>
          </w:tcPr>
          <w:p w:rsidR="0094469F" w:rsidRPr="0024504A" w:rsidRDefault="0094469F"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108.1</w:t>
            </w:r>
          </w:p>
        </w:tc>
        <w:tc>
          <w:tcPr>
            <w:tcW w:w="641" w:type="dxa"/>
            <w:tcBorders>
              <w:top w:val="nil"/>
              <w:left w:val="single" w:sz="4" w:space="0" w:color="auto"/>
              <w:right w:val="single" w:sz="4" w:space="0" w:color="auto"/>
            </w:tcBorders>
            <w:vAlign w:val="center"/>
          </w:tcPr>
          <w:p w:rsidR="0094469F" w:rsidRPr="00636850" w:rsidRDefault="0094469F"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109,1</w:t>
            </w:r>
          </w:p>
        </w:tc>
        <w:tc>
          <w:tcPr>
            <w:tcW w:w="851" w:type="dxa"/>
            <w:gridSpan w:val="3"/>
            <w:tcBorders>
              <w:top w:val="nil"/>
              <w:left w:val="single" w:sz="4" w:space="0" w:color="auto"/>
              <w:right w:val="single" w:sz="4" w:space="0" w:color="auto"/>
            </w:tcBorders>
            <w:shd w:val="clear" w:color="auto" w:fill="auto"/>
            <w:noWrap/>
            <w:vAlign w:val="center"/>
            <w:hideMark/>
          </w:tcPr>
          <w:p w:rsidR="0094469F" w:rsidRPr="003529E3" w:rsidRDefault="0094469F" w:rsidP="00C42903">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0.</w:t>
            </w:r>
            <w:r w:rsidR="00765622">
              <w:rPr>
                <w:rFonts w:asciiTheme="majorBidi" w:hAnsiTheme="majorBidi" w:cstheme="majorBidi"/>
                <w:color w:val="7030A0"/>
                <w:sz w:val="14"/>
                <w:szCs w:val="14"/>
              </w:rPr>
              <w:t>9</w:t>
            </w:r>
          </w:p>
        </w:tc>
      </w:tr>
      <w:tr w:rsidR="0094469F" w:rsidRPr="00B40F18" w:rsidTr="00636850">
        <w:trPr>
          <w:trHeight w:val="248"/>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4469F" w:rsidRPr="003529E3" w:rsidRDefault="0094469F" w:rsidP="001243FB">
            <w:pPr>
              <w:rPr>
                <w:rFonts w:asciiTheme="majorBidi" w:hAnsiTheme="majorBidi" w:cstheme="majorBidi"/>
                <w:color w:val="7030A0"/>
                <w:sz w:val="14"/>
                <w:szCs w:val="14"/>
              </w:rPr>
            </w:pPr>
            <w:r w:rsidRPr="003529E3">
              <w:rPr>
                <w:rFonts w:asciiTheme="majorBidi" w:hAnsiTheme="majorBidi" w:cstheme="majorBidi"/>
                <w:color w:val="7030A0"/>
                <w:sz w:val="14"/>
                <w:szCs w:val="14"/>
              </w:rPr>
              <w:t>-CORDONNERIE</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100,0</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3529E3" w:rsidRDefault="0094469F" w:rsidP="005F2F6C">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100.0</w:t>
            </w:r>
          </w:p>
        </w:tc>
        <w:tc>
          <w:tcPr>
            <w:tcW w:w="540" w:type="dxa"/>
            <w:tcBorders>
              <w:top w:val="nil"/>
              <w:left w:val="nil"/>
              <w:bottom w:val="single" w:sz="4" w:space="0" w:color="auto"/>
              <w:right w:val="single" w:sz="4" w:space="0" w:color="auto"/>
            </w:tcBorders>
            <w:vAlign w:val="bottom"/>
          </w:tcPr>
          <w:p w:rsidR="0094469F" w:rsidRPr="007C232D" w:rsidRDefault="0094469F" w:rsidP="005F2F6C">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61" w:type="dxa"/>
            <w:tcBorders>
              <w:top w:val="nil"/>
              <w:left w:val="single" w:sz="4" w:space="0" w:color="auto"/>
              <w:bottom w:val="single" w:sz="4" w:space="0" w:color="auto"/>
              <w:right w:val="single" w:sz="4" w:space="0" w:color="auto"/>
            </w:tcBorders>
            <w:vAlign w:val="center"/>
          </w:tcPr>
          <w:p w:rsidR="0094469F" w:rsidRPr="007C232D" w:rsidRDefault="0094469F" w:rsidP="005F2F6C">
            <w:pPr>
              <w:jc w:val="right"/>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39" w:type="dxa"/>
            <w:tcBorders>
              <w:top w:val="nil"/>
              <w:left w:val="single" w:sz="4" w:space="0" w:color="auto"/>
              <w:bottom w:val="single" w:sz="4" w:space="0" w:color="auto"/>
              <w:right w:val="single" w:sz="4" w:space="0" w:color="auto"/>
            </w:tcBorders>
            <w:vAlign w:val="center"/>
          </w:tcPr>
          <w:p w:rsidR="0094469F" w:rsidRPr="0024504A" w:rsidRDefault="0094469F" w:rsidP="005F2F6C">
            <w:pPr>
              <w:jc w:val="center"/>
              <w:rPr>
                <w:rFonts w:asciiTheme="majorBidi" w:hAnsiTheme="majorBidi" w:cstheme="majorBidi"/>
                <w:color w:val="7030A0"/>
                <w:sz w:val="14"/>
                <w:szCs w:val="14"/>
              </w:rPr>
            </w:pPr>
            <w:r>
              <w:rPr>
                <w:rFonts w:asciiTheme="majorBidi" w:hAnsiTheme="majorBidi" w:cstheme="majorBidi"/>
                <w:color w:val="7030A0"/>
                <w:sz w:val="14"/>
                <w:szCs w:val="14"/>
              </w:rPr>
              <w:t>100.0</w:t>
            </w:r>
          </w:p>
        </w:tc>
        <w:tc>
          <w:tcPr>
            <w:tcW w:w="641" w:type="dxa"/>
            <w:tcBorders>
              <w:top w:val="nil"/>
              <w:left w:val="single" w:sz="4" w:space="0" w:color="auto"/>
              <w:bottom w:val="single" w:sz="4" w:space="0" w:color="auto"/>
              <w:right w:val="single" w:sz="4" w:space="0" w:color="auto"/>
            </w:tcBorders>
            <w:vAlign w:val="center"/>
          </w:tcPr>
          <w:p w:rsidR="0094469F" w:rsidRPr="00636850" w:rsidRDefault="0094469F" w:rsidP="00636850">
            <w:pPr>
              <w:jc w:val="center"/>
              <w:rPr>
                <w:rFonts w:asciiTheme="majorBidi" w:hAnsiTheme="majorBidi" w:cstheme="majorBidi"/>
                <w:color w:val="7030A0"/>
                <w:sz w:val="14"/>
                <w:szCs w:val="14"/>
              </w:rPr>
            </w:pPr>
            <w:r w:rsidRPr="00636850">
              <w:rPr>
                <w:rFonts w:asciiTheme="majorBidi" w:hAnsiTheme="majorBidi" w:cstheme="majorBidi"/>
                <w:color w:val="7030A0"/>
                <w:sz w:val="14"/>
                <w:szCs w:val="14"/>
              </w:rPr>
              <w:t>100,5</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3529E3" w:rsidRDefault="0094469F">
            <w:pPr>
              <w:jc w:val="center"/>
              <w:rPr>
                <w:rFonts w:asciiTheme="majorBidi" w:hAnsiTheme="majorBidi" w:cstheme="majorBidi"/>
                <w:color w:val="7030A0"/>
                <w:sz w:val="14"/>
                <w:szCs w:val="14"/>
              </w:rPr>
            </w:pPr>
            <w:r w:rsidRPr="003529E3">
              <w:rPr>
                <w:rFonts w:asciiTheme="majorBidi" w:hAnsiTheme="majorBidi" w:cstheme="majorBidi"/>
                <w:color w:val="7030A0"/>
                <w:sz w:val="14"/>
                <w:szCs w:val="14"/>
              </w:rPr>
              <w:t>0.</w:t>
            </w:r>
            <w:r w:rsidR="00765622">
              <w:rPr>
                <w:rFonts w:asciiTheme="majorBidi" w:hAnsiTheme="majorBidi" w:cstheme="majorBidi"/>
                <w:color w:val="7030A0"/>
                <w:sz w:val="14"/>
                <w:szCs w:val="14"/>
              </w:rPr>
              <w:t>5</w:t>
            </w:r>
          </w:p>
        </w:tc>
      </w:tr>
      <w:tr w:rsidR="0094469F" w:rsidRPr="00B40F18" w:rsidTr="00636850">
        <w:trPr>
          <w:trHeight w:val="80"/>
        </w:trPr>
        <w:tc>
          <w:tcPr>
            <w:tcW w:w="2127" w:type="dxa"/>
            <w:gridSpan w:val="5"/>
            <w:tcBorders>
              <w:top w:val="single" w:sz="4" w:space="0" w:color="auto"/>
            </w:tcBorders>
            <w:shd w:val="clear" w:color="auto" w:fill="FFFFFF" w:themeFill="background1"/>
            <w:noWrap/>
            <w:vAlign w:val="bottom"/>
            <w:hideMark/>
          </w:tcPr>
          <w:p w:rsidR="0094469F" w:rsidRPr="00B40F18" w:rsidRDefault="0094469F" w:rsidP="00E44DB4">
            <w:pPr>
              <w:rPr>
                <w:rFonts w:asciiTheme="majorBidi" w:hAnsiTheme="majorBidi" w:cstheme="majorBidi"/>
                <w:sz w:val="14"/>
                <w:szCs w:val="14"/>
              </w:rPr>
            </w:pPr>
          </w:p>
        </w:tc>
        <w:tc>
          <w:tcPr>
            <w:tcW w:w="490" w:type="dxa"/>
            <w:tcBorders>
              <w:top w:val="single" w:sz="4" w:space="0" w:color="auto"/>
            </w:tcBorders>
            <w:shd w:val="clear" w:color="auto" w:fill="FFFFFF" w:themeFill="background1"/>
            <w:noWrap/>
            <w:vAlign w:val="bottom"/>
            <w:hideMark/>
          </w:tcPr>
          <w:p w:rsidR="0094469F" w:rsidRPr="00B40F18" w:rsidRDefault="0094469F" w:rsidP="00DE508C">
            <w:pPr>
              <w:jc w:val="center"/>
              <w:rPr>
                <w:rFonts w:asciiTheme="majorBidi" w:hAnsiTheme="majorBidi" w:cstheme="majorBidi"/>
                <w:sz w:val="14"/>
                <w:szCs w:val="14"/>
              </w:rPr>
            </w:pPr>
          </w:p>
        </w:tc>
        <w:tc>
          <w:tcPr>
            <w:tcW w:w="482" w:type="dxa"/>
            <w:tcBorders>
              <w:top w:val="single" w:sz="4" w:space="0" w:color="auto"/>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c>
          <w:tcPr>
            <w:tcW w:w="482" w:type="dxa"/>
            <w:tcBorders>
              <w:top w:val="single" w:sz="4" w:space="0" w:color="auto"/>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c>
          <w:tcPr>
            <w:tcW w:w="482" w:type="dxa"/>
            <w:tcBorders>
              <w:top w:val="single" w:sz="4" w:space="0" w:color="auto"/>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c>
          <w:tcPr>
            <w:tcW w:w="603" w:type="dxa"/>
            <w:tcBorders>
              <w:top w:val="single" w:sz="4" w:space="0" w:color="auto"/>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c>
          <w:tcPr>
            <w:tcW w:w="540" w:type="dxa"/>
            <w:tcBorders>
              <w:top w:val="single" w:sz="4" w:space="0" w:color="auto"/>
            </w:tcBorders>
            <w:shd w:val="clear" w:color="auto" w:fill="FFFFFF" w:themeFill="background1"/>
          </w:tcPr>
          <w:p w:rsidR="0094469F" w:rsidRPr="00B40F18" w:rsidRDefault="0094469F" w:rsidP="00E44DB4">
            <w:pPr>
              <w:jc w:val="center"/>
              <w:rPr>
                <w:rFonts w:asciiTheme="majorBidi" w:hAnsiTheme="majorBidi" w:cstheme="majorBidi"/>
                <w:sz w:val="14"/>
                <w:szCs w:val="14"/>
              </w:rPr>
            </w:pPr>
          </w:p>
        </w:tc>
        <w:tc>
          <w:tcPr>
            <w:tcW w:w="561" w:type="dxa"/>
            <w:tcBorders>
              <w:top w:val="single" w:sz="4" w:space="0" w:color="auto"/>
            </w:tcBorders>
            <w:shd w:val="clear" w:color="auto" w:fill="FFFFFF" w:themeFill="background1"/>
          </w:tcPr>
          <w:p w:rsidR="0094469F" w:rsidRPr="00B40F18" w:rsidRDefault="0094469F" w:rsidP="00E44DB4">
            <w:pPr>
              <w:jc w:val="center"/>
              <w:rPr>
                <w:rFonts w:asciiTheme="majorBidi" w:hAnsiTheme="majorBidi" w:cstheme="majorBidi"/>
                <w:sz w:val="14"/>
                <w:szCs w:val="14"/>
              </w:rPr>
            </w:pPr>
          </w:p>
        </w:tc>
        <w:tc>
          <w:tcPr>
            <w:tcW w:w="539" w:type="dxa"/>
            <w:tcBorders>
              <w:top w:val="single" w:sz="4" w:space="0" w:color="auto"/>
            </w:tcBorders>
            <w:shd w:val="clear" w:color="auto" w:fill="FFFFFF" w:themeFill="background1"/>
            <w:vAlign w:val="center"/>
          </w:tcPr>
          <w:p w:rsidR="0094469F" w:rsidRPr="00B40F18" w:rsidRDefault="0094469F" w:rsidP="00DE508C">
            <w:pPr>
              <w:jc w:val="center"/>
              <w:rPr>
                <w:rFonts w:asciiTheme="majorBidi" w:hAnsiTheme="majorBidi" w:cstheme="majorBidi"/>
                <w:sz w:val="14"/>
                <w:szCs w:val="14"/>
              </w:rPr>
            </w:pPr>
          </w:p>
        </w:tc>
        <w:tc>
          <w:tcPr>
            <w:tcW w:w="641" w:type="dxa"/>
            <w:tcBorders>
              <w:top w:val="single" w:sz="4" w:space="0" w:color="auto"/>
            </w:tcBorders>
            <w:shd w:val="clear" w:color="auto" w:fill="FFFFFF" w:themeFill="background1"/>
          </w:tcPr>
          <w:p w:rsidR="0094469F" w:rsidRPr="00B40F18" w:rsidRDefault="0094469F" w:rsidP="00E44DB4">
            <w:pPr>
              <w:jc w:val="center"/>
              <w:rPr>
                <w:rFonts w:asciiTheme="majorBidi" w:hAnsiTheme="majorBidi" w:cstheme="majorBidi"/>
                <w:sz w:val="14"/>
                <w:szCs w:val="14"/>
              </w:rPr>
            </w:pPr>
          </w:p>
        </w:tc>
        <w:tc>
          <w:tcPr>
            <w:tcW w:w="851" w:type="dxa"/>
            <w:gridSpan w:val="3"/>
            <w:tcBorders>
              <w:top w:val="single" w:sz="4" w:space="0" w:color="auto"/>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r>
      <w:tr w:rsidR="0094469F" w:rsidRPr="00B40F18" w:rsidTr="00636850">
        <w:trPr>
          <w:trHeight w:val="80"/>
        </w:trPr>
        <w:tc>
          <w:tcPr>
            <w:tcW w:w="2127" w:type="dxa"/>
            <w:gridSpan w:val="5"/>
            <w:tcBorders>
              <w:top w:val="nil"/>
            </w:tcBorders>
            <w:shd w:val="clear" w:color="auto" w:fill="FFFFFF" w:themeFill="background1"/>
            <w:noWrap/>
            <w:vAlign w:val="bottom"/>
            <w:hideMark/>
          </w:tcPr>
          <w:p w:rsidR="0094469F" w:rsidRPr="00B40F18" w:rsidRDefault="0094469F" w:rsidP="00E44DB4">
            <w:pPr>
              <w:rPr>
                <w:rFonts w:asciiTheme="majorBidi" w:hAnsiTheme="majorBidi" w:cstheme="majorBidi"/>
                <w:sz w:val="14"/>
                <w:szCs w:val="14"/>
              </w:rPr>
            </w:pPr>
          </w:p>
        </w:tc>
        <w:tc>
          <w:tcPr>
            <w:tcW w:w="490" w:type="dxa"/>
            <w:tcBorders>
              <w:top w:val="nil"/>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c>
          <w:tcPr>
            <w:tcW w:w="482" w:type="dxa"/>
            <w:tcBorders>
              <w:top w:val="nil"/>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c>
          <w:tcPr>
            <w:tcW w:w="482" w:type="dxa"/>
            <w:tcBorders>
              <w:top w:val="nil"/>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c>
          <w:tcPr>
            <w:tcW w:w="482" w:type="dxa"/>
            <w:tcBorders>
              <w:top w:val="nil"/>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c>
          <w:tcPr>
            <w:tcW w:w="603" w:type="dxa"/>
            <w:tcBorders>
              <w:top w:val="nil"/>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c>
          <w:tcPr>
            <w:tcW w:w="540" w:type="dxa"/>
            <w:tcBorders>
              <w:top w:val="nil"/>
            </w:tcBorders>
            <w:shd w:val="clear" w:color="auto" w:fill="FFFFFF" w:themeFill="background1"/>
          </w:tcPr>
          <w:p w:rsidR="0094469F" w:rsidRPr="00B40F18" w:rsidRDefault="0094469F" w:rsidP="00E44DB4">
            <w:pPr>
              <w:jc w:val="center"/>
              <w:rPr>
                <w:rFonts w:asciiTheme="majorBidi" w:hAnsiTheme="majorBidi" w:cstheme="majorBidi"/>
                <w:sz w:val="14"/>
                <w:szCs w:val="14"/>
              </w:rPr>
            </w:pPr>
          </w:p>
        </w:tc>
        <w:tc>
          <w:tcPr>
            <w:tcW w:w="561" w:type="dxa"/>
            <w:tcBorders>
              <w:top w:val="nil"/>
            </w:tcBorders>
            <w:shd w:val="clear" w:color="auto" w:fill="FFFFFF" w:themeFill="background1"/>
          </w:tcPr>
          <w:p w:rsidR="0094469F" w:rsidRPr="00B40F18" w:rsidRDefault="0094469F" w:rsidP="00E44DB4">
            <w:pPr>
              <w:jc w:val="center"/>
              <w:rPr>
                <w:rFonts w:asciiTheme="majorBidi" w:hAnsiTheme="majorBidi" w:cstheme="majorBidi"/>
                <w:sz w:val="14"/>
                <w:szCs w:val="14"/>
              </w:rPr>
            </w:pPr>
          </w:p>
        </w:tc>
        <w:tc>
          <w:tcPr>
            <w:tcW w:w="539" w:type="dxa"/>
            <w:tcBorders>
              <w:top w:val="nil"/>
            </w:tcBorders>
            <w:shd w:val="clear" w:color="auto" w:fill="FFFFFF" w:themeFill="background1"/>
            <w:vAlign w:val="center"/>
          </w:tcPr>
          <w:p w:rsidR="0094469F" w:rsidRPr="00B40F18" w:rsidRDefault="0094469F" w:rsidP="00DE508C">
            <w:pPr>
              <w:jc w:val="center"/>
              <w:rPr>
                <w:rFonts w:asciiTheme="majorBidi" w:hAnsiTheme="majorBidi" w:cstheme="majorBidi"/>
                <w:sz w:val="14"/>
                <w:szCs w:val="14"/>
              </w:rPr>
            </w:pPr>
          </w:p>
        </w:tc>
        <w:tc>
          <w:tcPr>
            <w:tcW w:w="641" w:type="dxa"/>
            <w:tcBorders>
              <w:top w:val="nil"/>
            </w:tcBorders>
            <w:shd w:val="clear" w:color="auto" w:fill="FFFFFF" w:themeFill="background1"/>
          </w:tcPr>
          <w:p w:rsidR="0094469F" w:rsidRPr="00B40F18" w:rsidRDefault="0094469F" w:rsidP="00E44DB4">
            <w:pPr>
              <w:jc w:val="center"/>
              <w:rPr>
                <w:rFonts w:asciiTheme="majorBidi" w:hAnsiTheme="majorBidi" w:cstheme="majorBidi"/>
                <w:sz w:val="14"/>
                <w:szCs w:val="14"/>
              </w:rPr>
            </w:pPr>
          </w:p>
        </w:tc>
        <w:tc>
          <w:tcPr>
            <w:tcW w:w="851" w:type="dxa"/>
            <w:gridSpan w:val="3"/>
            <w:tcBorders>
              <w:top w:val="nil"/>
            </w:tcBorders>
            <w:shd w:val="clear" w:color="auto" w:fill="FFFFFF" w:themeFill="background1"/>
            <w:noWrap/>
            <w:vAlign w:val="bottom"/>
            <w:hideMark/>
          </w:tcPr>
          <w:p w:rsidR="0094469F" w:rsidRPr="00B40F18" w:rsidRDefault="0094469F" w:rsidP="00E44DB4">
            <w:pPr>
              <w:jc w:val="center"/>
              <w:rPr>
                <w:rFonts w:asciiTheme="majorBidi" w:hAnsiTheme="majorBidi" w:cstheme="majorBidi"/>
                <w:sz w:val="14"/>
                <w:szCs w:val="14"/>
              </w:rPr>
            </w:pPr>
          </w:p>
        </w:tc>
      </w:tr>
      <w:tr w:rsidR="0094469F" w:rsidRPr="00B40F18" w:rsidTr="00636850">
        <w:trPr>
          <w:gridAfter w:val="1"/>
          <w:wAfter w:w="284" w:type="dxa"/>
          <w:trHeight w:val="477"/>
        </w:trPr>
        <w:tc>
          <w:tcPr>
            <w:tcW w:w="738" w:type="dxa"/>
            <w:tcBorders>
              <w:bottom w:val="single" w:sz="4" w:space="0" w:color="auto"/>
            </w:tcBorders>
            <w:shd w:val="clear" w:color="auto" w:fill="FFFFFF" w:themeFill="background1"/>
          </w:tcPr>
          <w:p w:rsidR="0094469F" w:rsidRPr="00B40F18" w:rsidRDefault="0094469F" w:rsidP="00D010F5">
            <w:pPr>
              <w:pStyle w:val="Titre2"/>
              <w:jc w:val="center"/>
              <w:rPr>
                <w:rFonts w:asciiTheme="majorBidi" w:hAnsiTheme="majorBidi" w:cstheme="majorBidi"/>
                <w:sz w:val="14"/>
                <w:szCs w:val="14"/>
              </w:rPr>
            </w:pPr>
          </w:p>
        </w:tc>
        <w:tc>
          <w:tcPr>
            <w:tcW w:w="774" w:type="dxa"/>
            <w:tcBorders>
              <w:bottom w:val="single" w:sz="4" w:space="0" w:color="auto"/>
            </w:tcBorders>
            <w:shd w:val="clear" w:color="auto" w:fill="FFFFFF" w:themeFill="background1"/>
          </w:tcPr>
          <w:p w:rsidR="0094469F" w:rsidRPr="00B40F18" w:rsidRDefault="0094469F" w:rsidP="00D010F5">
            <w:pPr>
              <w:pStyle w:val="Titre2"/>
              <w:jc w:val="center"/>
              <w:rPr>
                <w:rFonts w:asciiTheme="majorBidi" w:hAnsiTheme="majorBidi" w:cstheme="majorBidi"/>
                <w:sz w:val="20"/>
                <w:szCs w:val="20"/>
              </w:rPr>
            </w:pPr>
          </w:p>
        </w:tc>
        <w:tc>
          <w:tcPr>
            <w:tcW w:w="190" w:type="dxa"/>
            <w:tcBorders>
              <w:bottom w:val="single" w:sz="4" w:space="0" w:color="auto"/>
            </w:tcBorders>
            <w:shd w:val="clear" w:color="auto" w:fill="FFFFFF" w:themeFill="background1"/>
          </w:tcPr>
          <w:p w:rsidR="0094469F" w:rsidRPr="00B40F18" w:rsidRDefault="0094469F" w:rsidP="00D010F5">
            <w:pPr>
              <w:pStyle w:val="Titre2"/>
              <w:jc w:val="center"/>
              <w:rPr>
                <w:rFonts w:asciiTheme="majorBidi" w:hAnsiTheme="majorBidi" w:cstheme="majorBidi"/>
                <w:sz w:val="20"/>
                <w:szCs w:val="20"/>
              </w:rPr>
            </w:pPr>
          </w:p>
        </w:tc>
        <w:tc>
          <w:tcPr>
            <w:tcW w:w="160" w:type="dxa"/>
            <w:tcBorders>
              <w:bottom w:val="single" w:sz="4" w:space="0" w:color="auto"/>
            </w:tcBorders>
            <w:shd w:val="clear" w:color="auto" w:fill="FFFFFF" w:themeFill="background1"/>
          </w:tcPr>
          <w:p w:rsidR="0094469F" w:rsidRPr="001F31C3" w:rsidRDefault="0094469F" w:rsidP="00DE508C">
            <w:pPr>
              <w:pStyle w:val="Titre2"/>
              <w:jc w:val="center"/>
              <w:rPr>
                <w:sz w:val="20"/>
                <w:szCs w:val="20"/>
              </w:rPr>
            </w:pPr>
          </w:p>
        </w:tc>
        <w:tc>
          <w:tcPr>
            <w:tcW w:w="5652" w:type="dxa"/>
            <w:gridSpan w:val="12"/>
            <w:tcBorders>
              <w:bottom w:val="single" w:sz="4" w:space="0" w:color="auto"/>
            </w:tcBorders>
            <w:shd w:val="clear" w:color="auto" w:fill="FFFFFF" w:themeFill="background1"/>
            <w:noWrap/>
            <w:vAlign w:val="center"/>
            <w:hideMark/>
          </w:tcPr>
          <w:p w:rsidR="0094469F" w:rsidRPr="00A272B5" w:rsidRDefault="0094469F" w:rsidP="00DF3D83">
            <w:pPr>
              <w:pStyle w:val="Titre2"/>
              <w:jc w:val="center"/>
              <w:rPr>
                <w:rFonts w:asciiTheme="majorBidi" w:hAnsiTheme="majorBidi" w:cstheme="majorBidi"/>
                <w:sz w:val="14"/>
                <w:szCs w:val="14"/>
              </w:rPr>
            </w:pPr>
            <w:r w:rsidRPr="00A22CE2">
              <w:rPr>
                <w:sz w:val="20"/>
                <w:szCs w:val="20"/>
              </w:rPr>
              <w:t>Tableau</w:t>
            </w:r>
            <w:r>
              <w:rPr>
                <w:sz w:val="20"/>
                <w:szCs w:val="20"/>
              </w:rPr>
              <w:t xml:space="preserve"> 3</w:t>
            </w:r>
            <w:r w:rsidRPr="00A22CE2">
              <w:rPr>
                <w:sz w:val="20"/>
                <w:szCs w:val="20"/>
              </w:rPr>
              <w:t xml:space="preserve"> : Evolution de l’IPC de la ville de Rabat par division, groupe et </w:t>
            </w:r>
            <w:r>
              <w:rPr>
                <w:sz w:val="20"/>
                <w:szCs w:val="20"/>
              </w:rPr>
              <w:t xml:space="preserve">  </w:t>
            </w:r>
            <w:r w:rsidRPr="00A22CE2">
              <w:rPr>
                <w:sz w:val="20"/>
                <w:szCs w:val="20"/>
              </w:rPr>
              <w:t>classe de produits  (Période 200</w:t>
            </w:r>
            <w:r>
              <w:rPr>
                <w:sz w:val="20"/>
                <w:szCs w:val="20"/>
              </w:rPr>
              <w:t>8</w:t>
            </w:r>
            <w:r w:rsidRPr="00A22CE2">
              <w:rPr>
                <w:sz w:val="20"/>
                <w:szCs w:val="20"/>
              </w:rPr>
              <w:t>-201</w:t>
            </w:r>
            <w:r>
              <w:rPr>
                <w:sz w:val="20"/>
                <w:szCs w:val="20"/>
              </w:rPr>
              <w:t>6</w:t>
            </w:r>
            <w:r w:rsidRPr="00A22CE2">
              <w:rPr>
                <w:sz w:val="20"/>
                <w:szCs w:val="20"/>
              </w:rPr>
              <w:t>)</w:t>
            </w:r>
            <w:r>
              <w:rPr>
                <w:sz w:val="20"/>
                <w:szCs w:val="20"/>
              </w:rPr>
              <w:t xml:space="preserve"> (suite)</w:t>
            </w:r>
          </w:p>
          <w:p w:rsidR="0094469F" w:rsidRPr="001F31C3" w:rsidRDefault="0094469F" w:rsidP="00785512">
            <w:pPr>
              <w:pStyle w:val="Titre2"/>
              <w:ind w:left="-896" w:right="-353" w:firstLine="896"/>
              <w:rPr>
                <w:sz w:val="20"/>
                <w:szCs w:val="20"/>
              </w:rPr>
            </w:pPr>
          </w:p>
        </w:tc>
      </w:tr>
      <w:tr w:rsidR="00737C0C" w:rsidRPr="00B40F18" w:rsidTr="00636850">
        <w:trPr>
          <w:trHeight w:val="332"/>
        </w:trPr>
        <w:tc>
          <w:tcPr>
            <w:tcW w:w="2127" w:type="dxa"/>
            <w:gridSpan w:val="5"/>
            <w:tcBorders>
              <w:top w:val="nil"/>
              <w:left w:val="single" w:sz="4" w:space="0" w:color="auto"/>
              <w:bottom w:val="single" w:sz="4" w:space="0" w:color="auto"/>
              <w:right w:val="single" w:sz="4" w:space="0" w:color="auto"/>
            </w:tcBorders>
            <w:shd w:val="clear" w:color="auto" w:fill="FFFFFF" w:themeFill="background1"/>
            <w:noWrap/>
            <w:vAlign w:val="center"/>
            <w:hideMark/>
          </w:tcPr>
          <w:p w:rsidR="00737C0C" w:rsidRPr="00B40F18" w:rsidRDefault="00737C0C" w:rsidP="008D0153">
            <w:pPr>
              <w:ind w:left="154"/>
              <w:jc w:val="center"/>
              <w:rPr>
                <w:rFonts w:asciiTheme="majorBidi" w:hAnsiTheme="majorBidi" w:cstheme="majorBidi"/>
                <w:b/>
                <w:bCs/>
                <w:sz w:val="14"/>
                <w:szCs w:val="14"/>
              </w:rPr>
            </w:pPr>
            <w:r w:rsidRPr="00B40F18">
              <w:rPr>
                <w:rFonts w:asciiTheme="majorBidi" w:hAnsiTheme="majorBidi" w:cstheme="majorBidi"/>
                <w:b/>
                <w:bCs/>
                <w:sz w:val="14"/>
                <w:szCs w:val="14"/>
              </w:rPr>
              <w:t>Divisions, groupes et classes</w:t>
            </w:r>
          </w:p>
        </w:tc>
        <w:tc>
          <w:tcPr>
            <w:tcW w:w="490" w:type="dxa"/>
            <w:tcBorders>
              <w:top w:val="nil"/>
              <w:left w:val="nil"/>
              <w:bottom w:val="single" w:sz="4" w:space="0" w:color="auto"/>
              <w:right w:val="single" w:sz="4" w:space="0" w:color="auto"/>
            </w:tcBorders>
            <w:shd w:val="clear" w:color="auto" w:fill="FFFFFF" w:themeFill="background1"/>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2008</w:t>
            </w:r>
          </w:p>
        </w:tc>
        <w:tc>
          <w:tcPr>
            <w:tcW w:w="482" w:type="dxa"/>
            <w:tcBorders>
              <w:top w:val="nil"/>
              <w:left w:val="nil"/>
              <w:bottom w:val="single" w:sz="4" w:space="0" w:color="auto"/>
              <w:right w:val="single" w:sz="4" w:space="0" w:color="auto"/>
            </w:tcBorders>
            <w:shd w:val="clear" w:color="auto" w:fill="FFFFFF" w:themeFill="background1"/>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2009</w:t>
            </w:r>
          </w:p>
        </w:tc>
        <w:tc>
          <w:tcPr>
            <w:tcW w:w="482" w:type="dxa"/>
            <w:tcBorders>
              <w:top w:val="nil"/>
              <w:left w:val="nil"/>
              <w:bottom w:val="single" w:sz="4" w:space="0" w:color="auto"/>
              <w:right w:val="single" w:sz="4" w:space="0" w:color="auto"/>
            </w:tcBorders>
            <w:shd w:val="clear" w:color="auto" w:fill="FFFFFF" w:themeFill="background1"/>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2010</w:t>
            </w:r>
          </w:p>
        </w:tc>
        <w:tc>
          <w:tcPr>
            <w:tcW w:w="482" w:type="dxa"/>
            <w:tcBorders>
              <w:top w:val="nil"/>
              <w:left w:val="nil"/>
              <w:bottom w:val="single" w:sz="4" w:space="0" w:color="auto"/>
              <w:right w:val="single" w:sz="4" w:space="0" w:color="auto"/>
            </w:tcBorders>
            <w:shd w:val="clear" w:color="auto" w:fill="FFFFFF" w:themeFill="background1"/>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2011</w:t>
            </w:r>
          </w:p>
        </w:tc>
        <w:tc>
          <w:tcPr>
            <w:tcW w:w="603" w:type="dxa"/>
            <w:tcBorders>
              <w:top w:val="nil"/>
              <w:left w:val="nil"/>
              <w:bottom w:val="single" w:sz="4" w:space="0" w:color="auto"/>
              <w:right w:val="single" w:sz="4" w:space="0" w:color="auto"/>
            </w:tcBorders>
            <w:shd w:val="clear" w:color="auto" w:fill="FFFFFF" w:themeFill="background1"/>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2012</w:t>
            </w:r>
          </w:p>
        </w:tc>
        <w:tc>
          <w:tcPr>
            <w:tcW w:w="540" w:type="dxa"/>
            <w:tcBorders>
              <w:top w:val="single" w:sz="4" w:space="0" w:color="auto"/>
              <w:left w:val="nil"/>
              <w:bottom w:val="single" w:sz="4" w:space="0" w:color="auto"/>
              <w:right w:val="single" w:sz="4" w:space="0" w:color="auto"/>
            </w:tcBorders>
            <w:shd w:val="clear" w:color="auto" w:fill="FFFFFF" w:themeFill="background1"/>
            <w:vAlign w:val="center"/>
          </w:tcPr>
          <w:p w:rsidR="00737C0C" w:rsidRPr="007C232D"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2013</w:t>
            </w:r>
          </w:p>
        </w:tc>
        <w:tc>
          <w:tcPr>
            <w:tcW w:w="561" w:type="dxa"/>
            <w:tcBorders>
              <w:top w:val="nil"/>
              <w:left w:val="single" w:sz="4" w:space="0" w:color="auto"/>
              <w:bottom w:val="single" w:sz="4" w:space="0" w:color="auto"/>
              <w:right w:val="single" w:sz="4" w:space="0" w:color="auto"/>
            </w:tcBorders>
            <w:shd w:val="clear" w:color="auto" w:fill="FFFFFF" w:themeFill="background1"/>
            <w:vAlign w:val="center"/>
          </w:tcPr>
          <w:p w:rsidR="00737C0C" w:rsidRPr="007C232D"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2014</w:t>
            </w:r>
          </w:p>
        </w:tc>
        <w:tc>
          <w:tcPr>
            <w:tcW w:w="539" w:type="dxa"/>
            <w:tcBorders>
              <w:top w:val="nil"/>
              <w:left w:val="single" w:sz="4" w:space="0" w:color="auto"/>
              <w:bottom w:val="single" w:sz="4" w:space="0" w:color="auto"/>
              <w:right w:val="single" w:sz="4" w:space="0" w:color="auto"/>
            </w:tcBorders>
            <w:shd w:val="clear" w:color="auto" w:fill="FFFFFF" w:themeFill="background1"/>
            <w:vAlign w:val="center"/>
          </w:tcPr>
          <w:p w:rsidR="00737C0C" w:rsidRPr="00B40F18"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w:t>
            </w:r>
            <w:r>
              <w:rPr>
                <w:rFonts w:asciiTheme="majorBidi" w:hAnsiTheme="majorBidi" w:cstheme="majorBidi"/>
                <w:b/>
                <w:bCs/>
                <w:sz w:val="14"/>
                <w:szCs w:val="14"/>
              </w:rPr>
              <w:t>5</w:t>
            </w:r>
          </w:p>
        </w:tc>
        <w:tc>
          <w:tcPr>
            <w:tcW w:w="6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C0C" w:rsidRPr="00B40F18" w:rsidRDefault="00737C0C" w:rsidP="008356A0">
            <w:pPr>
              <w:jc w:val="center"/>
              <w:rPr>
                <w:rFonts w:asciiTheme="majorBidi" w:hAnsiTheme="majorBidi" w:cstheme="majorBidi"/>
                <w:b/>
                <w:bCs/>
                <w:sz w:val="14"/>
                <w:szCs w:val="14"/>
              </w:rPr>
            </w:pPr>
            <w:r>
              <w:rPr>
                <w:rFonts w:asciiTheme="majorBidi" w:hAnsiTheme="majorBidi" w:cstheme="majorBidi"/>
                <w:b/>
                <w:bCs/>
                <w:sz w:val="14"/>
                <w:szCs w:val="14"/>
              </w:rPr>
              <w:t>2016</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37C0C" w:rsidRPr="00B40F18" w:rsidRDefault="00737C0C" w:rsidP="00B07E09">
            <w:pPr>
              <w:jc w:val="center"/>
              <w:rPr>
                <w:rFonts w:asciiTheme="majorBidi" w:hAnsiTheme="majorBidi" w:cstheme="majorBidi"/>
                <w:b/>
                <w:bCs/>
                <w:sz w:val="14"/>
                <w:szCs w:val="14"/>
              </w:rPr>
            </w:pPr>
            <w:r w:rsidRPr="00B40F18">
              <w:rPr>
                <w:rFonts w:asciiTheme="majorBidi" w:hAnsiTheme="majorBidi" w:cstheme="majorBidi"/>
                <w:b/>
                <w:bCs/>
                <w:sz w:val="14"/>
                <w:szCs w:val="14"/>
              </w:rPr>
              <w:t xml:space="preserve">Var (en%) </w:t>
            </w:r>
            <w:r>
              <w:rPr>
                <w:rFonts w:asciiTheme="majorBidi" w:hAnsiTheme="majorBidi" w:cstheme="majorBidi"/>
                <w:b/>
                <w:bCs/>
                <w:sz w:val="14"/>
                <w:szCs w:val="14"/>
              </w:rPr>
              <w:t>16/15</w:t>
            </w:r>
          </w:p>
        </w:tc>
      </w:tr>
      <w:tr w:rsidR="0094469F" w:rsidRPr="00B40F18" w:rsidTr="00442565">
        <w:trPr>
          <w:trHeight w:val="386"/>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4469F" w:rsidRPr="000C1F14" w:rsidRDefault="0094469F" w:rsidP="001243FB">
            <w:pPr>
              <w:rPr>
                <w:rFonts w:asciiTheme="majorBidi" w:hAnsiTheme="majorBidi" w:cstheme="majorBidi"/>
                <w:color w:val="C00000"/>
                <w:sz w:val="14"/>
                <w:szCs w:val="14"/>
              </w:rPr>
            </w:pPr>
            <w:r w:rsidRPr="000C1F14">
              <w:rPr>
                <w:rFonts w:asciiTheme="majorBidi" w:hAnsiTheme="majorBidi" w:cstheme="majorBidi"/>
                <w:color w:val="C00000"/>
                <w:sz w:val="14"/>
                <w:szCs w:val="14"/>
              </w:rPr>
              <w:t>LOGEMENT, EAU, GAZ, ELECTRICITE ET AUTRES COMBUSTIBLES</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C00000"/>
                <w:sz w:val="14"/>
                <w:szCs w:val="14"/>
              </w:rPr>
            </w:pPr>
            <w:r w:rsidRPr="000C1F14">
              <w:rPr>
                <w:rFonts w:asciiTheme="majorBidi" w:hAnsiTheme="majorBidi" w:cstheme="majorBidi"/>
                <w:color w:val="C00000"/>
                <w:sz w:val="14"/>
                <w:szCs w:val="14"/>
              </w:rPr>
              <w:t>103,9</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C00000"/>
                <w:sz w:val="14"/>
                <w:szCs w:val="14"/>
              </w:rPr>
            </w:pPr>
            <w:r w:rsidRPr="000C1F14">
              <w:rPr>
                <w:rFonts w:asciiTheme="majorBidi" w:hAnsiTheme="majorBidi" w:cstheme="majorBidi"/>
                <w:color w:val="C00000"/>
                <w:sz w:val="14"/>
                <w:szCs w:val="14"/>
              </w:rPr>
              <w:t>104,1</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C00000"/>
                <w:sz w:val="14"/>
                <w:szCs w:val="14"/>
              </w:rPr>
            </w:pPr>
            <w:r w:rsidRPr="000C1F14">
              <w:rPr>
                <w:rFonts w:asciiTheme="majorBidi" w:hAnsiTheme="majorBidi" w:cstheme="majorBidi"/>
                <w:color w:val="C00000"/>
                <w:sz w:val="14"/>
                <w:szCs w:val="14"/>
              </w:rPr>
              <w:t>104,2</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C00000"/>
                <w:sz w:val="14"/>
                <w:szCs w:val="14"/>
              </w:rPr>
            </w:pPr>
            <w:r w:rsidRPr="000C1F14">
              <w:rPr>
                <w:rFonts w:asciiTheme="majorBidi" w:hAnsiTheme="majorBidi" w:cstheme="majorBidi"/>
                <w:color w:val="C00000"/>
                <w:sz w:val="14"/>
                <w:szCs w:val="14"/>
              </w:rPr>
              <w:t>104,2</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C00000"/>
                <w:sz w:val="14"/>
                <w:szCs w:val="14"/>
              </w:rPr>
            </w:pPr>
            <w:r w:rsidRPr="000C1F14">
              <w:rPr>
                <w:rFonts w:asciiTheme="majorBidi" w:hAnsiTheme="majorBidi" w:cstheme="majorBidi"/>
                <w:color w:val="C00000"/>
                <w:sz w:val="14"/>
                <w:szCs w:val="14"/>
              </w:rPr>
              <w:t>104.5</w:t>
            </w:r>
          </w:p>
        </w:tc>
        <w:tc>
          <w:tcPr>
            <w:tcW w:w="540" w:type="dxa"/>
            <w:tcBorders>
              <w:top w:val="single" w:sz="4" w:space="0" w:color="auto"/>
              <w:left w:val="nil"/>
              <w:bottom w:val="single" w:sz="4" w:space="0" w:color="auto"/>
              <w:right w:val="single" w:sz="4" w:space="0" w:color="auto"/>
            </w:tcBorders>
            <w:shd w:val="clear" w:color="auto" w:fill="auto"/>
          </w:tcPr>
          <w:p w:rsidR="0094469F" w:rsidRPr="007C232D" w:rsidRDefault="0094469F" w:rsidP="00442565">
            <w:pPr>
              <w:jc w:val="center"/>
              <w:rPr>
                <w:rFonts w:asciiTheme="majorBidi" w:hAnsiTheme="majorBidi" w:cstheme="majorBidi"/>
                <w:color w:val="C00000"/>
                <w:sz w:val="14"/>
                <w:szCs w:val="14"/>
              </w:rPr>
            </w:pPr>
          </w:p>
          <w:p w:rsidR="0094469F" w:rsidRPr="007C232D" w:rsidRDefault="0094469F"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105,6</w:t>
            </w:r>
          </w:p>
        </w:tc>
        <w:tc>
          <w:tcPr>
            <w:tcW w:w="561" w:type="dxa"/>
            <w:tcBorders>
              <w:top w:val="nil"/>
              <w:left w:val="single" w:sz="4" w:space="0" w:color="auto"/>
              <w:bottom w:val="single" w:sz="4" w:space="0" w:color="auto"/>
              <w:right w:val="single" w:sz="4" w:space="0" w:color="auto"/>
            </w:tcBorders>
            <w:shd w:val="clear" w:color="auto" w:fill="auto"/>
            <w:vAlign w:val="center"/>
          </w:tcPr>
          <w:p w:rsidR="0094469F" w:rsidRPr="007C232D" w:rsidRDefault="0094469F"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107,9</w:t>
            </w:r>
          </w:p>
        </w:tc>
        <w:tc>
          <w:tcPr>
            <w:tcW w:w="539" w:type="dxa"/>
            <w:tcBorders>
              <w:top w:val="nil"/>
              <w:left w:val="single" w:sz="4" w:space="0" w:color="auto"/>
              <w:bottom w:val="single" w:sz="4" w:space="0" w:color="auto"/>
              <w:right w:val="single" w:sz="4" w:space="0" w:color="auto"/>
            </w:tcBorders>
            <w:shd w:val="clear" w:color="auto" w:fill="auto"/>
            <w:vAlign w:val="center"/>
          </w:tcPr>
          <w:p w:rsidR="0094469F" w:rsidRPr="000C1F14" w:rsidRDefault="0094469F" w:rsidP="00442565">
            <w:pPr>
              <w:jc w:val="center"/>
              <w:rPr>
                <w:rFonts w:asciiTheme="majorBidi" w:hAnsiTheme="majorBidi" w:cstheme="majorBidi"/>
                <w:color w:val="C00000"/>
                <w:sz w:val="14"/>
                <w:szCs w:val="14"/>
              </w:rPr>
            </w:pPr>
            <w:r>
              <w:rPr>
                <w:rFonts w:asciiTheme="majorBidi" w:hAnsiTheme="majorBidi" w:cstheme="majorBidi"/>
                <w:color w:val="C00000"/>
                <w:sz w:val="14"/>
                <w:szCs w:val="14"/>
              </w:rPr>
              <w:t>111.6</w:t>
            </w:r>
          </w:p>
        </w:tc>
        <w:tc>
          <w:tcPr>
            <w:tcW w:w="641" w:type="dxa"/>
            <w:tcBorders>
              <w:top w:val="nil"/>
              <w:left w:val="single" w:sz="4" w:space="0" w:color="auto"/>
              <w:bottom w:val="single" w:sz="4" w:space="0" w:color="auto"/>
              <w:right w:val="single" w:sz="4" w:space="0" w:color="auto"/>
            </w:tcBorders>
            <w:vAlign w:val="center"/>
          </w:tcPr>
          <w:p w:rsidR="0094469F" w:rsidRPr="00DF3D83" w:rsidRDefault="0094469F" w:rsidP="00DF3D83">
            <w:pPr>
              <w:jc w:val="center"/>
              <w:rPr>
                <w:rFonts w:asciiTheme="majorBidi" w:hAnsiTheme="majorBidi" w:cstheme="majorBidi"/>
                <w:color w:val="C00000"/>
                <w:sz w:val="14"/>
                <w:szCs w:val="14"/>
              </w:rPr>
            </w:pPr>
            <w:r w:rsidRPr="00DF3D83">
              <w:rPr>
                <w:rFonts w:asciiTheme="majorBidi" w:hAnsiTheme="majorBidi" w:cstheme="majorBidi"/>
                <w:color w:val="C00000"/>
                <w:sz w:val="14"/>
                <w:szCs w:val="14"/>
              </w:rPr>
              <w:t>113,0</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0C1F14" w:rsidRDefault="00592F8F">
            <w:pPr>
              <w:jc w:val="center"/>
              <w:rPr>
                <w:rFonts w:asciiTheme="majorBidi" w:hAnsiTheme="majorBidi" w:cstheme="majorBidi"/>
                <w:color w:val="C00000"/>
                <w:sz w:val="14"/>
                <w:szCs w:val="14"/>
              </w:rPr>
            </w:pPr>
            <w:r>
              <w:rPr>
                <w:rFonts w:asciiTheme="majorBidi" w:hAnsiTheme="majorBidi" w:cstheme="majorBidi"/>
                <w:color w:val="C00000"/>
                <w:sz w:val="14"/>
                <w:szCs w:val="14"/>
              </w:rPr>
              <w:t>1.3</w:t>
            </w:r>
          </w:p>
        </w:tc>
      </w:tr>
      <w:tr w:rsidR="0094469F" w:rsidRPr="00B40F18" w:rsidTr="00636850">
        <w:trPr>
          <w:trHeight w:val="221"/>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0C1F14" w:rsidRDefault="0094469F" w:rsidP="001243FB">
            <w:pPr>
              <w:rPr>
                <w:rFonts w:asciiTheme="majorBidi" w:hAnsiTheme="majorBidi" w:cstheme="majorBidi"/>
                <w:color w:val="00B050"/>
                <w:sz w:val="14"/>
                <w:szCs w:val="14"/>
              </w:rPr>
            </w:pPr>
            <w:r w:rsidRPr="000C1F14">
              <w:rPr>
                <w:rFonts w:asciiTheme="majorBidi" w:hAnsiTheme="majorBidi" w:cstheme="majorBidi"/>
                <w:color w:val="00B050"/>
                <w:sz w:val="14"/>
                <w:szCs w:val="14"/>
              </w:rPr>
              <w:t>-LOYERS EFFECTIFS</w:t>
            </w:r>
          </w:p>
        </w:tc>
        <w:tc>
          <w:tcPr>
            <w:tcW w:w="490"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100,7</w:t>
            </w:r>
          </w:p>
        </w:tc>
        <w:tc>
          <w:tcPr>
            <w:tcW w:w="482"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100,8</w:t>
            </w:r>
          </w:p>
        </w:tc>
        <w:tc>
          <w:tcPr>
            <w:tcW w:w="482"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100,8</w:t>
            </w:r>
          </w:p>
        </w:tc>
        <w:tc>
          <w:tcPr>
            <w:tcW w:w="482"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100,8</w:t>
            </w:r>
          </w:p>
        </w:tc>
        <w:tc>
          <w:tcPr>
            <w:tcW w:w="603"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100.8</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100.9</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101,7</w:t>
            </w:r>
          </w:p>
        </w:tc>
        <w:tc>
          <w:tcPr>
            <w:tcW w:w="539" w:type="dxa"/>
            <w:tcBorders>
              <w:top w:val="nil"/>
              <w:left w:val="single" w:sz="4" w:space="0" w:color="auto"/>
              <w:bottom w:val="nil"/>
              <w:right w:val="single" w:sz="4" w:space="0" w:color="auto"/>
            </w:tcBorders>
            <w:vAlign w:val="center"/>
          </w:tcPr>
          <w:p w:rsidR="0094469F" w:rsidRPr="000C1F14"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103.5</w:t>
            </w:r>
          </w:p>
        </w:tc>
        <w:tc>
          <w:tcPr>
            <w:tcW w:w="641" w:type="dxa"/>
            <w:tcBorders>
              <w:top w:val="nil"/>
              <w:left w:val="single" w:sz="4" w:space="0" w:color="auto"/>
              <w:bottom w:val="nil"/>
              <w:right w:val="single" w:sz="4" w:space="0" w:color="auto"/>
            </w:tcBorders>
            <w:vAlign w:val="center"/>
          </w:tcPr>
          <w:p w:rsidR="0094469F" w:rsidRPr="00DF3D83" w:rsidRDefault="0094469F" w:rsidP="00DF3D83">
            <w:pPr>
              <w:jc w:val="center"/>
              <w:rPr>
                <w:rFonts w:asciiTheme="majorBidi" w:hAnsiTheme="majorBidi" w:cstheme="majorBidi"/>
                <w:color w:val="00B050"/>
                <w:sz w:val="14"/>
                <w:szCs w:val="14"/>
              </w:rPr>
            </w:pPr>
            <w:r w:rsidRPr="00DF3D83">
              <w:rPr>
                <w:rFonts w:asciiTheme="majorBidi" w:hAnsiTheme="majorBidi" w:cstheme="majorBidi"/>
                <w:color w:val="00B050"/>
                <w:sz w:val="14"/>
                <w:szCs w:val="14"/>
              </w:rPr>
              <w:t>104,4</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0C1F14" w:rsidRDefault="00592F8F" w:rsidP="002F2298">
            <w:pPr>
              <w:jc w:val="center"/>
              <w:rPr>
                <w:rFonts w:asciiTheme="majorBidi" w:hAnsiTheme="majorBidi" w:cstheme="majorBidi"/>
                <w:color w:val="00B050"/>
                <w:sz w:val="14"/>
                <w:szCs w:val="14"/>
              </w:rPr>
            </w:pPr>
            <w:r>
              <w:rPr>
                <w:rFonts w:asciiTheme="majorBidi" w:hAnsiTheme="majorBidi" w:cstheme="majorBidi"/>
                <w:color w:val="00B050"/>
                <w:sz w:val="14"/>
                <w:szCs w:val="14"/>
              </w:rPr>
              <w:t>0.9</w:t>
            </w:r>
          </w:p>
        </w:tc>
      </w:tr>
      <w:tr w:rsidR="0094469F" w:rsidRPr="00B40F18" w:rsidTr="00636850">
        <w:trPr>
          <w:trHeight w:val="221"/>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6B54AE" w:rsidRDefault="0094469F" w:rsidP="001243FB">
            <w:pPr>
              <w:rPr>
                <w:rFonts w:asciiTheme="majorBidi" w:hAnsiTheme="majorBidi" w:cstheme="majorBidi"/>
                <w:color w:val="7030A0"/>
                <w:sz w:val="14"/>
                <w:szCs w:val="14"/>
              </w:rPr>
            </w:pPr>
            <w:r w:rsidRPr="006B54AE">
              <w:rPr>
                <w:rFonts w:asciiTheme="majorBidi" w:hAnsiTheme="majorBidi" w:cstheme="majorBidi"/>
                <w:color w:val="7030A0"/>
                <w:sz w:val="14"/>
                <w:szCs w:val="14"/>
              </w:rPr>
              <w:t>-LOYERS EFFECTIVEMENT PAYES PAR LES LOCATAIRES</w:t>
            </w:r>
          </w:p>
        </w:tc>
        <w:tc>
          <w:tcPr>
            <w:tcW w:w="490"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100,7</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100,8</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100,8</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100,8</w:t>
            </w:r>
          </w:p>
        </w:tc>
        <w:tc>
          <w:tcPr>
            <w:tcW w:w="603"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100.8</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100.9</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101,7</w:t>
            </w:r>
          </w:p>
        </w:tc>
        <w:tc>
          <w:tcPr>
            <w:tcW w:w="539" w:type="dxa"/>
            <w:tcBorders>
              <w:top w:val="nil"/>
              <w:left w:val="single" w:sz="4" w:space="0" w:color="auto"/>
              <w:bottom w:val="nil"/>
              <w:right w:val="single" w:sz="4" w:space="0" w:color="auto"/>
            </w:tcBorders>
            <w:vAlign w:val="center"/>
          </w:tcPr>
          <w:p w:rsidR="0094469F" w:rsidRPr="006B54AE"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103.5</w:t>
            </w:r>
          </w:p>
        </w:tc>
        <w:tc>
          <w:tcPr>
            <w:tcW w:w="641" w:type="dxa"/>
            <w:tcBorders>
              <w:top w:val="nil"/>
              <w:left w:val="single" w:sz="4" w:space="0" w:color="auto"/>
              <w:bottom w:val="nil"/>
              <w:right w:val="single" w:sz="4" w:space="0" w:color="auto"/>
            </w:tcBorders>
            <w:vAlign w:val="center"/>
          </w:tcPr>
          <w:p w:rsidR="0094469F" w:rsidRPr="00DF3D83" w:rsidRDefault="0094469F" w:rsidP="00DF3D83">
            <w:pPr>
              <w:jc w:val="center"/>
              <w:rPr>
                <w:rFonts w:asciiTheme="majorBidi" w:hAnsiTheme="majorBidi" w:cstheme="majorBidi"/>
                <w:color w:val="7030A0"/>
                <w:sz w:val="14"/>
                <w:szCs w:val="14"/>
              </w:rPr>
            </w:pPr>
            <w:r w:rsidRPr="00DF3D83">
              <w:rPr>
                <w:rFonts w:asciiTheme="majorBidi" w:hAnsiTheme="majorBidi" w:cstheme="majorBidi"/>
                <w:color w:val="7030A0"/>
                <w:sz w:val="14"/>
                <w:szCs w:val="14"/>
              </w:rPr>
              <w:t>104,4</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6B54AE" w:rsidRDefault="00592F8F"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0.9</w:t>
            </w:r>
          </w:p>
        </w:tc>
      </w:tr>
      <w:tr w:rsidR="0094469F" w:rsidRPr="00B40F18" w:rsidTr="00636850">
        <w:trPr>
          <w:trHeight w:val="221"/>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0C1F14" w:rsidRDefault="0094469F" w:rsidP="001243FB">
            <w:pPr>
              <w:rPr>
                <w:rFonts w:asciiTheme="majorBidi" w:hAnsiTheme="majorBidi" w:cstheme="majorBidi"/>
                <w:color w:val="00B050"/>
                <w:sz w:val="14"/>
                <w:szCs w:val="14"/>
              </w:rPr>
            </w:pPr>
            <w:r w:rsidRPr="000C1F14">
              <w:rPr>
                <w:rFonts w:asciiTheme="majorBidi" w:hAnsiTheme="majorBidi" w:cstheme="majorBidi"/>
                <w:color w:val="00B050"/>
                <w:sz w:val="14"/>
                <w:szCs w:val="14"/>
              </w:rPr>
              <w:t>-ENTRETIEN ET REPARATION DE LOGEMENT</w:t>
            </w:r>
          </w:p>
        </w:tc>
        <w:tc>
          <w:tcPr>
            <w:tcW w:w="490"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102,4</w:t>
            </w:r>
          </w:p>
        </w:tc>
        <w:tc>
          <w:tcPr>
            <w:tcW w:w="482"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104,0</w:t>
            </w:r>
          </w:p>
        </w:tc>
        <w:tc>
          <w:tcPr>
            <w:tcW w:w="482"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104,2</w:t>
            </w:r>
          </w:p>
        </w:tc>
        <w:tc>
          <w:tcPr>
            <w:tcW w:w="482"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104,4</w:t>
            </w:r>
          </w:p>
        </w:tc>
        <w:tc>
          <w:tcPr>
            <w:tcW w:w="603"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106.1</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111.9</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112,9</w:t>
            </w:r>
          </w:p>
        </w:tc>
        <w:tc>
          <w:tcPr>
            <w:tcW w:w="539" w:type="dxa"/>
            <w:tcBorders>
              <w:top w:val="nil"/>
              <w:left w:val="single" w:sz="4" w:space="0" w:color="auto"/>
              <w:bottom w:val="nil"/>
              <w:right w:val="single" w:sz="4" w:space="0" w:color="auto"/>
            </w:tcBorders>
            <w:vAlign w:val="center"/>
          </w:tcPr>
          <w:p w:rsidR="0094469F" w:rsidRPr="000C1F14"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114.7</w:t>
            </w:r>
          </w:p>
        </w:tc>
        <w:tc>
          <w:tcPr>
            <w:tcW w:w="641" w:type="dxa"/>
            <w:tcBorders>
              <w:top w:val="nil"/>
              <w:left w:val="single" w:sz="4" w:space="0" w:color="auto"/>
              <w:bottom w:val="nil"/>
              <w:right w:val="single" w:sz="4" w:space="0" w:color="auto"/>
            </w:tcBorders>
            <w:vAlign w:val="center"/>
          </w:tcPr>
          <w:p w:rsidR="0094469F" w:rsidRPr="00DF3D83" w:rsidRDefault="0094469F" w:rsidP="00DF3D83">
            <w:pPr>
              <w:jc w:val="center"/>
              <w:rPr>
                <w:rFonts w:asciiTheme="majorBidi" w:hAnsiTheme="majorBidi" w:cstheme="majorBidi"/>
                <w:color w:val="00B050"/>
                <w:sz w:val="14"/>
                <w:szCs w:val="14"/>
              </w:rPr>
            </w:pPr>
            <w:r w:rsidRPr="00DF3D83">
              <w:rPr>
                <w:rFonts w:asciiTheme="majorBidi" w:hAnsiTheme="majorBidi" w:cstheme="majorBidi"/>
                <w:color w:val="00B050"/>
                <w:sz w:val="14"/>
                <w:szCs w:val="14"/>
              </w:rPr>
              <w:t>116,1</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0C1F14" w:rsidRDefault="0094469F" w:rsidP="002F2298">
            <w:pPr>
              <w:jc w:val="center"/>
              <w:rPr>
                <w:rFonts w:asciiTheme="majorBidi" w:hAnsiTheme="majorBidi" w:cstheme="majorBidi"/>
                <w:color w:val="00B050"/>
                <w:sz w:val="14"/>
                <w:szCs w:val="14"/>
              </w:rPr>
            </w:pPr>
            <w:r>
              <w:rPr>
                <w:rFonts w:asciiTheme="majorBidi" w:hAnsiTheme="majorBidi" w:cstheme="majorBidi"/>
                <w:color w:val="00B050"/>
                <w:sz w:val="14"/>
                <w:szCs w:val="14"/>
              </w:rPr>
              <w:t>1.</w:t>
            </w:r>
            <w:r w:rsidR="00592F8F">
              <w:rPr>
                <w:rFonts w:asciiTheme="majorBidi" w:hAnsiTheme="majorBidi" w:cstheme="majorBidi"/>
                <w:color w:val="00B050"/>
                <w:sz w:val="14"/>
                <w:szCs w:val="14"/>
              </w:rPr>
              <w:t>2</w:t>
            </w:r>
          </w:p>
        </w:tc>
      </w:tr>
      <w:tr w:rsidR="0094469F" w:rsidRPr="00B40F18" w:rsidTr="00636850">
        <w:trPr>
          <w:trHeight w:val="221"/>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6B54AE" w:rsidRDefault="0094469F" w:rsidP="001243FB">
            <w:pPr>
              <w:rPr>
                <w:rFonts w:asciiTheme="majorBidi" w:hAnsiTheme="majorBidi" w:cstheme="majorBidi"/>
                <w:color w:val="7030A0"/>
                <w:sz w:val="14"/>
                <w:szCs w:val="14"/>
              </w:rPr>
            </w:pPr>
            <w:r w:rsidRPr="006B54AE">
              <w:rPr>
                <w:rFonts w:asciiTheme="majorBidi" w:hAnsiTheme="majorBidi" w:cstheme="majorBidi"/>
                <w:color w:val="7030A0"/>
                <w:sz w:val="14"/>
                <w:szCs w:val="14"/>
              </w:rPr>
              <w:t>-FOURNITURES POUR TRAVAUX D'ENTRETIEN ET DE REPARATION  DES LOGEMENT</w:t>
            </w:r>
          </w:p>
        </w:tc>
        <w:tc>
          <w:tcPr>
            <w:tcW w:w="490"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p>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101,6</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p>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104,5</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p>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105,0</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p>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105,4</w:t>
            </w:r>
          </w:p>
        </w:tc>
        <w:tc>
          <w:tcPr>
            <w:tcW w:w="603"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p>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108.3</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p>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114.3</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p>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114,9</w:t>
            </w:r>
          </w:p>
        </w:tc>
        <w:tc>
          <w:tcPr>
            <w:tcW w:w="539" w:type="dxa"/>
            <w:tcBorders>
              <w:top w:val="nil"/>
              <w:left w:val="single" w:sz="4" w:space="0" w:color="auto"/>
              <w:bottom w:val="nil"/>
              <w:right w:val="single" w:sz="4" w:space="0" w:color="auto"/>
            </w:tcBorders>
            <w:vAlign w:val="center"/>
          </w:tcPr>
          <w:p w:rsidR="0094469F" w:rsidRDefault="0094469F" w:rsidP="00442565">
            <w:pPr>
              <w:jc w:val="center"/>
              <w:rPr>
                <w:rFonts w:asciiTheme="majorBidi" w:hAnsiTheme="majorBidi" w:cstheme="majorBidi"/>
                <w:color w:val="7030A0"/>
                <w:sz w:val="14"/>
                <w:szCs w:val="14"/>
              </w:rPr>
            </w:pPr>
          </w:p>
          <w:p w:rsidR="0094469F" w:rsidRPr="006B54AE"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116.6</w:t>
            </w:r>
          </w:p>
        </w:tc>
        <w:tc>
          <w:tcPr>
            <w:tcW w:w="641" w:type="dxa"/>
            <w:tcBorders>
              <w:top w:val="nil"/>
              <w:left w:val="single" w:sz="4" w:space="0" w:color="auto"/>
              <w:bottom w:val="nil"/>
              <w:right w:val="single" w:sz="4" w:space="0" w:color="auto"/>
            </w:tcBorders>
            <w:vAlign w:val="center"/>
          </w:tcPr>
          <w:p w:rsidR="0094469F" w:rsidRDefault="0094469F" w:rsidP="00DF3D83">
            <w:pPr>
              <w:jc w:val="center"/>
              <w:rPr>
                <w:rFonts w:asciiTheme="majorBidi" w:hAnsiTheme="majorBidi" w:cstheme="majorBidi"/>
                <w:color w:val="7030A0"/>
                <w:sz w:val="14"/>
                <w:szCs w:val="14"/>
              </w:rPr>
            </w:pPr>
          </w:p>
          <w:p w:rsidR="0094469F" w:rsidRPr="00DF3D83" w:rsidRDefault="0094469F" w:rsidP="00DF3D83">
            <w:pPr>
              <w:jc w:val="center"/>
              <w:rPr>
                <w:rFonts w:asciiTheme="majorBidi" w:hAnsiTheme="majorBidi" w:cstheme="majorBidi"/>
                <w:color w:val="7030A0"/>
                <w:sz w:val="14"/>
                <w:szCs w:val="14"/>
              </w:rPr>
            </w:pPr>
            <w:r>
              <w:rPr>
                <w:rFonts w:asciiTheme="majorBidi" w:hAnsiTheme="majorBidi" w:cstheme="majorBidi"/>
                <w:color w:val="7030A0"/>
                <w:sz w:val="14"/>
                <w:szCs w:val="14"/>
              </w:rPr>
              <w:t>1</w:t>
            </w:r>
            <w:r w:rsidRPr="00DF3D83">
              <w:rPr>
                <w:rFonts w:asciiTheme="majorBidi" w:hAnsiTheme="majorBidi" w:cstheme="majorBidi"/>
                <w:color w:val="7030A0"/>
                <w:sz w:val="14"/>
                <w:szCs w:val="14"/>
              </w:rPr>
              <w:t>18,8</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Default="0094469F" w:rsidP="002F2298">
            <w:pPr>
              <w:jc w:val="center"/>
              <w:rPr>
                <w:rFonts w:asciiTheme="majorBidi" w:hAnsiTheme="majorBidi" w:cstheme="majorBidi"/>
                <w:color w:val="7030A0"/>
                <w:sz w:val="14"/>
                <w:szCs w:val="14"/>
              </w:rPr>
            </w:pPr>
          </w:p>
          <w:p w:rsidR="0094469F" w:rsidRPr="006B54AE" w:rsidRDefault="0094469F"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1.</w:t>
            </w:r>
            <w:r w:rsidR="00592F8F">
              <w:rPr>
                <w:rFonts w:asciiTheme="majorBidi" w:hAnsiTheme="majorBidi" w:cstheme="majorBidi"/>
                <w:color w:val="7030A0"/>
                <w:sz w:val="14"/>
                <w:szCs w:val="14"/>
              </w:rPr>
              <w:t>9</w:t>
            </w:r>
          </w:p>
        </w:tc>
      </w:tr>
      <w:tr w:rsidR="0094469F" w:rsidRPr="00B40F18" w:rsidTr="00636850">
        <w:trPr>
          <w:trHeight w:val="227"/>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6B54AE" w:rsidRDefault="0094469F" w:rsidP="001243FB">
            <w:pPr>
              <w:rPr>
                <w:rFonts w:asciiTheme="majorBidi" w:hAnsiTheme="majorBidi" w:cstheme="majorBidi"/>
                <w:color w:val="7030A0"/>
                <w:sz w:val="14"/>
                <w:szCs w:val="14"/>
              </w:rPr>
            </w:pPr>
            <w:r w:rsidRPr="006B54AE">
              <w:rPr>
                <w:rFonts w:asciiTheme="majorBidi" w:hAnsiTheme="majorBidi" w:cstheme="majorBidi"/>
                <w:color w:val="7030A0"/>
                <w:sz w:val="14"/>
                <w:szCs w:val="14"/>
              </w:rPr>
              <w:t>-SERVICES CONCERNANT L'ENTRETIEN ET LES RÉPARATIONS DU LOGEMENT</w:t>
            </w:r>
          </w:p>
        </w:tc>
        <w:tc>
          <w:tcPr>
            <w:tcW w:w="490"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102,9</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103,5</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103,6</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103,6</w:t>
            </w:r>
          </w:p>
        </w:tc>
        <w:tc>
          <w:tcPr>
            <w:tcW w:w="603"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104.4</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110.2</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111,3</w:t>
            </w:r>
          </w:p>
        </w:tc>
        <w:tc>
          <w:tcPr>
            <w:tcW w:w="539" w:type="dxa"/>
            <w:tcBorders>
              <w:top w:val="nil"/>
              <w:left w:val="single" w:sz="4" w:space="0" w:color="auto"/>
              <w:bottom w:val="nil"/>
              <w:right w:val="single" w:sz="4" w:space="0" w:color="auto"/>
            </w:tcBorders>
            <w:vAlign w:val="center"/>
          </w:tcPr>
          <w:p w:rsidR="0094469F" w:rsidRPr="006B54AE" w:rsidRDefault="0094469F" w:rsidP="00442565">
            <w:pPr>
              <w:ind w:right="-70"/>
              <w:jc w:val="center"/>
              <w:rPr>
                <w:rFonts w:asciiTheme="majorBidi" w:hAnsiTheme="majorBidi" w:cstheme="majorBidi"/>
                <w:color w:val="7030A0"/>
                <w:sz w:val="14"/>
                <w:szCs w:val="14"/>
              </w:rPr>
            </w:pPr>
            <w:r>
              <w:rPr>
                <w:rFonts w:asciiTheme="majorBidi" w:hAnsiTheme="majorBidi" w:cstheme="majorBidi"/>
                <w:color w:val="7030A0"/>
                <w:sz w:val="14"/>
                <w:szCs w:val="14"/>
              </w:rPr>
              <w:t>113.2</w:t>
            </w:r>
          </w:p>
        </w:tc>
        <w:tc>
          <w:tcPr>
            <w:tcW w:w="641" w:type="dxa"/>
            <w:tcBorders>
              <w:top w:val="nil"/>
              <w:left w:val="single" w:sz="4" w:space="0" w:color="auto"/>
              <w:bottom w:val="nil"/>
              <w:right w:val="single" w:sz="4" w:space="0" w:color="auto"/>
            </w:tcBorders>
            <w:vAlign w:val="center"/>
          </w:tcPr>
          <w:p w:rsidR="0094469F" w:rsidRPr="00DF3D83" w:rsidRDefault="0094469F" w:rsidP="00DF3D83">
            <w:pPr>
              <w:jc w:val="center"/>
              <w:rPr>
                <w:rFonts w:asciiTheme="majorBidi" w:hAnsiTheme="majorBidi" w:cstheme="majorBidi"/>
                <w:color w:val="7030A0"/>
                <w:sz w:val="14"/>
                <w:szCs w:val="14"/>
              </w:rPr>
            </w:pPr>
            <w:r w:rsidRPr="00DF3D83">
              <w:rPr>
                <w:rFonts w:asciiTheme="majorBidi" w:hAnsiTheme="majorBidi" w:cstheme="majorBidi"/>
                <w:color w:val="7030A0"/>
                <w:sz w:val="14"/>
                <w:szCs w:val="14"/>
              </w:rPr>
              <w:t>114,1</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6B54AE" w:rsidRDefault="00592F8F" w:rsidP="002F2298">
            <w:pPr>
              <w:ind w:right="-70"/>
              <w:jc w:val="center"/>
              <w:rPr>
                <w:rFonts w:asciiTheme="majorBidi" w:hAnsiTheme="majorBidi" w:cstheme="majorBidi"/>
                <w:color w:val="7030A0"/>
                <w:sz w:val="14"/>
                <w:szCs w:val="14"/>
              </w:rPr>
            </w:pPr>
            <w:r>
              <w:rPr>
                <w:rFonts w:asciiTheme="majorBidi" w:hAnsiTheme="majorBidi" w:cstheme="majorBidi"/>
                <w:color w:val="7030A0"/>
                <w:sz w:val="14"/>
                <w:szCs w:val="14"/>
              </w:rPr>
              <w:t>0.8</w:t>
            </w:r>
          </w:p>
        </w:tc>
      </w:tr>
      <w:tr w:rsidR="0094469F" w:rsidRPr="00B40F18" w:rsidTr="00636850">
        <w:trPr>
          <w:trHeight w:val="417"/>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0C1F14" w:rsidRDefault="0094469F" w:rsidP="006B54AE">
            <w:pPr>
              <w:rPr>
                <w:rFonts w:asciiTheme="majorBidi" w:hAnsiTheme="majorBidi" w:cstheme="majorBidi"/>
                <w:color w:val="00B050"/>
                <w:sz w:val="14"/>
                <w:szCs w:val="14"/>
              </w:rPr>
            </w:pPr>
            <w:r w:rsidRPr="000C1F14">
              <w:rPr>
                <w:rFonts w:asciiTheme="majorBidi" w:hAnsiTheme="majorBidi" w:cstheme="majorBidi"/>
                <w:color w:val="00B050"/>
                <w:sz w:val="14"/>
                <w:szCs w:val="14"/>
              </w:rPr>
              <w:t>-ALIMENTATION EN EAU ET SERVICES DIVERS LIÉS AU LOGEMENT</w:t>
            </w:r>
          </w:p>
        </w:tc>
        <w:tc>
          <w:tcPr>
            <w:tcW w:w="490"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103,9</w:t>
            </w:r>
          </w:p>
        </w:tc>
        <w:tc>
          <w:tcPr>
            <w:tcW w:w="482"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103,9</w:t>
            </w:r>
          </w:p>
        </w:tc>
        <w:tc>
          <w:tcPr>
            <w:tcW w:w="482"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103,9</w:t>
            </w:r>
          </w:p>
        </w:tc>
        <w:tc>
          <w:tcPr>
            <w:tcW w:w="482"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103,9</w:t>
            </w:r>
          </w:p>
        </w:tc>
        <w:tc>
          <w:tcPr>
            <w:tcW w:w="603" w:type="dxa"/>
            <w:tcBorders>
              <w:top w:val="nil"/>
              <w:left w:val="nil"/>
              <w:bottom w:val="nil"/>
              <w:right w:val="single" w:sz="4" w:space="0" w:color="auto"/>
            </w:tcBorders>
            <w:shd w:val="clear" w:color="auto" w:fill="auto"/>
            <w:noWrap/>
            <w:vAlign w:val="center"/>
            <w:hideMark/>
          </w:tcPr>
          <w:p w:rsidR="0094469F" w:rsidRPr="000C1F14" w:rsidRDefault="0094469F" w:rsidP="00442565">
            <w:pPr>
              <w:jc w:val="center"/>
              <w:rPr>
                <w:rFonts w:asciiTheme="majorBidi" w:hAnsiTheme="majorBidi" w:cstheme="majorBidi"/>
                <w:color w:val="00B050"/>
                <w:sz w:val="14"/>
                <w:szCs w:val="14"/>
              </w:rPr>
            </w:pPr>
            <w:r w:rsidRPr="000C1F14">
              <w:rPr>
                <w:rFonts w:asciiTheme="majorBidi" w:hAnsiTheme="majorBidi" w:cstheme="majorBidi"/>
                <w:color w:val="00B050"/>
                <w:sz w:val="14"/>
                <w:szCs w:val="14"/>
              </w:rPr>
              <w:t>103.9</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103.9</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109,8</w:t>
            </w:r>
          </w:p>
        </w:tc>
        <w:tc>
          <w:tcPr>
            <w:tcW w:w="539" w:type="dxa"/>
            <w:tcBorders>
              <w:top w:val="nil"/>
              <w:left w:val="single" w:sz="4" w:space="0" w:color="auto"/>
              <w:bottom w:val="nil"/>
              <w:right w:val="single" w:sz="4" w:space="0" w:color="auto"/>
            </w:tcBorders>
            <w:vAlign w:val="center"/>
          </w:tcPr>
          <w:p w:rsidR="0094469F" w:rsidRPr="000C1F14"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118.1</w:t>
            </w:r>
          </w:p>
        </w:tc>
        <w:tc>
          <w:tcPr>
            <w:tcW w:w="641" w:type="dxa"/>
            <w:tcBorders>
              <w:top w:val="nil"/>
              <w:left w:val="single" w:sz="4" w:space="0" w:color="auto"/>
              <w:bottom w:val="nil"/>
              <w:right w:val="single" w:sz="4" w:space="0" w:color="auto"/>
            </w:tcBorders>
            <w:vAlign w:val="center"/>
          </w:tcPr>
          <w:p w:rsidR="0094469F" w:rsidRPr="00DF3D83" w:rsidRDefault="0094469F" w:rsidP="00DF3D83">
            <w:pPr>
              <w:jc w:val="center"/>
              <w:rPr>
                <w:rFonts w:asciiTheme="majorBidi" w:hAnsiTheme="majorBidi" w:cstheme="majorBidi"/>
                <w:color w:val="00B050"/>
                <w:sz w:val="14"/>
                <w:szCs w:val="14"/>
              </w:rPr>
            </w:pPr>
            <w:r w:rsidRPr="00DF3D83">
              <w:rPr>
                <w:rFonts w:asciiTheme="majorBidi" w:hAnsiTheme="majorBidi" w:cstheme="majorBidi"/>
                <w:color w:val="00B050"/>
                <w:sz w:val="14"/>
                <w:szCs w:val="14"/>
              </w:rPr>
              <w:t>118,1</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0C1F14" w:rsidRDefault="00592F8F" w:rsidP="002F2298">
            <w:pPr>
              <w:jc w:val="center"/>
              <w:rPr>
                <w:rFonts w:asciiTheme="majorBidi" w:hAnsiTheme="majorBidi" w:cstheme="majorBidi"/>
                <w:color w:val="00B050"/>
                <w:sz w:val="14"/>
                <w:szCs w:val="14"/>
              </w:rPr>
            </w:pPr>
            <w:r>
              <w:rPr>
                <w:rFonts w:asciiTheme="majorBidi" w:hAnsiTheme="majorBidi" w:cstheme="majorBidi"/>
                <w:color w:val="00B050"/>
                <w:sz w:val="14"/>
                <w:szCs w:val="14"/>
              </w:rPr>
              <w:t>0.0</w:t>
            </w:r>
          </w:p>
        </w:tc>
      </w:tr>
      <w:tr w:rsidR="0094469F" w:rsidRPr="00B40F18" w:rsidTr="00636850">
        <w:trPr>
          <w:trHeight w:val="227"/>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6B54AE" w:rsidRDefault="0094469F" w:rsidP="006B54AE">
            <w:pPr>
              <w:rPr>
                <w:rFonts w:asciiTheme="majorBidi" w:hAnsiTheme="majorBidi" w:cstheme="majorBidi"/>
                <w:color w:val="7030A0"/>
                <w:sz w:val="14"/>
                <w:szCs w:val="14"/>
              </w:rPr>
            </w:pPr>
            <w:r w:rsidRPr="006B54AE">
              <w:rPr>
                <w:rFonts w:asciiTheme="majorBidi" w:hAnsiTheme="majorBidi" w:cstheme="majorBidi"/>
                <w:color w:val="7030A0"/>
                <w:sz w:val="14"/>
                <w:szCs w:val="14"/>
              </w:rPr>
              <w:t>-ALIMENTATION EN EAU ET ASSAINISSEMENT</w:t>
            </w:r>
          </w:p>
        </w:tc>
        <w:tc>
          <w:tcPr>
            <w:tcW w:w="490"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103,9</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103,9</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103,9</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103,9</w:t>
            </w:r>
          </w:p>
        </w:tc>
        <w:tc>
          <w:tcPr>
            <w:tcW w:w="603"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7030A0"/>
                <w:sz w:val="14"/>
                <w:szCs w:val="14"/>
              </w:rPr>
            </w:pPr>
            <w:r w:rsidRPr="006B54AE">
              <w:rPr>
                <w:rFonts w:asciiTheme="majorBidi" w:hAnsiTheme="majorBidi" w:cstheme="majorBidi"/>
                <w:color w:val="7030A0"/>
                <w:sz w:val="14"/>
                <w:szCs w:val="14"/>
              </w:rPr>
              <w:t>103.9</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103.9</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109,8</w:t>
            </w:r>
          </w:p>
        </w:tc>
        <w:tc>
          <w:tcPr>
            <w:tcW w:w="539" w:type="dxa"/>
            <w:tcBorders>
              <w:top w:val="nil"/>
              <w:left w:val="single" w:sz="4" w:space="0" w:color="auto"/>
              <w:bottom w:val="nil"/>
              <w:right w:val="single" w:sz="4" w:space="0" w:color="auto"/>
            </w:tcBorders>
            <w:vAlign w:val="center"/>
          </w:tcPr>
          <w:p w:rsidR="0094469F" w:rsidRPr="006B54AE"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118.1</w:t>
            </w:r>
          </w:p>
        </w:tc>
        <w:tc>
          <w:tcPr>
            <w:tcW w:w="641" w:type="dxa"/>
            <w:tcBorders>
              <w:top w:val="nil"/>
              <w:left w:val="single" w:sz="4" w:space="0" w:color="auto"/>
              <w:bottom w:val="nil"/>
              <w:right w:val="single" w:sz="4" w:space="0" w:color="auto"/>
            </w:tcBorders>
            <w:vAlign w:val="center"/>
          </w:tcPr>
          <w:p w:rsidR="0094469F" w:rsidRPr="00DF3D83" w:rsidRDefault="0094469F" w:rsidP="00DF3D83">
            <w:pPr>
              <w:jc w:val="center"/>
              <w:rPr>
                <w:rFonts w:asciiTheme="majorBidi" w:hAnsiTheme="majorBidi" w:cstheme="majorBidi"/>
                <w:color w:val="7030A0"/>
                <w:sz w:val="14"/>
                <w:szCs w:val="14"/>
              </w:rPr>
            </w:pPr>
            <w:r w:rsidRPr="00DF3D83">
              <w:rPr>
                <w:rFonts w:asciiTheme="majorBidi" w:hAnsiTheme="majorBidi" w:cstheme="majorBidi"/>
                <w:color w:val="7030A0"/>
                <w:sz w:val="14"/>
                <w:szCs w:val="14"/>
              </w:rPr>
              <w:t>118,1</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6B54AE" w:rsidRDefault="00592F8F"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94469F" w:rsidRPr="00B40F18" w:rsidTr="00636850">
        <w:trPr>
          <w:trHeight w:val="187"/>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6B54AE" w:rsidRDefault="0094469F" w:rsidP="001243FB">
            <w:pPr>
              <w:rPr>
                <w:rFonts w:asciiTheme="majorBidi" w:hAnsiTheme="majorBidi" w:cstheme="majorBidi"/>
                <w:color w:val="00B050"/>
                <w:sz w:val="14"/>
                <w:szCs w:val="14"/>
              </w:rPr>
            </w:pPr>
            <w:r w:rsidRPr="006B54AE">
              <w:rPr>
                <w:rFonts w:asciiTheme="majorBidi" w:hAnsiTheme="majorBidi" w:cstheme="majorBidi"/>
                <w:color w:val="00B050"/>
                <w:sz w:val="14"/>
                <w:szCs w:val="14"/>
              </w:rPr>
              <w:t>ELECTRICITE, GAZ ET AUTRES COMBUSTIBLES</w:t>
            </w:r>
          </w:p>
        </w:tc>
        <w:tc>
          <w:tcPr>
            <w:tcW w:w="490"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00B050"/>
                <w:sz w:val="14"/>
                <w:szCs w:val="14"/>
              </w:rPr>
            </w:pPr>
            <w:r w:rsidRPr="006B54AE">
              <w:rPr>
                <w:rFonts w:asciiTheme="majorBidi" w:hAnsiTheme="majorBidi" w:cstheme="majorBidi"/>
                <w:color w:val="00B050"/>
                <w:sz w:val="14"/>
                <w:szCs w:val="14"/>
              </w:rPr>
              <w:t>107,0</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00B050"/>
                <w:sz w:val="14"/>
                <w:szCs w:val="14"/>
              </w:rPr>
            </w:pPr>
            <w:r w:rsidRPr="006B54AE">
              <w:rPr>
                <w:rFonts w:asciiTheme="majorBidi" w:hAnsiTheme="majorBidi" w:cstheme="majorBidi"/>
                <w:color w:val="00B050"/>
                <w:sz w:val="14"/>
                <w:szCs w:val="14"/>
              </w:rPr>
              <w:t>106,8</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00B050"/>
                <w:sz w:val="14"/>
                <w:szCs w:val="14"/>
              </w:rPr>
            </w:pPr>
            <w:r w:rsidRPr="006B54AE">
              <w:rPr>
                <w:rFonts w:asciiTheme="majorBidi" w:hAnsiTheme="majorBidi" w:cstheme="majorBidi"/>
                <w:color w:val="00B050"/>
                <w:sz w:val="14"/>
                <w:szCs w:val="14"/>
              </w:rPr>
              <w:t>106,9</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00B050"/>
                <w:sz w:val="14"/>
                <w:szCs w:val="14"/>
              </w:rPr>
            </w:pPr>
            <w:r w:rsidRPr="006B54AE">
              <w:rPr>
                <w:rFonts w:asciiTheme="majorBidi" w:hAnsiTheme="majorBidi" w:cstheme="majorBidi"/>
                <w:color w:val="00B050"/>
                <w:sz w:val="14"/>
                <w:szCs w:val="14"/>
              </w:rPr>
              <w:t>106,9</w:t>
            </w:r>
          </w:p>
        </w:tc>
        <w:tc>
          <w:tcPr>
            <w:tcW w:w="603" w:type="dxa"/>
            <w:tcBorders>
              <w:top w:val="nil"/>
              <w:left w:val="nil"/>
              <w:bottom w:val="nil"/>
              <w:right w:val="single" w:sz="4" w:space="0" w:color="auto"/>
            </w:tcBorders>
            <w:shd w:val="clear" w:color="auto" w:fill="auto"/>
            <w:noWrap/>
            <w:vAlign w:val="center"/>
            <w:hideMark/>
          </w:tcPr>
          <w:p w:rsidR="0094469F" w:rsidRPr="006B54AE" w:rsidRDefault="0094469F" w:rsidP="00442565">
            <w:pPr>
              <w:jc w:val="center"/>
              <w:rPr>
                <w:rFonts w:asciiTheme="majorBidi" w:hAnsiTheme="majorBidi" w:cstheme="majorBidi"/>
                <w:color w:val="00B050"/>
                <w:sz w:val="14"/>
                <w:szCs w:val="14"/>
              </w:rPr>
            </w:pPr>
            <w:r w:rsidRPr="006B54AE">
              <w:rPr>
                <w:rFonts w:asciiTheme="majorBidi" w:hAnsiTheme="majorBidi" w:cstheme="majorBidi"/>
                <w:color w:val="00B050"/>
                <w:sz w:val="14"/>
                <w:szCs w:val="14"/>
              </w:rPr>
              <w:t>106.9</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106.9</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109,4</w:t>
            </w:r>
          </w:p>
        </w:tc>
        <w:tc>
          <w:tcPr>
            <w:tcW w:w="539" w:type="dxa"/>
            <w:tcBorders>
              <w:top w:val="nil"/>
              <w:left w:val="single" w:sz="4" w:space="0" w:color="auto"/>
              <w:bottom w:val="nil"/>
              <w:right w:val="single" w:sz="4" w:space="0" w:color="auto"/>
            </w:tcBorders>
            <w:vAlign w:val="center"/>
          </w:tcPr>
          <w:p w:rsidR="0094469F" w:rsidRPr="006B54AE"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113.4</w:t>
            </w:r>
          </w:p>
        </w:tc>
        <w:tc>
          <w:tcPr>
            <w:tcW w:w="641" w:type="dxa"/>
            <w:tcBorders>
              <w:top w:val="nil"/>
              <w:left w:val="single" w:sz="4" w:space="0" w:color="auto"/>
              <w:bottom w:val="nil"/>
              <w:right w:val="single" w:sz="4" w:space="0" w:color="auto"/>
            </w:tcBorders>
            <w:vAlign w:val="center"/>
          </w:tcPr>
          <w:p w:rsidR="0094469F" w:rsidRPr="00DF3D83" w:rsidRDefault="0094469F" w:rsidP="00DF3D83">
            <w:pPr>
              <w:jc w:val="center"/>
              <w:rPr>
                <w:rFonts w:asciiTheme="majorBidi" w:hAnsiTheme="majorBidi" w:cstheme="majorBidi"/>
                <w:color w:val="00B050"/>
                <w:sz w:val="14"/>
                <w:szCs w:val="14"/>
              </w:rPr>
            </w:pPr>
            <w:r w:rsidRPr="00DF3D83">
              <w:rPr>
                <w:rFonts w:asciiTheme="majorBidi" w:hAnsiTheme="majorBidi" w:cstheme="majorBidi"/>
                <w:color w:val="00B050"/>
                <w:sz w:val="14"/>
                <w:szCs w:val="14"/>
              </w:rPr>
              <w:t>115,9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6B54AE" w:rsidRDefault="00592F8F" w:rsidP="002F2298">
            <w:pPr>
              <w:jc w:val="center"/>
              <w:rPr>
                <w:rFonts w:asciiTheme="majorBidi" w:hAnsiTheme="majorBidi" w:cstheme="majorBidi"/>
                <w:color w:val="00B050"/>
                <w:sz w:val="14"/>
                <w:szCs w:val="14"/>
              </w:rPr>
            </w:pPr>
            <w:r>
              <w:rPr>
                <w:rFonts w:asciiTheme="majorBidi" w:hAnsiTheme="majorBidi" w:cstheme="majorBidi"/>
                <w:color w:val="00B050"/>
                <w:sz w:val="14"/>
                <w:szCs w:val="14"/>
              </w:rPr>
              <w:t>2.2</w:t>
            </w:r>
          </w:p>
        </w:tc>
      </w:tr>
      <w:tr w:rsidR="0094469F" w:rsidRPr="00B40F18" w:rsidTr="00636850">
        <w:trPr>
          <w:trHeight w:val="227"/>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0C1F14" w:rsidRDefault="0094469F" w:rsidP="001243FB">
            <w:pPr>
              <w:rPr>
                <w:rFonts w:asciiTheme="majorBidi" w:hAnsiTheme="majorBidi" w:cstheme="majorBidi"/>
                <w:color w:val="00B050"/>
                <w:sz w:val="14"/>
                <w:szCs w:val="14"/>
              </w:rPr>
            </w:pPr>
            <w:r>
              <w:rPr>
                <w:rFonts w:asciiTheme="majorBidi" w:hAnsiTheme="majorBidi" w:cstheme="majorBidi"/>
                <w:color w:val="00B050"/>
                <w:sz w:val="14"/>
                <w:szCs w:val="14"/>
              </w:rPr>
              <w:t>-</w:t>
            </w:r>
            <w:r w:rsidRPr="006B54AE">
              <w:rPr>
                <w:rFonts w:asciiTheme="majorBidi" w:hAnsiTheme="majorBidi" w:cstheme="majorBidi"/>
                <w:color w:val="7030A0"/>
                <w:sz w:val="14"/>
                <w:szCs w:val="14"/>
              </w:rPr>
              <w:t>ELECTRICITE</w:t>
            </w:r>
          </w:p>
        </w:tc>
        <w:tc>
          <w:tcPr>
            <w:tcW w:w="490" w:type="dxa"/>
            <w:tcBorders>
              <w:top w:val="nil"/>
              <w:left w:val="nil"/>
              <w:bottom w:val="nil"/>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112,1</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112,1</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112,1</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112,1</w:t>
            </w:r>
          </w:p>
        </w:tc>
        <w:tc>
          <w:tcPr>
            <w:tcW w:w="603" w:type="dxa"/>
            <w:tcBorders>
              <w:top w:val="nil"/>
              <w:left w:val="nil"/>
              <w:bottom w:val="nil"/>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112.1</w:t>
            </w:r>
          </w:p>
        </w:tc>
        <w:tc>
          <w:tcPr>
            <w:tcW w:w="540" w:type="dxa"/>
            <w:tcBorders>
              <w:top w:val="nil"/>
              <w:left w:val="nil"/>
              <w:bottom w:val="nil"/>
              <w:right w:val="single" w:sz="4" w:space="0" w:color="auto"/>
            </w:tcBorders>
            <w:vAlign w:val="center"/>
          </w:tcPr>
          <w:p w:rsidR="0094469F" w:rsidRPr="007C232D" w:rsidRDefault="0094469F" w:rsidP="00442565">
            <w:pPr>
              <w:rPr>
                <w:rFonts w:asciiTheme="majorBidi" w:hAnsiTheme="majorBidi" w:cstheme="majorBidi"/>
                <w:color w:val="7030A0"/>
                <w:sz w:val="14"/>
                <w:szCs w:val="14"/>
              </w:rPr>
            </w:pPr>
            <w:r w:rsidRPr="007C232D">
              <w:rPr>
                <w:rFonts w:asciiTheme="majorBidi" w:hAnsiTheme="majorBidi" w:cstheme="majorBidi"/>
                <w:color w:val="7030A0"/>
                <w:sz w:val="14"/>
                <w:szCs w:val="14"/>
              </w:rPr>
              <w:t>112.1</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rPr>
                <w:rFonts w:asciiTheme="majorBidi" w:hAnsiTheme="majorBidi" w:cstheme="majorBidi"/>
                <w:color w:val="7030A0"/>
                <w:sz w:val="14"/>
                <w:szCs w:val="14"/>
              </w:rPr>
            </w:pPr>
            <w:r w:rsidRPr="007C232D">
              <w:rPr>
                <w:rFonts w:asciiTheme="majorBidi" w:hAnsiTheme="majorBidi" w:cstheme="majorBidi"/>
                <w:color w:val="7030A0"/>
                <w:sz w:val="14"/>
                <w:szCs w:val="14"/>
              </w:rPr>
              <w:t>116,3</w:t>
            </w:r>
          </w:p>
        </w:tc>
        <w:tc>
          <w:tcPr>
            <w:tcW w:w="539" w:type="dxa"/>
            <w:tcBorders>
              <w:top w:val="nil"/>
              <w:left w:val="single" w:sz="4" w:space="0" w:color="auto"/>
              <w:bottom w:val="nil"/>
              <w:right w:val="single" w:sz="4" w:space="0" w:color="auto"/>
            </w:tcBorders>
            <w:vAlign w:val="center"/>
          </w:tcPr>
          <w:p w:rsidR="0094469F" w:rsidRPr="006B54AE"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122.8</w:t>
            </w:r>
          </w:p>
        </w:tc>
        <w:tc>
          <w:tcPr>
            <w:tcW w:w="641" w:type="dxa"/>
            <w:tcBorders>
              <w:top w:val="nil"/>
              <w:left w:val="single" w:sz="4" w:space="0" w:color="auto"/>
              <w:bottom w:val="nil"/>
              <w:right w:val="single" w:sz="4" w:space="0" w:color="auto"/>
            </w:tcBorders>
            <w:vAlign w:val="center"/>
          </w:tcPr>
          <w:p w:rsidR="0094469F" w:rsidRPr="00DF3D83" w:rsidRDefault="0094469F" w:rsidP="00DF3D83">
            <w:pPr>
              <w:jc w:val="center"/>
              <w:rPr>
                <w:rFonts w:asciiTheme="majorBidi" w:hAnsiTheme="majorBidi" w:cstheme="majorBidi"/>
                <w:color w:val="7030A0"/>
                <w:sz w:val="14"/>
                <w:szCs w:val="14"/>
              </w:rPr>
            </w:pPr>
            <w:r w:rsidRPr="00DF3D83">
              <w:rPr>
                <w:rFonts w:asciiTheme="majorBidi" w:hAnsiTheme="majorBidi" w:cstheme="majorBidi"/>
                <w:color w:val="7030A0"/>
                <w:sz w:val="14"/>
                <w:szCs w:val="14"/>
              </w:rPr>
              <w:t>126,1</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6B54AE" w:rsidRDefault="00592F8F"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2.7</w:t>
            </w:r>
          </w:p>
        </w:tc>
      </w:tr>
      <w:tr w:rsidR="0094469F" w:rsidRPr="00B40F18" w:rsidTr="00636850">
        <w:trPr>
          <w:trHeight w:val="227"/>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6B54AE" w:rsidRDefault="0094469F" w:rsidP="001243FB">
            <w:pPr>
              <w:rPr>
                <w:rFonts w:asciiTheme="majorBidi" w:hAnsiTheme="majorBidi" w:cstheme="majorBidi"/>
                <w:color w:val="00B050"/>
                <w:sz w:val="14"/>
                <w:szCs w:val="14"/>
              </w:rPr>
            </w:pPr>
            <w:r w:rsidRPr="006B54AE">
              <w:rPr>
                <w:rFonts w:asciiTheme="majorBidi" w:hAnsiTheme="majorBidi" w:cstheme="majorBidi"/>
                <w:color w:val="00B050"/>
                <w:sz w:val="14"/>
                <w:szCs w:val="14"/>
              </w:rPr>
              <w:t>-</w:t>
            </w:r>
            <w:r w:rsidRPr="006B54AE">
              <w:rPr>
                <w:rFonts w:asciiTheme="majorBidi" w:hAnsiTheme="majorBidi" w:cstheme="majorBidi"/>
                <w:color w:val="7030A0"/>
                <w:sz w:val="14"/>
                <w:szCs w:val="14"/>
              </w:rPr>
              <w:t>GAZ</w:t>
            </w:r>
          </w:p>
        </w:tc>
        <w:tc>
          <w:tcPr>
            <w:tcW w:w="490" w:type="dxa"/>
            <w:tcBorders>
              <w:top w:val="nil"/>
              <w:left w:val="nil"/>
              <w:bottom w:val="nil"/>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99,7</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99,0</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99,0</w:t>
            </w:r>
          </w:p>
        </w:tc>
        <w:tc>
          <w:tcPr>
            <w:tcW w:w="482" w:type="dxa"/>
            <w:tcBorders>
              <w:top w:val="nil"/>
              <w:left w:val="nil"/>
              <w:bottom w:val="nil"/>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99,0</w:t>
            </w:r>
          </w:p>
        </w:tc>
        <w:tc>
          <w:tcPr>
            <w:tcW w:w="603" w:type="dxa"/>
            <w:tcBorders>
              <w:top w:val="nil"/>
              <w:left w:val="nil"/>
              <w:bottom w:val="nil"/>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99.0</w:t>
            </w:r>
          </w:p>
        </w:tc>
        <w:tc>
          <w:tcPr>
            <w:tcW w:w="540" w:type="dxa"/>
            <w:tcBorders>
              <w:top w:val="nil"/>
              <w:left w:val="nil"/>
              <w:bottom w:val="nil"/>
              <w:right w:val="single" w:sz="4" w:space="0" w:color="auto"/>
            </w:tcBorders>
            <w:vAlign w:val="center"/>
          </w:tcPr>
          <w:p w:rsidR="0094469F" w:rsidRPr="007C232D" w:rsidRDefault="0094469F" w:rsidP="00442565">
            <w:pPr>
              <w:rPr>
                <w:rFonts w:asciiTheme="majorBidi" w:hAnsiTheme="majorBidi" w:cstheme="majorBidi"/>
                <w:color w:val="7030A0"/>
                <w:sz w:val="14"/>
                <w:szCs w:val="14"/>
              </w:rPr>
            </w:pPr>
            <w:r w:rsidRPr="007C232D">
              <w:rPr>
                <w:rFonts w:asciiTheme="majorBidi" w:hAnsiTheme="majorBidi" w:cstheme="majorBidi"/>
                <w:color w:val="7030A0"/>
                <w:sz w:val="14"/>
                <w:szCs w:val="14"/>
              </w:rPr>
              <w:t>99.0</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rPr>
                <w:rFonts w:asciiTheme="majorBidi" w:hAnsiTheme="majorBidi" w:cstheme="majorBidi"/>
                <w:color w:val="7030A0"/>
                <w:sz w:val="14"/>
                <w:szCs w:val="14"/>
              </w:rPr>
            </w:pPr>
            <w:r w:rsidRPr="007C232D">
              <w:rPr>
                <w:rFonts w:asciiTheme="majorBidi" w:hAnsiTheme="majorBidi" w:cstheme="majorBidi"/>
                <w:color w:val="7030A0"/>
                <w:sz w:val="14"/>
                <w:szCs w:val="14"/>
              </w:rPr>
              <w:t>99,0</w:t>
            </w:r>
          </w:p>
        </w:tc>
        <w:tc>
          <w:tcPr>
            <w:tcW w:w="539" w:type="dxa"/>
            <w:tcBorders>
              <w:top w:val="nil"/>
              <w:left w:val="single" w:sz="4" w:space="0" w:color="auto"/>
              <w:bottom w:val="nil"/>
              <w:right w:val="single" w:sz="4" w:space="0" w:color="auto"/>
            </w:tcBorders>
            <w:vAlign w:val="center"/>
          </w:tcPr>
          <w:p w:rsidR="0094469F" w:rsidRPr="006B54AE"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99.4</w:t>
            </w:r>
          </w:p>
        </w:tc>
        <w:tc>
          <w:tcPr>
            <w:tcW w:w="641" w:type="dxa"/>
            <w:tcBorders>
              <w:top w:val="nil"/>
              <w:left w:val="single" w:sz="4" w:space="0" w:color="auto"/>
              <w:bottom w:val="nil"/>
              <w:right w:val="single" w:sz="4" w:space="0" w:color="auto"/>
            </w:tcBorders>
            <w:vAlign w:val="center"/>
          </w:tcPr>
          <w:p w:rsidR="0094469F" w:rsidRPr="00DF3D83" w:rsidRDefault="0094469F" w:rsidP="00DF3D83">
            <w:pPr>
              <w:jc w:val="center"/>
              <w:rPr>
                <w:rFonts w:asciiTheme="majorBidi" w:hAnsiTheme="majorBidi" w:cstheme="majorBidi"/>
                <w:color w:val="7030A0"/>
                <w:sz w:val="14"/>
                <w:szCs w:val="14"/>
              </w:rPr>
            </w:pPr>
            <w:r w:rsidRPr="00DF3D83">
              <w:rPr>
                <w:rFonts w:asciiTheme="majorBidi" w:hAnsiTheme="majorBidi" w:cstheme="majorBidi"/>
                <w:color w:val="7030A0"/>
                <w:sz w:val="14"/>
                <w:szCs w:val="14"/>
              </w:rPr>
              <w:t>100,0</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6B54AE" w:rsidRDefault="0094469F"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0.</w:t>
            </w:r>
            <w:r w:rsidR="00592F8F">
              <w:rPr>
                <w:rFonts w:asciiTheme="majorBidi" w:hAnsiTheme="majorBidi" w:cstheme="majorBidi"/>
                <w:color w:val="7030A0"/>
                <w:sz w:val="14"/>
                <w:szCs w:val="14"/>
              </w:rPr>
              <w:t>6</w:t>
            </w:r>
          </w:p>
        </w:tc>
      </w:tr>
      <w:tr w:rsidR="0094469F" w:rsidRPr="00B40F18" w:rsidTr="00636850">
        <w:trPr>
          <w:trHeight w:val="227"/>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4469F" w:rsidRPr="006B54AE" w:rsidRDefault="0094469F" w:rsidP="001243FB">
            <w:pPr>
              <w:rPr>
                <w:rFonts w:asciiTheme="majorBidi" w:hAnsiTheme="majorBidi" w:cstheme="majorBidi"/>
                <w:color w:val="00B050"/>
                <w:sz w:val="14"/>
                <w:szCs w:val="14"/>
              </w:rPr>
            </w:pPr>
            <w:r w:rsidRPr="006B54AE">
              <w:rPr>
                <w:rFonts w:asciiTheme="majorBidi" w:hAnsiTheme="majorBidi" w:cstheme="majorBidi"/>
                <w:color w:val="00B050"/>
                <w:sz w:val="14"/>
                <w:szCs w:val="14"/>
              </w:rPr>
              <w:t>-</w:t>
            </w:r>
            <w:r w:rsidRPr="006B54AE">
              <w:rPr>
                <w:rFonts w:asciiTheme="majorBidi" w:hAnsiTheme="majorBidi" w:cstheme="majorBidi"/>
                <w:color w:val="7030A0"/>
                <w:sz w:val="14"/>
                <w:szCs w:val="14"/>
              </w:rPr>
              <w:t>COMBUSTIBLES SOLIDES</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102,4</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103,9</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107,3</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107,3</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6B54AE" w:rsidRDefault="0094469F" w:rsidP="00442565">
            <w:pPr>
              <w:rPr>
                <w:rFonts w:asciiTheme="majorBidi" w:hAnsiTheme="majorBidi" w:cstheme="majorBidi"/>
                <w:color w:val="7030A0"/>
                <w:sz w:val="14"/>
                <w:szCs w:val="14"/>
              </w:rPr>
            </w:pPr>
            <w:r w:rsidRPr="006B54AE">
              <w:rPr>
                <w:rFonts w:asciiTheme="majorBidi" w:hAnsiTheme="majorBidi" w:cstheme="majorBidi"/>
                <w:color w:val="7030A0"/>
                <w:sz w:val="14"/>
                <w:szCs w:val="14"/>
              </w:rPr>
              <w:t>107.5</w:t>
            </w:r>
          </w:p>
        </w:tc>
        <w:tc>
          <w:tcPr>
            <w:tcW w:w="540" w:type="dxa"/>
            <w:tcBorders>
              <w:top w:val="nil"/>
              <w:left w:val="nil"/>
              <w:bottom w:val="single" w:sz="4" w:space="0" w:color="auto"/>
              <w:right w:val="single" w:sz="4" w:space="0" w:color="auto"/>
            </w:tcBorders>
            <w:vAlign w:val="center"/>
          </w:tcPr>
          <w:p w:rsidR="0094469F" w:rsidRPr="007C232D" w:rsidRDefault="0094469F" w:rsidP="00442565">
            <w:pPr>
              <w:rPr>
                <w:rFonts w:asciiTheme="majorBidi" w:hAnsiTheme="majorBidi" w:cstheme="majorBidi"/>
                <w:color w:val="7030A0"/>
                <w:sz w:val="14"/>
                <w:szCs w:val="14"/>
              </w:rPr>
            </w:pPr>
            <w:r w:rsidRPr="007C232D">
              <w:rPr>
                <w:rFonts w:asciiTheme="majorBidi" w:hAnsiTheme="majorBidi" w:cstheme="majorBidi"/>
                <w:color w:val="7030A0"/>
                <w:sz w:val="14"/>
                <w:szCs w:val="14"/>
              </w:rPr>
              <w:t>108.5</w:t>
            </w:r>
          </w:p>
        </w:tc>
        <w:tc>
          <w:tcPr>
            <w:tcW w:w="561" w:type="dxa"/>
            <w:tcBorders>
              <w:top w:val="nil"/>
              <w:left w:val="single" w:sz="4" w:space="0" w:color="auto"/>
              <w:bottom w:val="single" w:sz="4" w:space="0" w:color="auto"/>
              <w:right w:val="single" w:sz="4" w:space="0" w:color="auto"/>
            </w:tcBorders>
            <w:vAlign w:val="center"/>
          </w:tcPr>
          <w:p w:rsidR="0094469F" w:rsidRPr="007C232D" w:rsidRDefault="0094469F" w:rsidP="00442565">
            <w:pPr>
              <w:rPr>
                <w:rFonts w:asciiTheme="majorBidi" w:hAnsiTheme="majorBidi" w:cstheme="majorBidi"/>
                <w:color w:val="7030A0"/>
                <w:sz w:val="14"/>
                <w:szCs w:val="14"/>
              </w:rPr>
            </w:pPr>
            <w:r w:rsidRPr="007C232D">
              <w:rPr>
                <w:rFonts w:asciiTheme="majorBidi" w:hAnsiTheme="majorBidi" w:cstheme="majorBidi"/>
                <w:color w:val="7030A0"/>
                <w:sz w:val="14"/>
                <w:szCs w:val="14"/>
              </w:rPr>
              <w:t>108,5</w:t>
            </w:r>
          </w:p>
        </w:tc>
        <w:tc>
          <w:tcPr>
            <w:tcW w:w="539" w:type="dxa"/>
            <w:tcBorders>
              <w:top w:val="nil"/>
              <w:left w:val="single" w:sz="4" w:space="0" w:color="auto"/>
              <w:bottom w:val="single" w:sz="4" w:space="0" w:color="auto"/>
              <w:right w:val="single" w:sz="4" w:space="0" w:color="auto"/>
            </w:tcBorders>
            <w:vAlign w:val="center"/>
          </w:tcPr>
          <w:p w:rsidR="0094469F" w:rsidRPr="006B54AE"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112.2</w:t>
            </w:r>
          </w:p>
        </w:tc>
        <w:tc>
          <w:tcPr>
            <w:tcW w:w="641" w:type="dxa"/>
            <w:tcBorders>
              <w:top w:val="nil"/>
              <w:left w:val="single" w:sz="4" w:space="0" w:color="auto"/>
              <w:bottom w:val="single" w:sz="4" w:space="0" w:color="auto"/>
              <w:right w:val="single" w:sz="4" w:space="0" w:color="auto"/>
            </w:tcBorders>
            <w:vAlign w:val="center"/>
          </w:tcPr>
          <w:p w:rsidR="0094469F" w:rsidRPr="00DF3D83" w:rsidRDefault="0094469F" w:rsidP="00DF3D83">
            <w:pPr>
              <w:jc w:val="center"/>
              <w:rPr>
                <w:rFonts w:asciiTheme="majorBidi" w:hAnsiTheme="majorBidi" w:cstheme="majorBidi"/>
                <w:color w:val="7030A0"/>
                <w:sz w:val="14"/>
                <w:szCs w:val="14"/>
              </w:rPr>
            </w:pPr>
            <w:r w:rsidRPr="00DF3D83">
              <w:rPr>
                <w:rFonts w:asciiTheme="majorBidi" w:hAnsiTheme="majorBidi" w:cstheme="majorBidi"/>
                <w:color w:val="7030A0"/>
                <w:sz w:val="14"/>
                <w:szCs w:val="14"/>
              </w:rPr>
              <w:t>132,2</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6B54AE" w:rsidRDefault="00DA2823"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17.8</w:t>
            </w:r>
          </w:p>
        </w:tc>
      </w:tr>
      <w:tr w:rsidR="0094469F" w:rsidRPr="00B40F18" w:rsidTr="00442565">
        <w:trPr>
          <w:trHeight w:val="399"/>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4469F" w:rsidRPr="00F11223" w:rsidRDefault="0094469F" w:rsidP="001243FB">
            <w:pPr>
              <w:rPr>
                <w:rFonts w:asciiTheme="majorBidi" w:hAnsiTheme="majorBidi" w:cstheme="majorBidi"/>
                <w:color w:val="C00000"/>
                <w:sz w:val="14"/>
                <w:szCs w:val="14"/>
              </w:rPr>
            </w:pPr>
            <w:r w:rsidRPr="00F11223">
              <w:rPr>
                <w:rFonts w:asciiTheme="majorBidi" w:hAnsiTheme="majorBidi" w:cstheme="majorBidi"/>
                <w:color w:val="C00000"/>
                <w:sz w:val="14"/>
                <w:szCs w:val="14"/>
              </w:rPr>
              <w:t>MEUBLES, ARTICLES DE MENAGE ET ENTRETIEN COURANT DU FOYER</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C00000"/>
                <w:sz w:val="14"/>
                <w:szCs w:val="14"/>
              </w:rPr>
            </w:pPr>
            <w:r w:rsidRPr="00F11223">
              <w:rPr>
                <w:rFonts w:asciiTheme="majorBidi" w:hAnsiTheme="majorBidi" w:cstheme="majorBidi"/>
                <w:color w:val="C00000"/>
                <w:sz w:val="14"/>
                <w:szCs w:val="14"/>
              </w:rPr>
              <w:t>102,2</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C00000"/>
                <w:sz w:val="14"/>
                <w:szCs w:val="14"/>
              </w:rPr>
            </w:pPr>
            <w:r w:rsidRPr="00F11223">
              <w:rPr>
                <w:rFonts w:asciiTheme="majorBidi" w:hAnsiTheme="majorBidi" w:cstheme="majorBidi"/>
                <w:color w:val="C00000"/>
                <w:sz w:val="14"/>
                <w:szCs w:val="14"/>
              </w:rPr>
              <w:t>103,7</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C00000"/>
                <w:sz w:val="14"/>
                <w:szCs w:val="14"/>
              </w:rPr>
            </w:pPr>
            <w:r w:rsidRPr="00F11223">
              <w:rPr>
                <w:rFonts w:asciiTheme="majorBidi" w:hAnsiTheme="majorBidi" w:cstheme="majorBidi"/>
                <w:color w:val="C00000"/>
                <w:sz w:val="14"/>
                <w:szCs w:val="14"/>
              </w:rPr>
              <w:t>104,9</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C00000"/>
                <w:sz w:val="14"/>
                <w:szCs w:val="14"/>
              </w:rPr>
            </w:pPr>
            <w:r w:rsidRPr="00F11223">
              <w:rPr>
                <w:rFonts w:asciiTheme="majorBidi" w:hAnsiTheme="majorBidi" w:cstheme="majorBidi"/>
                <w:color w:val="C00000"/>
                <w:sz w:val="14"/>
                <w:szCs w:val="14"/>
              </w:rPr>
              <w:t>105,6</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C00000"/>
                <w:sz w:val="14"/>
                <w:szCs w:val="14"/>
              </w:rPr>
            </w:pPr>
            <w:r w:rsidRPr="00F11223">
              <w:rPr>
                <w:rFonts w:asciiTheme="majorBidi" w:hAnsiTheme="majorBidi" w:cstheme="majorBidi"/>
                <w:color w:val="C00000"/>
                <w:sz w:val="14"/>
                <w:szCs w:val="14"/>
              </w:rPr>
              <w:t>105.2</w:t>
            </w:r>
          </w:p>
        </w:tc>
        <w:tc>
          <w:tcPr>
            <w:tcW w:w="540" w:type="dxa"/>
            <w:tcBorders>
              <w:top w:val="nil"/>
              <w:left w:val="nil"/>
              <w:bottom w:val="single" w:sz="4" w:space="0" w:color="auto"/>
              <w:right w:val="single" w:sz="4" w:space="0" w:color="auto"/>
            </w:tcBorders>
            <w:shd w:val="clear" w:color="auto" w:fill="auto"/>
          </w:tcPr>
          <w:p w:rsidR="0094469F" w:rsidRPr="007C232D" w:rsidRDefault="0094469F" w:rsidP="00442565">
            <w:pPr>
              <w:jc w:val="center"/>
              <w:rPr>
                <w:rFonts w:asciiTheme="majorBidi" w:hAnsiTheme="majorBidi" w:cstheme="majorBidi"/>
                <w:color w:val="C00000"/>
                <w:sz w:val="14"/>
                <w:szCs w:val="14"/>
              </w:rPr>
            </w:pPr>
          </w:p>
          <w:p w:rsidR="0094469F" w:rsidRPr="007C232D" w:rsidRDefault="0094469F"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107,8</w:t>
            </w:r>
          </w:p>
        </w:tc>
        <w:tc>
          <w:tcPr>
            <w:tcW w:w="561" w:type="dxa"/>
            <w:tcBorders>
              <w:top w:val="nil"/>
              <w:left w:val="single" w:sz="4" w:space="0" w:color="auto"/>
              <w:bottom w:val="single" w:sz="4" w:space="0" w:color="auto"/>
              <w:right w:val="single" w:sz="4" w:space="0" w:color="auto"/>
            </w:tcBorders>
            <w:shd w:val="clear" w:color="auto" w:fill="auto"/>
            <w:vAlign w:val="center"/>
          </w:tcPr>
          <w:p w:rsidR="0094469F" w:rsidRPr="007C232D" w:rsidRDefault="0094469F"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110,8</w:t>
            </w:r>
          </w:p>
        </w:tc>
        <w:tc>
          <w:tcPr>
            <w:tcW w:w="539" w:type="dxa"/>
            <w:tcBorders>
              <w:top w:val="nil"/>
              <w:left w:val="single" w:sz="4" w:space="0" w:color="auto"/>
              <w:bottom w:val="single" w:sz="4" w:space="0" w:color="auto"/>
              <w:right w:val="single" w:sz="4" w:space="0" w:color="auto"/>
            </w:tcBorders>
            <w:shd w:val="clear" w:color="auto" w:fill="auto"/>
            <w:vAlign w:val="center"/>
          </w:tcPr>
          <w:p w:rsidR="0094469F" w:rsidRPr="00F11223" w:rsidRDefault="0094469F" w:rsidP="00442565">
            <w:pPr>
              <w:jc w:val="center"/>
              <w:rPr>
                <w:rFonts w:asciiTheme="majorBidi" w:hAnsiTheme="majorBidi" w:cstheme="majorBidi"/>
                <w:color w:val="C00000"/>
                <w:sz w:val="14"/>
                <w:szCs w:val="14"/>
              </w:rPr>
            </w:pPr>
            <w:r>
              <w:rPr>
                <w:rFonts w:asciiTheme="majorBidi" w:hAnsiTheme="majorBidi" w:cstheme="majorBidi"/>
                <w:color w:val="C00000"/>
                <w:sz w:val="14"/>
                <w:szCs w:val="14"/>
              </w:rPr>
              <w:t>110.7</w:t>
            </w:r>
          </w:p>
        </w:tc>
        <w:tc>
          <w:tcPr>
            <w:tcW w:w="641" w:type="dxa"/>
            <w:tcBorders>
              <w:top w:val="nil"/>
              <w:left w:val="single" w:sz="4" w:space="0" w:color="auto"/>
              <w:bottom w:val="single" w:sz="4" w:space="0" w:color="auto"/>
              <w:right w:val="single" w:sz="4" w:space="0" w:color="auto"/>
            </w:tcBorders>
            <w:vAlign w:val="center"/>
          </w:tcPr>
          <w:p w:rsidR="0094469F" w:rsidRPr="00DF3D83" w:rsidRDefault="0094469F" w:rsidP="00DF3D83">
            <w:pPr>
              <w:jc w:val="center"/>
              <w:rPr>
                <w:rFonts w:asciiTheme="majorBidi" w:hAnsiTheme="majorBidi" w:cstheme="majorBidi"/>
                <w:color w:val="C00000"/>
                <w:sz w:val="14"/>
                <w:szCs w:val="14"/>
              </w:rPr>
            </w:pPr>
            <w:r w:rsidRPr="00DF3D83">
              <w:rPr>
                <w:rFonts w:asciiTheme="majorBidi" w:hAnsiTheme="majorBidi" w:cstheme="majorBidi"/>
                <w:color w:val="C00000"/>
                <w:sz w:val="14"/>
                <w:szCs w:val="14"/>
              </w:rPr>
              <w:t>111,3</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F11223" w:rsidRDefault="00AE2C32" w:rsidP="00925338">
            <w:pPr>
              <w:jc w:val="center"/>
              <w:rPr>
                <w:rFonts w:asciiTheme="majorBidi" w:hAnsiTheme="majorBidi" w:cstheme="majorBidi"/>
                <w:color w:val="C00000"/>
                <w:sz w:val="14"/>
                <w:szCs w:val="14"/>
              </w:rPr>
            </w:pPr>
            <w:r>
              <w:rPr>
                <w:rFonts w:asciiTheme="majorBidi" w:hAnsiTheme="majorBidi" w:cstheme="majorBidi"/>
                <w:color w:val="C00000"/>
                <w:sz w:val="14"/>
                <w:szCs w:val="14"/>
              </w:rPr>
              <w:t>0.5</w:t>
            </w:r>
          </w:p>
        </w:tc>
      </w:tr>
      <w:tr w:rsidR="0094469F"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F11223" w:rsidRDefault="0094469F" w:rsidP="001243FB">
            <w:pPr>
              <w:rPr>
                <w:rFonts w:asciiTheme="majorBidi" w:hAnsiTheme="majorBidi" w:cstheme="majorBidi"/>
                <w:color w:val="00B050"/>
                <w:sz w:val="14"/>
                <w:szCs w:val="14"/>
              </w:rPr>
            </w:pPr>
            <w:r w:rsidRPr="00F11223">
              <w:rPr>
                <w:rFonts w:asciiTheme="majorBidi" w:hAnsiTheme="majorBidi" w:cstheme="majorBidi"/>
                <w:color w:val="00B050"/>
                <w:sz w:val="14"/>
                <w:szCs w:val="14"/>
              </w:rPr>
              <w:t>-MEUBLES, ARTICLES D'AMEUBLEMENT, TAPIS ET AUTRES REVETEMENTS</w:t>
            </w:r>
          </w:p>
        </w:tc>
        <w:tc>
          <w:tcPr>
            <w:tcW w:w="490"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103,3</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105,7</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105,9</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105,8</w:t>
            </w:r>
          </w:p>
        </w:tc>
        <w:tc>
          <w:tcPr>
            <w:tcW w:w="603"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106.0</w:t>
            </w:r>
          </w:p>
        </w:tc>
        <w:tc>
          <w:tcPr>
            <w:tcW w:w="540" w:type="dxa"/>
            <w:tcBorders>
              <w:top w:val="nil"/>
              <w:left w:val="nil"/>
              <w:bottom w:val="nil"/>
              <w:right w:val="single" w:sz="4" w:space="0" w:color="auto"/>
            </w:tcBorders>
          </w:tcPr>
          <w:p w:rsidR="0094469F" w:rsidRPr="007C232D" w:rsidRDefault="0094469F" w:rsidP="00442565">
            <w:pPr>
              <w:jc w:val="center"/>
              <w:rPr>
                <w:rFonts w:asciiTheme="majorBidi" w:hAnsiTheme="majorBidi" w:cstheme="majorBidi"/>
                <w:color w:val="00B050"/>
                <w:sz w:val="14"/>
                <w:szCs w:val="14"/>
              </w:rPr>
            </w:pPr>
          </w:p>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119.2</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122,2</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123.3</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00B050"/>
                <w:sz w:val="14"/>
                <w:szCs w:val="14"/>
              </w:rPr>
            </w:pPr>
            <w:r w:rsidRPr="005764D8">
              <w:rPr>
                <w:rFonts w:asciiTheme="majorBidi" w:hAnsiTheme="majorBidi" w:cstheme="majorBidi"/>
                <w:color w:val="00B050"/>
                <w:sz w:val="14"/>
                <w:szCs w:val="14"/>
              </w:rPr>
              <w:t>128,2</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F11223" w:rsidRDefault="00AE2C32" w:rsidP="00735EB7">
            <w:pPr>
              <w:jc w:val="center"/>
              <w:rPr>
                <w:rFonts w:ascii="Arial" w:hAnsi="Arial" w:cs="Arial"/>
                <w:color w:val="00B050"/>
                <w:sz w:val="14"/>
                <w:szCs w:val="14"/>
              </w:rPr>
            </w:pPr>
            <w:r>
              <w:rPr>
                <w:rFonts w:ascii="Arial" w:hAnsi="Arial" w:cs="Arial"/>
                <w:color w:val="00B050"/>
                <w:sz w:val="14"/>
                <w:szCs w:val="14"/>
              </w:rPr>
              <w:t>4.0</w:t>
            </w:r>
          </w:p>
        </w:tc>
      </w:tr>
      <w:tr w:rsidR="0094469F" w:rsidRPr="00B40F18" w:rsidTr="00636850">
        <w:trPr>
          <w:trHeight w:val="187"/>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F11223" w:rsidRDefault="0094469F" w:rsidP="001243FB">
            <w:pPr>
              <w:rPr>
                <w:rFonts w:asciiTheme="majorBidi" w:hAnsiTheme="majorBidi" w:cstheme="majorBidi"/>
                <w:color w:val="7030A0"/>
                <w:sz w:val="14"/>
                <w:szCs w:val="14"/>
              </w:rPr>
            </w:pPr>
            <w:r w:rsidRPr="00F11223">
              <w:rPr>
                <w:rFonts w:asciiTheme="majorBidi" w:hAnsiTheme="majorBidi" w:cstheme="majorBidi"/>
                <w:color w:val="7030A0"/>
                <w:sz w:val="14"/>
                <w:szCs w:val="14"/>
              </w:rPr>
              <w:t>-MEUBLES ET ARTICLES D'AMEUBLEMENT</w:t>
            </w:r>
          </w:p>
        </w:tc>
        <w:tc>
          <w:tcPr>
            <w:tcW w:w="490"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102,8</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105,9</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106,2</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106,2</w:t>
            </w:r>
          </w:p>
        </w:tc>
        <w:tc>
          <w:tcPr>
            <w:tcW w:w="603"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106.2</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122.1</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123,7</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w:t>
            </w:r>
            <w:r>
              <w:rPr>
                <w:rFonts w:asciiTheme="majorBidi" w:hAnsiTheme="majorBidi" w:cstheme="majorBidi"/>
                <w:color w:val="7030A0"/>
                <w:sz w:val="14"/>
                <w:szCs w:val="14"/>
              </w:rPr>
              <w:t>24.5</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130,2</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F11223" w:rsidRDefault="00AE2C32" w:rsidP="00735EB7">
            <w:pPr>
              <w:jc w:val="center"/>
              <w:rPr>
                <w:rFonts w:asciiTheme="majorBidi" w:hAnsiTheme="majorBidi" w:cstheme="majorBidi"/>
                <w:color w:val="7030A0"/>
                <w:sz w:val="14"/>
                <w:szCs w:val="14"/>
              </w:rPr>
            </w:pPr>
            <w:r>
              <w:rPr>
                <w:rFonts w:asciiTheme="majorBidi" w:hAnsiTheme="majorBidi" w:cstheme="majorBidi"/>
                <w:color w:val="7030A0"/>
                <w:sz w:val="14"/>
                <w:szCs w:val="14"/>
              </w:rPr>
              <w:t>4</w:t>
            </w:r>
            <w:r w:rsidR="0094469F">
              <w:rPr>
                <w:rFonts w:asciiTheme="majorBidi" w:hAnsiTheme="majorBidi" w:cstheme="majorBidi"/>
                <w:color w:val="7030A0"/>
                <w:sz w:val="14"/>
                <w:szCs w:val="14"/>
              </w:rPr>
              <w:t>.6</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Default="0094469F" w:rsidP="001243FB">
            <w:pPr>
              <w:rPr>
                <w:rFonts w:asciiTheme="majorBidi" w:hAnsiTheme="majorBidi" w:cstheme="majorBidi"/>
                <w:color w:val="7030A0"/>
                <w:sz w:val="14"/>
                <w:szCs w:val="14"/>
              </w:rPr>
            </w:pPr>
            <w:r w:rsidRPr="00F11223">
              <w:rPr>
                <w:rFonts w:asciiTheme="majorBidi" w:hAnsiTheme="majorBidi" w:cstheme="majorBidi"/>
                <w:color w:val="7030A0"/>
                <w:sz w:val="14"/>
                <w:szCs w:val="14"/>
              </w:rPr>
              <w:t>-TAPIS ET REVÊTEMENTS DE SOL DIVERS</w:t>
            </w:r>
          </w:p>
          <w:p w:rsidR="0094469F" w:rsidRDefault="0094469F" w:rsidP="001243FB">
            <w:pPr>
              <w:rPr>
                <w:rFonts w:asciiTheme="majorBidi" w:hAnsiTheme="majorBidi" w:cstheme="majorBidi"/>
                <w:color w:val="00B050"/>
                <w:sz w:val="14"/>
                <w:szCs w:val="14"/>
              </w:rPr>
            </w:pPr>
          </w:p>
          <w:p w:rsidR="0094469F" w:rsidRPr="00F11223" w:rsidRDefault="0094469F" w:rsidP="001243FB">
            <w:pPr>
              <w:rPr>
                <w:rFonts w:asciiTheme="majorBidi" w:hAnsiTheme="majorBidi" w:cstheme="majorBidi"/>
                <w:color w:val="00B050"/>
                <w:sz w:val="14"/>
                <w:szCs w:val="14"/>
              </w:rPr>
            </w:pPr>
            <w:r w:rsidRPr="00F11223">
              <w:rPr>
                <w:rFonts w:asciiTheme="majorBidi" w:hAnsiTheme="majorBidi" w:cstheme="majorBidi"/>
                <w:color w:val="00B050"/>
                <w:sz w:val="14"/>
                <w:szCs w:val="14"/>
              </w:rPr>
              <w:t>-ARTICLES DE MENAGE EN TEXTILES</w:t>
            </w:r>
          </w:p>
        </w:tc>
        <w:tc>
          <w:tcPr>
            <w:tcW w:w="490" w:type="dxa"/>
            <w:tcBorders>
              <w:top w:val="nil"/>
              <w:left w:val="nil"/>
              <w:bottom w:val="nil"/>
              <w:right w:val="single" w:sz="4" w:space="0" w:color="auto"/>
            </w:tcBorders>
            <w:shd w:val="clear" w:color="auto" w:fill="auto"/>
            <w:noWrap/>
            <w:vAlign w:val="center"/>
            <w:hideMark/>
          </w:tcPr>
          <w:p w:rsidR="0094469F"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105,3</w:t>
            </w:r>
          </w:p>
          <w:p w:rsidR="0094469F" w:rsidRDefault="0094469F" w:rsidP="00442565">
            <w:pPr>
              <w:jc w:val="center"/>
              <w:rPr>
                <w:rFonts w:asciiTheme="majorBidi" w:hAnsiTheme="majorBidi" w:cstheme="majorBidi"/>
                <w:color w:val="7030A0"/>
                <w:sz w:val="14"/>
                <w:szCs w:val="14"/>
              </w:rPr>
            </w:pPr>
          </w:p>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103.4</w:t>
            </w:r>
          </w:p>
        </w:tc>
        <w:tc>
          <w:tcPr>
            <w:tcW w:w="482" w:type="dxa"/>
            <w:tcBorders>
              <w:top w:val="nil"/>
              <w:left w:val="nil"/>
              <w:bottom w:val="nil"/>
              <w:right w:val="single" w:sz="4" w:space="0" w:color="auto"/>
            </w:tcBorders>
            <w:shd w:val="clear" w:color="auto" w:fill="auto"/>
            <w:noWrap/>
            <w:vAlign w:val="center"/>
            <w:hideMark/>
          </w:tcPr>
          <w:p w:rsidR="0094469F"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104,7</w:t>
            </w:r>
          </w:p>
          <w:p w:rsidR="0094469F" w:rsidRDefault="0094469F" w:rsidP="00442565">
            <w:pPr>
              <w:jc w:val="center"/>
              <w:rPr>
                <w:rFonts w:asciiTheme="majorBidi" w:hAnsiTheme="majorBidi" w:cstheme="majorBidi"/>
                <w:color w:val="7030A0"/>
                <w:sz w:val="14"/>
                <w:szCs w:val="14"/>
              </w:rPr>
            </w:pPr>
          </w:p>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104.4</w:t>
            </w:r>
          </w:p>
        </w:tc>
        <w:tc>
          <w:tcPr>
            <w:tcW w:w="482" w:type="dxa"/>
            <w:tcBorders>
              <w:top w:val="nil"/>
              <w:left w:val="nil"/>
              <w:bottom w:val="nil"/>
              <w:right w:val="single" w:sz="4" w:space="0" w:color="auto"/>
            </w:tcBorders>
            <w:shd w:val="clear" w:color="auto" w:fill="auto"/>
            <w:noWrap/>
            <w:vAlign w:val="center"/>
            <w:hideMark/>
          </w:tcPr>
          <w:p w:rsidR="0094469F"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104,5</w:t>
            </w:r>
          </w:p>
          <w:p w:rsidR="0094469F" w:rsidRDefault="0094469F" w:rsidP="00442565">
            <w:pPr>
              <w:jc w:val="center"/>
              <w:rPr>
                <w:rFonts w:asciiTheme="majorBidi" w:hAnsiTheme="majorBidi" w:cstheme="majorBidi"/>
                <w:color w:val="7030A0"/>
                <w:sz w:val="14"/>
                <w:szCs w:val="14"/>
              </w:rPr>
            </w:pPr>
          </w:p>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102.7</w:t>
            </w:r>
          </w:p>
        </w:tc>
        <w:tc>
          <w:tcPr>
            <w:tcW w:w="482" w:type="dxa"/>
            <w:tcBorders>
              <w:top w:val="nil"/>
              <w:left w:val="nil"/>
              <w:bottom w:val="nil"/>
              <w:right w:val="single" w:sz="4" w:space="0" w:color="auto"/>
            </w:tcBorders>
            <w:shd w:val="clear" w:color="auto" w:fill="auto"/>
            <w:noWrap/>
            <w:vAlign w:val="center"/>
            <w:hideMark/>
          </w:tcPr>
          <w:p w:rsidR="0094469F"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104,2</w:t>
            </w:r>
          </w:p>
          <w:p w:rsidR="0094469F" w:rsidRDefault="0094469F" w:rsidP="00442565">
            <w:pPr>
              <w:jc w:val="center"/>
              <w:rPr>
                <w:rFonts w:asciiTheme="majorBidi" w:hAnsiTheme="majorBidi" w:cstheme="majorBidi"/>
                <w:color w:val="7030A0"/>
                <w:sz w:val="14"/>
                <w:szCs w:val="14"/>
              </w:rPr>
            </w:pPr>
          </w:p>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100.6</w:t>
            </w:r>
          </w:p>
        </w:tc>
        <w:tc>
          <w:tcPr>
            <w:tcW w:w="603" w:type="dxa"/>
            <w:tcBorders>
              <w:top w:val="nil"/>
              <w:left w:val="nil"/>
              <w:bottom w:val="nil"/>
              <w:right w:val="single" w:sz="4" w:space="0" w:color="auto"/>
            </w:tcBorders>
            <w:shd w:val="clear" w:color="auto" w:fill="auto"/>
            <w:noWrap/>
            <w:vAlign w:val="center"/>
            <w:hideMark/>
          </w:tcPr>
          <w:p w:rsidR="0094469F"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105.1</w:t>
            </w:r>
          </w:p>
          <w:p w:rsidR="0094469F" w:rsidRDefault="0094469F" w:rsidP="00442565">
            <w:pPr>
              <w:jc w:val="center"/>
              <w:rPr>
                <w:rFonts w:asciiTheme="majorBidi" w:hAnsiTheme="majorBidi" w:cstheme="majorBidi"/>
                <w:color w:val="7030A0"/>
                <w:sz w:val="14"/>
                <w:szCs w:val="14"/>
              </w:rPr>
            </w:pPr>
          </w:p>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99.9</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105.8</w:t>
            </w:r>
          </w:p>
          <w:p w:rsidR="0094469F" w:rsidRPr="007C232D" w:rsidRDefault="0094469F" w:rsidP="00442565">
            <w:pPr>
              <w:jc w:val="center"/>
              <w:rPr>
                <w:rFonts w:asciiTheme="majorBidi" w:hAnsiTheme="majorBidi" w:cstheme="majorBidi"/>
                <w:color w:val="7030A0"/>
                <w:sz w:val="14"/>
                <w:szCs w:val="14"/>
              </w:rPr>
            </w:pPr>
          </w:p>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99.9</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114,8</w:t>
            </w:r>
          </w:p>
          <w:p w:rsidR="0094469F" w:rsidRPr="007C232D" w:rsidRDefault="0094469F" w:rsidP="00442565">
            <w:pPr>
              <w:jc w:val="center"/>
              <w:rPr>
                <w:rFonts w:asciiTheme="majorBidi" w:hAnsiTheme="majorBidi" w:cstheme="majorBidi"/>
                <w:color w:val="7030A0"/>
                <w:sz w:val="14"/>
                <w:szCs w:val="14"/>
              </w:rPr>
            </w:pPr>
          </w:p>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96.2</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117.8</w:t>
            </w:r>
          </w:p>
          <w:p w:rsidR="0094469F" w:rsidRPr="007C232D" w:rsidRDefault="0094469F" w:rsidP="00442565">
            <w:pPr>
              <w:jc w:val="center"/>
              <w:rPr>
                <w:rFonts w:asciiTheme="majorBidi" w:hAnsiTheme="majorBidi" w:cstheme="majorBidi"/>
                <w:color w:val="7030A0"/>
                <w:sz w:val="14"/>
                <w:szCs w:val="14"/>
              </w:rPr>
            </w:pPr>
          </w:p>
          <w:p w:rsidR="0094469F" w:rsidRPr="007C232D"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99.5</w:t>
            </w:r>
          </w:p>
        </w:tc>
        <w:tc>
          <w:tcPr>
            <w:tcW w:w="641" w:type="dxa"/>
            <w:tcBorders>
              <w:top w:val="nil"/>
              <w:left w:val="single" w:sz="4" w:space="0" w:color="auto"/>
              <w:bottom w:val="nil"/>
              <w:right w:val="single" w:sz="4" w:space="0" w:color="auto"/>
            </w:tcBorders>
            <w:vAlign w:val="center"/>
          </w:tcPr>
          <w:p w:rsidR="0094469F" w:rsidRPr="007C232D" w:rsidRDefault="0094469F" w:rsidP="005764D8">
            <w:pPr>
              <w:jc w:val="center"/>
              <w:rPr>
                <w:rFonts w:asciiTheme="majorBidi" w:hAnsiTheme="majorBidi" w:cstheme="majorBidi"/>
                <w:color w:val="7030A0"/>
                <w:sz w:val="14"/>
                <w:szCs w:val="14"/>
              </w:rPr>
            </w:pPr>
            <w:r>
              <w:rPr>
                <w:rFonts w:asciiTheme="majorBidi" w:hAnsiTheme="majorBidi" w:cstheme="majorBidi"/>
                <w:color w:val="7030A0"/>
                <w:sz w:val="14"/>
                <w:szCs w:val="14"/>
              </w:rPr>
              <w:t>118.9</w:t>
            </w:r>
          </w:p>
          <w:p w:rsidR="0094469F" w:rsidRPr="007C232D" w:rsidRDefault="0094469F" w:rsidP="005764D8">
            <w:pPr>
              <w:jc w:val="center"/>
              <w:rPr>
                <w:rFonts w:asciiTheme="majorBidi" w:hAnsiTheme="majorBidi" w:cstheme="majorBidi"/>
                <w:color w:val="7030A0"/>
                <w:sz w:val="14"/>
                <w:szCs w:val="14"/>
              </w:rPr>
            </w:pPr>
          </w:p>
          <w:p w:rsidR="0094469F" w:rsidRPr="005764D8" w:rsidRDefault="0094469F" w:rsidP="005764D8">
            <w:pPr>
              <w:jc w:val="center"/>
              <w:rPr>
                <w:rFonts w:asciiTheme="majorBidi" w:hAnsiTheme="majorBidi" w:cstheme="majorBidi"/>
                <w:color w:val="7030A0"/>
                <w:sz w:val="14"/>
                <w:szCs w:val="14"/>
              </w:rPr>
            </w:pPr>
            <w:r>
              <w:rPr>
                <w:rFonts w:asciiTheme="majorBidi" w:hAnsiTheme="majorBidi" w:cstheme="majorBidi"/>
                <w:color w:val="00B050"/>
                <w:sz w:val="14"/>
                <w:szCs w:val="14"/>
              </w:rPr>
              <w:t>100.2</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Default="00AE2C32" w:rsidP="00735EB7">
            <w:pPr>
              <w:jc w:val="center"/>
              <w:rPr>
                <w:rFonts w:asciiTheme="majorBidi" w:hAnsiTheme="majorBidi" w:cstheme="majorBidi"/>
                <w:color w:val="7030A0"/>
                <w:sz w:val="14"/>
                <w:szCs w:val="14"/>
              </w:rPr>
            </w:pPr>
            <w:r>
              <w:rPr>
                <w:rFonts w:asciiTheme="majorBidi" w:hAnsiTheme="majorBidi" w:cstheme="majorBidi"/>
                <w:color w:val="7030A0"/>
                <w:sz w:val="14"/>
                <w:szCs w:val="14"/>
              </w:rPr>
              <w:t>0.9</w:t>
            </w:r>
          </w:p>
          <w:p w:rsidR="0094469F" w:rsidRDefault="0094469F" w:rsidP="00735EB7">
            <w:pPr>
              <w:jc w:val="center"/>
              <w:rPr>
                <w:rFonts w:asciiTheme="majorBidi" w:hAnsiTheme="majorBidi" w:cstheme="majorBidi"/>
                <w:color w:val="7030A0"/>
                <w:sz w:val="14"/>
                <w:szCs w:val="14"/>
              </w:rPr>
            </w:pPr>
          </w:p>
          <w:p w:rsidR="0094469F" w:rsidRPr="00F11223" w:rsidRDefault="00AE2C32" w:rsidP="00735EB7">
            <w:pPr>
              <w:jc w:val="center"/>
              <w:rPr>
                <w:rFonts w:asciiTheme="majorBidi" w:hAnsiTheme="majorBidi" w:cstheme="majorBidi"/>
                <w:color w:val="00B050"/>
                <w:sz w:val="14"/>
                <w:szCs w:val="14"/>
              </w:rPr>
            </w:pPr>
            <w:r>
              <w:rPr>
                <w:rFonts w:asciiTheme="majorBidi" w:hAnsiTheme="majorBidi" w:cstheme="majorBidi"/>
                <w:color w:val="00B050"/>
                <w:sz w:val="14"/>
                <w:szCs w:val="14"/>
              </w:rPr>
              <w:t>0.7</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tcPr>
          <w:p w:rsidR="0094469F" w:rsidRPr="00B40F18" w:rsidRDefault="0094469F" w:rsidP="001243FB">
            <w:pPr>
              <w:rPr>
                <w:rFonts w:asciiTheme="majorBidi" w:hAnsiTheme="majorBidi" w:cstheme="majorBidi"/>
                <w:sz w:val="14"/>
                <w:szCs w:val="14"/>
              </w:rPr>
            </w:pPr>
          </w:p>
        </w:tc>
        <w:tc>
          <w:tcPr>
            <w:tcW w:w="490" w:type="dxa"/>
            <w:tcBorders>
              <w:top w:val="nil"/>
              <w:left w:val="nil"/>
              <w:bottom w:val="nil"/>
              <w:right w:val="single" w:sz="4" w:space="0" w:color="auto"/>
            </w:tcBorders>
            <w:shd w:val="clear" w:color="auto" w:fill="auto"/>
            <w:noWrap/>
            <w:vAlign w:val="center"/>
          </w:tcPr>
          <w:p w:rsidR="0094469F" w:rsidRPr="00B40F18" w:rsidRDefault="0094469F" w:rsidP="00442565">
            <w:pPr>
              <w:jc w:val="center"/>
              <w:rPr>
                <w:rFonts w:asciiTheme="majorBidi" w:hAnsiTheme="majorBidi" w:cstheme="majorBidi"/>
                <w:sz w:val="14"/>
                <w:szCs w:val="14"/>
              </w:rPr>
            </w:pPr>
          </w:p>
        </w:tc>
        <w:tc>
          <w:tcPr>
            <w:tcW w:w="482" w:type="dxa"/>
            <w:tcBorders>
              <w:top w:val="nil"/>
              <w:left w:val="nil"/>
              <w:bottom w:val="nil"/>
              <w:right w:val="single" w:sz="4" w:space="0" w:color="auto"/>
            </w:tcBorders>
            <w:shd w:val="clear" w:color="auto" w:fill="auto"/>
            <w:noWrap/>
            <w:vAlign w:val="center"/>
          </w:tcPr>
          <w:p w:rsidR="0094469F" w:rsidRPr="00B40F18" w:rsidRDefault="0094469F" w:rsidP="00442565">
            <w:pPr>
              <w:jc w:val="center"/>
              <w:rPr>
                <w:rFonts w:asciiTheme="majorBidi" w:hAnsiTheme="majorBidi" w:cstheme="majorBidi"/>
                <w:sz w:val="14"/>
                <w:szCs w:val="14"/>
              </w:rPr>
            </w:pPr>
          </w:p>
        </w:tc>
        <w:tc>
          <w:tcPr>
            <w:tcW w:w="482" w:type="dxa"/>
            <w:tcBorders>
              <w:top w:val="nil"/>
              <w:left w:val="nil"/>
              <w:bottom w:val="nil"/>
              <w:right w:val="single" w:sz="4" w:space="0" w:color="auto"/>
            </w:tcBorders>
            <w:shd w:val="clear" w:color="auto" w:fill="auto"/>
            <w:noWrap/>
            <w:vAlign w:val="center"/>
          </w:tcPr>
          <w:p w:rsidR="0094469F" w:rsidRPr="00B40F18" w:rsidRDefault="0094469F" w:rsidP="00442565">
            <w:pPr>
              <w:jc w:val="center"/>
              <w:rPr>
                <w:rFonts w:asciiTheme="majorBidi" w:hAnsiTheme="majorBidi" w:cstheme="majorBidi"/>
                <w:sz w:val="14"/>
                <w:szCs w:val="14"/>
              </w:rPr>
            </w:pPr>
          </w:p>
        </w:tc>
        <w:tc>
          <w:tcPr>
            <w:tcW w:w="482" w:type="dxa"/>
            <w:tcBorders>
              <w:top w:val="nil"/>
              <w:left w:val="nil"/>
              <w:bottom w:val="nil"/>
              <w:right w:val="single" w:sz="4" w:space="0" w:color="auto"/>
            </w:tcBorders>
            <w:shd w:val="clear" w:color="auto" w:fill="auto"/>
            <w:noWrap/>
            <w:vAlign w:val="center"/>
          </w:tcPr>
          <w:p w:rsidR="0094469F" w:rsidRPr="00B40F18" w:rsidRDefault="0094469F" w:rsidP="00442565">
            <w:pPr>
              <w:jc w:val="center"/>
              <w:rPr>
                <w:rFonts w:asciiTheme="majorBidi" w:hAnsiTheme="majorBidi" w:cstheme="majorBidi"/>
                <w:sz w:val="14"/>
                <w:szCs w:val="14"/>
              </w:rPr>
            </w:pPr>
          </w:p>
        </w:tc>
        <w:tc>
          <w:tcPr>
            <w:tcW w:w="603" w:type="dxa"/>
            <w:tcBorders>
              <w:top w:val="nil"/>
              <w:left w:val="nil"/>
              <w:bottom w:val="nil"/>
              <w:right w:val="single" w:sz="4" w:space="0" w:color="auto"/>
            </w:tcBorders>
            <w:shd w:val="clear" w:color="auto" w:fill="auto"/>
            <w:noWrap/>
            <w:vAlign w:val="center"/>
          </w:tcPr>
          <w:p w:rsidR="0094469F" w:rsidRPr="00B40F18" w:rsidRDefault="0094469F" w:rsidP="00442565">
            <w:pPr>
              <w:jc w:val="center"/>
              <w:rPr>
                <w:rFonts w:asciiTheme="majorBidi" w:hAnsiTheme="majorBidi" w:cstheme="majorBidi"/>
                <w:sz w:val="14"/>
                <w:szCs w:val="14"/>
              </w:rPr>
            </w:pP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0000"/>
                <w:sz w:val="14"/>
                <w:szCs w:val="14"/>
              </w:rPr>
            </w:pP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sz w:val="14"/>
                <w:szCs w:val="14"/>
              </w:rPr>
            </w:pP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sz w:val="14"/>
                <w:szCs w:val="14"/>
              </w:rPr>
            </w:pP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00B050"/>
                <w:sz w:val="14"/>
                <w:szCs w:val="14"/>
              </w:rPr>
            </w:pPr>
          </w:p>
        </w:tc>
        <w:tc>
          <w:tcPr>
            <w:tcW w:w="851" w:type="dxa"/>
            <w:gridSpan w:val="3"/>
            <w:tcBorders>
              <w:top w:val="nil"/>
              <w:left w:val="single" w:sz="4" w:space="0" w:color="auto"/>
              <w:bottom w:val="nil"/>
              <w:right w:val="single" w:sz="4" w:space="0" w:color="auto"/>
            </w:tcBorders>
            <w:shd w:val="clear" w:color="auto" w:fill="auto"/>
            <w:noWrap/>
            <w:vAlign w:val="center"/>
          </w:tcPr>
          <w:p w:rsidR="0094469F" w:rsidRPr="00735EB7" w:rsidRDefault="0094469F" w:rsidP="00735EB7">
            <w:pPr>
              <w:jc w:val="center"/>
              <w:rPr>
                <w:rFonts w:ascii="Arial" w:hAnsi="Arial" w:cs="Arial"/>
                <w:sz w:val="14"/>
                <w:szCs w:val="14"/>
              </w:rPr>
            </w:pP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F11223" w:rsidRDefault="0094469F" w:rsidP="001243FB">
            <w:pPr>
              <w:rPr>
                <w:rFonts w:asciiTheme="majorBidi" w:hAnsiTheme="majorBidi" w:cstheme="majorBidi"/>
                <w:color w:val="7030A0"/>
                <w:sz w:val="14"/>
                <w:szCs w:val="14"/>
              </w:rPr>
            </w:pPr>
            <w:r w:rsidRPr="00F11223">
              <w:rPr>
                <w:rFonts w:asciiTheme="majorBidi" w:hAnsiTheme="majorBidi" w:cstheme="majorBidi"/>
                <w:color w:val="7030A0"/>
                <w:sz w:val="14"/>
                <w:szCs w:val="14"/>
              </w:rPr>
              <w:t>-ARTICLES DE MENAGE EN TEXTILES</w:t>
            </w:r>
          </w:p>
        </w:tc>
        <w:tc>
          <w:tcPr>
            <w:tcW w:w="490"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103,4</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104,4</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102,7</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100,6</w:t>
            </w:r>
          </w:p>
        </w:tc>
        <w:tc>
          <w:tcPr>
            <w:tcW w:w="603"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99.9</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99.9</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96,2</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w:t>
            </w:r>
            <w:r>
              <w:rPr>
                <w:rFonts w:asciiTheme="majorBidi" w:hAnsiTheme="majorBidi" w:cstheme="majorBidi"/>
                <w:color w:val="7030A0"/>
                <w:sz w:val="14"/>
                <w:szCs w:val="14"/>
              </w:rPr>
              <w:t>9.5</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100,2</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F11223" w:rsidRDefault="00AE2C32" w:rsidP="00416D6C">
            <w:pPr>
              <w:jc w:val="center"/>
              <w:rPr>
                <w:rFonts w:asciiTheme="majorBidi" w:hAnsiTheme="majorBidi" w:cstheme="majorBidi"/>
                <w:color w:val="7030A0"/>
                <w:sz w:val="14"/>
                <w:szCs w:val="14"/>
              </w:rPr>
            </w:pPr>
            <w:r>
              <w:rPr>
                <w:rFonts w:asciiTheme="majorBidi" w:hAnsiTheme="majorBidi" w:cstheme="majorBidi"/>
                <w:color w:val="7030A0"/>
                <w:sz w:val="14"/>
                <w:szCs w:val="14"/>
              </w:rPr>
              <w:t>0.7</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F11223" w:rsidRDefault="0094469F" w:rsidP="001243FB">
            <w:pPr>
              <w:rPr>
                <w:rFonts w:asciiTheme="majorBidi" w:hAnsiTheme="majorBidi" w:cstheme="majorBidi"/>
                <w:color w:val="00B050"/>
                <w:sz w:val="14"/>
                <w:szCs w:val="14"/>
              </w:rPr>
            </w:pPr>
            <w:r w:rsidRPr="00F11223">
              <w:rPr>
                <w:rFonts w:asciiTheme="majorBidi" w:hAnsiTheme="majorBidi" w:cstheme="majorBidi"/>
                <w:color w:val="00B050"/>
                <w:sz w:val="14"/>
                <w:szCs w:val="14"/>
              </w:rPr>
              <w:t>-APPAREILS MÉNAGERS</w:t>
            </w:r>
          </w:p>
        </w:tc>
        <w:tc>
          <w:tcPr>
            <w:tcW w:w="490"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101,9</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101,1</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97,2</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94,9</w:t>
            </w:r>
          </w:p>
        </w:tc>
        <w:tc>
          <w:tcPr>
            <w:tcW w:w="603"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00B050"/>
                <w:sz w:val="14"/>
                <w:szCs w:val="14"/>
              </w:rPr>
            </w:pPr>
            <w:r w:rsidRPr="00F11223">
              <w:rPr>
                <w:rFonts w:asciiTheme="majorBidi" w:hAnsiTheme="majorBidi" w:cstheme="majorBidi"/>
                <w:color w:val="00B050"/>
                <w:sz w:val="14"/>
                <w:szCs w:val="14"/>
              </w:rPr>
              <w:t>91.2</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89.5</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90,1</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90,1</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00B050"/>
                <w:sz w:val="14"/>
                <w:szCs w:val="14"/>
              </w:rPr>
            </w:pPr>
            <w:r w:rsidRPr="005764D8">
              <w:rPr>
                <w:rFonts w:asciiTheme="majorBidi" w:hAnsiTheme="majorBidi" w:cstheme="majorBidi"/>
                <w:color w:val="00B050"/>
                <w:sz w:val="14"/>
                <w:szCs w:val="14"/>
              </w:rPr>
              <w:t>90,3</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F11223" w:rsidRDefault="0094469F" w:rsidP="00735EB7">
            <w:pPr>
              <w:jc w:val="center"/>
              <w:rPr>
                <w:rFonts w:asciiTheme="majorBidi" w:hAnsiTheme="majorBidi" w:cstheme="majorBidi"/>
                <w:color w:val="00B050"/>
                <w:sz w:val="14"/>
                <w:szCs w:val="14"/>
              </w:rPr>
            </w:pPr>
            <w:r>
              <w:rPr>
                <w:rFonts w:asciiTheme="majorBidi" w:hAnsiTheme="majorBidi" w:cstheme="majorBidi"/>
                <w:color w:val="00B050"/>
                <w:sz w:val="14"/>
                <w:szCs w:val="14"/>
              </w:rPr>
              <w:t>0.</w:t>
            </w:r>
            <w:r w:rsidR="00AE2C32">
              <w:rPr>
                <w:rFonts w:asciiTheme="majorBidi" w:hAnsiTheme="majorBidi" w:cstheme="majorBidi"/>
                <w:color w:val="00B050"/>
                <w:sz w:val="14"/>
                <w:szCs w:val="14"/>
              </w:rPr>
              <w:t>2</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center"/>
            <w:hideMark/>
          </w:tcPr>
          <w:p w:rsidR="0094469F" w:rsidRPr="00F11223" w:rsidRDefault="0094469F" w:rsidP="001243FB">
            <w:pPr>
              <w:rPr>
                <w:rFonts w:asciiTheme="majorBidi" w:hAnsiTheme="majorBidi" w:cstheme="majorBidi"/>
                <w:color w:val="7030A0"/>
                <w:sz w:val="14"/>
                <w:szCs w:val="14"/>
              </w:rPr>
            </w:pPr>
            <w:r w:rsidRPr="00F11223">
              <w:rPr>
                <w:rFonts w:asciiTheme="majorBidi" w:hAnsiTheme="majorBidi" w:cstheme="majorBidi"/>
                <w:color w:val="7030A0"/>
                <w:sz w:val="14"/>
                <w:szCs w:val="14"/>
              </w:rPr>
              <w:t>-GROS APPAREILS MENAGERS,ELECTRIQUES OU NON</w:t>
            </w:r>
          </w:p>
        </w:tc>
        <w:tc>
          <w:tcPr>
            <w:tcW w:w="490"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101,9</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100,9</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96,6</w:t>
            </w:r>
          </w:p>
        </w:tc>
        <w:tc>
          <w:tcPr>
            <w:tcW w:w="482"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94,3</w:t>
            </w:r>
          </w:p>
        </w:tc>
        <w:tc>
          <w:tcPr>
            <w:tcW w:w="603" w:type="dxa"/>
            <w:tcBorders>
              <w:top w:val="nil"/>
              <w:left w:val="nil"/>
              <w:bottom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89.9</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88.0</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88,5</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88,5</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88,7</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F11223" w:rsidRDefault="0094469F" w:rsidP="00964FEE">
            <w:pPr>
              <w:jc w:val="center"/>
              <w:rPr>
                <w:rFonts w:asciiTheme="majorBidi" w:hAnsiTheme="majorBidi" w:cstheme="majorBidi"/>
                <w:color w:val="7030A0"/>
                <w:sz w:val="14"/>
                <w:szCs w:val="14"/>
              </w:rPr>
            </w:pPr>
            <w:r>
              <w:rPr>
                <w:rFonts w:asciiTheme="majorBidi" w:hAnsiTheme="majorBidi" w:cstheme="majorBidi"/>
                <w:color w:val="7030A0"/>
                <w:sz w:val="14"/>
                <w:szCs w:val="14"/>
              </w:rPr>
              <w:t>0</w:t>
            </w:r>
            <w:r w:rsidR="00AE2C32">
              <w:rPr>
                <w:rFonts w:asciiTheme="majorBidi" w:hAnsiTheme="majorBidi" w:cstheme="majorBidi"/>
                <w:color w:val="7030A0"/>
                <w:sz w:val="14"/>
                <w:szCs w:val="14"/>
              </w:rPr>
              <w:t>.2</w:t>
            </w:r>
          </w:p>
        </w:tc>
      </w:tr>
      <w:tr w:rsidR="0094469F" w:rsidRPr="00B40F18" w:rsidTr="00636850">
        <w:trPr>
          <w:trHeight w:val="233"/>
        </w:trPr>
        <w:tc>
          <w:tcPr>
            <w:tcW w:w="2127" w:type="dxa"/>
            <w:gridSpan w:val="5"/>
            <w:tcBorders>
              <w:top w:val="nil"/>
              <w:left w:val="single" w:sz="4" w:space="0" w:color="auto"/>
              <w:right w:val="single" w:sz="4" w:space="0" w:color="auto"/>
            </w:tcBorders>
            <w:shd w:val="clear" w:color="auto" w:fill="auto"/>
            <w:noWrap/>
            <w:vAlign w:val="center"/>
            <w:hideMark/>
          </w:tcPr>
          <w:p w:rsidR="0094469F" w:rsidRPr="00F11223" w:rsidRDefault="0094469F" w:rsidP="001243FB">
            <w:pPr>
              <w:rPr>
                <w:rFonts w:asciiTheme="majorBidi" w:hAnsiTheme="majorBidi" w:cstheme="majorBidi"/>
                <w:color w:val="7030A0"/>
                <w:sz w:val="14"/>
                <w:szCs w:val="14"/>
              </w:rPr>
            </w:pPr>
            <w:r w:rsidRPr="00F11223">
              <w:rPr>
                <w:rFonts w:asciiTheme="majorBidi" w:hAnsiTheme="majorBidi" w:cstheme="majorBidi"/>
                <w:color w:val="7030A0"/>
                <w:sz w:val="14"/>
                <w:szCs w:val="14"/>
              </w:rPr>
              <w:t>-PETITS APPAREILS ÉLECTROMÉNAGERS</w:t>
            </w:r>
          </w:p>
        </w:tc>
        <w:tc>
          <w:tcPr>
            <w:tcW w:w="490" w:type="dxa"/>
            <w:tcBorders>
              <w:top w:val="nil"/>
              <w:left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102,6</w:t>
            </w:r>
          </w:p>
        </w:tc>
        <w:tc>
          <w:tcPr>
            <w:tcW w:w="482" w:type="dxa"/>
            <w:tcBorders>
              <w:top w:val="nil"/>
              <w:left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102,2</w:t>
            </w:r>
          </w:p>
        </w:tc>
        <w:tc>
          <w:tcPr>
            <w:tcW w:w="482" w:type="dxa"/>
            <w:tcBorders>
              <w:top w:val="nil"/>
              <w:left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102,9</w:t>
            </w:r>
          </w:p>
        </w:tc>
        <w:tc>
          <w:tcPr>
            <w:tcW w:w="482" w:type="dxa"/>
            <w:tcBorders>
              <w:top w:val="nil"/>
              <w:left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98,4</w:t>
            </w:r>
          </w:p>
        </w:tc>
        <w:tc>
          <w:tcPr>
            <w:tcW w:w="603" w:type="dxa"/>
            <w:tcBorders>
              <w:top w:val="nil"/>
              <w:left w:val="nil"/>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102.3</w:t>
            </w:r>
          </w:p>
        </w:tc>
        <w:tc>
          <w:tcPr>
            <w:tcW w:w="540" w:type="dxa"/>
            <w:tcBorders>
              <w:top w:val="nil"/>
              <w:left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103.8</w:t>
            </w:r>
          </w:p>
        </w:tc>
        <w:tc>
          <w:tcPr>
            <w:tcW w:w="561"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107,0</w:t>
            </w:r>
          </w:p>
        </w:tc>
        <w:tc>
          <w:tcPr>
            <w:tcW w:w="539"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w:t>
            </w:r>
            <w:r>
              <w:rPr>
                <w:rFonts w:asciiTheme="majorBidi" w:hAnsiTheme="majorBidi" w:cstheme="majorBidi"/>
                <w:color w:val="7030A0"/>
                <w:sz w:val="14"/>
                <w:szCs w:val="14"/>
              </w:rPr>
              <w:t>2.3</w:t>
            </w:r>
          </w:p>
        </w:tc>
        <w:tc>
          <w:tcPr>
            <w:tcW w:w="641" w:type="dxa"/>
            <w:tcBorders>
              <w:top w:val="nil"/>
              <w:left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106,3</w:t>
            </w:r>
          </w:p>
        </w:tc>
        <w:tc>
          <w:tcPr>
            <w:tcW w:w="851" w:type="dxa"/>
            <w:gridSpan w:val="3"/>
            <w:tcBorders>
              <w:top w:val="nil"/>
              <w:left w:val="single" w:sz="4" w:space="0" w:color="auto"/>
              <w:right w:val="single" w:sz="4" w:space="0" w:color="auto"/>
            </w:tcBorders>
            <w:shd w:val="clear" w:color="auto" w:fill="auto"/>
            <w:noWrap/>
            <w:vAlign w:val="center"/>
            <w:hideMark/>
          </w:tcPr>
          <w:p w:rsidR="0094469F" w:rsidRPr="00F11223" w:rsidRDefault="00AE2C32" w:rsidP="00735EB7">
            <w:pPr>
              <w:jc w:val="center"/>
              <w:rPr>
                <w:rFonts w:asciiTheme="majorBidi" w:hAnsiTheme="majorBidi" w:cstheme="majorBidi"/>
                <w:color w:val="7030A0"/>
                <w:sz w:val="14"/>
                <w:szCs w:val="14"/>
              </w:rPr>
            </w:pPr>
            <w:r>
              <w:rPr>
                <w:rFonts w:asciiTheme="majorBidi" w:hAnsiTheme="majorBidi" w:cstheme="majorBidi"/>
                <w:color w:val="7030A0"/>
                <w:sz w:val="14"/>
                <w:szCs w:val="14"/>
              </w:rPr>
              <w:t>3.9</w:t>
            </w:r>
          </w:p>
        </w:tc>
      </w:tr>
      <w:tr w:rsidR="0094469F" w:rsidRPr="00B40F18" w:rsidTr="00636850">
        <w:trPr>
          <w:trHeight w:val="1044"/>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4469F" w:rsidRPr="00F11223" w:rsidRDefault="0094469F" w:rsidP="009C27C9">
            <w:pPr>
              <w:rPr>
                <w:rFonts w:asciiTheme="majorBidi" w:hAnsiTheme="majorBidi" w:cstheme="majorBidi"/>
                <w:color w:val="7030A0"/>
                <w:sz w:val="14"/>
                <w:szCs w:val="14"/>
              </w:rPr>
            </w:pPr>
            <w:r w:rsidRPr="00F11223">
              <w:rPr>
                <w:rFonts w:asciiTheme="majorBidi" w:hAnsiTheme="majorBidi" w:cstheme="majorBidi"/>
                <w:color w:val="7030A0"/>
                <w:sz w:val="14"/>
                <w:szCs w:val="14"/>
              </w:rPr>
              <w:t>-REPARATION D'APPAREILS MÉNAGERS</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102,5</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104,7</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104,7</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105,3</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F11223" w:rsidRDefault="0094469F" w:rsidP="00442565">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105.8</w:t>
            </w:r>
          </w:p>
        </w:tc>
        <w:tc>
          <w:tcPr>
            <w:tcW w:w="540" w:type="dxa"/>
            <w:tcBorders>
              <w:top w:val="nil"/>
              <w:left w:val="nil"/>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105.8</w:t>
            </w:r>
          </w:p>
        </w:tc>
        <w:tc>
          <w:tcPr>
            <w:tcW w:w="561" w:type="dxa"/>
            <w:tcBorders>
              <w:top w:val="nil"/>
              <w:left w:val="single" w:sz="4" w:space="0" w:color="auto"/>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105,8</w:t>
            </w:r>
          </w:p>
        </w:tc>
        <w:tc>
          <w:tcPr>
            <w:tcW w:w="539" w:type="dxa"/>
            <w:tcBorders>
              <w:top w:val="nil"/>
              <w:left w:val="single" w:sz="4" w:space="0" w:color="auto"/>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105,8</w:t>
            </w:r>
          </w:p>
        </w:tc>
        <w:tc>
          <w:tcPr>
            <w:tcW w:w="641" w:type="dxa"/>
            <w:tcBorders>
              <w:top w:val="nil"/>
              <w:left w:val="single" w:sz="4" w:space="0" w:color="auto"/>
              <w:bottom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105,8</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F11223" w:rsidRDefault="0094469F" w:rsidP="00735EB7">
            <w:pPr>
              <w:jc w:val="center"/>
              <w:rPr>
                <w:rFonts w:asciiTheme="majorBidi" w:hAnsiTheme="majorBidi" w:cstheme="majorBidi"/>
                <w:color w:val="7030A0"/>
                <w:sz w:val="14"/>
                <w:szCs w:val="14"/>
              </w:rPr>
            </w:pPr>
            <w:r w:rsidRPr="00F11223">
              <w:rPr>
                <w:rFonts w:asciiTheme="majorBidi" w:hAnsiTheme="majorBidi" w:cstheme="majorBidi"/>
                <w:color w:val="7030A0"/>
                <w:sz w:val="14"/>
                <w:szCs w:val="14"/>
              </w:rPr>
              <w:t>0.0</w:t>
            </w:r>
          </w:p>
        </w:tc>
      </w:tr>
      <w:tr w:rsidR="0094469F" w:rsidRPr="00B40F18" w:rsidTr="00636850">
        <w:trPr>
          <w:gridAfter w:val="1"/>
          <w:wAfter w:w="284" w:type="dxa"/>
          <w:trHeight w:val="979"/>
        </w:trPr>
        <w:tc>
          <w:tcPr>
            <w:tcW w:w="738" w:type="dxa"/>
          </w:tcPr>
          <w:p w:rsidR="0094469F" w:rsidRDefault="0094469F" w:rsidP="00D010F5">
            <w:pPr>
              <w:pStyle w:val="Titre2"/>
              <w:jc w:val="center"/>
              <w:rPr>
                <w:rFonts w:asciiTheme="majorBidi" w:hAnsiTheme="majorBidi" w:cstheme="majorBidi"/>
                <w:noProof/>
                <w:snapToGrid/>
                <w:sz w:val="14"/>
                <w:szCs w:val="14"/>
              </w:rPr>
            </w:pPr>
          </w:p>
          <w:p w:rsidR="0094469F" w:rsidRDefault="0094469F" w:rsidP="00B11EB3"/>
          <w:p w:rsidR="0094469F" w:rsidRPr="00B11EB3" w:rsidRDefault="0094469F" w:rsidP="00B11EB3"/>
        </w:tc>
        <w:tc>
          <w:tcPr>
            <w:tcW w:w="774" w:type="dxa"/>
          </w:tcPr>
          <w:p w:rsidR="0094469F" w:rsidRDefault="0094469F" w:rsidP="00966311">
            <w:pPr>
              <w:pStyle w:val="Titre2"/>
              <w:jc w:val="center"/>
              <w:rPr>
                <w:rFonts w:asciiTheme="majorBidi" w:hAnsiTheme="majorBidi" w:cstheme="majorBidi"/>
                <w:sz w:val="20"/>
                <w:szCs w:val="20"/>
              </w:rPr>
            </w:pPr>
          </w:p>
        </w:tc>
        <w:tc>
          <w:tcPr>
            <w:tcW w:w="190" w:type="dxa"/>
          </w:tcPr>
          <w:p w:rsidR="0094469F" w:rsidRDefault="0094469F" w:rsidP="00966311">
            <w:pPr>
              <w:pStyle w:val="Titre2"/>
              <w:jc w:val="center"/>
              <w:rPr>
                <w:rFonts w:asciiTheme="majorBidi" w:hAnsiTheme="majorBidi" w:cstheme="majorBidi"/>
                <w:sz w:val="20"/>
                <w:szCs w:val="20"/>
              </w:rPr>
            </w:pPr>
          </w:p>
        </w:tc>
        <w:tc>
          <w:tcPr>
            <w:tcW w:w="160" w:type="dxa"/>
          </w:tcPr>
          <w:p w:rsidR="0094469F" w:rsidRPr="00B40F18" w:rsidRDefault="0094469F" w:rsidP="00277ABB">
            <w:pPr>
              <w:pStyle w:val="Titre2"/>
              <w:ind w:left="-212" w:right="-212" w:hanging="284"/>
              <w:jc w:val="center"/>
              <w:rPr>
                <w:rFonts w:asciiTheme="majorBidi" w:hAnsiTheme="majorBidi" w:cstheme="majorBidi"/>
                <w:sz w:val="20"/>
                <w:szCs w:val="20"/>
              </w:rPr>
            </w:pPr>
          </w:p>
        </w:tc>
        <w:tc>
          <w:tcPr>
            <w:tcW w:w="5652" w:type="dxa"/>
            <w:gridSpan w:val="12"/>
            <w:tcBorders>
              <w:bottom w:val="single" w:sz="4" w:space="0" w:color="auto"/>
            </w:tcBorders>
            <w:shd w:val="clear" w:color="auto" w:fill="auto"/>
            <w:noWrap/>
            <w:vAlign w:val="bottom"/>
            <w:hideMark/>
          </w:tcPr>
          <w:p w:rsidR="0094469F" w:rsidRPr="009A68D7" w:rsidRDefault="0094469F" w:rsidP="005764D8">
            <w:pPr>
              <w:pStyle w:val="Titre2"/>
              <w:jc w:val="center"/>
              <w:rPr>
                <w:rFonts w:asciiTheme="majorBidi" w:hAnsiTheme="majorBidi" w:cstheme="majorBidi"/>
                <w:sz w:val="18"/>
                <w:szCs w:val="18"/>
              </w:rPr>
            </w:pPr>
            <w:r w:rsidRPr="009A68D7">
              <w:rPr>
                <w:sz w:val="18"/>
                <w:szCs w:val="18"/>
              </w:rPr>
              <w:t>Tableau 3 : Evolution de l’IPC de la ville de Rabat par division, groupe et   classe de produits (Période 200</w:t>
            </w:r>
            <w:r>
              <w:rPr>
                <w:sz w:val="18"/>
                <w:szCs w:val="18"/>
              </w:rPr>
              <w:t>8</w:t>
            </w:r>
            <w:r w:rsidRPr="009A68D7">
              <w:rPr>
                <w:sz w:val="18"/>
                <w:szCs w:val="18"/>
              </w:rPr>
              <w:t>-201</w:t>
            </w:r>
            <w:r>
              <w:rPr>
                <w:sz w:val="18"/>
                <w:szCs w:val="18"/>
              </w:rPr>
              <w:t>6</w:t>
            </w:r>
            <w:r w:rsidRPr="009A68D7">
              <w:rPr>
                <w:sz w:val="18"/>
                <w:szCs w:val="18"/>
              </w:rPr>
              <w:t>) (suite)</w:t>
            </w:r>
          </w:p>
          <w:p w:rsidR="0094469F" w:rsidRPr="009A68D7" w:rsidRDefault="0094469F" w:rsidP="008356A0">
            <w:pPr>
              <w:pStyle w:val="Titre2"/>
              <w:ind w:left="-212" w:right="-212" w:hanging="284"/>
              <w:jc w:val="center"/>
              <w:rPr>
                <w:rFonts w:asciiTheme="majorBidi" w:hAnsiTheme="majorBidi" w:cstheme="majorBidi"/>
                <w:sz w:val="18"/>
                <w:szCs w:val="18"/>
              </w:rPr>
            </w:pPr>
          </w:p>
        </w:tc>
      </w:tr>
      <w:tr w:rsidR="00737C0C" w:rsidRPr="00B40F18" w:rsidTr="00636850">
        <w:trPr>
          <w:trHeight w:val="412"/>
        </w:trPr>
        <w:tc>
          <w:tcPr>
            <w:tcW w:w="2127" w:type="dxa"/>
            <w:gridSpan w:val="5"/>
            <w:tcBorders>
              <w:top w:val="single" w:sz="4" w:space="0" w:color="auto"/>
              <w:left w:val="single" w:sz="4" w:space="0" w:color="auto"/>
              <w:right w:val="single" w:sz="4" w:space="0" w:color="auto"/>
            </w:tcBorders>
            <w:shd w:val="clear" w:color="auto" w:fill="auto"/>
            <w:noWrap/>
            <w:vAlign w:val="bottom"/>
            <w:hideMark/>
          </w:tcPr>
          <w:p w:rsidR="00737C0C" w:rsidRDefault="00737C0C" w:rsidP="00B11EB3">
            <w:pPr>
              <w:jc w:val="center"/>
              <w:rPr>
                <w:rFonts w:asciiTheme="majorBidi" w:hAnsiTheme="majorBidi" w:cstheme="majorBidi"/>
                <w:b/>
                <w:bCs/>
                <w:sz w:val="14"/>
                <w:szCs w:val="14"/>
              </w:rPr>
            </w:pPr>
            <w:r>
              <w:rPr>
                <w:rFonts w:asciiTheme="majorBidi" w:hAnsiTheme="majorBidi" w:cstheme="majorBidi"/>
                <w:b/>
                <w:bCs/>
                <w:sz w:val="14"/>
                <w:szCs w:val="14"/>
              </w:rPr>
              <w:t>D</w:t>
            </w:r>
            <w:r w:rsidRPr="00B11EB3">
              <w:rPr>
                <w:rFonts w:asciiTheme="majorBidi" w:hAnsiTheme="majorBidi" w:cstheme="majorBidi"/>
                <w:b/>
                <w:bCs/>
                <w:sz w:val="14"/>
                <w:szCs w:val="14"/>
              </w:rPr>
              <w:t>ivisions, groupes et classes</w:t>
            </w:r>
          </w:p>
          <w:p w:rsidR="00737C0C" w:rsidRPr="00B11EB3" w:rsidRDefault="00737C0C" w:rsidP="001243FB">
            <w:pPr>
              <w:rPr>
                <w:rFonts w:asciiTheme="majorBidi" w:hAnsiTheme="majorBidi" w:cstheme="majorBidi"/>
                <w:b/>
                <w:bCs/>
                <w:sz w:val="14"/>
                <w:szCs w:val="14"/>
              </w:rPr>
            </w:pPr>
          </w:p>
        </w:tc>
        <w:tc>
          <w:tcPr>
            <w:tcW w:w="490" w:type="dxa"/>
            <w:tcBorders>
              <w:top w:val="single" w:sz="4" w:space="0" w:color="auto"/>
              <w:left w:val="nil"/>
              <w:right w:val="single" w:sz="4" w:space="0" w:color="auto"/>
            </w:tcBorders>
            <w:shd w:val="clear" w:color="auto" w:fill="auto"/>
            <w:noWrap/>
            <w:vAlign w:val="center"/>
            <w:hideMark/>
          </w:tcPr>
          <w:p w:rsidR="00737C0C" w:rsidRPr="00B11EB3" w:rsidRDefault="00737C0C" w:rsidP="00442565">
            <w:pPr>
              <w:jc w:val="center"/>
              <w:rPr>
                <w:rFonts w:asciiTheme="majorBidi" w:hAnsiTheme="majorBidi" w:cstheme="majorBidi"/>
                <w:b/>
                <w:bCs/>
                <w:sz w:val="14"/>
                <w:szCs w:val="14"/>
              </w:rPr>
            </w:pPr>
            <w:r w:rsidRPr="00B11EB3">
              <w:rPr>
                <w:rFonts w:asciiTheme="majorBidi" w:hAnsiTheme="majorBidi" w:cstheme="majorBidi"/>
                <w:b/>
                <w:bCs/>
                <w:sz w:val="14"/>
                <w:szCs w:val="14"/>
              </w:rPr>
              <w:t>2008</w:t>
            </w:r>
          </w:p>
        </w:tc>
        <w:tc>
          <w:tcPr>
            <w:tcW w:w="482" w:type="dxa"/>
            <w:tcBorders>
              <w:top w:val="single" w:sz="4" w:space="0" w:color="auto"/>
              <w:left w:val="nil"/>
              <w:right w:val="single" w:sz="4" w:space="0" w:color="auto"/>
            </w:tcBorders>
            <w:shd w:val="clear" w:color="auto" w:fill="auto"/>
            <w:noWrap/>
            <w:vAlign w:val="center"/>
            <w:hideMark/>
          </w:tcPr>
          <w:p w:rsidR="00737C0C" w:rsidRPr="00B11EB3" w:rsidRDefault="00737C0C" w:rsidP="00442565">
            <w:pPr>
              <w:jc w:val="center"/>
              <w:rPr>
                <w:rFonts w:asciiTheme="majorBidi" w:hAnsiTheme="majorBidi" w:cstheme="majorBidi"/>
                <w:b/>
                <w:bCs/>
                <w:sz w:val="14"/>
                <w:szCs w:val="14"/>
              </w:rPr>
            </w:pPr>
            <w:r w:rsidRPr="00B11EB3">
              <w:rPr>
                <w:rFonts w:asciiTheme="majorBidi" w:hAnsiTheme="majorBidi" w:cstheme="majorBidi"/>
                <w:b/>
                <w:bCs/>
                <w:sz w:val="14"/>
                <w:szCs w:val="14"/>
              </w:rPr>
              <w:t>2009</w:t>
            </w:r>
          </w:p>
        </w:tc>
        <w:tc>
          <w:tcPr>
            <w:tcW w:w="482" w:type="dxa"/>
            <w:tcBorders>
              <w:top w:val="single" w:sz="4" w:space="0" w:color="auto"/>
              <w:left w:val="nil"/>
              <w:right w:val="single" w:sz="4" w:space="0" w:color="auto"/>
            </w:tcBorders>
            <w:shd w:val="clear" w:color="auto" w:fill="auto"/>
            <w:noWrap/>
            <w:vAlign w:val="center"/>
            <w:hideMark/>
          </w:tcPr>
          <w:p w:rsidR="00737C0C" w:rsidRPr="00B11EB3" w:rsidRDefault="00737C0C" w:rsidP="00442565">
            <w:pPr>
              <w:jc w:val="center"/>
              <w:rPr>
                <w:rFonts w:asciiTheme="majorBidi" w:hAnsiTheme="majorBidi" w:cstheme="majorBidi"/>
                <w:b/>
                <w:bCs/>
                <w:sz w:val="14"/>
                <w:szCs w:val="14"/>
              </w:rPr>
            </w:pPr>
            <w:r w:rsidRPr="00B11EB3">
              <w:rPr>
                <w:rFonts w:asciiTheme="majorBidi" w:hAnsiTheme="majorBidi" w:cstheme="majorBidi"/>
                <w:b/>
                <w:bCs/>
                <w:sz w:val="14"/>
                <w:szCs w:val="14"/>
              </w:rPr>
              <w:t>2010</w:t>
            </w:r>
          </w:p>
        </w:tc>
        <w:tc>
          <w:tcPr>
            <w:tcW w:w="482" w:type="dxa"/>
            <w:tcBorders>
              <w:top w:val="single" w:sz="4" w:space="0" w:color="auto"/>
              <w:left w:val="nil"/>
              <w:right w:val="single" w:sz="4" w:space="0" w:color="auto"/>
            </w:tcBorders>
            <w:shd w:val="clear" w:color="auto" w:fill="auto"/>
            <w:noWrap/>
            <w:vAlign w:val="center"/>
            <w:hideMark/>
          </w:tcPr>
          <w:p w:rsidR="00737C0C" w:rsidRPr="00B11EB3" w:rsidRDefault="00737C0C" w:rsidP="00442565">
            <w:pPr>
              <w:jc w:val="center"/>
              <w:rPr>
                <w:rFonts w:asciiTheme="majorBidi" w:hAnsiTheme="majorBidi" w:cstheme="majorBidi"/>
                <w:b/>
                <w:bCs/>
                <w:sz w:val="14"/>
                <w:szCs w:val="14"/>
              </w:rPr>
            </w:pPr>
            <w:r w:rsidRPr="00B11EB3">
              <w:rPr>
                <w:rFonts w:asciiTheme="majorBidi" w:hAnsiTheme="majorBidi" w:cstheme="majorBidi"/>
                <w:b/>
                <w:bCs/>
                <w:sz w:val="14"/>
                <w:szCs w:val="14"/>
              </w:rPr>
              <w:t>2011</w:t>
            </w:r>
          </w:p>
        </w:tc>
        <w:tc>
          <w:tcPr>
            <w:tcW w:w="603" w:type="dxa"/>
            <w:tcBorders>
              <w:top w:val="single" w:sz="4" w:space="0" w:color="auto"/>
              <w:left w:val="nil"/>
              <w:right w:val="single" w:sz="4" w:space="0" w:color="auto"/>
            </w:tcBorders>
            <w:shd w:val="clear" w:color="auto" w:fill="auto"/>
            <w:noWrap/>
            <w:vAlign w:val="center"/>
            <w:hideMark/>
          </w:tcPr>
          <w:p w:rsidR="00737C0C" w:rsidRPr="00B11EB3" w:rsidRDefault="00737C0C" w:rsidP="00442565">
            <w:pPr>
              <w:jc w:val="center"/>
              <w:rPr>
                <w:rFonts w:asciiTheme="majorBidi" w:hAnsiTheme="majorBidi" w:cstheme="majorBidi"/>
                <w:b/>
                <w:bCs/>
                <w:sz w:val="14"/>
                <w:szCs w:val="14"/>
              </w:rPr>
            </w:pPr>
            <w:r w:rsidRPr="00B11EB3">
              <w:rPr>
                <w:rFonts w:asciiTheme="majorBidi" w:hAnsiTheme="majorBidi" w:cstheme="majorBidi"/>
                <w:b/>
                <w:bCs/>
                <w:sz w:val="14"/>
                <w:szCs w:val="14"/>
              </w:rPr>
              <w:t>2012</w:t>
            </w:r>
          </w:p>
        </w:tc>
        <w:tc>
          <w:tcPr>
            <w:tcW w:w="540" w:type="dxa"/>
            <w:tcBorders>
              <w:top w:val="single" w:sz="4" w:space="0" w:color="auto"/>
              <w:left w:val="nil"/>
              <w:right w:val="single" w:sz="4" w:space="0" w:color="auto"/>
            </w:tcBorders>
            <w:vAlign w:val="center"/>
          </w:tcPr>
          <w:p w:rsidR="00737C0C" w:rsidRPr="007C232D"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2013</w:t>
            </w:r>
          </w:p>
        </w:tc>
        <w:tc>
          <w:tcPr>
            <w:tcW w:w="561" w:type="dxa"/>
            <w:tcBorders>
              <w:top w:val="single" w:sz="4" w:space="0" w:color="auto"/>
              <w:left w:val="single" w:sz="4" w:space="0" w:color="auto"/>
              <w:right w:val="single" w:sz="4" w:space="0" w:color="auto"/>
            </w:tcBorders>
            <w:vAlign w:val="center"/>
          </w:tcPr>
          <w:p w:rsidR="00737C0C" w:rsidRPr="007C232D"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2014</w:t>
            </w:r>
          </w:p>
        </w:tc>
        <w:tc>
          <w:tcPr>
            <w:tcW w:w="539" w:type="dxa"/>
            <w:tcBorders>
              <w:top w:val="single" w:sz="4" w:space="0" w:color="auto"/>
              <w:left w:val="single" w:sz="4" w:space="0" w:color="auto"/>
              <w:right w:val="single" w:sz="4" w:space="0" w:color="auto"/>
            </w:tcBorders>
            <w:vAlign w:val="center"/>
          </w:tcPr>
          <w:p w:rsidR="00737C0C" w:rsidRPr="00B40F18"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w:t>
            </w:r>
            <w:r>
              <w:rPr>
                <w:rFonts w:asciiTheme="majorBidi" w:hAnsiTheme="majorBidi" w:cstheme="majorBidi"/>
                <w:b/>
                <w:bCs/>
                <w:sz w:val="14"/>
                <w:szCs w:val="14"/>
              </w:rPr>
              <w:t>5</w:t>
            </w:r>
          </w:p>
        </w:tc>
        <w:tc>
          <w:tcPr>
            <w:tcW w:w="641" w:type="dxa"/>
            <w:tcBorders>
              <w:top w:val="single" w:sz="4" w:space="0" w:color="auto"/>
              <w:left w:val="single" w:sz="4" w:space="0" w:color="auto"/>
              <w:right w:val="single" w:sz="4" w:space="0" w:color="auto"/>
            </w:tcBorders>
            <w:vAlign w:val="center"/>
          </w:tcPr>
          <w:p w:rsidR="00737C0C" w:rsidRPr="00B40F18" w:rsidRDefault="00737C0C" w:rsidP="008356A0">
            <w:pPr>
              <w:jc w:val="center"/>
              <w:rPr>
                <w:rFonts w:asciiTheme="majorBidi" w:hAnsiTheme="majorBidi" w:cstheme="majorBidi"/>
                <w:b/>
                <w:bCs/>
                <w:sz w:val="14"/>
                <w:szCs w:val="14"/>
              </w:rPr>
            </w:pPr>
            <w:r>
              <w:rPr>
                <w:rFonts w:asciiTheme="majorBidi" w:hAnsiTheme="majorBidi" w:cstheme="majorBidi"/>
                <w:b/>
                <w:bCs/>
                <w:sz w:val="14"/>
                <w:szCs w:val="14"/>
              </w:rPr>
              <w:t>2016</w:t>
            </w:r>
          </w:p>
        </w:tc>
        <w:tc>
          <w:tcPr>
            <w:tcW w:w="851" w:type="dxa"/>
            <w:gridSpan w:val="3"/>
            <w:tcBorders>
              <w:top w:val="single" w:sz="4" w:space="0" w:color="auto"/>
              <w:left w:val="single" w:sz="4" w:space="0" w:color="auto"/>
              <w:right w:val="single" w:sz="4" w:space="0" w:color="auto"/>
            </w:tcBorders>
            <w:shd w:val="clear" w:color="auto" w:fill="auto"/>
            <w:noWrap/>
            <w:vAlign w:val="center"/>
            <w:hideMark/>
          </w:tcPr>
          <w:p w:rsidR="00737C0C" w:rsidRPr="00B40F18" w:rsidRDefault="00737C0C" w:rsidP="00B07E09">
            <w:pPr>
              <w:jc w:val="center"/>
              <w:rPr>
                <w:rFonts w:asciiTheme="majorBidi" w:hAnsiTheme="majorBidi" w:cstheme="majorBidi"/>
                <w:b/>
                <w:bCs/>
                <w:sz w:val="14"/>
                <w:szCs w:val="14"/>
              </w:rPr>
            </w:pPr>
            <w:r w:rsidRPr="00B40F18">
              <w:rPr>
                <w:rFonts w:asciiTheme="majorBidi" w:hAnsiTheme="majorBidi" w:cstheme="majorBidi"/>
                <w:b/>
                <w:bCs/>
                <w:sz w:val="14"/>
                <w:szCs w:val="14"/>
              </w:rPr>
              <w:t xml:space="preserve">Var (en%) </w:t>
            </w:r>
            <w:r>
              <w:rPr>
                <w:rFonts w:asciiTheme="majorBidi" w:hAnsiTheme="majorBidi" w:cstheme="majorBidi"/>
                <w:b/>
                <w:bCs/>
                <w:sz w:val="14"/>
                <w:szCs w:val="14"/>
              </w:rPr>
              <w:t>16/15</w:t>
            </w:r>
          </w:p>
        </w:tc>
      </w:tr>
      <w:tr w:rsidR="0094469F" w:rsidRPr="00B40F18" w:rsidTr="00636850">
        <w:trPr>
          <w:trHeight w:val="222"/>
        </w:trPr>
        <w:tc>
          <w:tcPr>
            <w:tcW w:w="2127" w:type="dxa"/>
            <w:gridSpan w:val="5"/>
            <w:tcBorders>
              <w:top w:val="single" w:sz="4" w:space="0" w:color="auto"/>
              <w:left w:val="single" w:sz="4" w:space="0" w:color="auto"/>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00B050"/>
                <w:sz w:val="14"/>
                <w:szCs w:val="14"/>
              </w:rPr>
            </w:pPr>
            <w:r w:rsidRPr="00277ABB">
              <w:rPr>
                <w:rFonts w:asciiTheme="majorBidi" w:hAnsiTheme="majorBidi" w:cstheme="majorBidi"/>
                <w:color w:val="00B050"/>
                <w:sz w:val="14"/>
                <w:szCs w:val="14"/>
              </w:rPr>
              <w:t>-VERRERIE, VAISSELLE ET USTENSILES DE MÉNAGE</w:t>
            </w:r>
          </w:p>
        </w:tc>
        <w:tc>
          <w:tcPr>
            <w:tcW w:w="490" w:type="dxa"/>
            <w:tcBorders>
              <w:top w:val="single" w:sz="4" w:space="0" w:color="auto"/>
              <w:left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104,6</w:t>
            </w:r>
          </w:p>
        </w:tc>
        <w:tc>
          <w:tcPr>
            <w:tcW w:w="482" w:type="dxa"/>
            <w:tcBorders>
              <w:top w:val="single" w:sz="4" w:space="0" w:color="auto"/>
              <w:left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101,4</w:t>
            </w:r>
          </w:p>
        </w:tc>
        <w:tc>
          <w:tcPr>
            <w:tcW w:w="482" w:type="dxa"/>
            <w:tcBorders>
              <w:top w:val="single" w:sz="4" w:space="0" w:color="auto"/>
              <w:left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102,0</w:t>
            </w:r>
          </w:p>
        </w:tc>
        <w:tc>
          <w:tcPr>
            <w:tcW w:w="482" w:type="dxa"/>
            <w:tcBorders>
              <w:top w:val="single" w:sz="4" w:space="0" w:color="auto"/>
              <w:left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101,6</w:t>
            </w:r>
          </w:p>
        </w:tc>
        <w:tc>
          <w:tcPr>
            <w:tcW w:w="603" w:type="dxa"/>
            <w:tcBorders>
              <w:top w:val="single" w:sz="4" w:space="0" w:color="auto"/>
              <w:left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103.2</w:t>
            </w:r>
          </w:p>
        </w:tc>
        <w:tc>
          <w:tcPr>
            <w:tcW w:w="540" w:type="dxa"/>
            <w:tcBorders>
              <w:top w:val="single" w:sz="4" w:space="0" w:color="auto"/>
              <w:left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102.8</w:t>
            </w:r>
          </w:p>
        </w:tc>
        <w:tc>
          <w:tcPr>
            <w:tcW w:w="561" w:type="dxa"/>
            <w:tcBorders>
              <w:top w:val="single" w:sz="4" w:space="0" w:color="auto"/>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109,3</w:t>
            </w:r>
          </w:p>
        </w:tc>
        <w:tc>
          <w:tcPr>
            <w:tcW w:w="539" w:type="dxa"/>
            <w:tcBorders>
              <w:top w:val="single" w:sz="4" w:space="0" w:color="auto"/>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112.6</w:t>
            </w:r>
          </w:p>
        </w:tc>
        <w:tc>
          <w:tcPr>
            <w:tcW w:w="641" w:type="dxa"/>
            <w:tcBorders>
              <w:top w:val="single" w:sz="4" w:space="0" w:color="auto"/>
              <w:left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00B050"/>
                <w:sz w:val="14"/>
                <w:szCs w:val="14"/>
              </w:rPr>
            </w:pPr>
            <w:r w:rsidRPr="005764D8">
              <w:rPr>
                <w:rFonts w:asciiTheme="majorBidi" w:hAnsiTheme="majorBidi" w:cstheme="majorBidi"/>
                <w:color w:val="00B050"/>
                <w:sz w:val="14"/>
                <w:szCs w:val="14"/>
              </w:rPr>
              <w:t>114,1</w:t>
            </w:r>
          </w:p>
        </w:tc>
        <w:tc>
          <w:tcPr>
            <w:tcW w:w="851" w:type="dxa"/>
            <w:gridSpan w:val="3"/>
            <w:tcBorders>
              <w:top w:val="single" w:sz="4" w:space="0" w:color="auto"/>
              <w:left w:val="single" w:sz="4" w:space="0" w:color="auto"/>
              <w:right w:val="single" w:sz="4" w:space="0" w:color="auto"/>
            </w:tcBorders>
            <w:shd w:val="clear" w:color="auto" w:fill="auto"/>
            <w:noWrap/>
            <w:vAlign w:val="center"/>
            <w:hideMark/>
          </w:tcPr>
          <w:p w:rsidR="0094469F" w:rsidRPr="00277ABB" w:rsidRDefault="00895695" w:rsidP="00EC347A">
            <w:pPr>
              <w:jc w:val="center"/>
              <w:rPr>
                <w:rFonts w:ascii="Arial" w:hAnsi="Arial" w:cs="Arial"/>
                <w:color w:val="00B050"/>
                <w:sz w:val="14"/>
                <w:szCs w:val="14"/>
              </w:rPr>
            </w:pPr>
            <w:r>
              <w:rPr>
                <w:rFonts w:ascii="Arial" w:hAnsi="Arial" w:cs="Arial"/>
                <w:color w:val="00B050"/>
                <w:sz w:val="14"/>
                <w:szCs w:val="14"/>
              </w:rPr>
              <w:t>1.3</w:t>
            </w:r>
          </w:p>
        </w:tc>
      </w:tr>
      <w:tr w:rsidR="0094469F" w:rsidRPr="00B40F18" w:rsidTr="00636850">
        <w:trPr>
          <w:trHeight w:val="222"/>
        </w:trPr>
        <w:tc>
          <w:tcPr>
            <w:tcW w:w="2127" w:type="dxa"/>
            <w:gridSpan w:val="5"/>
            <w:tcBorders>
              <w:top w:val="nil"/>
              <w:left w:val="single" w:sz="4" w:space="0" w:color="auto"/>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7030A0"/>
                <w:sz w:val="14"/>
                <w:szCs w:val="14"/>
              </w:rPr>
            </w:pPr>
            <w:r w:rsidRPr="00277ABB">
              <w:rPr>
                <w:rFonts w:asciiTheme="majorBidi" w:hAnsiTheme="majorBidi" w:cstheme="majorBidi"/>
                <w:color w:val="7030A0"/>
                <w:sz w:val="14"/>
                <w:szCs w:val="14"/>
              </w:rPr>
              <w:t>-VERRERIE, VAISSELLE ET USTENSILES DE MÉNAGE</w:t>
            </w:r>
          </w:p>
        </w:tc>
        <w:tc>
          <w:tcPr>
            <w:tcW w:w="490" w:type="dxa"/>
            <w:tcBorders>
              <w:top w:val="nil"/>
              <w:left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104,6</w:t>
            </w:r>
          </w:p>
        </w:tc>
        <w:tc>
          <w:tcPr>
            <w:tcW w:w="482" w:type="dxa"/>
            <w:tcBorders>
              <w:top w:val="nil"/>
              <w:left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101,4</w:t>
            </w:r>
          </w:p>
        </w:tc>
        <w:tc>
          <w:tcPr>
            <w:tcW w:w="482" w:type="dxa"/>
            <w:tcBorders>
              <w:top w:val="nil"/>
              <w:left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102,0</w:t>
            </w:r>
          </w:p>
        </w:tc>
        <w:tc>
          <w:tcPr>
            <w:tcW w:w="482" w:type="dxa"/>
            <w:tcBorders>
              <w:top w:val="nil"/>
              <w:left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101,6</w:t>
            </w:r>
          </w:p>
        </w:tc>
        <w:tc>
          <w:tcPr>
            <w:tcW w:w="603" w:type="dxa"/>
            <w:tcBorders>
              <w:top w:val="nil"/>
              <w:left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103.2</w:t>
            </w:r>
          </w:p>
        </w:tc>
        <w:tc>
          <w:tcPr>
            <w:tcW w:w="540" w:type="dxa"/>
            <w:tcBorders>
              <w:top w:val="nil"/>
              <w:left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102.8</w:t>
            </w:r>
          </w:p>
        </w:tc>
        <w:tc>
          <w:tcPr>
            <w:tcW w:w="561"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109,3</w:t>
            </w:r>
          </w:p>
        </w:tc>
        <w:tc>
          <w:tcPr>
            <w:tcW w:w="539"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112.6</w:t>
            </w:r>
          </w:p>
        </w:tc>
        <w:tc>
          <w:tcPr>
            <w:tcW w:w="641" w:type="dxa"/>
            <w:tcBorders>
              <w:top w:val="nil"/>
              <w:left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114,1</w:t>
            </w:r>
          </w:p>
        </w:tc>
        <w:tc>
          <w:tcPr>
            <w:tcW w:w="851" w:type="dxa"/>
            <w:gridSpan w:val="3"/>
            <w:tcBorders>
              <w:top w:val="nil"/>
              <w:left w:val="single" w:sz="4" w:space="0" w:color="auto"/>
              <w:right w:val="single" w:sz="4" w:space="0" w:color="auto"/>
            </w:tcBorders>
            <w:shd w:val="clear" w:color="auto" w:fill="auto"/>
            <w:noWrap/>
            <w:vAlign w:val="center"/>
            <w:hideMark/>
          </w:tcPr>
          <w:p w:rsidR="0094469F" w:rsidRPr="00277ABB" w:rsidRDefault="00895695" w:rsidP="00EC347A">
            <w:pPr>
              <w:jc w:val="center"/>
              <w:rPr>
                <w:rFonts w:asciiTheme="majorBidi" w:hAnsiTheme="majorBidi" w:cstheme="majorBidi"/>
                <w:color w:val="7030A0"/>
                <w:sz w:val="14"/>
                <w:szCs w:val="14"/>
              </w:rPr>
            </w:pPr>
            <w:r>
              <w:rPr>
                <w:rFonts w:asciiTheme="majorBidi" w:hAnsiTheme="majorBidi" w:cstheme="majorBidi"/>
                <w:color w:val="7030A0"/>
                <w:sz w:val="14"/>
                <w:szCs w:val="14"/>
              </w:rPr>
              <w:t>1.3</w:t>
            </w:r>
          </w:p>
        </w:tc>
      </w:tr>
      <w:tr w:rsidR="0094469F" w:rsidRPr="00B40F18" w:rsidTr="00636850">
        <w:trPr>
          <w:trHeight w:val="222"/>
        </w:trPr>
        <w:tc>
          <w:tcPr>
            <w:tcW w:w="2127" w:type="dxa"/>
            <w:gridSpan w:val="5"/>
            <w:tcBorders>
              <w:left w:val="single" w:sz="4" w:space="0" w:color="auto"/>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00B050"/>
                <w:sz w:val="14"/>
                <w:szCs w:val="14"/>
              </w:rPr>
            </w:pPr>
            <w:r w:rsidRPr="00277ABB">
              <w:rPr>
                <w:rFonts w:asciiTheme="majorBidi" w:hAnsiTheme="majorBidi" w:cstheme="majorBidi"/>
                <w:color w:val="00B050"/>
                <w:sz w:val="14"/>
                <w:szCs w:val="14"/>
              </w:rPr>
              <w:t>-OUTILLAGE ET AUTRE MATÉRIEL POUR LA MAISON ET LE JARDIN</w:t>
            </w:r>
          </w:p>
        </w:tc>
        <w:tc>
          <w:tcPr>
            <w:tcW w:w="490" w:type="dxa"/>
            <w:tcBorders>
              <w:left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99,8</w:t>
            </w:r>
          </w:p>
        </w:tc>
        <w:tc>
          <w:tcPr>
            <w:tcW w:w="482" w:type="dxa"/>
            <w:tcBorders>
              <w:left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97,0</w:t>
            </w:r>
          </w:p>
        </w:tc>
        <w:tc>
          <w:tcPr>
            <w:tcW w:w="482" w:type="dxa"/>
            <w:tcBorders>
              <w:left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99,8</w:t>
            </w:r>
          </w:p>
        </w:tc>
        <w:tc>
          <w:tcPr>
            <w:tcW w:w="482" w:type="dxa"/>
            <w:tcBorders>
              <w:left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101,7</w:t>
            </w:r>
          </w:p>
        </w:tc>
        <w:tc>
          <w:tcPr>
            <w:tcW w:w="603" w:type="dxa"/>
            <w:tcBorders>
              <w:left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100.8</w:t>
            </w:r>
          </w:p>
        </w:tc>
        <w:tc>
          <w:tcPr>
            <w:tcW w:w="540" w:type="dxa"/>
            <w:tcBorders>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101.0</w:t>
            </w:r>
          </w:p>
        </w:tc>
        <w:tc>
          <w:tcPr>
            <w:tcW w:w="561" w:type="dxa"/>
            <w:tcBorders>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99,2</w:t>
            </w:r>
          </w:p>
        </w:tc>
        <w:tc>
          <w:tcPr>
            <w:tcW w:w="539" w:type="dxa"/>
            <w:tcBorders>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96.9</w:t>
            </w:r>
          </w:p>
        </w:tc>
        <w:tc>
          <w:tcPr>
            <w:tcW w:w="641" w:type="dxa"/>
            <w:tcBorders>
              <w:left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00B050"/>
                <w:sz w:val="14"/>
                <w:szCs w:val="14"/>
              </w:rPr>
            </w:pPr>
            <w:r w:rsidRPr="005764D8">
              <w:rPr>
                <w:rFonts w:asciiTheme="majorBidi" w:hAnsiTheme="majorBidi" w:cstheme="majorBidi"/>
                <w:color w:val="00B050"/>
                <w:sz w:val="14"/>
                <w:szCs w:val="14"/>
              </w:rPr>
              <w:t>97,2</w:t>
            </w:r>
          </w:p>
        </w:tc>
        <w:tc>
          <w:tcPr>
            <w:tcW w:w="851" w:type="dxa"/>
            <w:gridSpan w:val="3"/>
            <w:tcBorders>
              <w:left w:val="single" w:sz="4" w:space="0" w:color="auto"/>
              <w:right w:val="single" w:sz="4" w:space="0" w:color="auto"/>
            </w:tcBorders>
            <w:shd w:val="clear" w:color="auto" w:fill="auto"/>
            <w:noWrap/>
            <w:vAlign w:val="center"/>
            <w:hideMark/>
          </w:tcPr>
          <w:p w:rsidR="0094469F" w:rsidRPr="00277ABB" w:rsidRDefault="00895695" w:rsidP="00EC347A">
            <w:pPr>
              <w:jc w:val="center"/>
              <w:rPr>
                <w:rFonts w:ascii="Arial" w:hAnsi="Arial" w:cs="Arial"/>
                <w:color w:val="00B050"/>
                <w:sz w:val="14"/>
                <w:szCs w:val="14"/>
              </w:rPr>
            </w:pPr>
            <w:r>
              <w:rPr>
                <w:rFonts w:ascii="Arial" w:hAnsi="Arial" w:cs="Arial"/>
                <w:color w:val="00B050"/>
                <w:sz w:val="14"/>
                <w:szCs w:val="14"/>
              </w:rPr>
              <w:t>0.3</w:t>
            </w:r>
          </w:p>
        </w:tc>
      </w:tr>
      <w:tr w:rsidR="0094469F" w:rsidRPr="00B40F18" w:rsidTr="00636850">
        <w:trPr>
          <w:trHeight w:val="222"/>
        </w:trPr>
        <w:tc>
          <w:tcPr>
            <w:tcW w:w="2127" w:type="dxa"/>
            <w:gridSpan w:val="5"/>
            <w:tcBorders>
              <w:left w:val="single" w:sz="4" w:space="0" w:color="auto"/>
              <w:right w:val="single" w:sz="4" w:space="0" w:color="auto"/>
            </w:tcBorders>
            <w:shd w:val="clear" w:color="auto" w:fill="auto"/>
            <w:noWrap/>
            <w:vAlign w:val="bottom"/>
            <w:hideMark/>
          </w:tcPr>
          <w:p w:rsidR="0094469F" w:rsidRPr="00277ABB" w:rsidRDefault="0094469F" w:rsidP="007F0615">
            <w:pPr>
              <w:rPr>
                <w:rFonts w:asciiTheme="majorBidi" w:hAnsiTheme="majorBidi" w:cstheme="majorBidi"/>
                <w:color w:val="7030A0"/>
                <w:sz w:val="14"/>
                <w:szCs w:val="14"/>
              </w:rPr>
            </w:pPr>
            <w:r w:rsidRPr="00277ABB">
              <w:rPr>
                <w:rFonts w:asciiTheme="majorBidi" w:hAnsiTheme="majorBidi" w:cstheme="majorBidi"/>
                <w:color w:val="7030A0"/>
                <w:sz w:val="14"/>
                <w:szCs w:val="14"/>
              </w:rPr>
              <w:t>-PETIT OUTILLAGE  ET ACCESSOIRES DIVERS</w:t>
            </w:r>
          </w:p>
        </w:tc>
        <w:tc>
          <w:tcPr>
            <w:tcW w:w="490" w:type="dxa"/>
            <w:tcBorders>
              <w:left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99,8</w:t>
            </w:r>
          </w:p>
        </w:tc>
        <w:tc>
          <w:tcPr>
            <w:tcW w:w="482" w:type="dxa"/>
            <w:tcBorders>
              <w:left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97,0</w:t>
            </w:r>
          </w:p>
        </w:tc>
        <w:tc>
          <w:tcPr>
            <w:tcW w:w="482" w:type="dxa"/>
            <w:tcBorders>
              <w:left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99,8</w:t>
            </w:r>
          </w:p>
        </w:tc>
        <w:tc>
          <w:tcPr>
            <w:tcW w:w="482" w:type="dxa"/>
            <w:tcBorders>
              <w:left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101,7</w:t>
            </w:r>
          </w:p>
        </w:tc>
        <w:tc>
          <w:tcPr>
            <w:tcW w:w="603" w:type="dxa"/>
            <w:tcBorders>
              <w:left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100.8</w:t>
            </w:r>
          </w:p>
        </w:tc>
        <w:tc>
          <w:tcPr>
            <w:tcW w:w="540" w:type="dxa"/>
            <w:tcBorders>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101.0</w:t>
            </w:r>
          </w:p>
        </w:tc>
        <w:tc>
          <w:tcPr>
            <w:tcW w:w="561" w:type="dxa"/>
            <w:tcBorders>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99,2</w:t>
            </w:r>
          </w:p>
        </w:tc>
        <w:tc>
          <w:tcPr>
            <w:tcW w:w="539" w:type="dxa"/>
            <w:tcBorders>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96.9</w:t>
            </w:r>
          </w:p>
        </w:tc>
        <w:tc>
          <w:tcPr>
            <w:tcW w:w="641" w:type="dxa"/>
            <w:tcBorders>
              <w:left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97,2</w:t>
            </w:r>
          </w:p>
        </w:tc>
        <w:tc>
          <w:tcPr>
            <w:tcW w:w="851" w:type="dxa"/>
            <w:gridSpan w:val="3"/>
            <w:tcBorders>
              <w:left w:val="single" w:sz="4" w:space="0" w:color="auto"/>
              <w:right w:val="single" w:sz="4" w:space="0" w:color="auto"/>
            </w:tcBorders>
            <w:shd w:val="clear" w:color="auto" w:fill="auto"/>
            <w:noWrap/>
            <w:vAlign w:val="center"/>
            <w:hideMark/>
          </w:tcPr>
          <w:p w:rsidR="0094469F" w:rsidRPr="00277ABB" w:rsidRDefault="00895695" w:rsidP="00FC3C07">
            <w:pPr>
              <w:jc w:val="center"/>
              <w:rPr>
                <w:rFonts w:asciiTheme="majorBidi" w:hAnsiTheme="majorBidi" w:cstheme="majorBidi"/>
                <w:color w:val="7030A0"/>
                <w:sz w:val="14"/>
                <w:szCs w:val="14"/>
              </w:rPr>
            </w:pPr>
            <w:r>
              <w:rPr>
                <w:rFonts w:asciiTheme="majorBidi" w:hAnsiTheme="majorBidi" w:cstheme="majorBidi"/>
                <w:color w:val="7030A0"/>
                <w:sz w:val="14"/>
                <w:szCs w:val="14"/>
              </w:rPr>
              <w:t>0.3</w:t>
            </w:r>
          </w:p>
        </w:tc>
      </w:tr>
      <w:tr w:rsidR="0094469F" w:rsidRPr="00B40F18" w:rsidTr="00636850">
        <w:trPr>
          <w:trHeight w:val="222"/>
        </w:trPr>
        <w:tc>
          <w:tcPr>
            <w:tcW w:w="2127" w:type="dxa"/>
            <w:gridSpan w:val="5"/>
            <w:tcBorders>
              <w:left w:val="single" w:sz="4" w:space="0" w:color="auto"/>
              <w:bottom w:val="nil"/>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00B050"/>
                <w:sz w:val="14"/>
                <w:szCs w:val="14"/>
              </w:rPr>
            </w:pPr>
            <w:r w:rsidRPr="00277ABB">
              <w:rPr>
                <w:rFonts w:asciiTheme="majorBidi" w:hAnsiTheme="majorBidi" w:cstheme="majorBidi"/>
                <w:color w:val="00B050"/>
                <w:sz w:val="14"/>
                <w:szCs w:val="14"/>
              </w:rPr>
              <w:t>-BIENS ET SERVICES LIÉS À L'ENTRETIEN COURANT DU FOYER</w:t>
            </w:r>
          </w:p>
        </w:tc>
        <w:tc>
          <w:tcPr>
            <w:tcW w:w="490" w:type="dxa"/>
            <w:tcBorders>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101,7</w:t>
            </w:r>
          </w:p>
        </w:tc>
        <w:tc>
          <w:tcPr>
            <w:tcW w:w="482" w:type="dxa"/>
            <w:tcBorders>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104,2</w:t>
            </w:r>
          </w:p>
        </w:tc>
        <w:tc>
          <w:tcPr>
            <w:tcW w:w="482" w:type="dxa"/>
            <w:tcBorders>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107,8</w:t>
            </w:r>
          </w:p>
        </w:tc>
        <w:tc>
          <w:tcPr>
            <w:tcW w:w="482" w:type="dxa"/>
            <w:tcBorders>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110,5</w:t>
            </w:r>
          </w:p>
        </w:tc>
        <w:tc>
          <w:tcPr>
            <w:tcW w:w="603" w:type="dxa"/>
            <w:tcBorders>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110.6</w:t>
            </w:r>
          </w:p>
        </w:tc>
        <w:tc>
          <w:tcPr>
            <w:tcW w:w="540" w:type="dxa"/>
            <w:tcBorders>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110.9</w:t>
            </w:r>
          </w:p>
        </w:tc>
        <w:tc>
          <w:tcPr>
            <w:tcW w:w="561" w:type="dxa"/>
            <w:tcBorders>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115,4</w:t>
            </w:r>
          </w:p>
        </w:tc>
        <w:tc>
          <w:tcPr>
            <w:tcW w:w="539" w:type="dxa"/>
            <w:tcBorders>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113.4</w:t>
            </w:r>
          </w:p>
        </w:tc>
        <w:tc>
          <w:tcPr>
            <w:tcW w:w="641" w:type="dxa"/>
            <w:tcBorders>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00B050"/>
                <w:sz w:val="14"/>
                <w:szCs w:val="14"/>
              </w:rPr>
            </w:pPr>
            <w:r w:rsidRPr="005764D8">
              <w:rPr>
                <w:rFonts w:asciiTheme="majorBidi" w:hAnsiTheme="majorBidi" w:cstheme="majorBidi"/>
                <w:color w:val="00B050"/>
                <w:sz w:val="14"/>
                <w:szCs w:val="14"/>
              </w:rPr>
              <w:t>112,3</w:t>
            </w:r>
          </w:p>
        </w:tc>
        <w:tc>
          <w:tcPr>
            <w:tcW w:w="851" w:type="dxa"/>
            <w:gridSpan w:val="3"/>
            <w:tcBorders>
              <w:left w:val="single" w:sz="4" w:space="0" w:color="auto"/>
              <w:bottom w:val="nil"/>
              <w:right w:val="single" w:sz="4" w:space="0" w:color="auto"/>
            </w:tcBorders>
            <w:shd w:val="clear" w:color="auto" w:fill="auto"/>
            <w:noWrap/>
            <w:vAlign w:val="center"/>
            <w:hideMark/>
          </w:tcPr>
          <w:p w:rsidR="0094469F" w:rsidRPr="00277ABB" w:rsidRDefault="0094469F" w:rsidP="00EC347A">
            <w:pPr>
              <w:jc w:val="center"/>
              <w:rPr>
                <w:rFonts w:ascii="Arial" w:hAnsi="Arial" w:cs="Arial"/>
                <w:color w:val="00B050"/>
                <w:sz w:val="14"/>
                <w:szCs w:val="14"/>
              </w:rPr>
            </w:pPr>
            <w:r>
              <w:rPr>
                <w:rFonts w:ascii="Arial" w:hAnsi="Arial" w:cs="Arial"/>
                <w:color w:val="00B050"/>
                <w:sz w:val="14"/>
                <w:szCs w:val="14"/>
              </w:rPr>
              <w:t>-1.</w:t>
            </w:r>
            <w:r w:rsidR="00895695">
              <w:rPr>
                <w:rFonts w:ascii="Arial" w:hAnsi="Arial" w:cs="Arial"/>
                <w:color w:val="00B050"/>
                <w:sz w:val="14"/>
                <w:szCs w:val="14"/>
              </w:rPr>
              <w:t>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7030A0"/>
                <w:sz w:val="14"/>
                <w:szCs w:val="14"/>
              </w:rPr>
            </w:pPr>
            <w:r w:rsidRPr="00277ABB">
              <w:rPr>
                <w:rFonts w:asciiTheme="majorBidi" w:hAnsiTheme="majorBidi" w:cstheme="majorBidi"/>
                <w:color w:val="7030A0"/>
                <w:sz w:val="14"/>
                <w:szCs w:val="14"/>
              </w:rPr>
              <w:t>-BIENS D'ÉQUIPEMENT MÉNAGER NON DURABLES</w:t>
            </w:r>
          </w:p>
        </w:tc>
        <w:tc>
          <w:tcPr>
            <w:tcW w:w="490"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102,5</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105,9</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107,1</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108,4</w:t>
            </w:r>
          </w:p>
        </w:tc>
        <w:tc>
          <w:tcPr>
            <w:tcW w:w="603"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108.5</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109.0</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109,7</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106.1</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104,5</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277ABB" w:rsidRDefault="0094469F" w:rsidP="00EC347A">
            <w:pPr>
              <w:jc w:val="center"/>
              <w:rPr>
                <w:rFonts w:asciiTheme="majorBidi" w:hAnsiTheme="majorBidi" w:cstheme="majorBidi"/>
                <w:color w:val="7030A0"/>
                <w:sz w:val="14"/>
                <w:szCs w:val="14"/>
              </w:rPr>
            </w:pPr>
            <w:r>
              <w:rPr>
                <w:rFonts w:asciiTheme="majorBidi" w:hAnsiTheme="majorBidi" w:cstheme="majorBidi"/>
                <w:color w:val="7030A0"/>
                <w:sz w:val="14"/>
                <w:szCs w:val="14"/>
              </w:rPr>
              <w:t>-</w:t>
            </w:r>
            <w:r w:rsidR="00895695">
              <w:rPr>
                <w:rFonts w:asciiTheme="majorBidi" w:hAnsiTheme="majorBidi" w:cstheme="majorBidi"/>
                <w:color w:val="7030A0"/>
                <w:sz w:val="14"/>
                <w:szCs w:val="14"/>
              </w:rPr>
              <w:t>1.5</w:t>
            </w:r>
          </w:p>
        </w:tc>
      </w:tr>
      <w:tr w:rsidR="0094469F"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7030A0"/>
                <w:sz w:val="14"/>
                <w:szCs w:val="14"/>
              </w:rPr>
            </w:pPr>
            <w:r w:rsidRPr="00277ABB">
              <w:rPr>
                <w:rFonts w:asciiTheme="majorBidi" w:hAnsiTheme="majorBidi" w:cstheme="majorBidi"/>
                <w:color w:val="7030A0"/>
                <w:sz w:val="14"/>
                <w:szCs w:val="14"/>
              </w:rPr>
              <w:t>-SERVICES DOMESTIQUES ET SERVICES MÉNAGERS</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109,7</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115,5</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115.5</w:t>
            </w:r>
          </w:p>
        </w:tc>
        <w:tc>
          <w:tcPr>
            <w:tcW w:w="540" w:type="dxa"/>
            <w:tcBorders>
              <w:top w:val="nil"/>
              <w:left w:val="nil"/>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115.5</w:t>
            </w:r>
          </w:p>
        </w:tc>
        <w:tc>
          <w:tcPr>
            <w:tcW w:w="561" w:type="dxa"/>
            <w:tcBorders>
              <w:top w:val="nil"/>
              <w:left w:val="single" w:sz="4" w:space="0" w:color="auto"/>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129,1</w:t>
            </w:r>
          </w:p>
        </w:tc>
        <w:tc>
          <w:tcPr>
            <w:tcW w:w="539" w:type="dxa"/>
            <w:tcBorders>
              <w:top w:val="nil"/>
              <w:left w:val="single" w:sz="4" w:space="0" w:color="auto"/>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131.0</w:t>
            </w:r>
          </w:p>
        </w:tc>
        <w:tc>
          <w:tcPr>
            <w:tcW w:w="641" w:type="dxa"/>
            <w:tcBorders>
              <w:top w:val="nil"/>
              <w:left w:val="single" w:sz="4" w:space="0" w:color="auto"/>
              <w:bottom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131,0</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277ABB" w:rsidRDefault="00895695" w:rsidP="00EC347A">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94469F"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4469F" w:rsidRPr="00277ABB" w:rsidRDefault="0094469F" w:rsidP="009C27C9">
            <w:pPr>
              <w:rPr>
                <w:rFonts w:asciiTheme="majorBidi" w:hAnsiTheme="majorBidi" w:cstheme="majorBidi"/>
                <w:color w:val="C00000"/>
                <w:sz w:val="14"/>
                <w:szCs w:val="14"/>
              </w:rPr>
            </w:pPr>
            <w:r w:rsidRPr="00277ABB">
              <w:rPr>
                <w:rFonts w:asciiTheme="majorBidi" w:hAnsiTheme="majorBidi" w:cstheme="majorBidi"/>
                <w:color w:val="C00000"/>
                <w:sz w:val="14"/>
                <w:szCs w:val="14"/>
              </w:rPr>
              <w:t>SANTÉ</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100,9</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101,0</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101,7</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101,8</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101.8</w:t>
            </w:r>
          </w:p>
        </w:tc>
        <w:tc>
          <w:tcPr>
            <w:tcW w:w="540" w:type="dxa"/>
            <w:tcBorders>
              <w:top w:val="nil"/>
              <w:left w:val="nil"/>
              <w:bottom w:val="single" w:sz="4" w:space="0" w:color="auto"/>
              <w:right w:val="single" w:sz="4" w:space="0" w:color="auto"/>
            </w:tcBorders>
            <w:shd w:val="clear" w:color="auto" w:fill="auto"/>
            <w:vAlign w:val="center"/>
          </w:tcPr>
          <w:p w:rsidR="0094469F" w:rsidRPr="007C232D" w:rsidRDefault="0094469F"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102,6</w:t>
            </w:r>
          </w:p>
        </w:tc>
        <w:tc>
          <w:tcPr>
            <w:tcW w:w="561" w:type="dxa"/>
            <w:tcBorders>
              <w:top w:val="nil"/>
              <w:left w:val="single" w:sz="4" w:space="0" w:color="auto"/>
              <w:bottom w:val="single" w:sz="4" w:space="0" w:color="auto"/>
              <w:right w:val="single" w:sz="4" w:space="0" w:color="auto"/>
            </w:tcBorders>
            <w:shd w:val="clear" w:color="auto" w:fill="auto"/>
            <w:vAlign w:val="center"/>
          </w:tcPr>
          <w:p w:rsidR="0094469F" w:rsidRPr="007C232D" w:rsidRDefault="0094469F"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101,8</w:t>
            </w:r>
          </w:p>
        </w:tc>
        <w:tc>
          <w:tcPr>
            <w:tcW w:w="539" w:type="dxa"/>
            <w:tcBorders>
              <w:top w:val="nil"/>
              <w:left w:val="single" w:sz="4" w:space="0" w:color="auto"/>
              <w:bottom w:val="single" w:sz="4" w:space="0" w:color="auto"/>
              <w:right w:val="single" w:sz="4" w:space="0" w:color="auto"/>
            </w:tcBorders>
            <w:shd w:val="clear" w:color="auto" w:fill="auto"/>
            <w:vAlign w:val="center"/>
          </w:tcPr>
          <w:p w:rsidR="0094469F" w:rsidRPr="007C232D" w:rsidRDefault="0094469F" w:rsidP="00442565">
            <w:pPr>
              <w:jc w:val="center"/>
              <w:rPr>
                <w:rFonts w:asciiTheme="majorBidi" w:hAnsiTheme="majorBidi" w:cstheme="majorBidi"/>
                <w:color w:val="C00000"/>
                <w:sz w:val="14"/>
                <w:szCs w:val="14"/>
              </w:rPr>
            </w:pPr>
            <w:r>
              <w:rPr>
                <w:rFonts w:asciiTheme="majorBidi" w:hAnsiTheme="majorBidi" w:cstheme="majorBidi"/>
                <w:color w:val="C00000"/>
                <w:sz w:val="14"/>
                <w:szCs w:val="14"/>
              </w:rPr>
              <w:t>101.5</w:t>
            </w:r>
          </w:p>
        </w:tc>
        <w:tc>
          <w:tcPr>
            <w:tcW w:w="641" w:type="dxa"/>
            <w:tcBorders>
              <w:top w:val="nil"/>
              <w:left w:val="single" w:sz="4" w:space="0" w:color="auto"/>
              <w:bottom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C00000"/>
                <w:sz w:val="14"/>
                <w:szCs w:val="14"/>
              </w:rPr>
            </w:pPr>
            <w:r w:rsidRPr="005764D8">
              <w:rPr>
                <w:rFonts w:asciiTheme="majorBidi" w:hAnsiTheme="majorBidi" w:cstheme="majorBidi"/>
                <w:color w:val="C00000"/>
                <w:sz w:val="14"/>
                <w:szCs w:val="14"/>
              </w:rPr>
              <w:t>101,4</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277ABB" w:rsidRDefault="0094469F" w:rsidP="00BE2673">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-0.</w:t>
            </w:r>
            <w:r w:rsidR="00BE2673">
              <w:rPr>
                <w:rFonts w:asciiTheme="majorBidi" w:hAnsiTheme="majorBidi" w:cstheme="majorBidi"/>
                <w:color w:val="C00000"/>
                <w:sz w:val="14"/>
                <w:szCs w:val="14"/>
              </w:rPr>
              <w:t>1</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277ABB" w:rsidRDefault="0094469F" w:rsidP="00277ABB">
            <w:pPr>
              <w:rPr>
                <w:rFonts w:asciiTheme="majorBidi" w:hAnsiTheme="majorBidi" w:cstheme="majorBidi"/>
                <w:color w:val="00B050"/>
                <w:sz w:val="14"/>
                <w:szCs w:val="14"/>
              </w:rPr>
            </w:pPr>
            <w:r w:rsidRPr="00277ABB">
              <w:rPr>
                <w:rFonts w:asciiTheme="majorBidi" w:hAnsiTheme="majorBidi" w:cstheme="majorBidi"/>
                <w:color w:val="00B050"/>
                <w:sz w:val="14"/>
                <w:szCs w:val="14"/>
              </w:rPr>
              <w:t>-PRODUITS, APPAREILS  ET MATEREILS  MEDICAUX</w:t>
            </w:r>
          </w:p>
        </w:tc>
        <w:tc>
          <w:tcPr>
            <w:tcW w:w="490"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99,3</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99,3</w:t>
            </w:r>
          </w:p>
        </w:tc>
        <w:tc>
          <w:tcPr>
            <w:tcW w:w="603"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99.3</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99.0</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96,5</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94.2</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00B050"/>
                <w:sz w:val="14"/>
                <w:szCs w:val="14"/>
              </w:rPr>
            </w:pPr>
            <w:r w:rsidRPr="005764D8">
              <w:rPr>
                <w:rFonts w:asciiTheme="majorBidi" w:hAnsiTheme="majorBidi" w:cstheme="majorBidi"/>
                <w:color w:val="00B050"/>
                <w:sz w:val="14"/>
                <w:szCs w:val="14"/>
              </w:rPr>
              <w:t>94,0</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277ABB" w:rsidRDefault="0094469F" w:rsidP="00BE2673">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w:t>
            </w:r>
            <w:r w:rsidR="00BE2673">
              <w:rPr>
                <w:rFonts w:asciiTheme="majorBidi" w:hAnsiTheme="majorBidi" w:cstheme="majorBidi"/>
                <w:color w:val="00B050"/>
                <w:sz w:val="14"/>
                <w:szCs w:val="14"/>
              </w:rPr>
              <w:t>0.2</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7030A0"/>
                <w:sz w:val="14"/>
                <w:szCs w:val="14"/>
              </w:rPr>
            </w:pPr>
            <w:r w:rsidRPr="00277ABB">
              <w:rPr>
                <w:rFonts w:asciiTheme="majorBidi" w:hAnsiTheme="majorBidi" w:cstheme="majorBidi"/>
                <w:color w:val="7030A0"/>
                <w:sz w:val="14"/>
                <w:szCs w:val="14"/>
              </w:rPr>
              <w:t>-PRODUITS PHARMACEUTIQUES</w:t>
            </w:r>
          </w:p>
        </w:tc>
        <w:tc>
          <w:tcPr>
            <w:tcW w:w="490"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99,3</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99,3</w:t>
            </w:r>
          </w:p>
        </w:tc>
        <w:tc>
          <w:tcPr>
            <w:tcW w:w="603"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99.3</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99.3</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96,3</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94.0</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93,8</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277ABB" w:rsidRDefault="0094469F" w:rsidP="00BE2673">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w:t>
            </w:r>
            <w:r w:rsidR="00BE2673">
              <w:rPr>
                <w:rFonts w:asciiTheme="majorBidi" w:hAnsiTheme="majorBidi" w:cstheme="majorBidi"/>
                <w:color w:val="7030A0"/>
                <w:sz w:val="14"/>
                <w:szCs w:val="14"/>
              </w:rPr>
              <w:t>0.2</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7030A0"/>
                <w:sz w:val="14"/>
                <w:szCs w:val="14"/>
              </w:rPr>
            </w:pPr>
            <w:r w:rsidRPr="00277ABB">
              <w:rPr>
                <w:rFonts w:asciiTheme="majorBidi" w:hAnsiTheme="majorBidi" w:cstheme="majorBidi"/>
                <w:color w:val="7030A0"/>
                <w:sz w:val="14"/>
                <w:szCs w:val="14"/>
              </w:rPr>
              <w:t>-PRODUITS MEDICAUX DIVERS</w:t>
            </w:r>
          </w:p>
        </w:tc>
        <w:tc>
          <w:tcPr>
            <w:tcW w:w="490"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99,4</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99,4</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98,6</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98,5</w:t>
            </w:r>
          </w:p>
        </w:tc>
        <w:tc>
          <w:tcPr>
            <w:tcW w:w="603"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98.5</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98.5</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98,5</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98,5</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98,5</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277ABB" w:rsidRDefault="0094469F" w:rsidP="00EC347A">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0.0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7030A0"/>
                <w:sz w:val="14"/>
                <w:szCs w:val="14"/>
              </w:rPr>
            </w:pPr>
            <w:r w:rsidRPr="00277ABB">
              <w:rPr>
                <w:rFonts w:asciiTheme="majorBidi" w:hAnsiTheme="majorBidi" w:cstheme="majorBidi"/>
                <w:color w:val="7030A0"/>
                <w:sz w:val="14"/>
                <w:szCs w:val="14"/>
              </w:rPr>
              <w:t>-APPAREILS ET MATERIEL THERAPEUTIQUES</w:t>
            </w:r>
          </w:p>
        </w:tc>
        <w:tc>
          <w:tcPr>
            <w:tcW w:w="490"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100,2</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100,2</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100,2</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100,2</w:t>
            </w:r>
          </w:p>
        </w:tc>
        <w:tc>
          <w:tcPr>
            <w:tcW w:w="603"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99.3</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94.6</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100,1</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99.9</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99,9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277ABB" w:rsidRDefault="00BE2673" w:rsidP="00BE2673">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00B050"/>
                <w:sz w:val="14"/>
                <w:szCs w:val="14"/>
              </w:rPr>
            </w:pPr>
            <w:r w:rsidRPr="00277ABB">
              <w:rPr>
                <w:rFonts w:asciiTheme="majorBidi" w:hAnsiTheme="majorBidi" w:cstheme="majorBidi"/>
                <w:color w:val="00B050"/>
                <w:sz w:val="14"/>
                <w:szCs w:val="14"/>
              </w:rPr>
              <w:t>-SERVICES AMBULATOIRES</w:t>
            </w:r>
          </w:p>
        </w:tc>
        <w:tc>
          <w:tcPr>
            <w:tcW w:w="490"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102,3</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102,6</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105,5</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105,9</w:t>
            </w:r>
          </w:p>
        </w:tc>
        <w:tc>
          <w:tcPr>
            <w:tcW w:w="603"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105.9</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108.4</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110,1</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112.7</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00B050"/>
                <w:sz w:val="14"/>
                <w:szCs w:val="14"/>
              </w:rPr>
            </w:pPr>
            <w:r w:rsidRPr="005764D8">
              <w:rPr>
                <w:rFonts w:asciiTheme="majorBidi" w:hAnsiTheme="majorBidi" w:cstheme="majorBidi"/>
                <w:color w:val="00B050"/>
                <w:sz w:val="14"/>
                <w:szCs w:val="14"/>
              </w:rPr>
              <w:t>112,7</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277ABB" w:rsidRDefault="00BE2673" w:rsidP="00EC347A">
            <w:pPr>
              <w:jc w:val="center"/>
              <w:rPr>
                <w:rFonts w:asciiTheme="majorBidi" w:hAnsiTheme="majorBidi" w:cstheme="majorBidi"/>
                <w:color w:val="00B050"/>
                <w:sz w:val="14"/>
                <w:szCs w:val="14"/>
              </w:rPr>
            </w:pPr>
            <w:r>
              <w:rPr>
                <w:rFonts w:asciiTheme="majorBidi" w:hAnsiTheme="majorBidi" w:cstheme="majorBidi"/>
                <w:color w:val="00B050"/>
                <w:sz w:val="14"/>
                <w:szCs w:val="14"/>
              </w:rPr>
              <w:t>0.0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7030A0"/>
                <w:sz w:val="14"/>
                <w:szCs w:val="14"/>
              </w:rPr>
            </w:pPr>
            <w:r w:rsidRPr="00277ABB">
              <w:rPr>
                <w:rFonts w:asciiTheme="majorBidi" w:hAnsiTheme="majorBidi" w:cstheme="majorBidi"/>
                <w:color w:val="7030A0"/>
                <w:sz w:val="14"/>
                <w:szCs w:val="14"/>
              </w:rPr>
              <w:t>-SERVICES MÉDICAUX</w:t>
            </w:r>
          </w:p>
        </w:tc>
        <w:tc>
          <w:tcPr>
            <w:tcW w:w="490"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100,1</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100,9</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105,0</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105,0</w:t>
            </w:r>
          </w:p>
        </w:tc>
        <w:tc>
          <w:tcPr>
            <w:tcW w:w="603"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105.0</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105.0</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108,7</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w:t>
            </w:r>
            <w:r>
              <w:rPr>
                <w:rFonts w:asciiTheme="majorBidi" w:hAnsiTheme="majorBidi" w:cstheme="majorBidi"/>
                <w:color w:val="7030A0"/>
                <w:sz w:val="14"/>
                <w:szCs w:val="14"/>
              </w:rPr>
              <w:t>11.7</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111,7</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277ABB" w:rsidRDefault="00BE2673" w:rsidP="00EC347A">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7030A0"/>
                <w:sz w:val="14"/>
                <w:szCs w:val="14"/>
              </w:rPr>
            </w:pPr>
            <w:r w:rsidRPr="00277ABB">
              <w:rPr>
                <w:rFonts w:asciiTheme="majorBidi" w:hAnsiTheme="majorBidi" w:cstheme="majorBidi"/>
                <w:color w:val="7030A0"/>
                <w:sz w:val="14"/>
                <w:szCs w:val="14"/>
              </w:rPr>
              <w:t>-SERVICES DENTAIRES</w:t>
            </w:r>
          </w:p>
        </w:tc>
        <w:tc>
          <w:tcPr>
            <w:tcW w:w="490"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100,1</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99,9</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99,8</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99,8</w:t>
            </w:r>
          </w:p>
        </w:tc>
        <w:tc>
          <w:tcPr>
            <w:tcW w:w="603"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99.8</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99.8</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99,8</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99,8</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99,8</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277ABB" w:rsidRDefault="0094469F" w:rsidP="00EC347A">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0.0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277ABB" w:rsidRDefault="0094469F" w:rsidP="001243FB">
            <w:pPr>
              <w:rPr>
                <w:rFonts w:asciiTheme="majorBidi" w:hAnsiTheme="majorBidi" w:cstheme="majorBidi"/>
                <w:color w:val="7030A0"/>
                <w:sz w:val="14"/>
                <w:szCs w:val="14"/>
              </w:rPr>
            </w:pPr>
            <w:r w:rsidRPr="00277ABB">
              <w:rPr>
                <w:rFonts w:asciiTheme="majorBidi" w:hAnsiTheme="majorBidi" w:cstheme="majorBidi"/>
                <w:color w:val="7030A0"/>
                <w:sz w:val="14"/>
                <w:szCs w:val="14"/>
              </w:rPr>
              <w:t>-SERVICES PARAMÉDICAUX</w:t>
            </w:r>
          </w:p>
        </w:tc>
        <w:tc>
          <w:tcPr>
            <w:tcW w:w="490"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104,9</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104,9</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107,5</w:t>
            </w:r>
          </w:p>
        </w:tc>
        <w:tc>
          <w:tcPr>
            <w:tcW w:w="482"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108,4</w:t>
            </w:r>
          </w:p>
        </w:tc>
        <w:tc>
          <w:tcPr>
            <w:tcW w:w="603" w:type="dxa"/>
            <w:tcBorders>
              <w:top w:val="nil"/>
              <w:left w:val="nil"/>
              <w:bottom w:val="nil"/>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108.4</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113.7</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114,0</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117.0</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117,1</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277ABB" w:rsidRDefault="00BE2673" w:rsidP="00302766">
            <w:pPr>
              <w:jc w:val="center"/>
              <w:rPr>
                <w:rFonts w:asciiTheme="majorBidi" w:hAnsiTheme="majorBidi" w:cstheme="majorBidi"/>
                <w:color w:val="7030A0"/>
                <w:sz w:val="14"/>
                <w:szCs w:val="14"/>
              </w:rPr>
            </w:pPr>
            <w:r>
              <w:rPr>
                <w:rFonts w:asciiTheme="majorBidi" w:hAnsiTheme="majorBidi" w:cstheme="majorBidi"/>
                <w:color w:val="7030A0"/>
                <w:sz w:val="14"/>
                <w:szCs w:val="14"/>
              </w:rPr>
              <w:t>0.</w:t>
            </w:r>
            <w:r w:rsidR="00302766">
              <w:rPr>
                <w:rFonts w:asciiTheme="majorBidi" w:hAnsiTheme="majorBidi" w:cstheme="majorBidi"/>
                <w:color w:val="7030A0"/>
                <w:sz w:val="14"/>
                <w:szCs w:val="14"/>
              </w:rPr>
              <w:t>1</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Default="0094469F" w:rsidP="001243FB">
            <w:pPr>
              <w:rPr>
                <w:rFonts w:asciiTheme="majorBidi" w:hAnsiTheme="majorBidi" w:cstheme="majorBidi"/>
                <w:color w:val="00B050"/>
                <w:sz w:val="14"/>
                <w:szCs w:val="14"/>
              </w:rPr>
            </w:pPr>
            <w:r w:rsidRPr="00277ABB">
              <w:rPr>
                <w:rFonts w:asciiTheme="majorBidi" w:hAnsiTheme="majorBidi" w:cstheme="majorBidi"/>
                <w:color w:val="00B050"/>
                <w:sz w:val="14"/>
                <w:szCs w:val="14"/>
              </w:rPr>
              <w:t>-SERVICES HOSPITALIERS</w:t>
            </w:r>
          </w:p>
          <w:p w:rsidR="0094469F" w:rsidRPr="00277ABB" w:rsidRDefault="0094469F" w:rsidP="001243FB">
            <w:pPr>
              <w:rPr>
                <w:rFonts w:asciiTheme="majorBidi" w:hAnsiTheme="majorBidi" w:cstheme="majorBidi"/>
                <w:color w:val="00B050"/>
                <w:sz w:val="14"/>
                <w:szCs w:val="14"/>
              </w:rPr>
            </w:pPr>
            <w:r>
              <w:rPr>
                <w:rFonts w:asciiTheme="majorBidi" w:hAnsiTheme="majorBidi" w:cstheme="majorBidi"/>
                <w:color w:val="00B050"/>
                <w:sz w:val="14"/>
                <w:szCs w:val="14"/>
              </w:rPr>
              <w:t>-</w:t>
            </w:r>
            <w:r w:rsidRPr="00277ABB">
              <w:rPr>
                <w:rFonts w:asciiTheme="majorBidi" w:hAnsiTheme="majorBidi" w:cstheme="majorBidi"/>
                <w:color w:val="7030A0"/>
                <w:sz w:val="14"/>
                <w:szCs w:val="14"/>
              </w:rPr>
              <w:t>SERVICES HOSTITALIERS</w:t>
            </w:r>
          </w:p>
        </w:tc>
        <w:tc>
          <w:tcPr>
            <w:tcW w:w="490" w:type="dxa"/>
            <w:tcBorders>
              <w:top w:val="nil"/>
              <w:left w:val="nil"/>
              <w:bottom w:val="nil"/>
              <w:right w:val="single" w:sz="4" w:space="0" w:color="auto"/>
            </w:tcBorders>
            <w:shd w:val="clear" w:color="auto" w:fill="auto"/>
            <w:noWrap/>
            <w:vAlign w:val="center"/>
            <w:hideMark/>
          </w:tcPr>
          <w:p w:rsidR="0094469F"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100,0</w:t>
            </w:r>
          </w:p>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center"/>
            <w:hideMark/>
          </w:tcPr>
          <w:p w:rsidR="0094469F"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100,0</w:t>
            </w:r>
          </w:p>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center"/>
            <w:hideMark/>
          </w:tcPr>
          <w:p w:rsidR="0094469F"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100,0</w:t>
            </w:r>
          </w:p>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center"/>
            <w:hideMark/>
          </w:tcPr>
          <w:p w:rsidR="0094469F"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100,0</w:t>
            </w:r>
          </w:p>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7030A0"/>
                <w:sz w:val="14"/>
                <w:szCs w:val="14"/>
              </w:rPr>
              <w:t>100.0</w:t>
            </w:r>
          </w:p>
        </w:tc>
        <w:tc>
          <w:tcPr>
            <w:tcW w:w="603" w:type="dxa"/>
            <w:tcBorders>
              <w:top w:val="nil"/>
              <w:left w:val="nil"/>
              <w:bottom w:val="nil"/>
              <w:right w:val="single" w:sz="4" w:space="0" w:color="auto"/>
            </w:tcBorders>
            <w:shd w:val="clear" w:color="auto" w:fill="auto"/>
            <w:noWrap/>
            <w:vAlign w:val="center"/>
            <w:hideMark/>
          </w:tcPr>
          <w:p w:rsidR="0094469F"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100.0</w:t>
            </w:r>
          </w:p>
          <w:p w:rsidR="0094469F" w:rsidRPr="00277ABB" w:rsidRDefault="0094469F" w:rsidP="00442565">
            <w:pPr>
              <w:jc w:val="center"/>
              <w:rPr>
                <w:rFonts w:asciiTheme="majorBidi" w:hAnsiTheme="majorBidi" w:cstheme="majorBidi"/>
                <w:color w:val="00B050"/>
                <w:sz w:val="14"/>
                <w:szCs w:val="14"/>
              </w:rPr>
            </w:pPr>
            <w:r w:rsidRPr="00277ABB">
              <w:rPr>
                <w:rFonts w:asciiTheme="majorBidi" w:hAnsiTheme="majorBidi" w:cstheme="majorBidi"/>
                <w:color w:val="7030A0"/>
                <w:sz w:val="14"/>
                <w:szCs w:val="14"/>
              </w:rPr>
              <w:t>100.0</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7030A0"/>
                <w:sz w:val="14"/>
                <w:szCs w:val="14"/>
              </w:rPr>
              <w:t>100.0</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7030A0"/>
                <w:sz w:val="14"/>
                <w:szCs w:val="14"/>
              </w:rPr>
              <w:t>100.0</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7030A0"/>
                <w:sz w:val="14"/>
                <w:szCs w:val="14"/>
              </w:rPr>
              <w:t>100.0</w:t>
            </w:r>
          </w:p>
        </w:tc>
        <w:tc>
          <w:tcPr>
            <w:tcW w:w="641" w:type="dxa"/>
            <w:tcBorders>
              <w:top w:val="nil"/>
              <w:left w:val="single" w:sz="4" w:space="0" w:color="auto"/>
              <w:bottom w:val="nil"/>
              <w:right w:val="single" w:sz="4" w:space="0" w:color="auto"/>
            </w:tcBorders>
            <w:vAlign w:val="center"/>
          </w:tcPr>
          <w:p w:rsidR="0094469F" w:rsidRPr="007C232D" w:rsidRDefault="0094469F" w:rsidP="005764D8">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p w:rsidR="0094469F" w:rsidRPr="005764D8" w:rsidRDefault="0094469F" w:rsidP="005764D8">
            <w:pPr>
              <w:jc w:val="center"/>
              <w:rPr>
                <w:rFonts w:asciiTheme="majorBidi" w:hAnsiTheme="majorBidi" w:cstheme="majorBidi"/>
                <w:color w:val="00B050"/>
                <w:sz w:val="14"/>
                <w:szCs w:val="14"/>
              </w:rPr>
            </w:pPr>
            <w:r w:rsidRPr="007C232D">
              <w:rPr>
                <w:rFonts w:asciiTheme="majorBidi" w:hAnsiTheme="majorBidi" w:cstheme="majorBidi"/>
                <w:color w:val="7030A0"/>
                <w:sz w:val="14"/>
                <w:szCs w:val="14"/>
              </w:rPr>
              <w:t>100.0</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277ABB" w:rsidRDefault="0094469F" w:rsidP="00EC347A">
            <w:pPr>
              <w:jc w:val="center"/>
              <w:rPr>
                <w:rFonts w:asciiTheme="majorBidi" w:hAnsiTheme="majorBidi" w:cstheme="majorBidi"/>
                <w:color w:val="00B050"/>
                <w:sz w:val="14"/>
                <w:szCs w:val="14"/>
              </w:rPr>
            </w:pPr>
            <w:r w:rsidRPr="00277ABB">
              <w:rPr>
                <w:rFonts w:asciiTheme="majorBidi" w:hAnsiTheme="majorBidi" w:cstheme="majorBidi"/>
                <w:color w:val="00B050"/>
                <w:sz w:val="14"/>
                <w:szCs w:val="14"/>
              </w:rPr>
              <w:t>0.0</w:t>
            </w:r>
          </w:p>
          <w:p w:rsidR="0094469F" w:rsidRPr="00277ABB" w:rsidRDefault="0094469F" w:rsidP="00EC347A">
            <w:pPr>
              <w:jc w:val="center"/>
              <w:rPr>
                <w:rFonts w:asciiTheme="majorBidi" w:hAnsiTheme="majorBidi" w:cstheme="majorBidi"/>
                <w:color w:val="7030A0"/>
                <w:sz w:val="14"/>
                <w:szCs w:val="14"/>
              </w:rPr>
            </w:pPr>
            <w:r w:rsidRPr="00277ABB">
              <w:rPr>
                <w:rFonts w:asciiTheme="majorBidi" w:hAnsiTheme="majorBidi" w:cstheme="majorBidi"/>
                <w:color w:val="7030A0"/>
                <w:sz w:val="14"/>
                <w:szCs w:val="14"/>
              </w:rPr>
              <w:t>0.0</w:t>
            </w:r>
          </w:p>
        </w:tc>
      </w:tr>
      <w:tr w:rsidR="0094469F"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bottom"/>
          </w:tcPr>
          <w:p w:rsidR="0094469F" w:rsidRPr="00B40F18" w:rsidRDefault="0094469F" w:rsidP="001243FB">
            <w:pPr>
              <w:rPr>
                <w:rFonts w:asciiTheme="majorBidi" w:hAnsiTheme="majorBidi" w:cstheme="majorBidi"/>
                <w:sz w:val="14"/>
                <w:szCs w:val="14"/>
              </w:rPr>
            </w:pPr>
          </w:p>
        </w:tc>
        <w:tc>
          <w:tcPr>
            <w:tcW w:w="490" w:type="dxa"/>
            <w:tcBorders>
              <w:top w:val="nil"/>
              <w:left w:val="nil"/>
              <w:bottom w:val="single" w:sz="4" w:space="0" w:color="auto"/>
              <w:right w:val="single" w:sz="4" w:space="0" w:color="auto"/>
            </w:tcBorders>
            <w:shd w:val="clear" w:color="auto" w:fill="auto"/>
            <w:noWrap/>
            <w:vAlign w:val="center"/>
          </w:tcPr>
          <w:p w:rsidR="0094469F" w:rsidRPr="00B40F18" w:rsidRDefault="0094469F" w:rsidP="00442565">
            <w:pPr>
              <w:jc w:val="center"/>
              <w:rPr>
                <w:rFonts w:asciiTheme="majorBidi" w:hAnsiTheme="majorBidi" w:cstheme="majorBidi"/>
                <w:sz w:val="14"/>
                <w:szCs w:val="14"/>
              </w:rPr>
            </w:pPr>
          </w:p>
        </w:tc>
        <w:tc>
          <w:tcPr>
            <w:tcW w:w="482" w:type="dxa"/>
            <w:tcBorders>
              <w:top w:val="nil"/>
              <w:left w:val="nil"/>
              <w:bottom w:val="single" w:sz="4" w:space="0" w:color="auto"/>
              <w:right w:val="single" w:sz="4" w:space="0" w:color="auto"/>
            </w:tcBorders>
            <w:shd w:val="clear" w:color="auto" w:fill="auto"/>
            <w:noWrap/>
            <w:vAlign w:val="center"/>
          </w:tcPr>
          <w:p w:rsidR="0094469F" w:rsidRPr="00B40F18" w:rsidRDefault="0094469F" w:rsidP="00442565">
            <w:pPr>
              <w:jc w:val="center"/>
              <w:rPr>
                <w:rFonts w:asciiTheme="majorBidi" w:hAnsiTheme="majorBidi" w:cstheme="majorBidi"/>
                <w:sz w:val="14"/>
                <w:szCs w:val="14"/>
              </w:rPr>
            </w:pPr>
          </w:p>
        </w:tc>
        <w:tc>
          <w:tcPr>
            <w:tcW w:w="482" w:type="dxa"/>
            <w:tcBorders>
              <w:top w:val="nil"/>
              <w:left w:val="nil"/>
              <w:bottom w:val="single" w:sz="4" w:space="0" w:color="auto"/>
              <w:right w:val="single" w:sz="4" w:space="0" w:color="auto"/>
            </w:tcBorders>
            <w:shd w:val="clear" w:color="auto" w:fill="auto"/>
            <w:noWrap/>
            <w:vAlign w:val="center"/>
          </w:tcPr>
          <w:p w:rsidR="0094469F" w:rsidRPr="00B40F18" w:rsidRDefault="0094469F" w:rsidP="00442565">
            <w:pPr>
              <w:jc w:val="center"/>
              <w:rPr>
                <w:rFonts w:asciiTheme="majorBidi" w:hAnsiTheme="majorBidi" w:cstheme="majorBidi"/>
                <w:sz w:val="14"/>
                <w:szCs w:val="14"/>
              </w:rPr>
            </w:pPr>
          </w:p>
        </w:tc>
        <w:tc>
          <w:tcPr>
            <w:tcW w:w="482" w:type="dxa"/>
            <w:tcBorders>
              <w:top w:val="nil"/>
              <w:left w:val="nil"/>
              <w:bottom w:val="single" w:sz="4" w:space="0" w:color="auto"/>
              <w:right w:val="single" w:sz="4" w:space="0" w:color="auto"/>
            </w:tcBorders>
            <w:shd w:val="clear" w:color="auto" w:fill="auto"/>
            <w:noWrap/>
            <w:vAlign w:val="center"/>
          </w:tcPr>
          <w:p w:rsidR="0094469F" w:rsidRPr="00B40F18" w:rsidRDefault="0094469F" w:rsidP="00442565">
            <w:pPr>
              <w:jc w:val="center"/>
              <w:rPr>
                <w:rFonts w:asciiTheme="majorBidi" w:hAnsiTheme="majorBidi" w:cstheme="majorBidi"/>
                <w:sz w:val="14"/>
                <w:szCs w:val="14"/>
              </w:rPr>
            </w:pPr>
          </w:p>
        </w:tc>
        <w:tc>
          <w:tcPr>
            <w:tcW w:w="603" w:type="dxa"/>
            <w:tcBorders>
              <w:top w:val="nil"/>
              <w:left w:val="nil"/>
              <w:bottom w:val="single" w:sz="4" w:space="0" w:color="auto"/>
              <w:right w:val="single" w:sz="4" w:space="0" w:color="auto"/>
            </w:tcBorders>
            <w:shd w:val="clear" w:color="auto" w:fill="auto"/>
            <w:noWrap/>
            <w:vAlign w:val="center"/>
          </w:tcPr>
          <w:p w:rsidR="0094469F" w:rsidRPr="00B40F18" w:rsidRDefault="0094469F" w:rsidP="00442565">
            <w:pPr>
              <w:jc w:val="center"/>
              <w:rPr>
                <w:rFonts w:asciiTheme="majorBidi" w:hAnsiTheme="majorBidi" w:cstheme="majorBidi"/>
                <w:sz w:val="14"/>
                <w:szCs w:val="14"/>
              </w:rPr>
            </w:pPr>
          </w:p>
        </w:tc>
        <w:tc>
          <w:tcPr>
            <w:tcW w:w="540" w:type="dxa"/>
            <w:tcBorders>
              <w:top w:val="nil"/>
              <w:left w:val="nil"/>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000000"/>
                <w:sz w:val="14"/>
                <w:szCs w:val="14"/>
              </w:rPr>
            </w:pPr>
          </w:p>
        </w:tc>
        <w:tc>
          <w:tcPr>
            <w:tcW w:w="561" w:type="dxa"/>
            <w:tcBorders>
              <w:top w:val="nil"/>
              <w:left w:val="single" w:sz="4" w:space="0" w:color="auto"/>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sz w:val="14"/>
                <w:szCs w:val="14"/>
              </w:rPr>
            </w:pPr>
          </w:p>
        </w:tc>
        <w:tc>
          <w:tcPr>
            <w:tcW w:w="539" w:type="dxa"/>
            <w:tcBorders>
              <w:top w:val="nil"/>
              <w:left w:val="single" w:sz="4" w:space="0" w:color="auto"/>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sz w:val="14"/>
                <w:szCs w:val="14"/>
              </w:rPr>
            </w:pPr>
          </w:p>
        </w:tc>
        <w:tc>
          <w:tcPr>
            <w:tcW w:w="641" w:type="dxa"/>
            <w:tcBorders>
              <w:top w:val="nil"/>
              <w:left w:val="single" w:sz="4" w:space="0" w:color="auto"/>
              <w:bottom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tcPr>
          <w:p w:rsidR="0094469F" w:rsidRPr="00EC347A" w:rsidRDefault="0094469F" w:rsidP="00EC347A">
            <w:pPr>
              <w:jc w:val="center"/>
              <w:rPr>
                <w:rFonts w:ascii="Arial" w:hAnsi="Arial" w:cs="Arial"/>
                <w:sz w:val="14"/>
                <w:szCs w:val="14"/>
              </w:rPr>
            </w:pPr>
          </w:p>
        </w:tc>
      </w:tr>
      <w:tr w:rsidR="0094469F"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4469F" w:rsidRPr="00277ABB" w:rsidRDefault="0094469F" w:rsidP="003525FA">
            <w:pPr>
              <w:rPr>
                <w:rFonts w:asciiTheme="majorBidi" w:hAnsiTheme="majorBidi" w:cstheme="majorBidi"/>
                <w:color w:val="C00000"/>
                <w:sz w:val="14"/>
                <w:szCs w:val="14"/>
              </w:rPr>
            </w:pPr>
            <w:r w:rsidRPr="00277ABB">
              <w:rPr>
                <w:rFonts w:asciiTheme="majorBidi" w:hAnsiTheme="majorBidi" w:cstheme="majorBidi"/>
                <w:color w:val="C00000"/>
                <w:sz w:val="14"/>
                <w:szCs w:val="14"/>
              </w:rPr>
              <w:t>TRANSPORTS</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102,9</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102,3</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101,5</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101,9</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277ABB" w:rsidRDefault="0094469F"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105.8</w:t>
            </w:r>
          </w:p>
        </w:tc>
        <w:tc>
          <w:tcPr>
            <w:tcW w:w="540" w:type="dxa"/>
            <w:tcBorders>
              <w:top w:val="nil"/>
              <w:left w:val="nil"/>
              <w:bottom w:val="single" w:sz="4" w:space="0" w:color="auto"/>
              <w:right w:val="single" w:sz="4" w:space="0" w:color="auto"/>
            </w:tcBorders>
            <w:shd w:val="clear" w:color="auto" w:fill="auto"/>
            <w:vAlign w:val="center"/>
          </w:tcPr>
          <w:p w:rsidR="0094469F" w:rsidRPr="007C232D" w:rsidRDefault="0094469F"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111,3</w:t>
            </w:r>
          </w:p>
        </w:tc>
        <w:tc>
          <w:tcPr>
            <w:tcW w:w="561" w:type="dxa"/>
            <w:tcBorders>
              <w:top w:val="nil"/>
              <w:left w:val="single" w:sz="4" w:space="0" w:color="auto"/>
              <w:bottom w:val="single" w:sz="4" w:space="0" w:color="auto"/>
              <w:right w:val="single" w:sz="4" w:space="0" w:color="auto"/>
            </w:tcBorders>
            <w:shd w:val="clear" w:color="auto" w:fill="auto"/>
            <w:vAlign w:val="center"/>
          </w:tcPr>
          <w:p w:rsidR="0094469F" w:rsidRPr="007C232D" w:rsidRDefault="0094469F"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113,1</w:t>
            </w:r>
          </w:p>
        </w:tc>
        <w:tc>
          <w:tcPr>
            <w:tcW w:w="539" w:type="dxa"/>
            <w:tcBorders>
              <w:top w:val="nil"/>
              <w:left w:val="single" w:sz="4" w:space="0" w:color="auto"/>
              <w:bottom w:val="single" w:sz="4" w:space="0" w:color="auto"/>
              <w:right w:val="single" w:sz="4" w:space="0" w:color="auto"/>
            </w:tcBorders>
            <w:shd w:val="clear" w:color="auto" w:fill="auto"/>
            <w:vAlign w:val="center"/>
          </w:tcPr>
          <w:p w:rsidR="0094469F" w:rsidRPr="007C232D" w:rsidRDefault="0094469F" w:rsidP="00442565">
            <w:pPr>
              <w:jc w:val="center"/>
              <w:rPr>
                <w:rFonts w:asciiTheme="majorBidi" w:hAnsiTheme="majorBidi" w:cstheme="majorBidi"/>
                <w:color w:val="C00000"/>
                <w:sz w:val="14"/>
                <w:szCs w:val="14"/>
              </w:rPr>
            </w:pPr>
            <w:r>
              <w:rPr>
                <w:rFonts w:asciiTheme="majorBidi" w:hAnsiTheme="majorBidi" w:cstheme="majorBidi"/>
                <w:color w:val="C00000"/>
                <w:sz w:val="14"/>
                <w:szCs w:val="14"/>
              </w:rPr>
              <w:t>106.5</w:t>
            </w:r>
          </w:p>
        </w:tc>
        <w:tc>
          <w:tcPr>
            <w:tcW w:w="641" w:type="dxa"/>
            <w:tcBorders>
              <w:top w:val="nil"/>
              <w:left w:val="single" w:sz="4" w:space="0" w:color="auto"/>
              <w:bottom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C00000"/>
                <w:sz w:val="14"/>
                <w:szCs w:val="14"/>
              </w:rPr>
            </w:pPr>
            <w:r w:rsidRPr="005764D8">
              <w:rPr>
                <w:rFonts w:asciiTheme="majorBidi" w:hAnsiTheme="majorBidi" w:cstheme="majorBidi"/>
                <w:color w:val="C00000"/>
                <w:sz w:val="14"/>
                <w:szCs w:val="14"/>
              </w:rPr>
              <w:t>106,4</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277ABB" w:rsidRDefault="0094469F" w:rsidP="008C0019">
            <w:pPr>
              <w:jc w:val="center"/>
              <w:rPr>
                <w:rFonts w:asciiTheme="majorBidi" w:hAnsiTheme="majorBidi" w:cstheme="majorBidi"/>
                <w:color w:val="C00000"/>
                <w:sz w:val="14"/>
                <w:szCs w:val="14"/>
              </w:rPr>
            </w:pPr>
            <w:r>
              <w:rPr>
                <w:rFonts w:asciiTheme="majorBidi" w:hAnsiTheme="majorBidi" w:cstheme="majorBidi"/>
                <w:color w:val="C00000"/>
                <w:sz w:val="14"/>
                <w:szCs w:val="14"/>
              </w:rPr>
              <w:t>-</w:t>
            </w:r>
            <w:r w:rsidR="008C0019">
              <w:rPr>
                <w:rFonts w:asciiTheme="majorBidi" w:hAnsiTheme="majorBidi" w:cstheme="majorBidi"/>
                <w:color w:val="C00000"/>
                <w:sz w:val="14"/>
                <w:szCs w:val="14"/>
              </w:rPr>
              <w:t>0.1</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5916B3" w:rsidRDefault="0094469F" w:rsidP="001243FB">
            <w:pPr>
              <w:rPr>
                <w:rFonts w:asciiTheme="majorBidi" w:hAnsiTheme="majorBidi" w:cstheme="majorBidi"/>
                <w:color w:val="00B050"/>
                <w:sz w:val="14"/>
                <w:szCs w:val="14"/>
              </w:rPr>
            </w:pPr>
            <w:r w:rsidRPr="005916B3">
              <w:rPr>
                <w:rFonts w:asciiTheme="majorBidi" w:hAnsiTheme="majorBidi" w:cstheme="majorBidi"/>
                <w:color w:val="00B050"/>
                <w:sz w:val="14"/>
                <w:szCs w:val="14"/>
              </w:rPr>
              <w:t>-ACHAT DE VÉHICULES</w:t>
            </w:r>
          </w:p>
        </w:tc>
        <w:tc>
          <w:tcPr>
            <w:tcW w:w="490"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101,8</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102,0</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102,4</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103,0</w:t>
            </w:r>
          </w:p>
        </w:tc>
        <w:tc>
          <w:tcPr>
            <w:tcW w:w="603"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102.4</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108.4</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104,6</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104,9</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00B050"/>
                <w:sz w:val="14"/>
                <w:szCs w:val="14"/>
              </w:rPr>
            </w:pPr>
            <w:r w:rsidRPr="005764D8">
              <w:rPr>
                <w:rFonts w:asciiTheme="majorBidi" w:hAnsiTheme="majorBidi" w:cstheme="majorBidi"/>
                <w:color w:val="00B050"/>
                <w:sz w:val="14"/>
                <w:szCs w:val="14"/>
              </w:rPr>
              <w:t>105,9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5916B3" w:rsidRDefault="008C0019" w:rsidP="00FC3C07">
            <w:pPr>
              <w:jc w:val="center"/>
              <w:rPr>
                <w:rFonts w:ascii="Arial" w:hAnsi="Arial" w:cs="Arial"/>
                <w:color w:val="00B050"/>
                <w:sz w:val="14"/>
                <w:szCs w:val="14"/>
              </w:rPr>
            </w:pPr>
            <w:r>
              <w:rPr>
                <w:rFonts w:ascii="Arial" w:hAnsi="Arial" w:cs="Arial"/>
                <w:color w:val="00B050"/>
                <w:sz w:val="14"/>
                <w:szCs w:val="14"/>
              </w:rPr>
              <w:t>1.0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5916B3" w:rsidRDefault="0094469F" w:rsidP="001243FB">
            <w:pPr>
              <w:rPr>
                <w:rFonts w:asciiTheme="majorBidi" w:hAnsiTheme="majorBidi" w:cstheme="majorBidi"/>
                <w:color w:val="7030A0"/>
                <w:sz w:val="14"/>
                <w:szCs w:val="14"/>
              </w:rPr>
            </w:pPr>
            <w:r w:rsidRPr="005916B3">
              <w:rPr>
                <w:rFonts w:asciiTheme="majorBidi" w:hAnsiTheme="majorBidi" w:cstheme="majorBidi"/>
                <w:color w:val="7030A0"/>
                <w:sz w:val="14"/>
                <w:szCs w:val="14"/>
              </w:rPr>
              <w:t>-VOITURES AUTOMOBILES</w:t>
            </w:r>
          </w:p>
        </w:tc>
        <w:tc>
          <w:tcPr>
            <w:tcW w:w="490"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101,9</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102,1</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102,5</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103,1</w:t>
            </w:r>
          </w:p>
        </w:tc>
        <w:tc>
          <w:tcPr>
            <w:tcW w:w="603"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102.6</w:t>
            </w:r>
          </w:p>
        </w:tc>
        <w:tc>
          <w:tcPr>
            <w:tcW w:w="540" w:type="dxa"/>
            <w:tcBorders>
              <w:top w:val="nil"/>
              <w:left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108.8</w:t>
            </w:r>
          </w:p>
        </w:tc>
        <w:tc>
          <w:tcPr>
            <w:tcW w:w="561"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104,9</w:t>
            </w:r>
          </w:p>
        </w:tc>
        <w:tc>
          <w:tcPr>
            <w:tcW w:w="539"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105.1</w:t>
            </w:r>
          </w:p>
        </w:tc>
        <w:tc>
          <w:tcPr>
            <w:tcW w:w="641" w:type="dxa"/>
            <w:tcBorders>
              <w:top w:val="nil"/>
              <w:left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106,3</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5916B3" w:rsidRDefault="008C0019" w:rsidP="00EC347A">
            <w:pPr>
              <w:jc w:val="center"/>
              <w:rPr>
                <w:rFonts w:asciiTheme="majorBidi" w:hAnsiTheme="majorBidi" w:cstheme="majorBidi"/>
                <w:color w:val="7030A0"/>
                <w:sz w:val="14"/>
                <w:szCs w:val="14"/>
              </w:rPr>
            </w:pPr>
            <w:r>
              <w:rPr>
                <w:rFonts w:asciiTheme="majorBidi" w:hAnsiTheme="majorBidi" w:cstheme="majorBidi"/>
                <w:color w:val="7030A0"/>
                <w:sz w:val="14"/>
                <w:szCs w:val="14"/>
              </w:rPr>
              <w:t>1.1</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5916B3" w:rsidRDefault="0094469F" w:rsidP="001243FB">
            <w:pPr>
              <w:rPr>
                <w:rFonts w:asciiTheme="majorBidi" w:hAnsiTheme="majorBidi" w:cstheme="majorBidi"/>
                <w:color w:val="7030A0"/>
                <w:sz w:val="14"/>
                <w:szCs w:val="14"/>
              </w:rPr>
            </w:pPr>
            <w:r w:rsidRPr="005916B3">
              <w:rPr>
                <w:rFonts w:asciiTheme="majorBidi" w:hAnsiTheme="majorBidi" w:cstheme="majorBidi"/>
                <w:color w:val="7030A0"/>
                <w:sz w:val="14"/>
                <w:szCs w:val="14"/>
              </w:rPr>
              <w:t>-MOTOCYCLES</w:t>
            </w:r>
          </w:p>
        </w:tc>
        <w:tc>
          <w:tcPr>
            <w:tcW w:w="490"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101,2</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101,3</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101,2</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101,7</w:t>
            </w:r>
          </w:p>
        </w:tc>
        <w:tc>
          <w:tcPr>
            <w:tcW w:w="603"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101.3</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100.7</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102,6</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101.5</w:t>
            </w:r>
          </w:p>
        </w:tc>
        <w:tc>
          <w:tcPr>
            <w:tcW w:w="641" w:type="dxa"/>
            <w:tcBorders>
              <w:top w:val="nil"/>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100,9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5916B3" w:rsidRDefault="0094469F" w:rsidP="008C0861">
            <w:pPr>
              <w:jc w:val="center"/>
              <w:rPr>
                <w:rFonts w:asciiTheme="majorBidi" w:hAnsiTheme="majorBidi" w:cstheme="majorBidi"/>
                <w:color w:val="7030A0"/>
                <w:sz w:val="14"/>
                <w:szCs w:val="14"/>
              </w:rPr>
            </w:pPr>
            <w:r>
              <w:rPr>
                <w:rFonts w:asciiTheme="majorBidi" w:hAnsiTheme="majorBidi" w:cstheme="majorBidi"/>
                <w:color w:val="7030A0"/>
                <w:sz w:val="14"/>
                <w:szCs w:val="14"/>
              </w:rPr>
              <w:t>-</w:t>
            </w:r>
            <w:r w:rsidR="008C0019">
              <w:rPr>
                <w:rFonts w:asciiTheme="majorBidi" w:hAnsiTheme="majorBidi" w:cstheme="majorBidi"/>
                <w:color w:val="7030A0"/>
                <w:sz w:val="14"/>
                <w:szCs w:val="14"/>
              </w:rPr>
              <w:t>0.6</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5916B3" w:rsidRDefault="0094469F" w:rsidP="001243FB">
            <w:pPr>
              <w:rPr>
                <w:rFonts w:asciiTheme="majorBidi" w:hAnsiTheme="majorBidi" w:cstheme="majorBidi"/>
                <w:color w:val="7030A0"/>
                <w:sz w:val="14"/>
                <w:szCs w:val="14"/>
              </w:rPr>
            </w:pPr>
            <w:r w:rsidRPr="005916B3">
              <w:rPr>
                <w:rFonts w:asciiTheme="majorBidi" w:hAnsiTheme="majorBidi" w:cstheme="majorBidi"/>
                <w:color w:val="7030A0"/>
                <w:sz w:val="14"/>
                <w:szCs w:val="14"/>
              </w:rPr>
              <w:t>-BICYCLETTES</w:t>
            </w:r>
          </w:p>
        </w:tc>
        <w:tc>
          <w:tcPr>
            <w:tcW w:w="490"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99,1</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97,4</w:t>
            </w:r>
          </w:p>
        </w:tc>
        <w:tc>
          <w:tcPr>
            <w:tcW w:w="603" w:type="dxa"/>
            <w:tcBorders>
              <w:top w:val="nil"/>
              <w:left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97.4</w:t>
            </w:r>
          </w:p>
        </w:tc>
        <w:tc>
          <w:tcPr>
            <w:tcW w:w="540" w:type="dxa"/>
            <w:tcBorders>
              <w:top w:val="nil"/>
              <w:left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97.4</w:t>
            </w:r>
          </w:p>
        </w:tc>
        <w:tc>
          <w:tcPr>
            <w:tcW w:w="561"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97,4</w:t>
            </w:r>
          </w:p>
        </w:tc>
        <w:tc>
          <w:tcPr>
            <w:tcW w:w="539"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97,4</w:t>
            </w:r>
          </w:p>
        </w:tc>
        <w:tc>
          <w:tcPr>
            <w:tcW w:w="641" w:type="dxa"/>
            <w:tcBorders>
              <w:top w:val="nil"/>
              <w:left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97,4</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5916B3" w:rsidRDefault="0094469F" w:rsidP="00EC347A">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0.</w:t>
            </w:r>
            <w:r w:rsidR="008C0019">
              <w:rPr>
                <w:rFonts w:asciiTheme="majorBidi" w:hAnsiTheme="majorBidi" w:cstheme="majorBidi"/>
                <w:color w:val="7030A0"/>
                <w:sz w:val="14"/>
                <w:szCs w:val="14"/>
              </w:rPr>
              <w:t>0</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5916B3" w:rsidRDefault="0094469F" w:rsidP="001243FB">
            <w:pPr>
              <w:rPr>
                <w:rFonts w:asciiTheme="majorBidi" w:hAnsiTheme="majorBidi" w:cstheme="majorBidi"/>
                <w:color w:val="00B050"/>
                <w:sz w:val="14"/>
                <w:szCs w:val="14"/>
              </w:rPr>
            </w:pPr>
            <w:r w:rsidRPr="005916B3">
              <w:rPr>
                <w:rFonts w:asciiTheme="majorBidi" w:hAnsiTheme="majorBidi" w:cstheme="majorBidi"/>
                <w:color w:val="00B050"/>
                <w:sz w:val="14"/>
                <w:szCs w:val="14"/>
              </w:rPr>
              <w:t>-DÉPENSES D'UTILISATION DES VÉHICULES</w:t>
            </w:r>
          </w:p>
        </w:tc>
        <w:tc>
          <w:tcPr>
            <w:tcW w:w="490"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102,7</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101,3</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101,0</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101,1</w:t>
            </w:r>
          </w:p>
        </w:tc>
        <w:tc>
          <w:tcPr>
            <w:tcW w:w="603"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108.5</w:t>
            </w:r>
          </w:p>
        </w:tc>
        <w:tc>
          <w:tcPr>
            <w:tcW w:w="540"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114.6</w:t>
            </w:r>
          </w:p>
        </w:tc>
        <w:tc>
          <w:tcPr>
            <w:tcW w:w="561"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120,6</w:t>
            </w:r>
          </w:p>
        </w:tc>
        <w:tc>
          <w:tcPr>
            <w:tcW w:w="539"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105.7</w:t>
            </w:r>
          </w:p>
        </w:tc>
        <w:tc>
          <w:tcPr>
            <w:tcW w:w="641" w:type="dxa"/>
            <w:tcBorders>
              <w:top w:val="nil"/>
              <w:left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00B050"/>
                <w:sz w:val="14"/>
                <w:szCs w:val="14"/>
              </w:rPr>
            </w:pPr>
            <w:r w:rsidRPr="005764D8">
              <w:rPr>
                <w:rFonts w:asciiTheme="majorBidi" w:hAnsiTheme="majorBidi" w:cstheme="majorBidi"/>
                <w:color w:val="00B050"/>
                <w:sz w:val="14"/>
                <w:szCs w:val="14"/>
              </w:rPr>
              <w:t>104,4</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5916B3" w:rsidRDefault="0094469F" w:rsidP="00302766">
            <w:pPr>
              <w:jc w:val="center"/>
              <w:rPr>
                <w:rFonts w:ascii="Arial" w:hAnsi="Arial" w:cs="Arial"/>
                <w:color w:val="00B050"/>
                <w:sz w:val="14"/>
                <w:szCs w:val="14"/>
              </w:rPr>
            </w:pPr>
            <w:r>
              <w:rPr>
                <w:rFonts w:ascii="Arial" w:hAnsi="Arial" w:cs="Arial"/>
                <w:color w:val="00B050"/>
                <w:sz w:val="14"/>
                <w:szCs w:val="14"/>
              </w:rPr>
              <w:t>-</w:t>
            </w:r>
            <w:r w:rsidR="00302766">
              <w:rPr>
                <w:rFonts w:ascii="Arial" w:hAnsi="Arial" w:cs="Arial"/>
                <w:color w:val="00B050"/>
                <w:sz w:val="14"/>
                <w:szCs w:val="14"/>
              </w:rPr>
              <w:t>1.2</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5916B3" w:rsidRDefault="0094469F" w:rsidP="001243FB">
            <w:pPr>
              <w:rPr>
                <w:rFonts w:asciiTheme="majorBidi" w:hAnsiTheme="majorBidi" w:cstheme="majorBidi"/>
                <w:color w:val="7030A0"/>
                <w:sz w:val="14"/>
                <w:szCs w:val="14"/>
              </w:rPr>
            </w:pPr>
            <w:r w:rsidRPr="005916B3">
              <w:rPr>
                <w:rFonts w:asciiTheme="majorBidi" w:hAnsiTheme="majorBidi" w:cstheme="majorBidi"/>
                <w:color w:val="7030A0"/>
                <w:sz w:val="14"/>
                <w:szCs w:val="14"/>
              </w:rPr>
              <w:t>-PIECES DE RECHANGE ET ACCESSOIRES POUR VEHICULES DE TOURISME</w:t>
            </w:r>
          </w:p>
        </w:tc>
        <w:tc>
          <w:tcPr>
            <w:tcW w:w="490"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108,7</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109,7</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110,3</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110,5</w:t>
            </w:r>
          </w:p>
        </w:tc>
        <w:tc>
          <w:tcPr>
            <w:tcW w:w="603"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110.9</w:t>
            </w:r>
          </w:p>
        </w:tc>
        <w:tc>
          <w:tcPr>
            <w:tcW w:w="540" w:type="dxa"/>
            <w:tcBorders>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110.9</w:t>
            </w:r>
          </w:p>
        </w:tc>
        <w:tc>
          <w:tcPr>
            <w:tcW w:w="561" w:type="dxa"/>
            <w:tcBorders>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110,7</w:t>
            </w:r>
          </w:p>
        </w:tc>
        <w:tc>
          <w:tcPr>
            <w:tcW w:w="539" w:type="dxa"/>
            <w:tcBorders>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110,3</w:t>
            </w:r>
          </w:p>
        </w:tc>
        <w:tc>
          <w:tcPr>
            <w:tcW w:w="641" w:type="dxa"/>
            <w:tcBorders>
              <w:left w:val="single" w:sz="4" w:space="0" w:color="auto"/>
              <w:bottom w:val="nil"/>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110,5</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5916B3" w:rsidRDefault="008C0019" w:rsidP="00852FB2">
            <w:pPr>
              <w:jc w:val="center"/>
              <w:rPr>
                <w:rFonts w:asciiTheme="majorBidi" w:hAnsiTheme="majorBidi" w:cstheme="majorBidi"/>
                <w:color w:val="7030A0"/>
                <w:sz w:val="14"/>
                <w:szCs w:val="14"/>
              </w:rPr>
            </w:pPr>
            <w:r>
              <w:rPr>
                <w:rFonts w:asciiTheme="majorBidi" w:hAnsiTheme="majorBidi" w:cstheme="majorBidi"/>
                <w:color w:val="7030A0"/>
                <w:sz w:val="14"/>
                <w:szCs w:val="14"/>
              </w:rPr>
              <w:t>0.2</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5916B3" w:rsidRDefault="0094469F" w:rsidP="001243FB">
            <w:pPr>
              <w:rPr>
                <w:rFonts w:asciiTheme="majorBidi" w:hAnsiTheme="majorBidi" w:cstheme="majorBidi"/>
                <w:color w:val="7030A0"/>
                <w:sz w:val="14"/>
                <w:szCs w:val="14"/>
              </w:rPr>
            </w:pPr>
            <w:r w:rsidRPr="005916B3">
              <w:rPr>
                <w:rFonts w:asciiTheme="majorBidi" w:hAnsiTheme="majorBidi" w:cstheme="majorBidi"/>
                <w:color w:val="7030A0"/>
                <w:sz w:val="14"/>
                <w:szCs w:val="14"/>
              </w:rPr>
              <w:t>-CARBURANTS ET LUBRIFIANTS POUR -VEHICULES DE TOURISME</w:t>
            </w:r>
          </w:p>
        </w:tc>
        <w:tc>
          <w:tcPr>
            <w:tcW w:w="490"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101,7</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99,7</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98,8</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98,8</w:t>
            </w:r>
          </w:p>
        </w:tc>
        <w:tc>
          <w:tcPr>
            <w:tcW w:w="603"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108.6</w:t>
            </w:r>
          </w:p>
        </w:tc>
        <w:tc>
          <w:tcPr>
            <w:tcW w:w="540" w:type="dxa"/>
            <w:tcBorders>
              <w:top w:val="nil"/>
              <w:left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116.8</w:t>
            </w:r>
          </w:p>
        </w:tc>
        <w:tc>
          <w:tcPr>
            <w:tcW w:w="561"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125,0</w:t>
            </w:r>
          </w:p>
        </w:tc>
        <w:tc>
          <w:tcPr>
            <w:tcW w:w="539"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103.8</w:t>
            </w:r>
          </w:p>
        </w:tc>
        <w:tc>
          <w:tcPr>
            <w:tcW w:w="641" w:type="dxa"/>
            <w:tcBorders>
              <w:top w:val="nil"/>
              <w:left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101,8</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5916B3" w:rsidRDefault="0094469F" w:rsidP="008C0019">
            <w:pPr>
              <w:jc w:val="center"/>
              <w:rPr>
                <w:rFonts w:asciiTheme="majorBidi" w:hAnsiTheme="majorBidi" w:cstheme="majorBidi"/>
                <w:color w:val="7030A0"/>
                <w:sz w:val="14"/>
                <w:szCs w:val="14"/>
              </w:rPr>
            </w:pPr>
            <w:r>
              <w:rPr>
                <w:rFonts w:asciiTheme="majorBidi" w:hAnsiTheme="majorBidi" w:cstheme="majorBidi"/>
                <w:color w:val="7030A0"/>
                <w:sz w:val="14"/>
                <w:szCs w:val="14"/>
              </w:rPr>
              <w:t>-</w:t>
            </w:r>
            <w:r w:rsidR="008C0019">
              <w:rPr>
                <w:rFonts w:asciiTheme="majorBidi" w:hAnsiTheme="majorBidi" w:cstheme="majorBidi"/>
                <w:color w:val="7030A0"/>
                <w:sz w:val="14"/>
                <w:szCs w:val="14"/>
              </w:rPr>
              <w:t>1.9</w:t>
            </w:r>
          </w:p>
        </w:tc>
      </w:tr>
      <w:tr w:rsidR="0094469F" w:rsidRPr="00B40F18" w:rsidTr="00636850">
        <w:trPr>
          <w:trHeight w:val="222"/>
        </w:trPr>
        <w:tc>
          <w:tcPr>
            <w:tcW w:w="2127" w:type="dxa"/>
            <w:gridSpan w:val="5"/>
            <w:tcBorders>
              <w:top w:val="nil"/>
              <w:left w:val="single" w:sz="4" w:space="0" w:color="auto"/>
              <w:right w:val="single" w:sz="4" w:space="0" w:color="auto"/>
            </w:tcBorders>
            <w:shd w:val="clear" w:color="auto" w:fill="auto"/>
            <w:noWrap/>
            <w:vAlign w:val="bottom"/>
            <w:hideMark/>
          </w:tcPr>
          <w:p w:rsidR="0094469F" w:rsidRPr="005916B3" w:rsidRDefault="0094469F" w:rsidP="001243FB">
            <w:pPr>
              <w:rPr>
                <w:rFonts w:asciiTheme="majorBidi" w:hAnsiTheme="majorBidi" w:cstheme="majorBidi"/>
                <w:color w:val="7030A0"/>
                <w:sz w:val="14"/>
                <w:szCs w:val="14"/>
              </w:rPr>
            </w:pPr>
            <w:r w:rsidRPr="005916B3">
              <w:rPr>
                <w:rFonts w:asciiTheme="majorBidi" w:hAnsiTheme="majorBidi" w:cstheme="majorBidi"/>
                <w:color w:val="7030A0"/>
                <w:sz w:val="14"/>
                <w:szCs w:val="14"/>
              </w:rPr>
              <w:t>-ENTRETIEN ET REPARATION DE VEHICULES PARTICULIERS</w:t>
            </w:r>
          </w:p>
        </w:tc>
        <w:tc>
          <w:tcPr>
            <w:tcW w:w="490" w:type="dxa"/>
            <w:tcBorders>
              <w:top w:val="nil"/>
              <w:left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100,3</w:t>
            </w:r>
          </w:p>
        </w:tc>
        <w:tc>
          <w:tcPr>
            <w:tcW w:w="482" w:type="dxa"/>
            <w:tcBorders>
              <w:top w:val="nil"/>
              <w:left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100,4</w:t>
            </w:r>
          </w:p>
        </w:tc>
        <w:tc>
          <w:tcPr>
            <w:tcW w:w="482" w:type="dxa"/>
            <w:tcBorders>
              <w:top w:val="nil"/>
              <w:left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101,9</w:t>
            </w:r>
          </w:p>
        </w:tc>
        <w:tc>
          <w:tcPr>
            <w:tcW w:w="482" w:type="dxa"/>
            <w:tcBorders>
              <w:top w:val="nil"/>
              <w:left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102,0</w:t>
            </w:r>
          </w:p>
        </w:tc>
        <w:tc>
          <w:tcPr>
            <w:tcW w:w="603" w:type="dxa"/>
            <w:tcBorders>
              <w:top w:val="nil"/>
              <w:left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106.5</w:t>
            </w:r>
          </w:p>
        </w:tc>
        <w:tc>
          <w:tcPr>
            <w:tcW w:w="540"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110.0</w:t>
            </w:r>
          </w:p>
        </w:tc>
        <w:tc>
          <w:tcPr>
            <w:tcW w:w="561"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111,6</w:t>
            </w:r>
          </w:p>
        </w:tc>
        <w:tc>
          <w:tcPr>
            <w:tcW w:w="539" w:type="dxa"/>
            <w:tcBorders>
              <w:top w:val="nil"/>
              <w:left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114.0</w:t>
            </w:r>
          </w:p>
        </w:tc>
        <w:tc>
          <w:tcPr>
            <w:tcW w:w="641" w:type="dxa"/>
            <w:tcBorders>
              <w:top w:val="nil"/>
              <w:left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116,1</w:t>
            </w:r>
          </w:p>
        </w:tc>
        <w:tc>
          <w:tcPr>
            <w:tcW w:w="851" w:type="dxa"/>
            <w:gridSpan w:val="3"/>
            <w:tcBorders>
              <w:top w:val="nil"/>
              <w:left w:val="single" w:sz="4" w:space="0" w:color="auto"/>
              <w:right w:val="single" w:sz="4" w:space="0" w:color="auto"/>
            </w:tcBorders>
            <w:shd w:val="clear" w:color="auto" w:fill="auto"/>
            <w:noWrap/>
            <w:vAlign w:val="center"/>
            <w:hideMark/>
          </w:tcPr>
          <w:p w:rsidR="0094469F" w:rsidRPr="005916B3" w:rsidRDefault="008C0019" w:rsidP="00B21362">
            <w:pPr>
              <w:jc w:val="center"/>
              <w:rPr>
                <w:rFonts w:asciiTheme="majorBidi" w:hAnsiTheme="majorBidi" w:cstheme="majorBidi"/>
                <w:color w:val="7030A0"/>
                <w:sz w:val="14"/>
                <w:szCs w:val="14"/>
              </w:rPr>
            </w:pPr>
            <w:r>
              <w:rPr>
                <w:rFonts w:asciiTheme="majorBidi" w:hAnsiTheme="majorBidi" w:cstheme="majorBidi"/>
                <w:color w:val="7030A0"/>
                <w:sz w:val="14"/>
                <w:szCs w:val="14"/>
              </w:rPr>
              <w:t>1.8</w:t>
            </w:r>
          </w:p>
        </w:tc>
      </w:tr>
      <w:tr w:rsidR="0094469F"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bottom"/>
            <w:hideMark/>
          </w:tcPr>
          <w:p w:rsidR="0094469F" w:rsidRPr="005916B3" w:rsidRDefault="0094469F"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-SERVICES DIVERS LIES AUX VEHICULES PARTICULIERS</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105,8</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105,8</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106,6</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106,9</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107.5</w:t>
            </w:r>
          </w:p>
        </w:tc>
        <w:tc>
          <w:tcPr>
            <w:tcW w:w="540" w:type="dxa"/>
            <w:tcBorders>
              <w:left w:val="nil"/>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108.3</w:t>
            </w:r>
          </w:p>
        </w:tc>
        <w:tc>
          <w:tcPr>
            <w:tcW w:w="561" w:type="dxa"/>
            <w:tcBorders>
              <w:left w:val="single" w:sz="4" w:space="0" w:color="auto"/>
              <w:bottom w:val="single" w:sz="4" w:space="0" w:color="auto"/>
              <w:right w:val="single" w:sz="4" w:space="0" w:color="auto"/>
            </w:tcBorders>
            <w:vAlign w:val="center"/>
          </w:tcPr>
          <w:p w:rsidR="0094469F" w:rsidRPr="007C232D" w:rsidRDefault="0094469F" w:rsidP="00442565">
            <w:pPr>
              <w:jc w:val="right"/>
              <w:rPr>
                <w:rFonts w:asciiTheme="majorBidi" w:hAnsiTheme="majorBidi" w:cstheme="majorBidi"/>
                <w:color w:val="7030A0"/>
                <w:sz w:val="14"/>
                <w:szCs w:val="14"/>
              </w:rPr>
            </w:pPr>
            <w:r w:rsidRPr="007C232D">
              <w:rPr>
                <w:rFonts w:asciiTheme="majorBidi" w:hAnsiTheme="majorBidi" w:cstheme="majorBidi"/>
                <w:color w:val="7030A0"/>
                <w:sz w:val="14"/>
                <w:szCs w:val="14"/>
              </w:rPr>
              <w:t>108,3</w:t>
            </w:r>
          </w:p>
        </w:tc>
        <w:tc>
          <w:tcPr>
            <w:tcW w:w="539" w:type="dxa"/>
            <w:tcBorders>
              <w:left w:val="single" w:sz="4" w:space="0" w:color="auto"/>
              <w:bottom w:val="single" w:sz="4" w:space="0" w:color="auto"/>
              <w:right w:val="single" w:sz="4" w:space="0" w:color="auto"/>
            </w:tcBorders>
            <w:vAlign w:val="center"/>
          </w:tcPr>
          <w:p w:rsidR="0094469F" w:rsidRPr="007C232D" w:rsidRDefault="0094469F" w:rsidP="00442565">
            <w:pPr>
              <w:jc w:val="right"/>
              <w:rPr>
                <w:rFonts w:asciiTheme="majorBidi" w:hAnsiTheme="majorBidi" w:cstheme="majorBidi"/>
                <w:color w:val="7030A0"/>
                <w:sz w:val="14"/>
                <w:szCs w:val="14"/>
              </w:rPr>
            </w:pPr>
            <w:r>
              <w:rPr>
                <w:rFonts w:asciiTheme="majorBidi" w:hAnsiTheme="majorBidi" w:cstheme="majorBidi"/>
                <w:color w:val="7030A0"/>
                <w:sz w:val="14"/>
                <w:szCs w:val="14"/>
              </w:rPr>
              <w:t>108,4</w:t>
            </w:r>
          </w:p>
        </w:tc>
        <w:tc>
          <w:tcPr>
            <w:tcW w:w="641" w:type="dxa"/>
            <w:tcBorders>
              <w:left w:val="single" w:sz="4" w:space="0" w:color="auto"/>
              <w:bottom w:val="single" w:sz="4" w:space="0" w:color="auto"/>
              <w:right w:val="single" w:sz="4" w:space="0" w:color="auto"/>
            </w:tcBorders>
            <w:vAlign w:val="center"/>
          </w:tcPr>
          <w:p w:rsidR="0094469F" w:rsidRPr="005764D8" w:rsidRDefault="0094469F" w:rsidP="005764D8">
            <w:pPr>
              <w:jc w:val="center"/>
              <w:rPr>
                <w:rFonts w:asciiTheme="majorBidi" w:hAnsiTheme="majorBidi" w:cstheme="majorBidi"/>
                <w:color w:val="7030A0"/>
                <w:sz w:val="14"/>
                <w:szCs w:val="14"/>
              </w:rPr>
            </w:pPr>
            <w:r w:rsidRPr="005764D8">
              <w:rPr>
                <w:rFonts w:asciiTheme="majorBidi" w:hAnsiTheme="majorBidi" w:cstheme="majorBidi"/>
                <w:color w:val="7030A0"/>
                <w:sz w:val="14"/>
                <w:szCs w:val="14"/>
              </w:rPr>
              <w:t>108,5</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5916B3" w:rsidRDefault="0094469F" w:rsidP="00852FB2">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0.</w:t>
            </w:r>
            <w:r>
              <w:rPr>
                <w:rFonts w:asciiTheme="majorBidi" w:hAnsiTheme="majorBidi" w:cstheme="majorBidi"/>
                <w:color w:val="7030A0"/>
                <w:sz w:val="14"/>
                <w:szCs w:val="14"/>
              </w:rPr>
              <w:t>1</w:t>
            </w:r>
          </w:p>
        </w:tc>
      </w:tr>
      <w:tr w:rsidR="0094469F" w:rsidRPr="00B40F18" w:rsidTr="00636850">
        <w:trPr>
          <w:gridAfter w:val="2"/>
          <w:wAfter w:w="751" w:type="dxa"/>
          <w:trHeight w:val="222"/>
        </w:trPr>
        <w:tc>
          <w:tcPr>
            <w:tcW w:w="738" w:type="dxa"/>
            <w:tcBorders>
              <w:bottom w:val="nil"/>
            </w:tcBorders>
          </w:tcPr>
          <w:p w:rsidR="0094469F" w:rsidRPr="00B40F18" w:rsidRDefault="0094469F" w:rsidP="00841891">
            <w:pPr>
              <w:pStyle w:val="Titre2"/>
              <w:jc w:val="center"/>
              <w:rPr>
                <w:rFonts w:asciiTheme="majorBidi" w:hAnsiTheme="majorBidi" w:cstheme="majorBidi"/>
                <w:noProof/>
                <w:snapToGrid/>
                <w:sz w:val="14"/>
                <w:szCs w:val="14"/>
              </w:rPr>
            </w:pPr>
          </w:p>
        </w:tc>
        <w:tc>
          <w:tcPr>
            <w:tcW w:w="774" w:type="dxa"/>
            <w:tcBorders>
              <w:bottom w:val="nil"/>
            </w:tcBorders>
          </w:tcPr>
          <w:p w:rsidR="0094469F" w:rsidRDefault="0094469F" w:rsidP="00E44DB4">
            <w:pPr>
              <w:jc w:val="center"/>
              <w:rPr>
                <w:rFonts w:asciiTheme="majorBidi" w:hAnsiTheme="majorBidi" w:cstheme="majorBidi"/>
                <w:sz w:val="14"/>
                <w:szCs w:val="14"/>
              </w:rPr>
            </w:pPr>
          </w:p>
        </w:tc>
        <w:tc>
          <w:tcPr>
            <w:tcW w:w="190" w:type="dxa"/>
            <w:tcBorders>
              <w:bottom w:val="nil"/>
            </w:tcBorders>
          </w:tcPr>
          <w:p w:rsidR="0094469F" w:rsidRDefault="0094469F" w:rsidP="00E44DB4">
            <w:pPr>
              <w:jc w:val="center"/>
              <w:rPr>
                <w:rFonts w:asciiTheme="majorBidi" w:hAnsiTheme="majorBidi" w:cstheme="majorBidi"/>
                <w:sz w:val="14"/>
                <w:szCs w:val="14"/>
              </w:rPr>
            </w:pPr>
          </w:p>
        </w:tc>
        <w:tc>
          <w:tcPr>
            <w:tcW w:w="160" w:type="dxa"/>
            <w:tcBorders>
              <w:bottom w:val="nil"/>
            </w:tcBorders>
          </w:tcPr>
          <w:p w:rsidR="0094469F" w:rsidRPr="00B40F18" w:rsidRDefault="0094469F" w:rsidP="00946273">
            <w:pPr>
              <w:pStyle w:val="Titre2"/>
              <w:ind w:left="-127" w:right="-70"/>
              <w:jc w:val="center"/>
              <w:rPr>
                <w:rFonts w:asciiTheme="majorBidi" w:hAnsiTheme="majorBidi" w:cstheme="majorBidi"/>
                <w:sz w:val="20"/>
                <w:szCs w:val="20"/>
              </w:rPr>
            </w:pPr>
          </w:p>
        </w:tc>
        <w:tc>
          <w:tcPr>
            <w:tcW w:w="5185" w:type="dxa"/>
            <w:gridSpan w:val="11"/>
            <w:tcBorders>
              <w:bottom w:val="nil"/>
            </w:tcBorders>
            <w:shd w:val="clear" w:color="auto" w:fill="auto"/>
            <w:noWrap/>
            <w:vAlign w:val="bottom"/>
            <w:hideMark/>
          </w:tcPr>
          <w:p w:rsidR="0094469F" w:rsidRPr="009A68D7" w:rsidRDefault="0094469F" w:rsidP="005517A9">
            <w:pPr>
              <w:pStyle w:val="Titre2"/>
              <w:jc w:val="center"/>
              <w:rPr>
                <w:rFonts w:asciiTheme="majorBidi" w:hAnsiTheme="majorBidi" w:cstheme="majorBidi"/>
                <w:sz w:val="18"/>
                <w:szCs w:val="18"/>
              </w:rPr>
            </w:pPr>
            <w:r w:rsidRPr="009A68D7">
              <w:rPr>
                <w:sz w:val="18"/>
                <w:szCs w:val="18"/>
              </w:rPr>
              <w:t xml:space="preserve">Tableau 3 : Evolution de l’IPC de la ville de Rabat par division, groupe et </w:t>
            </w:r>
            <w:r>
              <w:rPr>
                <w:sz w:val="18"/>
                <w:szCs w:val="18"/>
              </w:rPr>
              <w:t xml:space="preserve"> </w:t>
            </w:r>
            <w:r w:rsidRPr="009A68D7">
              <w:rPr>
                <w:sz w:val="18"/>
                <w:szCs w:val="18"/>
              </w:rPr>
              <w:t>classe de produits (Période 200</w:t>
            </w:r>
            <w:r>
              <w:rPr>
                <w:sz w:val="18"/>
                <w:szCs w:val="18"/>
              </w:rPr>
              <w:t>8</w:t>
            </w:r>
            <w:r w:rsidRPr="009A68D7">
              <w:rPr>
                <w:sz w:val="18"/>
                <w:szCs w:val="18"/>
              </w:rPr>
              <w:t>-201</w:t>
            </w:r>
            <w:r>
              <w:rPr>
                <w:sz w:val="18"/>
                <w:szCs w:val="18"/>
              </w:rPr>
              <w:t>6</w:t>
            </w:r>
            <w:r w:rsidRPr="009A68D7">
              <w:rPr>
                <w:sz w:val="18"/>
                <w:szCs w:val="18"/>
              </w:rPr>
              <w:t>) (suite)</w:t>
            </w:r>
          </w:p>
          <w:p w:rsidR="0094469F" w:rsidRPr="009A68D7" w:rsidRDefault="0094469F" w:rsidP="008356A0">
            <w:pPr>
              <w:pStyle w:val="Titre2"/>
              <w:ind w:left="-212" w:right="-212" w:hanging="284"/>
              <w:jc w:val="center"/>
              <w:rPr>
                <w:rFonts w:asciiTheme="majorBidi" w:hAnsiTheme="majorBidi" w:cstheme="majorBidi"/>
                <w:sz w:val="18"/>
                <w:szCs w:val="18"/>
              </w:rPr>
            </w:pPr>
          </w:p>
        </w:tc>
      </w:tr>
      <w:tr w:rsidR="00737C0C" w:rsidRPr="00B40F18" w:rsidTr="00636850">
        <w:trPr>
          <w:trHeight w:val="222"/>
        </w:trPr>
        <w:tc>
          <w:tcPr>
            <w:tcW w:w="2127" w:type="dxa"/>
            <w:gridSpan w:val="5"/>
            <w:tcBorders>
              <w:top w:val="single" w:sz="4" w:space="0" w:color="auto"/>
              <w:left w:val="single" w:sz="4" w:space="0" w:color="auto"/>
              <w:bottom w:val="nil"/>
              <w:right w:val="single" w:sz="4" w:space="0" w:color="auto"/>
            </w:tcBorders>
            <w:shd w:val="clear" w:color="auto" w:fill="auto"/>
            <w:noWrap/>
            <w:vAlign w:val="center"/>
            <w:hideMark/>
          </w:tcPr>
          <w:p w:rsidR="00737C0C" w:rsidRPr="00B40F18" w:rsidRDefault="00737C0C" w:rsidP="008D0153">
            <w:pPr>
              <w:ind w:left="154"/>
              <w:jc w:val="center"/>
              <w:rPr>
                <w:rFonts w:asciiTheme="majorBidi" w:hAnsiTheme="majorBidi" w:cstheme="majorBidi"/>
                <w:b/>
                <w:bCs/>
                <w:sz w:val="14"/>
                <w:szCs w:val="14"/>
              </w:rPr>
            </w:pPr>
            <w:r w:rsidRPr="00B40F18">
              <w:rPr>
                <w:rFonts w:asciiTheme="majorBidi" w:hAnsiTheme="majorBidi" w:cstheme="majorBidi"/>
                <w:b/>
                <w:bCs/>
                <w:sz w:val="14"/>
                <w:szCs w:val="14"/>
              </w:rPr>
              <w:t>Divisions, groupes et classes</w:t>
            </w:r>
          </w:p>
        </w:tc>
        <w:tc>
          <w:tcPr>
            <w:tcW w:w="490" w:type="dxa"/>
            <w:tcBorders>
              <w:top w:val="single" w:sz="4" w:space="0" w:color="auto"/>
              <w:left w:val="nil"/>
              <w:bottom w:val="nil"/>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2008</w:t>
            </w:r>
          </w:p>
        </w:tc>
        <w:tc>
          <w:tcPr>
            <w:tcW w:w="482" w:type="dxa"/>
            <w:tcBorders>
              <w:top w:val="single" w:sz="4" w:space="0" w:color="auto"/>
              <w:left w:val="nil"/>
              <w:bottom w:val="nil"/>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2009</w:t>
            </w:r>
          </w:p>
        </w:tc>
        <w:tc>
          <w:tcPr>
            <w:tcW w:w="482" w:type="dxa"/>
            <w:tcBorders>
              <w:top w:val="single" w:sz="4" w:space="0" w:color="auto"/>
              <w:left w:val="nil"/>
              <w:bottom w:val="nil"/>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2010</w:t>
            </w:r>
          </w:p>
        </w:tc>
        <w:tc>
          <w:tcPr>
            <w:tcW w:w="482" w:type="dxa"/>
            <w:tcBorders>
              <w:top w:val="single" w:sz="4" w:space="0" w:color="auto"/>
              <w:left w:val="nil"/>
              <w:bottom w:val="nil"/>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2011</w:t>
            </w:r>
          </w:p>
        </w:tc>
        <w:tc>
          <w:tcPr>
            <w:tcW w:w="603" w:type="dxa"/>
            <w:tcBorders>
              <w:top w:val="single" w:sz="4" w:space="0" w:color="auto"/>
              <w:left w:val="nil"/>
              <w:bottom w:val="nil"/>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2012</w:t>
            </w:r>
          </w:p>
        </w:tc>
        <w:tc>
          <w:tcPr>
            <w:tcW w:w="540" w:type="dxa"/>
            <w:tcBorders>
              <w:top w:val="single" w:sz="4" w:space="0" w:color="auto"/>
              <w:left w:val="nil"/>
              <w:bottom w:val="nil"/>
              <w:right w:val="single" w:sz="4" w:space="0" w:color="auto"/>
            </w:tcBorders>
            <w:vAlign w:val="center"/>
          </w:tcPr>
          <w:p w:rsidR="00737C0C" w:rsidRPr="007C232D"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2013</w:t>
            </w:r>
          </w:p>
        </w:tc>
        <w:tc>
          <w:tcPr>
            <w:tcW w:w="561" w:type="dxa"/>
            <w:tcBorders>
              <w:top w:val="single" w:sz="4" w:space="0" w:color="auto"/>
              <w:left w:val="single" w:sz="4" w:space="0" w:color="auto"/>
              <w:bottom w:val="nil"/>
              <w:right w:val="single" w:sz="4" w:space="0" w:color="auto"/>
            </w:tcBorders>
            <w:vAlign w:val="center"/>
          </w:tcPr>
          <w:p w:rsidR="00737C0C" w:rsidRPr="007C232D"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2014</w:t>
            </w:r>
          </w:p>
        </w:tc>
        <w:tc>
          <w:tcPr>
            <w:tcW w:w="539" w:type="dxa"/>
            <w:tcBorders>
              <w:top w:val="single" w:sz="4" w:space="0" w:color="auto"/>
              <w:left w:val="single" w:sz="4" w:space="0" w:color="auto"/>
              <w:bottom w:val="nil"/>
              <w:right w:val="single" w:sz="4" w:space="0" w:color="auto"/>
            </w:tcBorders>
            <w:vAlign w:val="center"/>
          </w:tcPr>
          <w:p w:rsidR="00737C0C" w:rsidRPr="00B40F18"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w:t>
            </w:r>
            <w:r>
              <w:rPr>
                <w:rFonts w:asciiTheme="majorBidi" w:hAnsiTheme="majorBidi" w:cstheme="majorBidi"/>
                <w:b/>
                <w:bCs/>
                <w:sz w:val="14"/>
                <w:szCs w:val="14"/>
              </w:rPr>
              <w:t>5</w:t>
            </w:r>
          </w:p>
        </w:tc>
        <w:tc>
          <w:tcPr>
            <w:tcW w:w="641" w:type="dxa"/>
            <w:tcBorders>
              <w:top w:val="single" w:sz="4" w:space="0" w:color="auto"/>
              <w:left w:val="single" w:sz="4" w:space="0" w:color="auto"/>
              <w:bottom w:val="nil"/>
              <w:right w:val="single" w:sz="4" w:space="0" w:color="auto"/>
            </w:tcBorders>
            <w:vAlign w:val="center"/>
          </w:tcPr>
          <w:p w:rsidR="00737C0C" w:rsidRPr="00B40F18" w:rsidRDefault="00737C0C" w:rsidP="008356A0">
            <w:pPr>
              <w:jc w:val="center"/>
              <w:rPr>
                <w:rFonts w:asciiTheme="majorBidi" w:hAnsiTheme="majorBidi" w:cstheme="majorBidi"/>
                <w:b/>
                <w:bCs/>
                <w:sz w:val="14"/>
                <w:szCs w:val="14"/>
              </w:rPr>
            </w:pPr>
            <w:r>
              <w:rPr>
                <w:rFonts w:asciiTheme="majorBidi" w:hAnsiTheme="majorBidi" w:cstheme="majorBidi"/>
                <w:b/>
                <w:bCs/>
                <w:sz w:val="14"/>
                <w:szCs w:val="14"/>
              </w:rPr>
              <w:t>2016</w:t>
            </w:r>
          </w:p>
        </w:tc>
        <w:tc>
          <w:tcPr>
            <w:tcW w:w="851" w:type="dxa"/>
            <w:gridSpan w:val="3"/>
            <w:tcBorders>
              <w:top w:val="single" w:sz="4" w:space="0" w:color="auto"/>
              <w:left w:val="single" w:sz="4" w:space="0" w:color="auto"/>
              <w:bottom w:val="nil"/>
              <w:right w:val="single" w:sz="4" w:space="0" w:color="auto"/>
            </w:tcBorders>
            <w:shd w:val="clear" w:color="auto" w:fill="auto"/>
            <w:noWrap/>
            <w:vAlign w:val="center"/>
            <w:hideMark/>
          </w:tcPr>
          <w:p w:rsidR="00737C0C" w:rsidRPr="00B40F18" w:rsidRDefault="00737C0C" w:rsidP="00B07E09">
            <w:pPr>
              <w:jc w:val="center"/>
              <w:rPr>
                <w:rFonts w:asciiTheme="majorBidi" w:hAnsiTheme="majorBidi" w:cstheme="majorBidi"/>
                <w:b/>
                <w:bCs/>
                <w:sz w:val="14"/>
                <w:szCs w:val="14"/>
              </w:rPr>
            </w:pPr>
            <w:r w:rsidRPr="00B40F18">
              <w:rPr>
                <w:rFonts w:asciiTheme="majorBidi" w:hAnsiTheme="majorBidi" w:cstheme="majorBidi"/>
                <w:b/>
                <w:bCs/>
                <w:sz w:val="14"/>
                <w:szCs w:val="14"/>
              </w:rPr>
              <w:t xml:space="preserve">Var (en%) </w:t>
            </w:r>
            <w:r>
              <w:rPr>
                <w:rFonts w:asciiTheme="majorBidi" w:hAnsiTheme="majorBidi" w:cstheme="majorBidi"/>
                <w:b/>
                <w:bCs/>
                <w:sz w:val="14"/>
                <w:szCs w:val="14"/>
              </w:rPr>
              <w:t>16/15</w:t>
            </w:r>
          </w:p>
        </w:tc>
      </w:tr>
      <w:tr w:rsidR="0094469F" w:rsidRPr="00B40F18" w:rsidTr="00636850">
        <w:trPr>
          <w:trHeight w:val="222"/>
        </w:trPr>
        <w:tc>
          <w:tcPr>
            <w:tcW w:w="2127" w:type="dxa"/>
            <w:gridSpan w:val="5"/>
            <w:tcBorders>
              <w:top w:val="single" w:sz="4" w:space="0" w:color="auto"/>
              <w:left w:val="single" w:sz="4" w:space="0" w:color="auto"/>
              <w:bottom w:val="nil"/>
              <w:right w:val="single" w:sz="4" w:space="0" w:color="auto"/>
            </w:tcBorders>
            <w:shd w:val="clear" w:color="auto" w:fill="auto"/>
            <w:noWrap/>
            <w:vAlign w:val="bottom"/>
            <w:hideMark/>
          </w:tcPr>
          <w:p w:rsidR="0094469F" w:rsidRPr="005916B3" w:rsidRDefault="0094469F"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-SERVICES DE TRANSPORT</w:t>
            </w:r>
          </w:p>
        </w:tc>
        <w:tc>
          <w:tcPr>
            <w:tcW w:w="490" w:type="dxa"/>
            <w:tcBorders>
              <w:top w:val="single" w:sz="4" w:space="0" w:color="auto"/>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106,5</w:t>
            </w:r>
          </w:p>
        </w:tc>
        <w:tc>
          <w:tcPr>
            <w:tcW w:w="482" w:type="dxa"/>
            <w:tcBorders>
              <w:top w:val="single" w:sz="4" w:space="0" w:color="auto"/>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106,1</w:t>
            </w:r>
          </w:p>
        </w:tc>
        <w:tc>
          <w:tcPr>
            <w:tcW w:w="482" w:type="dxa"/>
            <w:tcBorders>
              <w:top w:val="single" w:sz="4" w:space="0" w:color="auto"/>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100,4</w:t>
            </w:r>
          </w:p>
        </w:tc>
        <w:tc>
          <w:tcPr>
            <w:tcW w:w="482" w:type="dxa"/>
            <w:tcBorders>
              <w:top w:val="single" w:sz="4" w:space="0" w:color="auto"/>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101,4</w:t>
            </w:r>
          </w:p>
        </w:tc>
        <w:tc>
          <w:tcPr>
            <w:tcW w:w="603" w:type="dxa"/>
            <w:tcBorders>
              <w:top w:val="single" w:sz="4" w:space="0" w:color="auto"/>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106.7</w:t>
            </w:r>
          </w:p>
        </w:tc>
        <w:tc>
          <w:tcPr>
            <w:tcW w:w="540" w:type="dxa"/>
            <w:tcBorders>
              <w:top w:val="single" w:sz="4" w:space="0" w:color="auto"/>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109.4</w:t>
            </w:r>
          </w:p>
        </w:tc>
        <w:tc>
          <w:tcPr>
            <w:tcW w:w="561" w:type="dxa"/>
            <w:tcBorders>
              <w:top w:val="single" w:sz="4" w:space="0" w:color="auto"/>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113,5</w:t>
            </w:r>
          </w:p>
        </w:tc>
        <w:tc>
          <w:tcPr>
            <w:tcW w:w="539" w:type="dxa"/>
            <w:tcBorders>
              <w:top w:val="single" w:sz="4" w:space="0" w:color="auto"/>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113,7</w:t>
            </w:r>
          </w:p>
        </w:tc>
        <w:tc>
          <w:tcPr>
            <w:tcW w:w="641" w:type="dxa"/>
            <w:tcBorders>
              <w:top w:val="single" w:sz="4" w:space="0" w:color="auto"/>
              <w:left w:val="single" w:sz="4" w:space="0" w:color="auto"/>
              <w:bottom w:val="nil"/>
              <w:right w:val="single" w:sz="4" w:space="0" w:color="auto"/>
            </w:tcBorders>
            <w:vAlign w:val="center"/>
          </w:tcPr>
          <w:p w:rsidR="0094469F" w:rsidRPr="005517A9" w:rsidRDefault="0094469F" w:rsidP="005517A9">
            <w:pPr>
              <w:jc w:val="center"/>
              <w:rPr>
                <w:rFonts w:asciiTheme="majorBidi" w:hAnsiTheme="majorBidi" w:cstheme="majorBidi"/>
                <w:color w:val="00B050"/>
                <w:sz w:val="14"/>
                <w:szCs w:val="14"/>
              </w:rPr>
            </w:pPr>
            <w:r w:rsidRPr="005517A9">
              <w:rPr>
                <w:rFonts w:asciiTheme="majorBidi" w:hAnsiTheme="majorBidi" w:cstheme="majorBidi"/>
                <w:color w:val="00B050"/>
                <w:sz w:val="14"/>
                <w:szCs w:val="14"/>
              </w:rPr>
              <w:t>113,9</w:t>
            </w:r>
          </w:p>
        </w:tc>
        <w:tc>
          <w:tcPr>
            <w:tcW w:w="851" w:type="dxa"/>
            <w:gridSpan w:val="3"/>
            <w:tcBorders>
              <w:top w:val="single" w:sz="4" w:space="0" w:color="auto"/>
              <w:left w:val="single" w:sz="4" w:space="0" w:color="auto"/>
              <w:bottom w:val="nil"/>
              <w:right w:val="single" w:sz="4" w:space="0" w:color="auto"/>
            </w:tcBorders>
            <w:shd w:val="clear" w:color="auto" w:fill="auto"/>
            <w:noWrap/>
            <w:vAlign w:val="center"/>
            <w:hideMark/>
          </w:tcPr>
          <w:p w:rsidR="0094469F" w:rsidRPr="007C232D" w:rsidRDefault="0094469F" w:rsidP="002F2298">
            <w:pPr>
              <w:jc w:val="center"/>
              <w:rPr>
                <w:rFonts w:asciiTheme="majorBidi" w:hAnsiTheme="majorBidi" w:cstheme="majorBidi"/>
                <w:color w:val="00B050"/>
                <w:sz w:val="14"/>
                <w:szCs w:val="14"/>
              </w:rPr>
            </w:pPr>
            <w:r>
              <w:rPr>
                <w:rFonts w:asciiTheme="majorBidi" w:hAnsiTheme="majorBidi" w:cstheme="majorBidi"/>
                <w:color w:val="00B050"/>
                <w:sz w:val="14"/>
                <w:szCs w:val="14"/>
              </w:rPr>
              <w:t>0.2</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5916B3" w:rsidRDefault="0094469F"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-TRANSPORT FERROVIAIRE DE PASSAGERS</w:t>
            </w:r>
          </w:p>
        </w:tc>
        <w:tc>
          <w:tcPr>
            <w:tcW w:w="490"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107,3</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109,3</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112,1</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112,1</w:t>
            </w:r>
          </w:p>
        </w:tc>
        <w:tc>
          <w:tcPr>
            <w:tcW w:w="603"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112.1</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112.1</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112,1</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112,1</w:t>
            </w:r>
          </w:p>
        </w:tc>
        <w:tc>
          <w:tcPr>
            <w:tcW w:w="641" w:type="dxa"/>
            <w:tcBorders>
              <w:top w:val="nil"/>
              <w:left w:val="single" w:sz="4" w:space="0" w:color="auto"/>
              <w:bottom w:val="nil"/>
              <w:right w:val="single" w:sz="4" w:space="0" w:color="auto"/>
            </w:tcBorders>
            <w:vAlign w:val="center"/>
          </w:tcPr>
          <w:p w:rsidR="0094469F" w:rsidRPr="00703996" w:rsidRDefault="0094469F" w:rsidP="00703996">
            <w:pPr>
              <w:jc w:val="center"/>
              <w:rPr>
                <w:rFonts w:asciiTheme="majorBidi" w:hAnsiTheme="majorBidi" w:cstheme="majorBidi"/>
                <w:color w:val="7030A0"/>
                <w:sz w:val="14"/>
                <w:szCs w:val="14"/>
              </w:rPr>
            </w:pPr>
            <w:r w:rsidRPr="00703996">
              <w:rPr>
                <w:rFonts w:asciiTheme="majorBidi" w:hAnsiTheme="majorBidi" w:cstheme="majorBidi"/>
                <w:color w:val="7030A0"/>
                <w:sz w:val="14"/>
                <w:szCs w:val="14"/>
              </w:rPr>
              <w:t>118,7</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7C232D" w:rsidRDefault="007747B4"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5.9</w:t>
            </w:r>
          </w:p>
        </w:tc>
      </w:tr>
      <w:tr w:rsidR="0094469F"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94469F" w:rsidRPr="005916B3" w:rsidRDefault="0094469F"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-TRANSPORT ROUTIER DE PASSAGERS</w:t>
            </w:r>
          </w:p>
        </w:tc>
        <w:tc>
          <w:tcPr>
            <w:tcW w:w="490"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106,6</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106,0</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99,7</w:t>
            </w:r>
          </w:p>
        </w:tc>
        <w:tc>
          <w:tcPr>
            <w:tcW w:w="482"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100,9</w:t>
            </w:r>
          </w:p>
        </w:tc>
        <w:tc>
          <w:tcPr>
            <w:tcW w:w="603" w:type="dxa"/>
            <w:tcBorders>
              <w:top w:val="nil"/>
              <w:left w:val="nil"/>
              <w:bottom w:val="nil"/>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106.5</w:t>
            </w:r>
          </w:p>
        </w:tc>
        <w:tc>
          <w:tcPr>
            <w:tcW w:w="540" w:type="dxa"/>
            <w:tcBorders>
              <w:top w:val="nil"/>
              <w:left w:val="nil"/>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109.5</w:t>
            </w:r>
          </w:p>
        </w:tc>
        <w:tc>
          <w:tcPr>
            <w:tcW w:w="561"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113,9</w:t>
            </w:r>
          </w:p>
        </w:tc>
        <w:tc>
          <w:tcPr>
            <w:tcW w:w="539" w:type="dxa"/>
            <w:tcBorders>
              <w:top w:val="nil"/>
              <w:left w:val="single" w:sz="4" w:space="0" w:color="auto"/>
              <w:bottom w:val="nil"/>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114.2</w:t>
            </w:r>
          </w:p>
        </w:tc>
        <w:tc>
          <w:tcPr>
            <w:tcW w:w="641" w:type="dxa"/>
            <w:tcBorders>
              <w:top w:val="nil"/>
              <w:left w:val="single" w:sz="4" w:space="0" w:color="auto"/>
              <w:bottom w:val="nil"/>
              <w:right w:val="single" w:sz="4" w:space="0" w:color="auto"/>
            </w:tcBorders>
            <w:vAlign w:val="center"/>
          </w:tcPr>
          <w:p w:rsidR="0094469F" w:rsidRPr="00703996" w:rsidRDefault="0094469F" w:rsidP="00703996">
            <w:pPr>
              <w:jc w:val="center"/>
              <w:rPr>
                <w:rFonts w:asciiTheme="majorBidi" w:hAnsiTheme="majorBidi" w:cstheme="majorBidi"/>
                <w:color w:val="7030A0"/>
                <w:sz w:val="14"/>
                <w:szCs w:val="14"/>
              </w:rPr>
            </w:pPr>
            <w:r w:rsidRPr="00703996">
              <w:rPr>
                <w:rFonts w:asciiTheme="majorBidi" w:hAnsiTheme="majorBidi" w:cstheme="majorBidi"/>
                <w:color w:val="7030A0"/>
                <w:sz w:val="14"/>
                <w:szCs w:val="14"/>
              </w:rPr>
              <w:t>114,2</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94469F" w:rsidRPr="007C232D" w:rsidRDefault="0094469F" w:rsidP="007747B4">
            <w:pPr>
              <w:jc w:val="center"/>
              <w:rPr>
                <w:rFonts w:asciiTheme="majorBidi" w:hAnsiTheme="majorBidi" w:cstheme="majorBidi"/>
                <w:color w:val="7030A0"/>
                <w:sz w:val="14"/>
                <w:szCs w:val="14"/>
              </w:rPr>
            </w:pPr>
            <w:r>
              <w:rPr>
                <w:rFonts w:asciiTheme="majorBidi" w:hAnsiTheme="majorBidi" w:cstheme="majorBidi"/>
                <w:color w:val="7030A0"/>
                <w:sz w:val="14"/>
                <w:szCs w:val="14"/>
              </w:rPr>
              <w:t>0.</w:t>
            </w:r>
            <w:r w:rsidR="007747B4">
              <w:rPr>
                <w:rFonts w:asciiTheme="majorBidi" w:hAnsiTheme="majorBidi" w:cstheme="majorBidi"/>
                <w:color w:val="7030A0"/>
                <w:sz w:val="14"/>
                <w:szCs w:val="14"/>
              </w:rPr>
              <w:t>0</w:t>
            </w:r>
          </w:p>
        </w:tc>
      </w:tr>
      <w:tr w:rsidR="0094469F"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bottom"/>
            <w:hideMark/>
          </w:tcPr>
          <w:p w:rsidR="0094469F" w:rsidRPr="005916B3" w:rsidRDefault="0094469F"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-TRANSPORT AÉRIEN DE PASSAGERS</w:t>
            </w:r>
          </w:p>
        </w:tc>
        <w:tc>
          <w:tcPr>
            <w:tcW w:w="490" w:type="dxa"/>
            <w:tcBorders>
              <w:top w:val="nil"/>
              <w:left w:val="nil"/>
              <w:bottom w:val="single" w:sz="4" w:space="0" w:color="auto"/>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105,2</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115,6</w:t>
            </w:r>
          </w:p>
        </w:tc>
        <w:tc>
          <w:tcPr>
            <w:tcW w:w="482" w:type="dxa"/>
            <w:tcBorders>
              <w:top w:val="nil"/>
              <w:left w:val="nil"/>
              <w:bottom w:val="single" w:sz="4" w:space="0" w:color="auto"/>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111,1</w:t>
            </w:r>
          </w:p>
        </w:tc>
        <w:tc>
          <w:tcPr>
            <w:tcW w:w="603" w:type="dxa"/>
            <w:tcBorders>
              <w:top w:val="nil"/>
              <w:left w:val="nil"/>
              <w:bottom w:val="single" w:sz="4" w:space="0" w:color="auto"/>
              <w:right w:val="single" w:sz="4" w:space="0" w:color="auto"/>
            </w:tcBorders>
            <w:shd w:val="clear" w:color="auto" w:fill="auto"/>
            <w:noWrap/>
            <w:vAlign w:val="center"/>
            <w:hideMark/>
          </w:tcPr>
          <w:p w:rsidR="0094469F" w:rsidRPr="005916B3" w:rsidRDefault="0094469F"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105.3</w:t>
            </w:r>
          </w:p>
        </w:tc>
        <w:tc>
          <w:tcPr>
            <w:tcW w:w="540" w:type="dxa"/>
            <w:tcBorders>
              <w:top w:val="nil"/>
              <w:left w:val="nil"/>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98.6</w:t>
            </w:r>
          </w:p>
        </w:tc>
        <w:tc>
          <w:tcPr>
            <w:tcW w:w="561" w:type="dxa"/>
            <w:tcBorders>
              <w:top w:val="nil"/>
              <w:left w:val="single" w:sz="4" w:space="0" w:color="auto"/>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89,1</w:t>
            </w:r>
          </w:p>
        </w:tc>
        <w:tc>
          <w:tcPr>
            <w:tcW w:w="539" w:type="dxa"/>
            <w:tcBorders>
              <w:top w:val="nil"/>
              <w:left w:val="single" w:sz="4" w:space="0" w:color="auto"/>
              <w:bottom w:val="single" w:sz="4" w:space="0" w:color="auto"/>
              <w:right w:val="single" w:sz="4" w:space="0" w:color="auto"/>
            </w:tcBorders>
            <w:vAlign w:val="center"/>
          </w:tcPr>
          <w:p w:rsidR="0094469F" w:rsidRPr="007C232D" w:rsidRDefault="0094469F"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89,1</w:t>
            </w:r>
          </w:p>
        </w:tc>
        <w:tc>
          <w:tcPr>
            <w:tcW w:w="641" w:type="dxa"/>
            <w:tcBorders>
              <w:top w:val="nil"/>
              <w:left w:val="single" w:sz="4" w:space="0" w:color="auto"/>
              <w:bottom w:val="single" w:sz="4" w:space="0" w:color="auto"/>
              <w:right w:val="single" w:sz="4" w:space="0" w:color="auto"/>
            </w:tcBorders>
            <w:vAlign w:val="center"/>
          </w:tcPr>
          <w:p w:rsidR="0094469F" w:rsidRPr="00703996" w:rsidRDefault="0094469F" w:rsidP="00703996">
            <w:pPr>
              <w:jc w:val="center"/>
              <w:rPr>
                <w:rFonts w:asciiTheme="majorBidi" w:hAnsiTheme="majorBidi" w:cstheme="majorBidi"/>
                <w:color w:val="7030A0"/>
                <w:sz w:val="14"/>
                <w:szCs w:val="14"/>
              </w:rPr>
            </w:pPr>
            <w:r w:rsidRPr="00703996">
              <w:rPr>
                <w:rFonts w:asciiTheme="majorBidi" w:hAnsiTheme="majorBidi" w:cstheme="majorBidi"/>
                <w:color w:val="7030A0"/>
                <w:sz w:val="14"/>
                <w:szCs w:val="14"/>
              </w:rPr>
              <w:t>89,1</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94469F" w:rsidRPr="007C232D" w:rsidRDefault="0094469F"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C70CCC" w:rsidRPr="00B40F18" w:rsidTr="00CB0706">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C70CCC" w:rsidRPr="00277ABB" w:rsidRDefault="00C70CCC" w:rsidP="008441CB">
            <w:pPr>
              <w:rPr>
                <w:rFonts w:asciiTheme="majorBidi" w:hAnsiTheme="majorBidi" w:cstheme="majorBidi"/>
                <w:color w:val="C00000"/>
                <w:sz w:val="14"/>
                <w:szCs w:val="14"/>
              </w:rPr>
            </w:pPr>
            <w:r w:rsidRPr="00277ABB">
              <w:rPr>
                <w:rFonts w:asciiTheme="majorBidi" w:hAnsiTheme="majorBidi" w:cstheme="majorBidi"/>
                <w:color w:val="C00000"/>
                <w:sz w:val="14"/>
                <w:szCs w:val="14"/>
              </w:rPr>
              <w:t>COMMUNICATIONS</w:t>
            </w:r>
          </w:p>
        </w:tc>
        <w:tc>
          <w:tcPr>
            <w:tcW w:w="490"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96,1</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91,8</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91,2</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86,9</w:t>
            </w:r>
          </w:p>
        </w:tc>
        <w:tc>
          <w:tcPr>
            <w:tcW w:w="603"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71.5</w:t>
            </w:r>
          </w:p>
        </w:tc>
        <w:tc>
          <w:tcPr>
            <w:tcW w:w="540" w:type="dxa"/>
            <w:tcBorders>
              <w:top w:val="nil"/>
              <w:left w:val="nil"/>
              <w:bottom w:val="single" w:sz="4" w:space="0" w:color="auto"/>
              <w:right w:val="single" w:sz="4" w:space="0" w:color="auto"/>
            </w:tcBorders>
            <w:shd w:val="clear" w:color="auto" w:fill="auto"/>
            <w:vAlign w:val="bottom"/>
          </w:tcPr>
          <w:p w:rsidR="00C70CCC" w:rsidRPr="007C232D" w:rsidRDefault="00C70CCC"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65,2</w:t>
            </w:r>
          </w:p>
        </w:tc>
        <w:tc>
          <w:tcPr>
            <w:tcW w:w="561" w:type="dxa"/>
            <w:tcBorders>
              <w:top w:val="nil"/>
              <w:left w:val="single" w:sz="4" w:space="0" w:color="auto"/>
              <w:bottom w:val="single" w:sz="4" w:space="0" w:color="auto"/>
              <w:right w:val="single" w:sz="4" w:space="0" w:color="auto"/>
            </w:tcBorders>
            <w:shd w:val="clear" w:color="auto" w:fill="auto"/>
            <w:vAlign w:val="center"/>
          </w:tcPr>
          <w:p w:rsidR="00C70CCC" w:rsidRPr="007C232D" w:rsidRDefault="00C70CCC"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62,4</w:t>
            </w:r>
          </w:p>
        </w:tc>
        <w:tc>
          <w:tcPr>
            <w:tcW w:w="539" w:type="dxa"/>
            <w:tcBorders>
              <w:top w:val="nil"/>
              <w:left w:val="single" w:sz="4" w:space="0" w:color="auto"/>
              <w:bottom w:val="single" w:sz="4" w:space="0" w:color="auto"/>
              <w:right w:val="single" w:sz="4" w:space="0" w:color="auto"/>
            </w:tcBorders>
            <w:shd w:val="clear" w:color="auto" w:fill="auto"/>
            <w:vAlign w:val="center"/>
          </w:tcPr>
          <w:p w:rsidR="00C70CCC" w:rsidRPr="007C232D" w:rsidRDefault="00C70CCC"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62,4</w:t>
            </w:r>
          </w:p>
        </w:tc>
        <w:tc>
          <w:tcPr>
            <w:tcW w:w="641" w:type="dxa"/>
            <w:tcBorders>
              <w:top w:val="nil"/>
              <w:left w:val="single" w:sz="4" w:space="0" w:color="auto"/>
              <w:bottom w:val="single" w:sz="4" w:space="0" w:color="auto"/>
              <w:right w:val="single" w:sz="4" w:space="0" w:color="auto"/>
            </w:tcBorders>
            <w:vAlign w:val="center"/>
          </w:tcPr>
          <w:p w:rsidR="00C70CCC" w:rsidRPr="00703996" w:rsidRDefault="00C70CCC" w:rsidP="00703996">
            <w:pPr>
              <w:jc w:val="center"/>
              <w:rPr>
                <w:rFonts w:asciiTheme="majorBidi" w:hAnsiTheme="majorBidi" w:cstheme="majorBidi"/>
                <w:color w:val="C00000"/>
                <w:sz w:val="14"/>
                <w:szCs w:val="14"/>
              </w:rPr>
            </w:pPr>
            <w:r w:rsidRPr="00703996">
              <w:rPr>
                <w:rFonts w:asciiTheme="majorBidi" w:hAnsiTheme="majorBidi" w:cstheme="majorBidi"/>
                <w:color w:val="C00000"/>
                <w:sz w:val="14"/>
                <w:szCs w:val="14"/>
              </w:rPr>
              <w:t>62,2</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C70CCC" w:rsidRPr="00703996" w:rsidRDefault="00C70CCC" w:rsidP="00B07E09">
            <w:pPr>
              <w:jc w:val="center"/>
              <w:rPr>
                <w:rFonts w:asciiTheme="majorBidi" w:hAnsiTheme="majorBidi" w:cstheme="majorBidi"/>
                <w:color w:val="C00000"/>
                <w:sz w:val="14"/>
                <w:szCs w:val="14"/>
              </w:rPr>
            </w:pPr>
            <w:r>
              <w:rPr>
                <w:rFonts w:asciiTheme="majorBidi" w:hAnsiTheme="majorBidi" w:cstheme="majorBidi"/>
                <w:color w:val="C00000"/>
                <w:sz w:val="14"/>
                <w:szCs w:val="14"/>
              </w:rPr>
              <w:t>-0.3</w:t>
            </w:r>
          </w:p>
        </w:tc>
      </w:tr>
      <w:tr w:rsidR="00C70CCC"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-SERVICES POSTAUX</w:t>
            </w:r>
          </w:p>
        </w:tc>
        <w:tc>
          <w:tcPr>
            <w:tcW w:w="490"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110,9</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110,9</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110,9</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110,9</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116.5</w:t>
            </w:r>
          </w:p>
        </w:tc>
        <w:tc>
          <w:tcPr>
            <w:tcW w:w="540" w:type="dxa"/>
            <w:tcBorders>
              <w:top w:val="nil"/>
              <w:left w:val="nil"/>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118.3</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118,3</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122.4</w:t>
            </w:r>
          </w:p>
        </w:tc>
        <w:tc>
          <w:tcPr>
            <w:tcW w:w="641" w:type="dxa"/>
            <w:tcBorders>
              <w:top w:val="nil"/>
              <w:left w:val="single" w:sz="4" w:space="0" w:color="auto"/>
              <w:bottom w:val="nil"/>
              <w:right w:val="single" w:sz="4" w:space="0" w:color="auto"/>
            </w:tcBorders>
            <w:vAlign w:val="center"/>
          </w:tcPr>
          <w:p w:rsidR="00C70CCC" w:rsidRPr="005517A9" w:rsidRDefault="00C70CCC" w:rsidP="005517A9">
            <w:pPr>
              <w:jc w:val="center"/>
              <w:rPr>
                <w:rFonts w:asciiTheme="majorBidi" w:hAnsiTheme="majorBidi" w:cstheme="majorBidi"/>
                <w:color w:val="00B050"/>
                <w:sz w:val="14"/>
                <w:szCs w:val="14"/>
              </w:rPr>
            </w:pPr>
            <w:r w:rsidRPr="005517A9">
              <w:rPr>
                <w:rFonts w:asciiTheme="majorBidi" w:hAnsiTheme="majorBidi" w:cstheme="majorBidi"/>
                <w:color w:val="00B050"/>
                <w:sz w:val="14"/>
                <w:szCs w:val="14"/>
              </w:rPr>
              <w:t>123,3</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C70CCC" w:rsidRPr="007C232D" w:rsidRDefault="00C70CCC" w:rsidP="002F2298">
            <w:pPr>
              <w:jc w:val="center"/>
              <w:rPr>
                <w:rFonts w:asciiTheme="majorBidi" w:hAnsiTheme="majorBidi" w:cstheme="majorBidi"/>
                <w:color w:val="00B050"/>
                <w:sz w:val="14"/>
                <w:szCs w:val="14"/>
              </w:rPr>
            </w:pPr>
            <w:r>
              <w:rPr>
                <w:rFonts w:asciiTheme="majorBidi" w:hAnsiTheme="majorBidi" w:cstheme="majorBidi"/>
                <w:color w:val="00B050"/>
                <w:sz w:val="14"/>
                <w:szCs w:val="14"/>
              </w:rPr>
              <w:t>0.7</w:t>
            </w:r>
          </w:p>
        </w:tc>
      </w:tr>
      <w:tr w:rsidR="00C70CCC"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-SERVICES POSTAUX</w:t>
            </w:r>
          </w:p>
        </w:tc>
        <w:tc>
          <w:tcPr>
            <w:tcW w:w="490"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110,9</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110,9</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110,9</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110,9</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116.5</w:t>
            </w:r>
          </w:p>
        </w:tc>
        <w:tc>
          <w:tcPr>
            <w:tcW w:w="540" w:type="dxa"/>
            <w:tcBorders>
              <w:top w:val="nil"/>
              <w:left w:val="nil"/>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118.3</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118,3</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122.4</w:t>
            </w:r>
          </w:p>
        </w:tc>
        <w:tc>
          <w:tcPr>
            <w:tcW w:w="641" w:type="dxa"/>
            <w:tcBorders>
              <w:top w:val="nil"/>
              <w:left w:val="single" w:sz="4" w:space="0" w:color="auto"/>
              <w:bottom w:val="nil"/>
              <w:right w:val="single" w:sz="4" w:space="0" w:color="auto"/>
            </w:tcBorders>
            <w:vAlign w:val="center"/>
          </w:tcPr>
          <w:p w:rsidR="00C70CCC" w:rsidRPr="00703996" w:rsidRDefault="00C70CCC" w:rsidP="00703996">
            <w:pPr>
              <w:jc w:val="center"/>
              <w:rPr>
                <w:rFonts w:asciiTheme="majorBidi" w:hAnsiTheme="majorBidi" w:cstheme="majorBidi"/>
                <w:color w:val="7030A0"/>
                <w:sz w:val="14"/>
                <w:szCs w:val="14"/>
              </w:rPr>
            </w:pPr>
            <w:r w:rsidRPr="00703996">
              <w:rPr>
                <w:rFonts w:asciiTheme="majorBidi" w:hAnsiTheme="majorBidi" w:cstheme="majorBidi"/>
                <w:color w:val="7030A0"/>
                <w:sz w:val="14"/>
                <w:szCs w:val="14"/>
              </w:rPr>
              <w:t>123,3</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C70CCC" w:rsidRPr="007C232D" w:rsidRDefault="00607D4C"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0.7</w:t>
            </w:r>
          </w:p>
        </w:tc>
      </w:tr>
      <w:tr w:rsidR="00C70CCC"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-MATERIEL DE TELEPHONIE ET DE TELECOPIE</w:t>
            </w:r>
          </w:p>
        </w:tc>
        <w:tc>
          <w:tcPr>
            <w:tcW w:w="490"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100,7</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100,7</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100,7</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100,7</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100.7</w:t>
            </w:r>
          </w:p>
        </w:tc>
        <w:tc>
          <w:tcPr>
            <w:tcW w:w="540" w:type="dxa"/>
            <w:tcBorders>
              <w:top w:val="nil"/>
              <w:left w:val="nil"/>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96.5</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96,5</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96,5</w:t>
            </w:r>
          </w:p>
        </w:tc>
        <w:tc>
          <w:tcPr>
            <w:tcW w:w="641" w:type="dxa"/>
            <w:tcBorders>
              <w:top w:val="nil"/>
              <w:left w:val="single" w:sz="4" w:space="0" w:color="auto"/>
              <w:bottom w:val="nil"/>
              <w:right w:val="single" w:sz="4" w:space="0" w:color="auto"/>
            </w:tcBorders>
            <w:vAlign w:val="center"/>
          </w:tcPr>
          <w:p w:rsidR="00C70CCC" w:rsidRPr="005517A9" w:rsidRDefault="00C70CCC" w:rsidP="005517A9">
            <w:pPr>
              <w:jc w:val="center"/>
              <w:rPr>
                <w:rFonts w:asciiTheme="majorBidi" w:hAnsiTheme="majorBidi" w:cstheme="majorBidi"/>
                <w:color w:val="00B050"/>
                <w:sz w:val="14"/>
                <w:szCs w:val="14"/>
              </w:rPr>
            </w:pPr>
            <w:r w:rsidRPr="005517A9">
              <w:rPr>
                <w:rFonts w:asciiTheme="majorBidi" w:hAnsiTheme="majorBidi" w:cstheme="majorBidi"/>
                <w:color w:val="00B050"/>
                <w:sz w:val="14"/>
                <w:szCs w:val="14"/>
              </w:rPr>
              <w:t>95,0</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C70CCC" w:rsidRPr="007C232D" w:rsidRDefault="00607D4C" w:rsidP="002F2298">
            <w:pPr>
              <w:jc w:val="center"/>
              <w:rPr>
                <w:rFonts w:asciiTheme="majorBidi" w:hAnsiTheme="majorBidi" w:cstheme="majorBidi"/>
                <w:color w:val="00B050"/>
                <w:sz w:val="14"/>
                <w:szCs w:val="14"/>
              </w:rPr>
            </w:pPr>
            <w:r>
              <w:rPr>
                <w:rFonts w:asciiTheme="majorBidi" w:hAnsiTheme="majorBidi" w:cstheme="majorBidi"/>
                <w:color w:val="00B050"/>
                <w:sz w:val="14"/>
                <w:szCs w:val="14"/>
              </w:rPr>
              <w:t>-1.6</w:t>
            </w:r>
          </w:p>
        </w:tc>
      </w:tr>
      <w:tr w:rsidR="00C70CCC"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-MATERIEL DE TELEPHONIE ET DE TELECOPIE</w:t>
            </w:r>
          </w:p>
        </w:tc>
        <w:tc>
          <w:tcPr>
            <w:tcW w:w="490"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101,3</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100,7</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100,7</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100,7</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100.7</w:t>
            </w:r>
          </w:p>
        </w:tc>
        <w:tc>
          <w:tcPr>
            <w:tcW w:w="540" w:type="dxa"/>
            <w:tcBorders>
              <w:top w:val="nil"/>
              <w:left w:val="nil"/>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96.5</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96,5</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96,5</w:t>
            </w:r>
          </w:p>
        </w:tc>
        <w:tc>
          <w:tcPr>
            <w:tcW w:w="641" w:type="dxa"/>
            <w:tcBorders>
              <w:top w:val="nil"/>
              <w:left w:val="single" w:sz="4" w:space="0" w:color="auto"/>
              <w:bottom w:val="nil"/>
              <w:right w:val="single" w:sz="4" w:space="0" w:color="auto"/>
            </w:tcBorders>
            <w:vAlign w:val="center"/>
          </w:tcPr>
          <w:p w:rsidR="00C70CCC" w:rsidRPr="00703996" w:rsidRDefault="00C70CCC" w:rsidP="00703996">
            <w:pPr>
              <w:jc w:val="center"/>
              <w:rPr>
                <w:rFonts w:asciiTheme="majorBidi" w:hAnsiTheme="majorBidi" w:cstheme="majorBidi"/>
                <w:color w:val="7030A0"/>
                <w:sz w:val="14"/>
                <w:szCs w:val="14"/>
              </w:rPr>
            </w:pPr>
            <w:r w:rsidRPr="00703996">
              <w:rPr>
                <w:rFonts w:asciiTheme="majorBidi" w:hAnsiTheme="majorBidi" w:cstheme="majorBidi"/>
                <w:color w:val="7030A0"/>
                <w:sz w:val="14"/>
                <w:szCs w:val="14"/>
              </w:rPr>
              <w:t>95,0</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C70CCC" w:rsidRPr="007C232D" w:rsidRDefault="00607D4C"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-1.6</w:t>
            </w:r>
          </w:p>
        </w:tc>
      </w:tr>
      <w:tr w:rsidR="00C70CCC" w:rsidRPr="00B40F18" w:rsidTr="00636850">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-SERVICES DE TELEPHONIE ET DE TELECOPIE</w:t>
            </w:r>
          </w:p>
        </w:tc>
        <w:tc>
          <w:tcPr>
            <w:tcW w:w="490"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95,4</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90,6</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89,9</w:t>
            </w:r>
          </w:p>
        </w:tc>
        <w:tc>
          <w:tcPr>
            <w:tcW w:w="482"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85,1</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67.7</w:t>
            </w:r>
          </w:p>
        </w:tc>
        <w:tc>
          <w:tcPr>
            <w:tcW w:w="540" w:type="dxa"/>
            <w:tcBorders>
              <w:top w:val="nil"/>
              <w:left w:val="nil"/>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61.1</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57,9</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57,9</w:t>
            </w:r>
          </w:p>
        </w:tc>
        <w:tc>
          <w:tcPr>
            <w:tcW w:w="641" w:type="dxa"/>
            <w:tcBorders>
              <w:top w:val="nil"/>
              <w:left w:val="single" w:sz="4" w:space="0" w:color="auto"/>
              <w:bottom w:val="nil"/>
              <w:right w:val="single" w:sz="4" w:space="0" w:color="auto"/>
            </w:tcBorders>
            <w:vAlign w:val="center"/>
          </w:tcPr>
          <w:p w:rsidR="00C70CCC" w:rsidRPr="005517A9" w:rsidRDefault="00C70CCC" w:rsidP="005517A9">
            <w:pPr>
              <w:jc w:val="center"/>
              <w:rPr>
                <w:rFonts w:asciiTheme="majorBidi" w:hAnsiTheme="majorBidi" w:cstheme="majorBidi"/>
                <w:color w:val="00B050"/>
                <w:sz w:val="14"/>
                <w:szCs w:val="14"/>
              </w:rPr>
            </w:pPr>
            <w:r w:rsidRPr="005517A9">
              <w:rPr>
                <w:rFonts w:asciiTheme="majorBidi" w:hAnsiTheme="majorBidi" w:cstheme="majorBidi"/>
                <w:color w:val="00B050"/>
                <w:sz w:val="14"/>
                <w:szCs w:val="14"/>
              </w:rPr>
              <w:t>57,9</w:t>
            </w:r>
          </w:p>
        </w:tc>
        <w:tc>
          <w:tcPr>
            <w:tcW w:w="851" w:type="dxa"/>
            <w:gridSpan w:val="3"/>
            <w:tcBorders>
              <w:top w:val="nil"/>
              <w:left w:val="single" w:sz="4" w:space="0" w:color="auto"/>
              <w:bottom w:val="nil"/>
              <w:right w:val="single" w:sz="4" w:space="0" w:color="auto"/>
            </w:tcBorders>
            <w:shd w:val="clear" w:color="auto" w:fill="auto"/>
            <w:noWrap/>
            <w:vAlign w:val="center"/>
            <w:hideMark/>
          </w:tcPr>
          <w:p w:rsidR="00C70CCC" w:rsidRPr="007C232D" w:rsidRDefault="00C70CCC" w:rsidP="002F2298">
            <w:pPr>
              <w:jc w:val="center"/>
              <w:rPr>
                <w:rFonts w:asciiTheme="majorBidi" w:hAnsiTheme="majorBidi" w:cstheme="majorBidi"/>
                <w:color w:val="00B050"/>
                <w:sz w:val="14"/>
                <w:szCs w:val="14"/>
              </w:rPr>
            </w:pPr>
            <w:r>
              <w:rPr>
                <w:rFonts w:asciiTheme="majorBidi" w:hAnsiTheme="majorBidi" w:cstheme="majorBidi"/>
                <w:color w:val="00B050"/>
                <w:sz w:val="14"/>
                <w:szCs w:val="14"/>
              </w:rPr>
              <w:t>0.0</w:t>
            </w:r>
          </w:p>
        </w:tc>
      </w:tr>
      <w:tr w:rsidR="00C70CCC"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-SERVICES DE TELEPHONIE ET DE TELECOPIE</w:t>
            </w:r>
          </w:p>
        </w:tc>
        <w:tc>
          <w:tcPr>
            <w:tcW w:w="490" w:type="dxa"/>
            <w:tcBorders>
              <w:top w:val="nil"/>
              <w:left w:val="nil"/>
              <w:bottom w:val="single" w:sz="4" w:space="0" w:color="auto"/>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95,4</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90,6</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89,9</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85,1</w:t>
            </w:r>
          </w:p>
        </w:tc>
        <w:tc>
          <w:tcPr>
            <w:tcW w:w="603" w:type="dxa"/>
            <w:tcBorders>
              <w:top w:val="nil"/>
              <w:left w:val="nil"/>
              <w:bottom w:val="single" w:sz="4" w:space="0" w:color="auto"/>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67.7</w:t>
            </w:r>
          </w:p>
        </w:tc>
        <w:tc>
          <w:tcPr>
            <w:tcW w:w="540" w:type="dxa"/>
            <w:tcBorders>
              <w:top w:val="nil"/>
              <w:left w:val="nil"/>
              <w:bottom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61.1</w:t>
            </w:r>
          </w:p>
        </w:tc>
        <w:tc>
          <w:tcPr>
            <w:tcW w:w="561" w:type="dxa"/>
            <w:tcBorders>
              <w:top w:val="nil"/>
              <w:left w:val="single" w:sz="4" w:space="0" w:color="auto"/>
              <w:bottom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57,9</w:t>
            </w:r>
          </w:p>
        </w:tc>
        <w:tc>
          <w:tcPr>
            <w:tcW w:w="539" w:type="dxa"/>
            <w:tcBorders>
              <w:top w:val="nil"/>
              <w:left w:val="single" w:sz="4" w:space="0" w:color="auto"/>
              <w:bottom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57,9</w:t>
            </w:r>
          </w:p>
        </w:tc>
        <w:tc>
          <w:tcPr>
            <w:tcW w:w="641" w:type="dxa"/>
            <w:tcBorders>
              <w:top w:val="nil"/>
              <w:left w:val="single" w:sz="4" w:space="0" w:color="auto"/>
              <w:bottom w:val="single" w:sz="4" w:space="0" w:color="auto"/>
              <w:right w:val="single" w:sz="4" w:space="0" w:color="auto"/>
            </w:tcBorders>
            <w:vAlign w:val="center"/>
          </w:tcPr>
          <w:p w:rsidR="00C70CCC" w:rsidRPr="00703996" w:rsidRDefault="00C70CCC" w:rsidP="00703996">
            <w:pPr>
              <w:jc w:val="center"/>
              <w:rPr>
                <w:rFonts w:asciiTheme="majorBidi" w:hAnsiTheme="majorBidi" w:cstheme="majorBidi"/>
                <w:color w:val="7030A0"/>
                <w:sz w:val="14"/>
                <w:szCs w:val="14"/>
              </w:rPr>
            </w:pPr>
            <w:r w:rsidRPr="00703996">
              <w:rPr>
                <w:rFonts w:asciiTheme="majorBidi" w:hAnsiTheme="majorBidi" w:cstheme="majorBidi"/>
                <w:color w:val="7030A0"/>
                <w:sz w:val="14"/>
                <w:szCs w:val="14"/>
              </w:rPr>
              <w:t>57,9</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C70CCC" w:rsidRPr="007C232D" w:rsidRDefault="00C70CCC" w:rsidP="002F2298">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C70CCC"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C70CCC" w:rsidRPr="00277ABB" w:rsidRDefault="00C70CCC" w:rsidP="008441CB">
            <w:pPr>
              <w:rPr>
                <w:rFonts w:asciiTheme="majorBidi" w:hAnsiTheme="majorBidi" w:cstheme="majorBidi"/>
                <w:color w:val="C00000"/>
                <w:sz w:val="14"/>
                <w:szCs w:val="14"/>
              </w:rPr>
            </w:pPr>
            <w:r w:rsidRPr="00277ABB">
              <w:rPr>
                <w:rFonts w:asciiTheme="majorBidi" w:hAnsiTheme="majorBidi" w:cstheme="majorBidi"/>
                <w:color w:val="C00000"/>
                <w:sz w:val="14"/>
                <w:szCs w:val="14"/>
              </w:rPr>
              <w:t>LOISIRS ET CULTURE</w:t>
            </w:r>
          </w:p>
        </w:tc>
        <w:tc>
          <w:tcPr>
            <w:tcW w:w="490"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101,0</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100,1</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97,5</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97,3</w:t>
            </w:r>
          </w:p>
        </w:tc>
        <w:tc>
          <w:tcPr>
            <w:tcW w:w="603"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97.3</w:t>
            </w:r>
          </w:p>
        </w:tc>
        <w:tc>
          <w:tcPr>
            <w:tcW w:w="540" w:type="dxa"/>
            <w:tcBorders>
              <w:top w:val="nil"/>
              <w:left w:val="nil"/>
              <w:bottom w:val="single" w:sz="4" w:space="0" w:color="auto"/>
              <w:right w:val="single" w:sz="4" w:space="0" w:color="auto"/>
            </w:tcBorders>
            <w:shd w:val="clear" w:color="auto" w:fill="auto"/>
            <w:vAlign w:val="center"/>
          </w:tcPr>
          <w:p w:rsidR="00C70CCC" w:rsidRPr="007C232D" w:rsidRDefault="00C70CCC"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97,9</w:t>
            </w:r>
          </w:p>
        </w:tc>
        <w:tc>
          <w:tcPr>
            <w:tcW w:w="561" w:type="dxa"/>
            <w:tcBorders>
              <w:top w:val="nil"/>
              <w:left w:val="single" w:sz="4" w:space="0" w:color="auto"/>
              <w:bottom w:val="single" w:sz="4" w:space="0" w:color="auto"/>
              <w:right w:val="single" w:sz="4" w:space="0" w:color="auto"/>
            </w:tcBorders>
            <w:shd w:val="clear" w:color="auto" w:fill="auto"/>
            <w:vAlign w:val="center"/>
          </w:tcPr>
          <w:p w:rsidR="00C70CCC" w:rsidRPr="007C232D" w:rsidRDefault="00C70CCC"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98,2</w:t>
            </w:r>
          </w:p>
        </w:tc>
        <w:tc>
          <w:tcPr>
            <w:tcW w:w="539" w:type="dxa"/>
            <w:tcBorders>
              <w:top w:val="nil"/>
              <w:left w:val="single" w:sz="4" w:space="0" w:color="auto"/>
              <w:bottom w:val="single" w:sz="4" w:space="0" w:color="auto"/>
              <w:right w:val="single" w:sz="4" w:space="0" w:color="auto"/>
            </w:tcBorders>
            <w:shd w:val="clear" w:color="auto" w:fill="auto"/>
            <w:vAlign w:val="center"/>
          </w:tcPr>
          <w:p w:rsidR="00C70CCC" w:rsidRPr="007C232D" w:rsidRDefault="00C70CCC" w:rsidP="00442565">
            <w:pPr>
              <w:jc w:val="center"/>
              <w:rPr>
                <w:rFonts w:asciiTheme="majorBidi" w:hAnsiTheme="majorBidi" w:cstheme="majorBidi"/>
                <w:color w:val="C00000"/>
                <w:sz w:val="14"/>
                <w:szCs w:val="14"/>
              </w:rPr>
            </w:pPr>
            <w:r>
              <w:rPr>
                <w:rFonts w:asciiTheme="majorBidi" w:hAnsiTheme="majorBidi" w:cstheme="majorBidi"/>
                <w:color w:val="C00000"/>
                <w:sz w:val="14"/>
                <w:szCs w:val="14"/>
              </w:rPr>
              <w:t>98,6</w:t>
            </w:r>
          </w:p>
        </w:tc>
        <w:tc>
          <w:tcPr>
            <w:tcW w:w="641" w:type="dxa"/>
            <w:tcBorders>
              <w:top w:val="nil"/>
              <w:left w:val="single" w:sz="4" w:space="0" w:color="auto"/>
              <w:bottom w:val="single" w:sz="4" w:space="0" w:color="auto"/>
              <w:right w:val="single" w:sz="4" w:space="0" w:color="auto"/>
            </w:tcBorders>
            <w:vAlign w:val="center"/>
          </w:tcPr>
          <w:p w:rsidR="00C70CCC" w:rsidRPr="00703996" w:rsidRDefault="00C70CCC" w:rsidP="00703996">
            <w:pPr>
              <w:jc w:val="center"/>
              <w:rPr>
                <w:rFonts w:asciiTheme="majorBidi" w:hAnsiTheme="majorBidi" w:cstheme="majorBidi"/>
                <w:color w:val="C00000"/>
                <w:sz w:val="14"/>
                <w:szCs w:val="14"/>
              </w:rPr>
            </w:pPr>
            <w:r w:rsidRPr="00703996">
              <w:rPr>
                <w:rFonts w:asciiTheme="majorBidi" w:hAnsiTheme="majorBidi" w:cstheme="majorBidi"/>
                <w:color w:val="C00000"/>
                <w:sz w:val="14"/>
                <w:szCs w:val="14"/>
              </w:rPr>
              <w:t>99,5</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C70CCC" w:rsidRPr="00277ABB" w:rsidRDefault="00C70CCC" w:rsidP="00010262">
            <w:pPr>
              <w:jc w:val="center"/>
              <w:rPr>
                <w:rFonts w:asciiTheme="majorBidi" w:hAnsiTheme="majorBidi" w:cstheme="majorBidi"/>
                <w:color w:val="C00000"/>
                <w:sz w:val="14"/>
                <w:szCs w:val="14"/>
              </w:rPr>
            </w:pPr>
            <w:r>
              <w:rPr>
                <w:rFonts w:asciiTheme="majorBidi" w:hAnsiTheme="majorBidi" w:cstheme="majorBidi"/>
                <w:color w:val="C00000"/>
                <w:sz w:val="14"/>
                <w:szCs w:val="14"/>
              </w:rPr>
              <w:t>0.</w:t>
            </w:r>
            <w:r w:rsidR="00010262">
              <w:rPr>
                <w:rFonts w:asciiTheme="majorBidi" w:hAnsiTheme="majorBidi" w:cstheme="majorBidi"/>
                <w:color w:val="C00000"/>
                <w:sz w:val="14"/>
                <w:szCs w:val="14"/>
              </w:rPr>
              <w:t>9</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-MATÉRIEL AUDIOVISUEL, PHOTOGRAPHIQUE ET DE TRAITEMENT DE L'INFORMATION</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93,5</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89,9</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80,1</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78,8</w:t>
            </w:r>
          </w:p>
        </w:tc>
        <w:tc>
          <w:tcPr>
            <w:tcW w:w="603" w:type="dxa"/>
            <w:tcBorders>
              <w:top w:val="nil"/>
              <w:left w:val="nil"/>
              <w:bottom w:val="nil"/>
              <w:right w:val="single" w:sz="4" w:space="0" w:color="auto"/>
            </w:tcBorders>
            <w:shd w:val="clear" w:color="auto" w:fill="auto"/>
            <w:noWrap/>
            <w:hideMark/>
          </w:tcPr>
          <w:p w:rsidR="00C70CCC" w:rsidRPr="005916B3" w:rsidRDefault="00C70CCC" w:rsidP="00442565">
            <w:pPr>
              <w:jc w:val="center"/>
              <w:rPr>
                <w:rFonts w:asciiTheme="majorBidi" w:hAnsiTheme="majorBidi" w:cstheme="majorBidi"/>
                <w:color w:val="00B050"/>
                <w:sz w:val="14"/>
                <w:szCs w:val="14"/>
              </w:rPr>
            </w:pPr>
          </w:p>
          <w:p w:rsidR="00C70CCC" w:rsidRDefault="00C70CCC" w:rsidP="00442565">
            <w:pPr>
              <w:jc w:val="center"/>
              <w:rPr>
                <w:rFonts w:asciiTheme="majorBidi" w:hAnsiTheme="majorBidi" w:cstheme="majorBidi"/>
                <w:color w:val="00B050"/>
                <w:sz w:val="14"/>
                <w:szCs w:val="14"/>
              </w:rPr>
            </w:pPr>
          </w:p>
          <w:p w:rsidR="00C70CCC" w:rsidRDefault="00C70CCC" w:rsidP="00442565">
            <w:pPr>
              <w:jc w:val="center"/>
              <w:rPr>
                <w:rFonts w:asciiTheme="majorBidi" w:hAnsiTheme="majorBidi" w:cstheme="majorBidi"/>
                <w:color w:val="00B050"/>
                <w:sz w:val="14"/>
                <w:szCs w:val="14"/>
              </w:rPr>
            </w:pPr>
          </w:p>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78.8</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78.5</w:t>
            </w:r>
          </w:p>
        </w:tc>
        <w:tc>
          <w:tcPr>
            <w:tcW w:w="561" w:type="dxa"/>
            <w:tcBorders>
              <w:top w:val="nil"/>
              <w:left w:val="single" w:sz="4" w:space="0" w:color="auto"/>
              <w:bottom w:val="nil"/>
              <w:right w:val="single" w:sz="4" w:space="0" w:color="auto"/>
            </w:tcBorders>
            <w:vAlign w:val="center"/>
          </w:tcPr>
          <w:p w:rsidR="00C70CCC" w:rsidRDefault="00C70CCC" w:rsidP="00442565">
            <w:pPr>
              <w:jc w:val="center"/>
              <w:rPr>
                <w:rFonts w:asciiTheme="majorBidi" w:hAnsiTheme="majorBidi" w:cstheme="majorBidi"/>
                <w:color w:val="00B050"/>
                <w:sz w:val="14"/>
                <w:szCs w:val="14"/>
              </w:rPr>
            </w:pPr>
          </w:p>
          <w:p w:rsidR="00C70CCC" w:rsidRDefault="00C70CCC" w:rsidP="00442565">
            <w:pPr>
              <w:jc w:val="center"/>
              <w:rPr>
                <w:rFonts w:asciiTheme="majorBidi" w:hAnsiTheme="majorBidi" w:cstheme="majorBidi"/>
                <w:color w:val="00B050"/>
                <w:sz w:val="14"/>
                <w:szCs w:val="14"/>
              </w:rPr>
            </w:pPr>
          </w:p>
          <w:p w:rsidR="00C70CCC"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78,6</w:t>
            </w:r>
          </w:p>
        </w:tc>
        <w:tc>
          <w:tcPr>
            <w:tcW w:w="539" w:type="dxa"/>
            <w:tcBorders>
              <w:top w:val="nil"/>
              <w:left w:val="single" w:sz="4" w:space="0" w:color="auto"/>
              <w:bottom w:val="nil"/>
              <w:right w:val="single" w:sz="4" w:space="0" w:color="auto"/>
            </w:tcBorders>
            <w:vAlign w:val="center"/>
          </w:tcPr>
          <w:p w:rsidR="00C70CCC" w:rsidRDefault="00C70CCC" w:rsidP="00442565">
            <w:pPr>
              <w:jc w:val="center"/>
              <w:rPr>
                <w:rFonts w:asciiTheme="majorBidi" w:hAnsiTheme="majorBidi" w:cstheme="majorBidi"/>
                <w:color w:val="00B050"/>
                <w:sz w:val="14"/>
                <w:szCs w:val="14"/>
              </w:rPr>
            </w:pPr>
          </w:p>
          <w:p w:rsidR="00C70CCC" w:rsidRDefault="00C70CCC" w:rsidP="00442565">
            <w:pPr>
              <w:jc w:val="center"/>
              <w:rPr>
                <w:rFonts w:asciiTheme="majorBidi" w:hAnsiTheme="majorBidi" w:cstheme="majorBidi"/>
                <w:color w:val="00B050"/>
                <w:sz w:val="14"/>
                <w:szCs w:val="14"/>
              </w:rPr>
            </w:pPr>
          </w:p>
          <w:p w:rsidR="00C70CCC"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78,4</w:t>
            </w:r>
          </w:p>
        </w:tc>
        <w:tc>
          <w:tcPr>
            <w:tcW w:w="641" w:type="dxa"/>
            <w:tcBorders>
              <w:top w:val="nil"/>
              <w:left w:val="single" w:sz="4" w:space="0" w:color="auto"/>
              <w:bottom w:val="nil"/>
              <w:right w:val="single" w:sz="4" w:space="0" w:color="auto"/>
            </w:tcBorders>
            <w:vAlign w:val="center"/>
          </w:tcPr>
          <w:p w:rsidR="00C70CCC" w:rsidRDefault="00C70CCC" w:rsidP="005517A9">
            <w:pPr>
              <w:jc w:val="center"/>
              <w:rPr>
                <w:rFonts w:asciiTheme="majorBidi" w:hAnsiTheme="majorBidi" w:cstheme="majorBidi"/>
                <w:color w:val="00B050"/>
                <w:sz w:val="14"/>
                <w:szCs w:val="14"/>
              </w:rPr>
            </w:pPr>
          </w:p>
          <w:p w:rsidR="00C70CCC" w:rsidRDefault="00C70CCC" w:rsidP="005517A9">
            <w:pPr>
              <w:jc w:val="center"/>
              <w:rPr>
                <w:rFonts w:asciiTheme="majorBidi" w:hAnsiTheme="majorBidi" w:cstheme="majorBidi"/>
                <w:color w:val="00B050"/>
                <w:sz w:val="14"/>
                <w:szCs w:val="14"/>
              </w:rPr>
            </w:pPr>
          </w:p>
          <w:p w:rsidR="00C70CCC" w:rsidRDefault="00C70CCC" w:rsidP="005517A9">
            <w:pPr>
              <w:jc w:val="center"/>
              <w:rPr>
                <w:rFonts w:asciiTheme="majorBidi" w:hAnsiTheme="majorBidi" w:cstheme="majorBidi"/>
                <w:color w:val="00B050"/>
                <w:sz w:val="14"/>
                <w:szCs w:val="14"/>
              </w:rPr>
            </w:pPr>
          </w:p>
          <w:p w:rsidR="00C70CCC" w:rsidRPr="005517A9" w:rsidRDefault="00C70CCC" w:rsidP="005517A9">
            <w:pPr>
              <w:jc w:val="center"/>
              <w:rPr>
                <w:rFonts w:asciiTheme="majorBidi" w:hAnsiTheme="majorBidi" w:cstheme="majorBidi"/>
                <w:color w:val="00B050"/>
                <w:sz w:val="14"/>
                <w:szCs w:val="14"/>
              </w:rPr>
            </w:pPr>
            <w:r w:rsidRPr="005517A9">
              <w:rPr>
                <w:rFonts w:asciiTheme="majorBidi" w:hAnsiTheme="majorBidi" w:cstheme="majorBidi"/>
                <w:color w:val="00B050"/>
                <w:sz w:val="14"/>
                <w:szCs w:val="14"/>
              </w:rPr>
              <w:t>78,3</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C70CCC" w:rsidP="00010262">
            <w:pPr>
              <w:jc w:val="center"/>
              <w:rPr>
                <w:rFonts w:ascii="Arial" w:hAnsi="Arial" w:cs="Arial"/>
                <w:color w:val="00B050"/>
                <w:sz w:val="14"/>
                <w:szCs w:val="14"/>
              </w:rPr>
            </w:pPr>
            <w:r>
              <w:rPr>
                <w:rFonts w:ascii="Arial" w:hAnsi="Arial" w:cs="Arial"/>
                <w:color w:val="00B050"/>
                <w:sz w:val="14"/>
                <w:szCs w:val="14"/>
              </w:rPr>
              <w:t>-0.</w:t>
            </w:r>
            <w:r w:rsidR="00010262">
              <w:rPr>
                <w:rFonts w:ascii="Arial" w:hAnsi="Arial" w:cs="Arial"/>
                <w:color w:val="00B050"/>
                <w:sz w:val="14"/>
                <w:szCs w:val="14"/>
              </w:rPr>
              <w:t>1</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-MATERIEL DE RECEPTION, D'ENREGISTREMENT ET DE REPRODUCTION DU SON ET DE L'IMAGE</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90,2</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83,3</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72,5</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71,4</w:t>
            </w:r>
          </w:p>
        </w:tc>
        <w:tc>
          <w:tcPr>
            <w:tcW w:w="603" w:type="dxa"/>
            <w:tcBorders>
              <w:top w:val="nil"/>
              <w:left w:val="nil"/>
              <w:bottom w:val="nil"/>
              <w:right w:val="single" w:sz="4" w:space="0" w:color="auto"/>
            </w:tcBorders>
            <w:shd w:val="clear" w:color="auto" w:fill="auto"/>
            <w:noWrap/>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71.4</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71.2</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70,6</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70,3</w:t>
            </w:r>
          </w:p>
        </w:tc>
        <w:tc>
          <w:tcPr>
            <w:tcW w:w="641" w:type="dxa"/>
            <w:tcBorders>
              <w:top w:val="nil"/>
              <w:left w:val="single" w:sz="4" w:space="0" w:color="auto"/>
              <w:bottom w:val="nil"/>
              <w:right w:val="single" w:sz="4" w:space="0" w:color="auto"/>
            </w:tcBorders>
            <w:vAlign w:val="center"/>
          </w:tcPr>
          <w:p w:rsidR="00C70CCC" w:rsidRDefault="00C70CCC">
            <w:pPr>
              <w:jc w:val="right"/>
              <w:rPr>
                <w:rFonts w:ascii="Arial" w:hAnsi="Arial" w:cs="Arial"/>
                <w:sz w:val="20"/>
                <w:szCs w:val="20"/>
              </w:rPr>
            </w:pPr>
          </w:p>
          <w:p w:rsidR="00C70CCC" w:rsidRDefault="00C70CCC">
            <w:pPr>
              <w:jc w:val="right"/>
              <w:rPr>
                <w:rFonts w:ascii="Arial" w:hAnsi="Arial" w:cs="Arial"/>
                <w:sz w:val="20"/>
                <w:szCs w:val="20"/>
              </w:rPr>
            </w:pPr>
          </w:p>
          <w:p w:rsidR="00C70CCC" w:rsidRDefault="00C70CCC" w:rsidP="00703996">
            <w:pPr>
              <w:jc w:val="center"/>
              <w:rPr>
                <w:rFonts w:ascii="Arial" w:hAnsi="Arial" w:cs="Arial"/>
                <w:sz w:val="20"/>
                <w:szCs w:val="20"/>
              </w:rPr>
            </w:pPr>
            <w:r>
              <w:rPr>
                <w:rFonts w:asciiTheme="majorBidi" w:hAnsiTheme="majorBidi" w:cstheme="majorBidi"/>
                <w:color w:val="7030A0"/>
                <w:sz w:val="14"/>
                <w:szCs w:val="14"/>
              </w:rPr>
              <w:t>70,3</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010262" w:rsidP="00CE326D">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-MATERIEL PHOTOGRAPHIQUE ET CINEMATOGRAPHIQUE ET</w:t>
            </w:r>
          </w:p>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 xml:space="preserve"> APPAREILS OPTIQUES</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100,3</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100,1</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99,9</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100,1</w:t>
            </w:r>
          </w:p>
        </w:tc>
        <w:tc>
          <w:tcPr>
            <w:tcW w:w="603" w:type="dxa"/>
            <w:tcBorders>
              <w:top w:val="nil"/>
              <w:left w:val="nil"/>
              <w:bottom w:val="nil"/>
              <w:right w:val="single" w:sz="4" w:space="0" w:color="auto"/>
            </w:tcBorders>
            <w:shd w:val="clear" w:color="auto" w:fill="auto"/>
            <w:noWrap/>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100.1</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102,9</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108.8</w:t>
            </w:r>
          </w:p>
        </w:tc>
        <w:tc>
          <w:tcPr>
            <w:tcW w:w="64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107.4</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010262">
            <w:pPr>
              <w:jc w:val="center"/>
              <w:rPr>
                <w:rFonts w:asciiTheme="majorBidi" w:hAnsiTheme="majorBidi" w:cstheme="majorBidi"/>
                <w:color w:val="7030A0"/>
                <w:sz w:val="14"/>
                <w:szCs w:val="14"/>
              </w:rPr>
            </w:pPr>
            <w:r>
              <w:rPr>
                <w:rFonts w:asciiTheme="majorBidi" w:hAnsiTheme="majorBidi" w:cstheme="majorBidi"/>
                <w:color w:val="7030A0"/>
                <w:sz w:val="14"/>
                <w:szCs w:val="14"/>
              </w:rPr>
              <w:t>-1.3</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-MATÉRIEL DE TRAITEMENT DE L'INFORMATION</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104,5</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104,9</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104,7</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104,7</w:t>
            </w:r>
          </w:p>
        </w:tc>
        <w:tc>
          <w:tcPr>
            <w:tcW w:w="603" w:type="dxa"/>
            <w:tcBorders>
              <w:top w:val="nil"/>
              <w:left w:val="nil"/>
              <w:bottom w:val="nil"/>
              <w:right w:val="single" w:sz="4" w:space="0" w:color="auto"/>
            </w:tcBorders>
            <w:shd w:val="clear" w:color="auto" w:fill="auto"/>
            <w:noWrap/>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104.7</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103.8</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103,6</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103,0</w:t>
            </w:r>
          </w:p>
        </w:tc>
        <w:tc>
          <w:tcPr>
            <w:tcW w:w="64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102.6</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C70CCC" w:rsidP="00CE326D">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-0.</w:t>
            </w:r>
            <w:r w:rsidR="00010262">
              <w:rPr>
                <w:rFonts w:asciiTheme="majorBidi" w:hAnsiTheme="majorBidi" w:cstheme="majorBidi"/>
                <w:color w:val="7030A0"/>
                <w:sz w:val="14"/>
                <w:szCs w:val="14"/>
              </w:rPr>
              <w:t>4</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-SUPPORTS D'ENREGISTREMENT</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105,9</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114,1</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109,8</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105,8</w:t>
            </w:r>
          </w:p>
        </w:tc>
        <w:tc>
          <w:tcPr>
            <w:tcW w:w="603" w:type="dxa"/>
            <w:tcBorders>
              <w:top w:val="nil"/>
              <w:left w:val="nil"/>
              <w:bottom w:val="nil"/>
              <w:right w:val="single" w:sz="4" w:space="0" w:color="auto"/>
            </w:tcBorders>
            <w:shd w:val="clear" w:color="auto" w:fill="auto"/>
            <w:noWrap/>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105.3</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103.7</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109,5</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109,5</w:t>
            </w:r>
          </w:p>
        </w:tc>
        <w:tc>
          <w:tcPr>
            <w:tcW w:w="64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109.1</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010262" w:rsidP="00010262">
            <w:pPr>
              <w:jc w:val="center"/>
              <w:rPr>
                <w:rFonts w:asciiTheme="majorBidi" w:hAnsiTheme="majorBidi" w:cstheme="majorBidi"/>
                <w:color w:val="7030A0"/>
                <w:sz w:val="14"/>
                <w:szCs w:val="14"/>
              </w:rPr>
            </w:pPr>
            <w:r>
              <w:rPr>
                <w:rFonts w:asciiTheme="majorBidi" w:hAnsiTheme="majorBidi" w:cstheme="majorBidi"/>
                <w:color w:val="7030A0"/>
                <w:sz w:val="14"/>
                <w:szCs w:val="14"/>
              </w:rPr>
              <w:t>-0.4</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-REPARATION DE MATERIEL AUDIOVISUEL, PHOTOGRAPHIQUE ET DE TRAITEMENT DE L'INFORMATION</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91,7</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75,0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75,0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75,0</w:t>
            </w:r>
          </w:p>
        </w:tc>
        <w:tc>
          <w:tcPr>
            <w:tcW w:w="603" w:type="dxa"/>
            <w:tcBorders>
              <w:top w:val="nil"/>
              <w:left w:val="nil"/>
              <w:bottom w:val="nil"/>
              <w:right w:val="single" w:sz="4" w:space="0" w:color="auto"/>
            </w:tcBorders>
            <w:shd w:val="clear" w:color="auto" w:fill="auto"/>
            <w:noWrap/>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75.0</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75.0</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75,0</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75,0</w:t>
            </w:r>
          </w:p>
        </w:tc>
        <w:tc>
          <w:tcPr>
            <w:tcW w:w="64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75.0</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C70CCC">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0.0</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-AUTRES ARTICLES ET MATÉRIEL DE LOISIRS, DE JARDINAGE ET ANIM</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108,7</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108,5</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107,8</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107,5</w:t>
            </w:r>
          </w:p>
        </w:tc>
        <w:tc>
          <w:tcPr>
            <w:tcW w:w="603" w:type="dxa"/>
            <w:tcBorders>
              <w:top w:val="nil"/>
              <w:left w:val="nil"/>
              <w:bottom w:val="nil"/>
              <w:right w:val="single" w:sz="4" w:space="0" w:color="auto"/>
            </w:tcBorders>
            <w:shd w:val="clear" w:color="auto" w:fill="auto"/>
            <w:noWrap/>
            <w:hideMark/>
          </w:tcPr>
          <w:p w:rsidR="00C70CCC" w:rsidRPr="005916B3" w:rsidRDefault="00C70CCC" w:rsidP="00442565">
            <w:pPr>
              <w:jc w:val="center"/>
              <w:rPr>
                <w:rFonts w:asciiTheme="majorBidi" w:hAnsiTheme="majorBidi" w:cstheme="majorBidi"/>
                <w:color w:val="00B050"/>
                <w:sz w:val="14"/>
                <w:szCs w:val="14"/>
              </w:rPr>
            </w:pPr>
          </w:p>
          <w:p w:rsidR="00C70CCC" w:rsidRPr="005916B3" w:rsidRDefault="00C70CCC" w:rsidP="00442565">
            <w:pPr>
              <w:jc w:val="center"/>
              <w:rPr>
                <w:rFonts w:asciiTheme="majorBidi" w:hAnsiTheme="majorBidi" w:cstheme="majorBidi"/>
                <w:color w:val="00B050"/>
                <w:sz w:val="14"/>
                <w:szCs w:val="14"/>
              </w:rPr>
            </w:pPr>
          </w:p>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107.0</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106.9</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107,6</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107,6</w:t>
            </w:r>
          </w:p>
        </w:tc>
        <w:tc>
          <w:tcPr>
            <w:tcW w:w="64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703996">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107,</w:t>
            </w:r>
            <w:r>
              <w:rPr>
                <w:rFonts w:asciiTheme="majorBidi" w:hAnsiTheme="majorBidi" w:cstheme="majorBidi"/>
                <w:color w:val="00B050"/>
                <w:sz w:val="14"/>
                <w:szCs w:val="14"/>
              </w:rPr>
              <w:t>1</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010262">
            <w:pPr>
              <w:jc w:val="center"/>
              <w:rPr>
                <w:rFonts w:ascii="Arial" w:hAnsi="Arial" w:cs="Arial"/>
                <w:color w:val="00B050"/>
                <w:sz w:val="14"/>
                <w:szCs w:val="14"/>
              </w:rPr>
            </w:pPr>
            <w:r>
              <w:rPr>
                <w:rFonts w:ascii="Arial" w:hAnsi="Arial" w:cs="Arial"/>
                <w:color w:val="00B050"/>
                <w:sz w:val="14"/>
                <w:szCs w:val="14"/>
              </w:rPr>
              <w:t>-0.5</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-JEUX, JOUETS ET PASSE-TEMPS</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109,8</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109,1</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108,8</w:t>
            </w:r>
          </w:p>
        </w:tc>
        <w:tc>
          <w:tcPr>
            <w:tcW w:w="603" w:type="dxa"/>
            <w:tcBorders>
              <w:top w:val="nil"/>
              <w:left w:val="nil"/>
              <w:bottom w:val="nil"/>
              <w:right w:val="single" w:sz="4" w:space="0" w:color="auto"/>
            </w:tcBorders>
            <w:shd w:val="clear" w:color="auto" w:fill="auto"/>
            <w:noWrap/>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108.8</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108.7</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109,5</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109,5</w:t>
            </w:r>
          </w:p>
        </w:tc>
        <w:tc>
          <w:tcPr>
            <w:tcW w:w="64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703996">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w:t>
            </w:r>
            <w:r>
              <w:rPr>
                <w:rFonts w:asciiTheme="majorBidi" w:hAnsiTheme="majorBidi" w:cstheme="majorBidi"/>
                <w:color w:val="7030A0"/>
                <w:sz w:val="14"/>
                <w:szCs w:val="14"/>
              </w:rPr>
              <w:t>0</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010262">
            <w:pPr>
              <w:jc w:val="center"/>
              <w:rPr>
                <w:rFonts w:asciiTheme="majorBidi" w:hAnsiTheme="majorBidi" w:cstheme="majorBidi"/>
                <w:color w:val="7030A0"/>
                <w:sz w:val="14"/>
                <w:szCs w:val="14"/>
              </w:rPr>
            </w:pPr>
            <w:r>
              <w:rPr>
                <w:rFonts w:asciiTheme="majorBidi" w:hAnsiTheme="majorBidi" w:cstheme="majorBidi"/>
                <w:color w:val="7030A0"/>
                <w:sz w:val="14"/>
                <w:szCs w:val="14"/>
              </w:rPr>
              <w:t>-0.5</w:t>
            </w:r>
          </w:p>
        </w:tc>
      </w:tr>
      <w:tr w:rsidR="00C70CCC" w:rsidRPr="00B40F18" w:rsidTr="00442565">
        <w:trPr>
          <w:trHeight w:val="222"/>
        </w:trPr>
        <w:tc>
          <w:tcPr>
            <w:tcW w:w="2127" w:type="dxa"/>
            <w:gridSpan w:val="5"/>
            <w:tcBorders>
              <w:top w:val="nil"/>
              <w:left w:val="single" w:sz="4" w:space="0" w:color="auto"/>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-ARTICLES DE SPORT, MATÉRIEL DE CAMPING ET MATÉRIEL POUR ACTIVITES DE PEIL AIR</w:t>
            </w:r>
          </w:p>
        </w:tc>
        <w:tc>
          <w:tcPr>
            <w:tcW w:w="490" w:type="dxa"/>
            <w:tcBorders>
              <w:top w:val="nil"/>
              <w:left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100,2</w:t>
            </w:r>
          </w:p>
        </w:tc>
        <w:tc>
          <w:tcPr>
            <w:tcW w:w="482" w:type="dxa"/>
            <w:tcBorders>
              <w:top w:val="nil"/>
              <w:left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97,2</w:t>
            </w:r>
          </w:p>
        </w:tc>
        <w:tc>
          <w:tcPr>
            <w:tcW w:w="482" w:type="dxa"/>
            <w:tcBorders>
              <w:top w:val="nil"/>
              <w:left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97,5</w:t>
            </w:r>
          </w:p>
        </w:tc>
        <w:tc>
          <w:tcPr>
            <w:tcW w:w="482" w:type="dxa"/>
            <w:tcBorders>
              <w:top w:val="nil"/>
              <w:left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97,1</w:t>
            </w:r>
          </w:p>
        </w:tc>
        <w:tc>
          <w:tcPr>
            <w:tcW w:w="603" w:type="dxa"/>
            <w:tcBorders>
              <w:top w:val="nil"/>
              <w:left w:val="nil"/>
              <w:right w:val="single" w:sz="4" w:space="0" w:color="auto"/>
            </w:tcBorders>
            <w:shd w:val="clear" w:color="auto" w:fill="auto"/>
            <w:noWrap/>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93.2</w:t>
            </w:r>
          </w:p>
        </w:tc>
        <w:tc>
          <w:tcPr>
            <w:tcW w:w="540" w:type="dxa"/>
            <w:tcBorders>
              <w:top w:val="nil"/>
              <w:left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93.2</w:t>
            </w:r>
          </w:p>
        </w:tc>
        <w:tc>
          <w:tcPr>
            <w:tcW w:w="561" w:type="dxa"/>
            <w:tcBorders>
              <w:top w:val="nil"/>
              <w:left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93,2</w:t>
            </w:r>
          </w:p>
        </w:tc>
        <w:tc>
          <w:tcPr>
            <w:tcW w:w="539" w:type="dxa"/>
            <w:tcBorders>
              <w:top w:val="nil"/>
              <w:left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93,3</w:t>
            </w:r>
          </w:p>
        </w:tc>
        <w:tc>
          <w:tcPr>
            <w:tcW w:w="641" w:type="dxa"/>
            <w:tcBorders>
              <w:top w:val="nil"/>
              <w:left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92.7</w:t>
            </w:r>
          </w:p>
        </w:tc>
        <w:tc>
          <w:tcPr>
            <w:tcW w:w="851" w:type="dxa"/>
            <w:gridSpan w:val="3"/>
            <w:tcBorders>
              <w:top w:val="nil"/>
              <w:left w:val="single" w:sz="4" w:space="0" w:color="auto"/>
              <w:right w:val="single" w:sz="4" w:space="0" w:color="auto"/>
            </w:tcBorders>
            <w:shd w:val="clear" w:color="auto" w:fill="auto"/>
            <w:noWrap/>
            <w:vAlign w:val="bottom"/>
            <w:hideMark/>
          </w:tcPr>
          <w:p w:rsidR="00C70CCC" w:rsidRPr="005916B3" w:rsidRDefault="00010262">
            <w:pPr>
              <w:jc w:val="center"/>
              <w:rPr>
                <w:rFonts w:asciiTheme="majorBidi" w:hAnsiTheme="majorBidi" w:cstheme="majorBidi"/>
                <w:color w:val="7030A0"/>
                <w:sz w:val="14"/>
                <w:szCs w:val="14"/>
              </w:rPr>
            </w:pPr>
            <w:r>
              <w:rPr>
                <w:rFonts w:asciiTheme="majorBidi" w:hAnsiTheme="majorBidi" w:cstheme="majorBidi"/>
                <w:color w:val="7030A0"/>
                <w:sz w:val="14"/>
                <w:szCs w:val="14"/>
              </w:rPr>
              <w:t>-0.6</w:t>
            </w:r>
          </w:p>
        </w:tc>
      </w:tr>
      <w:tr w:rsidR="00C70CCC" w:rsidRPr="00B40F18" w:rsidTr="00442565">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-PRODUITS POUR JARDINS, PLANTES ET FLEURS</w:t>
            </w:r>
          </w:p>
        </w:tc>
        <w:tc>
          <w:tcPr>
            <w:tcW w:w="490" w:type="dxa"/>
            <w:tcBorders>
              <w:top w:val="nil"/>
              <w:left w:val="nil"/>
              <w:bottom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95,8</w:t>
            </w:r>
          </w:p>
        </w:tc>
        <w:tc>
          <w:tcPr>
            <w:tcW w:w="482" w:type="dxa"/>
            <w:tcBorders>
              <w:top w:val="nil"/>
              <w:left w:val="nil"/>
              <w:bottom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94,6</w:t>
            </w:r>
          </w:p>
        </w:tc>
        <w:tc>
          <w:tcPr>
            <w:tcW w:w="603" w:type="dxa"/>
            <w:tcBorders>
              <w:top w:val="nil"/>
              <w:left w:val="nil"/>
              <w:bottom w:val="single" w:sz="4" w:space="0" w:color="auto"/>
              <w:right w:val="single" w:sz="4" w:space="0" w:color="auto"/>
            </w:tcBorders>
            <w:shd w:val="clear" w:color="auto" w:fill="auto"/>
            <w:noWrap/>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90.0</w:t>
            </w:r>
          </w:p>
        </w:tc>
        <w:tc>
          <w:tcPr>
            <w:tcW w:w="540" w:type="dxa"/>
            <w:tcBorders>
              <w:top w:val="nil"/>
              <w:left w:val="nil"/>
              <w:bottom w:val="single" w:sz="4" w:space="0" w:color="auto"/>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90.0</w:t>
            </w:r>
          </w:p>
        </w:tc>
        <w:tc>
          <w:tcPr>
            <w:tcW w:w="561" w:type="dxa"/>
            <w:tcBorders>
              <w:top w:val="nil"/>
              <w:left w:val="single" w:sz="4" w:space="0" w:color="auto"/>
              <w:bottom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90,0</w:t>
            </w:r>
          </w:p>
        </w:tc>
        <w:tc>
          <w:tcPr>
            <w:tcW w:w="539" w:type="dxa"/>
            <w:tcBorders>
              <w:top w:val="nil"/>
              <w:left w:val="single" w:sz="4" w:space="0" w:color="auto"/>
              <w:bottom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90,0</w:t>
            </w:r>
          </w:p>
        </w:tc>
        <w:tc>
          <w:tcPr>
            <w:tcW w:w="641" w:type="dxa"/>
            <w:tcBorders>
              <w:top w:val="nil"/>
              <w:left w:val="single" w:sz="4" w:space="0" w:color="auto"/>
              <w:bottom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90,0</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C70CCC" w:rsidRPr="005916B3" w:rsidRDefault="00C70CCC">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0.0</w:t>
            </w:r>
          </w:p>
        </w:tc>
      </w:tr>
      <w:tr w:rsidR="00C70CCC" w:rsidRPr="00B40F18" w:rsidTr="00636850">
        <w:trPr>
          <w:gridAfter w:val="2"/>
          <w:wAfter w:w="751" w:type="dxa"/>
          <w:trHeight w:val="553"/>
        </w:trPr>
        <w:tc>
          <w:tcPr>
            <w:tcW w:w="738" w:type="dxa"/>
            <w:tcBorders>
              <w:bottom w:val="nil"/>
            </w:tcBorders>
          </w:tcPr>
          <w:p w:rsidR="00C70CCC" w:rsidRPr="00FA2536" w:rsidRDefault="00C70CCC" w:rsidP="00FA2536"/>
        </w:tc>
        <w:tc>
          <w:tcPr>
            <w:tcW w:w="774" w:type="dxa"/>
            <w:tcBorders>
              <w:bottom w:val="nil"/>
            </w:tcBorders>
          </w:tcPr>
          <w:p w:rsidR="00C70CCC" w:rsidRDefault="00C70CCC" w:rsidP="00532974">
            <w:pPr>
              <w:pStyle w:val="Titre2"/>
              <w:ind w:left="-127"/>
              <w:jc w:val="center"/>
              <w:rPr>
                <w:rFonts w:asciiTheme="majorBidi" w:hAnsiTheme="majorBidi" w:cstheme="majorBidi"/>
                <w:sz w:val="20"/>
                <w:szCs w:val="20"/>
              </w:rPr>
            </w:pPr>
          </w:p>
          <w:p w:rsidR="00C70CCC" w:rsidRDefault="00C70CCC" w:rsidP="00C34199"/>
          <w:p w:rsidR="00C70CCC" w:rsidRDefault="00C70CCC" w:rsidP="00C34199"/>
          <w:p w:rsidR="00C70CCC" w:rsidRDefault="00C70CCC" w:rsidP="00C34199">
            <w:pPr>
              <w:ind w:right="-1252"/>
              <w:jc w:val="center"/>
            </w:pPr>
          </w:p>
          <w:p w:rsidR="00C70CCC" w:rsidRDefault="00C70CCC" w:rsidP="00C34199">
            <w:pPr>
              <w:ind w:right="-1110"/>
              <w:jc w:val="center"/>
            </w:pPr>
          </w:p>
          <w:p w:rsidR="00C70CCC" w:rsidRPr="00C34199" w:rsidRDefault="00C70CCC" w:rsidP="00C34199">
            <w:pPr>
              <w:ind w:right="-1110"/>
              <w:jc w:val="center"/>
            </w:pPr>
          </w:p>
        </w:tc>
        <w:tc>
          <w:tcPr>
            <w:tcW w:w="190" w:type="dxa"/>
            <w:tcBorders>
              <w:bottom w:val="nil"/>
            </w:tcBorders>
          </w:tcPr>
          <w:p w:rsidR="00C70CCC" w:rsidRPr="00C34199" w:rsidRDefault="00C70CCC" w:rsidP="00C34199"/>
        </w:tc>
        <w:tc>
          <w:tcPr>
            <w:tcW w:w="160" w:type="dxa"/>
            <w:tcBorders>
              <w:bottom w:val="nil"/>
            </w:tcBorders>
          </w:tcPr>
          <w:p w:rsidR="00C70CCC" w:rsidRDefault="00C70CCC" w:rsidP="00E8720F">
            <w:pPr>
              <w:pStyle w:val="Titre2"/>
              <w:ind w:left="-127"/>
              <w:jc w:val="center"/>
              <w:rPr>
                <w:rFonts w:asciiTheme="majorBidi" w:hAnsiTheme="majorBidi" w:cstheme="majorBidi"/>
                <w:sz w:val="20"/>
                <w:szCs w:val="20"/>
              </w:rPr>
            </w:pPr>
          </w:p>
          <w:p w:rsidR="00C70CCC" w:rsidRDefault="00C70CCC" w:rsidP="009A68D7"/>
          <w:p w:rsidR="00C70CCC" w:rsidRDefault="00C70CCC" w:rsidP="009A68D7"/>
          <w:p w:rsidR="00C70CCC" w:rsidRPr="009A68D7" w:rsidRDefault="00C70CCC" w:rsidP="009A68D7"/>
        </w:tc>
        <w:tc>
          <w:tcPr>
            <w:tcW w:w="5185" w:type="dxa"/>
            <w:gridSpan w:val="11"/>
            <w:tcBorders>
              <w:bottom w:val="nil"/>
            </w:tcBorders>
            <w:shd w:val="clear" w:color="auto" w:fill="auto"/>
            <w:noWrap/>
            <w:vAlign w:val="bottom"/>
            <w:hideMark/>
          </w:tcPr>
          <w:p w:rsidR="00C70CCC" w:rsidRDefault="00C70CCC" w:rsidP="008356A0">
            <w:pPr>
              <w:pStyle w:val="Titre2"/>
              <w:jc w:val="center"/>
              <w:rPr>
                <w:sz w:val="18"/>
                <w:szCs w:val="18"/>
              </w:rPr>
            </w:pPr>
          </w:p>
          <w:p w:rsidR="00C70CCC" w:rsidRDefault="00C70CCC" w:rsidP="008356A0">
            <w:pPr>
              <w:pStyle w:val="Titre2"/>
              <w:jc w:val="center"/>
              <w:rPr>
                <w:sz w:val="18"/>
                <w:szCs w:val="18"/>
              </w:rPr>
            </w:pPr>
          </w:p>
          <w:p w:rsidR="00C70CCC" w:rsidRDefault="00C70CCC" w:rsidP="008356A0">
            <w:pPr>
              <w:pStyle w:val="Titre2"/>
              <w:jc w:val="center"/>
              <w:rPr>
                <w:sz w:val="18"/>
                <w:szCs w:val="18"/>
              </w:rPr>
            </w:pPr>
          </w:p>
          <w:p w:rsidR="00C70CCC" w:rsidRDefault="00C70CCC" w:rsidP="008356A0">
            <w:pPr>
              <w:pStyle w:val="Titre2"/>
              <w:jc w:val="center"/>
              <w:rPr>
                <w:sz w:val="18"/>
                <w:szCs w:val="18"/>
              </w:rPr>
            </w:pPr>
          </w:p>
          <w:p w:rsidR="00C70CCC" w:rsidRDefault="00C70CCC" w:rsidP="008356A0">
            <w:pPr>
              <w:pStyle w:val="Titre2"/>
              <w:jc w:val="center"/>
              <w:rPr>
                <w:sz w:val="18"/>
                <w:szCs w:val="18"/>
              </w:rPr>
            </w:pPr>
            <w:r w:rsidRPr="009A68D7">
              <w:rPr>
                <w:sz w:val="18"/>
                <w:szCs w:val="18"/>
              </w:rPr>
              <w:lastRenderedPageBreak/>
              <w:t xml:space="preserve">Tableau 3 : Evolution de l’IPC de la ville de Rabat par division, </w:t>
            </w:r>
          </w:p>
          <w:p w:rsidR="00C70CCC" w:rsidRPr="009A68D7" w:rsidRDefault="00C70CCC" w:rsidP="00BD333A">
            <w:pPr>
              <w:pStyle w:val="Titre2"/>
              <w:jc w:val="center"/>
              <w:rPr>
                <w:rFonts w:asciiTheme="majorBidi" w:hAnsiTheme="majorBidi" w:cstheme="majorBidi"/>
                <w:sz w:val="18"/>
                <w:szCs w:val="18"/>
              </w:rPr>
            </w:pPr>
            <w:r w:rsidRPr="009A68D7">
              <w:rPr>
                <w:sz w:val="18"/>
                <w:szCs w:val="18"/>
              </w:rPr>
              <w:t xml:space="preserve">groupe et </w:t>
            </w:r>
            <w:r>
              <w:rPr>
                <w:sz w:val="18"/>
                <w:szCs w:val="18"/>
              </w:rPr>
              <w:t xml:space="preserve"> </w:t>
            </w:r>
            <w:r w:rsidRPr="009A68D7">
              <w:rPr>
                <w:sz w:val="18"/>
                <w:szCs w:val="18"/>
              </w:rPr>
              <w:t>classe de produits (Période 200</w:t>
            </w:r>
            <w:r>
              <w:rPr>
                <w:sz w:val="18"/>
                <w:szCs w:val="18"/>
              </w:rPr>
              <w:t>8</w:t>
            </w:r>
            <w:r w:rsidRPr="009A68D7">
              <w:rPr>
                <w:sz w:val="18"/>
                <w:szCs w:val="18"/>
              </w:rPr>
              <w:t>-201</w:t>
            </w:r>
            <w:r>
              <w:rPr>
                <w:sz w:val="18"/>
                <w:szCs w:val="18"/>
              </w:rPr>
              <w:t>6</w:t>
            </w:r>
            <w:r w:rsidRPr="009A68D7">
              <w:rPr>
                <w:sz w:val="18"/>
                <w:szCs w:val="18"/>
              </w:rPr>
              <w:t>) (suite)</w:t>
            </w:r>
          </w:p>
        </w:tc>
      </w:tr>
      <w:tr w:rsidR="00737C0C" w:rsidRPr="00B40F18" w:rsidTr="00636850">
        <w:trPr>
          <w:trHeight w:val="309"/>
        </w:trPr>
        <w:tc>
          <w:tcPr>
            <w:tcW w:w="2127" w:type="dxa"/>
            <w:gridSpan w:val="5"/>
            <w:tcBorders>
              <w:top w:val="single" w:sz="4" w:space="0" w:color="auto"/>
              <w:left w:val="single" w:sz="4" w:space="0" w:color="auto"/>
              <w:bottom w:val="nil"/>
              <w:right w:val="single" w:sz="4" w:space="0" w:color="auto"/>
            </w:tcBorders>
            <w:shd w:val="clear" w:color="auto" w:fill="auto"/>
            <w:noWrap/>
            <w:vAlign w:val="center"/>
            <w:hideMark/>
          </w:tcPr>
          <w:p w:rsidR="00737C0C" w:rsidRPr="00B40F18" w:rsidRDefault="00737C0C" w:rsidP="008D0153">
            <w:pPr>
              <w:ind w:left="154"/>
              <w:jc w:val="center"/>
              <w:rPr>
                <w:rFonts w:asciiTheme="majorBidi" w:hAnsiTheme="majorBidi" w:cstheme="majorBidi"/>
                <w:b/>
                <w:bCs/>
                <w:sz w:val="14"/>
                <w:szCs w:val="14"/>
              </w:rPr>
            </w:pPr>
            <w:r w:rsidRPr="00B40F18">
              <w:rPr>
                <w:rFonts w:asciiTheme="majorBidi" w:hAnsiTheme="majorBidi" w:cstheme="majorBidi"/>
                <w:b/>
                <w:bCs/>
                <w:sz w:val="14"/>
                <w:szCs w:val="14"/>
              </w:rPr>
              <w:lastRenderedPageBreak/>
              <w:t>Divisions, groupes et classes</w:t>
            </w:r>
          </w:p>
        </w:tc>
        <w:tc>
          <w:tcPr>
            <w:tcW w:w="490" w:type="dxa"/>
            <w:tcBorders>
              <w:top w:val="single" w:sz="4" w:space="0" w:color="auto"/>
              <w:left w:val="nil"/>
              <w:bottom w:val="nil"/>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2008</w:t>
            </w:r>
          </w:p>
        </w:tc>
        <w:tc>
          <w:tcPr>
            <w:tcW w:w="482" w:type="dxa"/>
            <w:tcBorders>
              <w:top w:val="single" w:sz="4" w:space="0" w:color="auto"/>
              <w:left w:val="nil"/>
              <w:bottom w:val="nil"/>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2009</w:t>
            </w:r>
          </w:p>
        </w:tc>
        <w:tc>
          <w:tcPr>
            <w:tcW w:w="482" w:type="dxa"/>
            <w:tcBorders>
              <w:top w:val="single" w:sz="4" w:space="0" w:color="auto"/>
              <w:left w:val="nil"/>
              <w:bottom w:val="nil"/>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2010</w:t>
            </w:r>
          </w:p>
        </w:tc>
        <w:tc>
          <w:tcPr>
            <w:tcW w:w="482" w:type="dxa"/>
            <w:tcBorders>
              <w:top w:val="single" w:sz="4" w:space="0" w:color="auto"/>
              <w:left w:val="nil"/>
              <w:bottom w:val="nil"/>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2011</w:t>
            </w:r>
          </w:p>
        </w:tc>
        <w:tc>
          <w:tcPr>
            <w:tcW w:w="603" w:type="dxa"/>
            <w:tcBorders>
              <w:top w:val="single" w:sz="4" w:space="0" w:color="auto"/>
              <w:left w:val="nil"/>
              <w:bottom w:val="nil"/>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2012</w:t>
            </w:r>
          </w:p>
        </w:tc>
        <w:tc>
          <w:tcPr>
            <w:tcW w:w="540" w:type="dxa"/>
            <w:tcBorders>
              <w:top w:val="single" w:sz="4" w:space="0" w:color="auto"/>
              <w:left w:val="nil"/>
              <w:bottom w:val="nil"/>
              <w:right w:val="single" w:sz="4" w:space="0" w:color="auto"/>
            </w:tcBorders>
            <w:vAlign w:val="center"/>
          </w:tcPr>
          <w:p w:rsidR="00737C0C" w:rsidRPr="007C232D"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2013</w:t>
            </w:r>
          </w:p>
        </w:tc>
        <w:tc>
          <w:tcPr>
            <w:tcW w:w="561" w:type="dxa"/>
            <w:tcBorders>
              <w:top w:val="single" w:sz="4" w:space="0" w:color="auto"/>
              <w:left w:val="single" w:sz="4" w:space="0" w:color="auto"/>
              <w:bottom w:val="nil"/>
              <w:right w:val="single" w:sz="4" w:space="0" w:color="auto"/>
            </w:tcBorders>
            <w:vAlign w:val="center"/>
          </w:tcPr>
          <w:p w:rsidR="00737C0C" w:rsidRPr="007C232D"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2014</w:t>
            </w:r>
          </w:p>
        </w:tc>
        <w:tc>
          <w:tcPr>
            <w:tcW w:w="539" w:type="dxa"/>
            <w:tcBorders>
              <w:top w:val="single" w:sz="4" w:space="0" w:color="auto"/>
              <w:left w:val="single" w:sz="4" w:space="0" w:color="auto"/>
              <w:bottom w:val="nil"/>
              <w:right w:val="single" w:sz="4" w:space="0" w:color="auto"/>
            </w:tcBorders>
            <w:vAlign w:val="center"/>
          </w:tcPr>
          <w:p w:rsidR="00737C0C" w:rsidRPr="00B40F18"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w:t>
            </w:r>
            <w:r>
              <w:rPr>
                <w:rFonts w:asciiTheme="majorBidi" w:hAnsiTheme="majorBidi" w:cstheme="majorBidi"/>
                <w:b/>
                <w:bCs/>
                <w:sz w:val="14"/>
                <w:szCs w:val="14"/>
              </w:rPr>
              <w:t>5</w:t>
            </w:r>
          </w:p>
        </w:tc>
        <w:tc>
          <w:tcPr>
            <w:tcW w:w="641" w:type="dxa"/>
            <w:tcBorders>
              <w:top w:val="single" w:sz="4" w:space="0" w:color="auto"/>
              <w:left w:val="single" w:sz="4" w:space="0" w:color="auto"/>
              <w:bottom w:val="nil"/>
              <w:right w:val="single" w:sz="4" w:space="0" w:color="auto"/>
            </w:tcBorders>
            <w:vAlign w:val="center"/>
          </w:tcPr>
          <w:p w:rsidR="00737C0C" w:rsidRPr="00B40F18" w:rsidRDefault="00737C0C" w:rsidP="008356A0">
            <w:pPr>
              <w:jc w:val="center"/>
              <w:rPr>
                <w:rFonts w:asciiTheme="majorBidi" w:hAnsiTheme="majorBidi" w:cstheme="majorBidi"/>
                <w:b/>
                <w:bCs/>
                <w:sz w:val="14"/>
                <w:szCs w:val="14"/>
              </w:rPr>
            </w:pPr>
            <w:r>
              <w:rPr>
                <w:rFonts w:asciiTheme="majorBidi" w:hAnsiTheme="majorBidi" w:cstheme="majorBidi"/>
                <w:b/>
                <w:bCs/>
                <w:sz w:val="14"/>
                <w:szCs w:val="14"/>
              </w:rPr>
              <w:t>2016</w:t>
            </w:r>
          </w:p>
        </w:tc>
        <w:tc>
          <w:tcPr>
            <w:tcW w:w="851" w:type="dxa"/>
            <w:gridSpan w:val="3"/>
            <w:tcBorders>
              <w:top w:val="single" w:sz="4" w:space="0" w:color="auto"/>
              <w:left w:val="single" w:sz="4" w:space="0" w:color="auto"/>
              <w:bottom w:val="nil"/>
              <w:right w:val="single" w:sz="4" w:space="0" w:color="auto"/>
            </w:tcBorders>
            <w:shd w:val="clear" w:color="auto" w:fill="auto"/>
            <w:noWrap/>
            <w:vAlign w:val="center"/>
            <w:hideMark/>
          </w:tcPr>
          <w:p w:rsidR="00737C0C" w:rsidRPr="00B40F18" w:rsidRDefault="00737C0C" w:rsidP="00B07E09">
            <w:pPr>
              <w:jc w:val="center"/>
              <w:rPr>
                <w:rFonts w:asciiTheme="majorBidi" w:hAnsiTheme="majorBidi" w:cstheme="majorBidi"/>
                <w:b/>
                <w:bCs/>
                <w:sz w:val="14"/>
                <w:szCs w:val="14"/>
              </w:rPr>
            </w:pPr>
            <w:r w:rsidRPr="00B40F18">
              <w:rPr>
                <w:rFonts w:asciiTheme="majorBidi" w:hAnsiTheme="majorBidi" w:cstheme="majorBidi"/>
                <w:b/>
                <w:bCs/>
                <w:sz w:val="14"/>
                <w:szCs w:val="14"/>
              </w:rPr>
              <w:t xml:space="preserve">Var (en%) </w:t>
            </w:r>
            <w:r>
              <w:rPr>
                <w:rFonts w:asciiTheme="majorBidi" w:hAnsiTheme="majorBidi" w:cstheme="majorBidi"/>
                <w:b/>
                <w:bCs/>
                <w:sz w:val="14"/>
                <w:szCs w:val="14"/>
              </w:rPr>
              <w:t>16/15</w:t>
            </w:r>
          </w:p>
        </w:tc>
      </w:tr>
      <w:tr w:rsidR="00C70CCC" w:rsidRPr="00B40F18" w:rsidTr="00442565">
        <w:trPr>
          <w:trHeight w:val="257"/>
        </w:trPr>
        <w:tc>
          <w:tcPr>
            <w:tcW w:w="2127" w:type="dxa"/>
            <w:gridSpan w:val="5"/>
            <w:tcBorders>
              <w:top w:val="single" w:sz="4" w:space="0" w:color="auto"/>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-SERVICES RÉCRÉATIFS ET CULTURELS</w:t>
            </w:r>
          </w:p>
        </w:tc>
        <w:tc>
          <w:tcPr>
            <w:tcW w:w="490" w:type="dxa"/>
            <w:tcBorders>
              <w:top w:val="single" w:sz="4" w:space="0" w:color="auto"/>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101,4</w:t>
            </w:r>
          </w:p>
        </w:tc>
        <w:tc>
          <w:tcPr>
            <w:tcW w:w="482" w:type="dxa"/>
            <w:tcBorders>
              <w:top w:val="single" w:sz="4" w:space="0" w:color="auto"/>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101,6</w:t>
            </w:r>
          </w:p>
        </w:tc>
        <w:tc>
          <w:tcPr>
            <w:tcW w:w="482" w:type="dxa"/>
            <w:tcBorders>
              <w:top w:val="single" w:sz="4" w:space="0" w:color="auto"/>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101,5</w:t>
            </w:r>
          </w:p>
        </w:tc>
        <w:tc>
          <w:tcPr>
            <w:tcW w:w="482" w:type="dxa"/>
            <w:tcBorders>
              <w:top w:val="single" w:sz="4" w:space="0" w:color="auto"/>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101,9</w:t>
            </w:r>
          </w:p>
        </w:tc>
        <w:tc>
          <w:tcPr>
            <w:tcW w:w="603" w:type="dxa"/>
            <w:tcBorders>
              <w:top w:val="single" w:sz="4" w:space="0" w:color="auto"/>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p>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102.3</w:t>
            </w:r>
          </w:p>
        </w:tc>
        <w:tc>
          <w:tcPr>
            <w:tcW w:w="540" w:type="dxa"/>
            <w:tcBorders>
              <w:top w:val="single" w:sz="4" w:space="0" w:color="auto"/>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104.6</w:t>
            </w:r>
          </w:p>
        </w:tc>
        <w:tc>
          <w:tcPr>
            <w:tcW w:w="561" w:type="dxa"/>
            <w:tcBorders>
              <w:top w:val="single" w:sz="4" w:space="0" w:color="auto"/>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105,2</w:t>
            </w:r>
          </w:p>
        </w:tc>
        <w:tc>
          <w:tcPr>
            <w:tcW w:w="539" w:type="dxa"/>
            <w:tcBorders>
              <w:top w:val="single" w:sz="4" w:space="0" w:color="auto"/>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104.6</w:t>
            </w:r>
          </w:p>
        </w:tc>
        <w:tc>
          <w:tcPr>
            <w:tcW w:w="641" w:type="dxa"/>
            <w:tcBorders>
              <w:top w:val="single" w:sz="4" w:space="0" w:color="auto"/>
              <w:left w:val="single" w:sz="4" w:space="0" w:color="auto"/>
              <w:bottom w:val="nil"/>
              <w:right w:val="single" w:sz="4" w:space="0" w:color="auto"/>
            </w:tcBorders>
            <w:vAlign w:val="center"/>
          </w:tcPr>
          <w:p w:rsidR="00C70CCC" w:rsidRDefault="00C70CCC" w:rsidP="00BD333A">
            <w:pPr>
              <w:jc w:val="center"/>
              <w:rPr>
                <w:rFonts w:asciiTheme="majorBidi" w:hAnsiTheme="majorBidi" w:cstheme="majorBidi"/>
                <w:color w:val="00B050"/>
                <w:sz w:val="14"/>
                <w:szCs w:val="14"/>
              </w:rPr>
            </w:pPr>
          </w:p>
          <w:p w:rsidR="00C70CCC" w:rsidRPr="00BD333A" w:rsidRDefault="00C70CCC" w:rsidP="00BD333A">
            <w:pPr>
              <w:jc w:val="center"/>
              <w:rPr>
                <w:rFonts w:asciiTheme="majorBidi" w:hAnsiTheme="majorBidi" w:cstheme="majorBidi"/>
                <w:color w:val="00B050"/>
                <w:sz w:val="14"/>
                <w:szCs w:val="14"/>
              </w:rPr>
            </w:pPr>
            <w:r w:rsidRPr="00BD333A">
              <w:rPr>
                <w:rFonts w:asciiTheme="majorBidi" w:hAnsiTheme="majorBidi" w:cstheme="majorBidi"/>
                <w:color w:val="00B050"/>
                <w:sz w:val="14"/>
                <w:szCs w:val="14"/>
              </w:rPr>
              <w:t>104,6</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C70CCC" w:rsidRPr="005916B3" w:rsidRDefault="00FD6E23">
            <w:pPr>
              <w:jc w:val="center"/>
              <w:rPr>
                <w:rFonts w:ascii="Arial" w:hAnsi="Arial" w:cs="Arial"/>
                <w:color w:val="00B050"/>
                <w:sz w:val="14"/>
                <w:szCs w:val="14"/>
              </w:rPr>
            </w:pPr>
            <w:r>
              <w:rPr>
                <w:rFonts w:ascii="Arial" w:hAnsi="Arial" w:cs="Arial"/>
                <w:color w:val="00B050"/>
                <w:sz w:val="14"/>
                <w:szCs w:val="14"/>
              </w:rPr>
              <w:t>0.0</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-SERVICES RCREATIFS ET SPORTIFS</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98,9</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97,0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97,7</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98,6</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98.6</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98.6</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99,7</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100.6</w:t>
            </w:r>
          </w:p>
        </w:tc>
        <w:tc>
          <w:tcPr>
            <w:tcW w:w="641" w:type="dxa"/>
            <w:tcBorders>
              <w:top w:val="nil"/>
              <w:left w:val="single" w:sz="4" w:space="0" w:color="auto"/>
              <w:bottom w:val="nil"/>
              <w:right w:val="single" w:sz="4" w:space="0" w:color="auto"/>
            </w:tcBorders>
            <w:vAlign w:val="center"/>
          </w:tcPr>
          <w:p w:rsidR="00C70CCC" w:rsidRPr="00BD333A" w:rsidRDefault="00C70CCC" w:rsidP="00BD333A">
            <w:pPr>
              <w:jc w:val="center"/>
              <w:rPr>
                <w:rFonts w:asciiTheme="majorBidi" w:hAnsiTheme="majorBidi" w:cstheme="majorBidi"/>
                <w:color w:val="7030A0"/>
                <w:sz w:val="14"/>
                <w:szCs w:val="14"/>
              </w:rPr>
            </w:pPr>
          </w:p>
          <w:p w:rsidR="00C70CCC" w:rsidRPr="00BD333A" w:rsidRDefault="00C70CCC"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100,7</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FD6E23" w:rsidP="00833BAF">
            <w:pPr>
              <w:jc w:val="center"/>
              <w:rPr>
                <w:rFonts w:asciiTheme="majorBidi" w:hAnsiTheme="majorBidi" w:cstheme="majorBidi"/>
                <w:color w:val="7030A0"/>
                <w:sz w:val="14"/>
                <w:szCs w:val="14"/>
              </w:rPr>
            </w:pPr>
            <w:r>
              <w:rPr>
                <w:rFonts w:asciiTheme="majorBidi" w:hAnsiTheme="majorBidi" w:cstheme="majorBidi"/>
                <w:color w:val="7030A0"/>
                <w:sz w:val="14"/>
                <w:szCs w:val="14"/>
              </w:rPr>
              <w:t>0.1</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-SERVICES CULTURELS</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104,1</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105,4</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105,4</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105,4</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106.3</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111.2</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111,3</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109.2</w:t>
            </w:r>
          </w:p>
        </w:tc>
        <w:tc>
          <w:tcPr>
            <w:tcW w:w="641" w:type="dxa"/>
            <w:tcBorders>
              <w:top w:val="nil"/>
              <w:left w:val="single" w:sz="4" w:space="0" w:color="auto"/>
              <w:bottom w:val="nil"/>
              <w:right w:val="single" w:sz="4" w:space="0" w:color="auto"/>
            </w:tcBorders>
            <w:vAlign w:val="center"/>
          </w:tcPr>
          <w:p w:rsidR="00C70CCC" w:rsidRPr="00BD333A" w:rsidRDefault="00C70CCC"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109,2</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FD6E23">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-JEUX DE HASARD</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641" w:type="dxa"/>
            <w:tcBorders>
              <w:top w:val="nil"/>
              <w:left w:val="single" w:sz="4" w:space="0" w:color="auto"/>
              <w:bottom w:val="nil"/>
              <w:right w:val="single" w:sz="4" w:space="0" w:color="auto"/>
            </w:tcBorders>
            <w:vAlign w:val="center"/>
          </w:tcPr>
          <w:p w:rsidR="00C70CCC" w:rsidRPr="00BD333A" w:rsidRDefault="00C70CCC"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100,0</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C70CCC">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0.0</w:t>
            </w:r>
          </w:p>
        </w:tc>
      </w:tr>
      <w:tr w:rsidR="00C70CCC" w:rsidRPr="00B40F18" w:rsidTr="00442565">
        <w:trPr>
          <w:trHeight w:val="427"/>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-JOURNAUX, LIVRES ET ARTICLES DE PAPETERIE</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99,7</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102,0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103,4</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103,4</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p>
          <w:p w:rsidR="00C70CCC" w:rsidRPr="005916B3" w:rsidRDefault="00C70CCC" w:rsidP="00442565">
            <w:pPr>
              <w:jc w:val="center"/>
              <w:rPr>
                <w:rFonts w:asciiTheme="majorBidi" w:hAnsiTheme="majorBidi" w:cstheme="majorBidi"/>
                <w:color w:val="00B050"/>
                <w:sz w:val="14"/>
                <w:szCs w:val="14"/>
              </w:rPr>
            </w:pPr>
          </w:p>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103.1</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103.1</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103,5</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108.5</w:t>
            </w:r>
          </w:p>
        </w:tc>
        <w:tc>
          <w:tcPr>
            <w:tcW w:w="641" w:type="dxa"/>
            <w:tcBorders>
              <w:top w:val="nil"/>
              <w:left w:val="single" w:sz="4" w:space="0" w:color="auto"/>
              <w:bottom w:val="nil"/>
              <w:right w:val="single" w:sz="4" w:space="0" w:color="auto"/>
            </w:tcBorders>
            <w:vAlign w:val="center"/>
          </w:tcPr>
          <w:p w:rsidR="00C70CCC" w:rsidRDefault="00C70CCC" w:rsidP="00BD333A">
            <w:pPr>
              <w:jc w:val="center"/>
              <w:rPr>
                <w:rFonts w:asciiTheme="majorBidi" w:hAnsiTheme="majorBidi" w:cstheme="majorBidi"/>
                <w:color w:val="00B050"/>
                <w:sz w:val="14"/>
                <w:szCs w:val="14"/>
              </w:rPr>
            </w:pPr>
          </w:p>
          <w:p w:rsidR="00C70CCC" w:rsidRDefault="00C70CCC" w:rsidP="00BD333A">
            <w:pPr>
              <w:jc w:val="center"/>
              <w:rPr>
                <w:rFonts w:asciiTheme="majorBidi" w:hAnsiTheme="majorBidi" w:cstheme="majorBidi"/>
                <w:color w:val="00B050"/>
                <w:sz w:val="14"/>
                <w:szCs w:val="14"/>
              </w:rPr>
            </w:pPr>
          </w:p>
          <w:p w:rsidR="00C70CCC" w:rsidRPr="00BD333A" w:rsidRDefault="00C70CCC" w:rsidP="00BD333A">
            <w:pPr>
              <w:jc w:val="center"/>
              <w:rPr>
                <w:rFonts w:asciiTheme="majorBidi" w:hAnsiTheme="majorBidi" w:cstheme="majorBidi"/>
                <w:color w:val="00B050"/>
                <w:sz w:val="14"/>
                <w:szCs w:val="14"/>
              </w:rPr>
            </w:pPr>
            <w:r w:rsidRPr="00BD333A">
              <w:rPr>
                <w:rFonts w:asciiTheme="majorBidi" w:hAnsiTheme="majorBidi" w:cstheme="majorBidi"/>
                <w:color w:val="00B050"/>
                <w:sz w:val="14"/>
                <w:szCs w:val="14"/>
              </w:rPr>
              <w:t>111,0</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FD6E23">
            <w:pPr>
              <w:jc w:val="center"/>
              <w:rPr>
                <w:rFonts w:ascii="Arial" w:hAnsi="Arial" w:cs="Arial"/>
                <w:color w:val="00B050"/>
                <w:sz w:val="14"/>
                <w:szCs w:val="14"/>
              </w:rPr>
            </w:pPr>
            <w:r>
              <w:rPr>
                <w:rFonts w:ascii="Arial" w:hAnsi="Arial" w:cs="Arial"/>
                <w:color w:val="00B050"/>
                <w:sz w:val="14"/>
                <w:szCs w:val="14"/>
              </w:rPr>
              <w:t>2.3</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-LIVRES</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101,0</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101.0</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101.0</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101,0</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101,0</w:t>
            </w:r>
          </w:p>
        </w:tc>
        <w:tc>
          <w:tcPr>
            <w:tcW w:w="641" w:type="dxa"/>
            <w:tcBorders>
              <w:top w:val="nil"/>
              <w:left w:val="single" w:sz="4" w:space="0" w:color="auto"/>
              <w:bottom w:val="nil"/>
              <w:right w:val="single" w:sz="4" w:space="0" w:color="auto"/>
            </w:tcBorders>
            <w:vAlign w:val="center"/>
          </w:tcPr>
          <w:p w:rsidR="00C70CCC" w:rsidRDefault="00C70CCC" w:rsidP="00BD333A">
            <w:pPr>
              <w:jc w:val="center"/>
              <w:rPr>
                <w:rFonts w:asciiTheme="majorBidi" w:hAnsiTheme="majorBidi" w:cstheme="majorBidi"/>
                <w:color w:val="7030A0"/>
                <w:sz w:val="14"/>
                <w:szCs w:val="14"/>
              </w:rPr>
            </w:pPr>
          </w:p>
          <w:p w:rsidR="00C70CCC" w:rsidRPr="00BD333A" w:rsidRDefault="00C70CCC"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101,0</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C70CCC">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0.0</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-JOURNAUX ET PUBLICATIONS PERIODIQUES</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115,4</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116,8</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116,8</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116.8</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116.8</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116,8</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141.2</w:t>
            </w:r>
          </w:p>
        </w:tc>
        <w:tc>
          <w:tcPr>
            <w:tcW w:w="641" w:type="dxa"/>
            <w:tcBorders>
              <w:top w:val="nil"/>
              <w:left w:val="single" w:sz="4" w:space="0" w:color="auto"/>
              <w:bottom w:val="nil"/>
              <w:right w:val="single" w:sz="4" w:space="0" w:color="auto"/>
            </w:tcBorders>
            <w:vAlign w:val="center"/>
          </w:tcPr>
          <w:p w:rsidR="00C70CCC" w:rsidRDefault="00C70CCC" w:rsidP="00BD333A">
            <w:pPr>
              <w:jc w:val="center"/>
              <w:rPr>
                <w:rFonts w:asciiTheme="majorBidi" w:hAnsiTheme="majorBidi" w:cstheme="majorBidi"/>
                <w:color w:val="7030A0"/>
                <w:sz w:val="14"/>
                <w:szCs w:val="14"/>
              </w:rPr>
            </w:pPr>
          </w:p>
          <w:p w:rsidR="00C70CCC" w:rsidRPr="00BD333A" w:rsidRDefault="00C70CCC"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153,5</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FD6E23">
            <w:pPr>
              <w:jc w:val="center"/>
              <w:rPr>
                <w:rFonts w:asciiTheme="majorBidi" w:hAnsiTheme="majorBidi" w:cstheme="majorBidi"/>
                <w:color w:val="7030A0"/>
                <w:sz w:val="14"/>
                <w:szCs w:val="14"/>
              </w:rPr>
            </w:pPr>
            <w:r>
              <w:rPr>
                <w:rFonts w:asciiTheme="majorBidi" w:hAnsiTheme="majorBidi" w:cstheme="majorBidi"/>
                <w:color w:val="7030A0"/>
                <w:sz w:val="14"/>
                <w:szCs w:val="14"/>
              </w:rPr>
              <w:t>8.7</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-PAPETERIE ET MATÉRIEL DE DESSIN</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98,6</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98,9</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99,5</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99,5</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98.8</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98.8</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99,7</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100.0</w:t>
            </w:r>
          </w:p>
        </w:tc>
        <w:tc>
          <w:tcPr>
            <w:tcW w:w="641" w:type="dxa"/>
            <w:tcBorders>
              <w:top w:val="nil"/>
              <w:left w:val="single" w:sz="4" w:space="0" w:color="auto"/>
              <w:bottom w:val="nil"/>
              <w:right w:val="single" w:sz="4" w:space="0" w:color="auto"/>
            </w:tcBorders>
            <w:vAlign w:val="center"/>
          </w:tcPr>
          <w:p w:rsidR="00C70CCC" w:rsidRDefault="00C70CCC" w:rsidP="00BD333A">
            <w:pPr>
              <w:jc w:val="center"/>
              <w:rPr>
                <w:rFonts w:asciiTheme="majorBidi" w:hAnsiTheme="majorBidi" w:cstheme="majorBidi"/>
                <w:color w:val="7030A0"/>
                <w:sz w:val="14"/>
                <w:szCs w:val="14"/>
              </w:rPr>
            </w:pPr>
          </w:p>
          <w:p w:rsidR="00C70CCC" w:rsidRPr="00BD333A" w:rsidRDefault="00C70CCC"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100,0</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FD6E23">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-FORFAITS TOURISTIQUES</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109,1</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109,1</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109,1</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109,1</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109.1</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109.1</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109,1</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109,1</w:t>
            </w:r>
          </w:p>
        </w:tc>
        <w:tc>
          <w:tcPr>
            <w:tcW w:w="641" w:type="dxa"/>
            <w:tcBorders>
              <w:top w:val="nil"/>
              <w:left w:val="single" w:sz="4" w:space="0" w:color="auto"/>
              <w:bottom w:val="nil"/>
              <w:right w:val="single" w:sz="4" w:space="0" w:color="auto"/>
            </w:tcBorders>
            <w:vAlign w:val="center"/>
          </w:tcPr>
          <w:p w:rsidR="00C70CCC" w:rsidRPr="00BD333A" w:rsidRDefault="00C70CCC" w:rsidP="00BD333A">
            <w:pPr>
              <w:jc w:val="center"/>
              <w:rPr>
                <w:rFonts w:asciiTheme="majorBidi" w:hAnsiTheme="majorBidi" w:cstheme="majorBidi"/>
                <w:color w:val="00B050"/>
                <w:sz w:val="14"/>
                <w:szCs w:val="14"/>
              </w:rPr>
            </w:pPr>
            <w:r w:rsidRPr="00BD333A">
              <w:rPr>
                <w:rFonts w:asciiTheme="majorBidi" w:hAnsiTheme="majorBidi" w:cstheme="majorBidi"/>
                <w:color w:val="00B050"/>
                <w:sz w:val="14"/>
                <w:szCs w:val="14"/>
              </w:rPr>
              <w:t>112,2</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FD6E23">
            <w:pPr>
              <w:jc w:val="center"/>
              <w:rPr>
                <w:rFonts w:ascii="Arial" w:hAnsi="Arial" w:cs="Arial"/>
                <w:color w:val="00B050"/>
                <w:sz w:val="14"/>
                <w:szCs w:val="14"/>
              </w:rPr>
            </w:pPr>
            <w:r>
              <w:rPr>
                <w:rFonts w:ascii="Arial" w:hAnsi="Arial" w:cs="Arial"/>
                <w:color w:val="00B050"/>
                <w:sz w:val="14"/>
                <w:szCs w:val="14"/>
              </w:rPr>
              <w:t>2.8</w:t>
            </w:r>
          </w:p>
        </w:tc>
      </w:tr>
      <w:tr w:rsidR="00C70CCC" w:rsidRPr="00B40F18" w:rsidTr="00442565">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-FORFAITS TOURISTIQUES</w:t>
            </w:r>
          </w:p>
        </w:tc>
        <w:tc>
          <w:tcPr>
            <w:tcW w:w="490" w:type="dxa"/>
            <w:tcBorders>
              <w:top w:val="nil"/>
              <w:left w:val="nil"/>
              <w:bottom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109,1</w:t>
            </w:r>
          </w:p>
        </w:tc>
        <w:tc>
          <w:tcPr>
            <w:tcW w:w="482" w:type="dxa"/>
            <w:tcBorders>
              <w:top w:val="nil"/>
              <w:left w:val="nil"/>
              <w:bottom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109,1</w:t>
            </w:r>
          </w:p>
        </w:tc>
        <w:tc>
          <w:tcPr>
            <w:tcW w:w="482" w:type="dxa"/>
            <w:tcBorders>
              <w:top w:val="nil"/>
              <w:left w:val="nil"/>
              <w:bottom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109,1</w:t>
            </w:r>
          </w:p>
        </w:tc>
        <w:tc>
          <w:tcPr>
            <w:tcW w:w="482" w:type="dxa"/>
            <w:tcBorders>
              <w:top w:val="nil"/>
              <w:left w:val="nil"/>
              <w:bottom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109,1</w:t>
            </w:r>
          </w:p>
        </w:tc>
        <w:tc>
          <w:tcPr>
            <w:tcW w:w="603" w:type="dxa"/>
            <w:tcBorders>
              <w:top w:val="nil"/>
              <w:left w:val="nil"/>
              <w:bottom w:val="single" w:sz="4" w:space="0" w:color="auto"/>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109.1</w:t>
            </w:r>
          </w:p>
        </w:tc>
        <w:tc>
          <w:tcPr>
            <w:tcW w:w="540" w:type="dxa"/>
            <w:tcBorders>
              <w:top w:val="nil"/>
              <w:left w:val="nil"/>
              <w:bottom w:val="single" w:sz="4" w:space="0" w:color="auto"/>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109.1</w:t>
            </w:r>
          </w:p>
        </w:tc>
        <w:tc>
          <w:tcPr>
            <w:tcW w:w="561" w:type="dxa"/>
            <w:tcBorders>
              <w:top w:val="nil"/>
              <w:left w:val="single" w:sz="4" w:space="0" w:color="auto"/>
              <w:bottom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109,1</w:t>
            </w:r>
          </w:p>
        </w:tc>
        <w:tc>
          <w:tcPr>
            <w:tcW w:w="539" w:type="dxa"/>
            <w:tcBorders>
              <w:top w:val="nil"/>
              <w:left w:val="single" w:sz="4" w:space="0" w:color="auto"/>
              <w:bottom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109,1</w:t>
            </w:r>
          </w:p>
        </w:tc>
        <w:tc>
          <w:tcPr>
            <w:tcW w:w="641" w:type="dxa"/>
            <w:tcBorders>
              <w:top w:val="nil"/>
              <w:left w:val="single" w:sz="4" w:space="0" w:color="auto"/>
              <w:bottom w:val="single" w:sz="4" w:space="0" w:color="auto"/>
              <w:right w:val="single" w:sz="4" w:space="0" w:color="auto"/>
            </w:tcBorders>
            <w:vAlign w:val="center"/>
          </w:tcPr>
          <w:p w:rsidR="00C70CCC" w:rsidRPr="00BD333A" w:rsidRDefault="00C70CCC"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112,2</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C70CCC" w:rsidRPr="005916B3" w:rsidRDefault="00FD6E23">
            <w:pPr>
              <w:jc w:val="center"/>
              <w:rPr>
                <w:rFonts w:asciiTheme="majorBidi" w:hAnsiTheme="majorBidi" w:cstheme="majorBidi"/>
                <w:color w:val="7030A0"/>
                <w:sz w:val="14"/>
                <w:szCs w:val="14"/>
              </w:rPr>
            </w:pPr>
            <w:r>
              <w:rPr>
                <w:rFonts w:asciiTheme="majorBidi" w:hAnsiTheme="majorBidi" w:cstheme="majorBidi"/>
                <w:color w:val="7030A0"/>
                <w:sz w:val="14"/>
                <w:szCs w:val="14"/>
              </w:rPr>
              <w:t>2.8</w:t>
            </w:r>
          </w:p>
        </w:tc>
      </w:tr>
      <w:tr w:rsidR="00C70CCC"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C70CCC" w:rsidRPr="00277ABB" w:rsidRDefault="00C70CCC" w:rsidP="002E23DA">
            <w:pPr>
              <w:rPr>
                <w:rFonts w:asciiTheme="majorBidi" w:hAnsiTheme="majorBidi" w:cstheme="majorBidi"/>
                <w:color w:val="C00000"/>
                <w:sz w:val="14"/>
                <w:szCs w:val="14"/>
              </w:rPr>
            </w:pPr>
            <w:r w:rsidRPr="00277ABB">
              <w:rPr>
                <w:rFonts w:asciiTheme="majorBidi" w:hAnsiTheme="majorBidi" w:cstheme="majorBidi"/>
                <w:color w:val="C00000"/>
                <w:sz w:val="14"/>
                <w:szCs w:val="14"/>
              </w:rPr>
              <w:t>ENSEIGNEMENT</w:t>
            </w:r>
          </w:p>
        </w:tc>
        <w:tc>
          <w:tcPr>
            <w:tcW w:w="490"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104,0</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109,7</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116,3</w:t>
            </w:r>
          </w:p>
        </w:tc>
        <w:tc>
          <w:tcPr>
            <w:tcW w:w="482"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116,6</w:t>
            </w:r>
          </w:p>
        </w:tc>
        <w:tc>
          <w:tcPr>
            <w:tcW w:w="603" w:type="dxa"/>
            <w:tcBorders>
              <w:top w:val="nil"/>
              <w:left w:val="nil"/>
              <w:bottom w:val="single" w:sz="4" w:space="0" w:color="auto"/>
              <w:right w:val="single" w:sz="4" w:space="0" w:color="auto"/>
            </w:tcBorders>
            <w:shd w:val="clear" w:color="auto" w:fill="auto"/>
            <w:noWrap/>
            <w:vAlign w:val="center"/>
            <w:hideMark/>
          </w:tcPr>
          <w:p w:rsidR="00C70CCC" w:rsidRPr="00277ABB" w:rsidRDefault="00C70CCC" w:rsidP="00442565">
            <w:pPr>
              <w:jc w:val="center"/>
              <w:rPr>
                <w:rFonts w:asciiTheme="majorBidi" w:hAnsiTheme="majorBidi" w:cstheme="majorBidi"/>
                <w:color w:val="C00000"/>
                <w:sz w:val="14"/>
                <w:szCs w:val="14"/>
              </w:rPr>
            </w:pPr>
            <w:r w:rsidRPr="00277ABB">
              <w:rPr>
                <w:rFonts w:asciiTheme="majorBidi" w:hAnsiTheme="majorBidi" w:cstheme="majorBidi"/>
                <w:color w:val="C00000"/>
                <w:sz w:val="14"/>
                <w:szCs w:val="14"/>
              </w:rPr>
              <w:t>117.1</w:t>
            </w:r>
          </w:p>
        </w:tc>
        <w:tc>
          <w:tcPr>
            <w:tcW w:w="540" w:type="dxa"/>
            <w:tcBorders>
              <w:top w:val="nil"/>
              <w:left w:val="nil"/>
              <w:bottom w:val="single" w:sz="4" w:space="0" w:color="auto"/>
              <w:right w:val="single" w:sz="4" w:space="0" w:color="auto"/>
            </w:tcBorders>
            <w:shd w:val="clear" w:color="auto" w:fill="auto"/>
            <w:vAlign w:val="center"/>
          </w:tcPr>
          <w:p w:rsidR="00C70CCC" w:rsidRPr="007C232D" w:rsidRDefault="00C70CCC"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117,4</w:t>
            </w:r>
          </w:p>
        </w:tc>
        <w:tc>
          <w:tcPr>
            <w:tcW w:w="561" w:type="dxa"/>
            <w:tcBorders>
              <w:top w:val="nil"/>
              <w:left w:val="single" w:sz="4" w:space="0" w:color="auto"/>
              <w:bottom w:val="single" w:sz="4" w:space="0" w:color="auto"/>
              <w:right w:val="single" w:sz="4" w:space="0" w:color="auto"/>
            </w:tcBorders>
            <w:shd w:val="clear" w:color="auto" w:fill="auto"/>
            <w:vAlign w:val="center"/>
          </w:tcPr>
          <w:p w:rsidR="00C70CCC" w:rsidRPr="007C232D" w:rsidRDefault="00C70CCC"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118,7</w:t>
            </w:r>
          </w:p>
        </w:tc>
        <w:tc>
          <w:tcPr>
            <w:tcW w:w="539" w:type="dxa"/>
            <w:tcBorders>
              <w:top w:val="nil"/>
              <w:left w:val="single" w:sz="4" w:space="0" w:color="auto"/>
              <w:bottom w:val="single" w:sz="4" w:space="0" w:color="auto"/>
              <w:right w:val="single" w:sz="4" w:space="0" w:color="auto"/>
            </w:tcBorders>
            <w:shd w:val="clear" w:color="auto" w:fill="auto"/>
            <w:vAlign w:val="center"/>
          </w:tcPr>
          <w:p w:rsidR="00C70CCC" w:rsidRPr="007C232D" w:rsidRDefault="00C70CCC" w:rsidP="00442565">
            <w:pPr>
              <w:jc w:val="center"/>
              <w:rPr>
                <w:rFonts w:asciiTheme="majorBidi" w:hAnsiTheme="majorBidi" w:cstheme="majorBidi"/>
                <w:color w:val="C00000"/>
                <w:sz w:val="14"/>
                <w:szCs w:val="14"/>
              </w:rPr>
            </w:pPr>
            <w:r>
              <w:rPr>
                <w:rFonts w:asciiTheme="majorBidi" w:hAnsiTheme="majorBidi" w:cstheme="majorBidi"/>
                <w:color w:val="C00000"/>
                <w:sz w:val="14"/>
                <w:szCs w:val="14"/>
              </w:rPr>
              <w:t>122.9</w:t>
            </w:r>
          </w:p>
        </w:tc>
        <w:tc>
          <w:tcPr>
            <w:tcW w:w="641" w:type="dxa"/>
            <w:tcBorders>
              <w:top w:val="nil"/>
              <w:left w:val="single" w:sz="4" w:space="0" w:color="auto"/>
              <w:bottom w:val="single" w:sz="4" w:space="0" w:color="auto"/>
              <w:right w:val="single" w:sz="4" w:space="0" w:color="auto"/>
            </w:tcBorders>
            <w:vAlign w:val="center"/>
          </w:tcPr>
          <w:p w:rsidR="00C70CCC" w:rsidRDefault="00C70CCC" w:rsidP="00BD333A">
            <w:pPr>
              <w:jc w:val="center"/>
              <w:rPr>
                <w:rFonts w:ascii="Arial" w:hAnsi="Arial" w:cs="Arial"/>
                <w:sz w:val="20"/>
                <w:szCs w:val="20"/>
              </w:rPr>
            </w:pPr>
            <w:r w:rsidRPr="00BD333A">
              <w:rPr>
                <w:rFonts w:asciiTheme="majorBidi" w:hAnsiTheme="majorBidi" w:cstheme="majorBidi"/>
                <w:color w:val="C00000"/>
                <w:sz w:val="14"/>
                <w:szCs w:val="14"/>
              </w:rPr>
              <w:t>127,8</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C70CCC" w:rsidRPr="00277ABB" w:rsidRDefault="00CB5043" w:rsidP="00833BAF">
            <w:pPr>
              <w:jc w:val="center"/>
              <w:rPr>
                <w:rFonts w:asciiTheme="majorBidi" w:hAnsiTheme="majorBidi" w:cstheme="majorBidi"/>
                <w:color w:val="C00000"/>
                <w:sz w:val="14"/>
                <w:szCs w:val="14"/>
              </w:rPr>
            </w:pPr>
            <w:r>
              <w:rPr>
                <w:rFonts w:asciiTheme="majorBidi" w:hAnsiTheme="majorBidi" w:cstheme="majorBidi"/>
                <w:color w:val="C00000"/>
                <w:sz w:val="14"/>
                <w:szCs w:val="14"/>
              </w:rPr>
              <w:t>4.0</w:t>
            </w:r>
          </w:p>
        </w:tc>
      </w:tr>
      <w:tr w:rsidR="00C70CCC"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-ENSEIGNEMENT PRÉÉLÉMENTAIRE ET PRIMAIRE</w:t>
            </w:r>
          </w:p>
        </w:tc>
        <w:tc>
          <w:tcPr>
            <w:tcW w:w="490"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105,4</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112,3</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119,6</w:t>
            </w:r>
          </w:p>
        </w:tc>
        <w:tc>
          <w:tcPr>
            <w:tcW w:w="482" w:type="dxa"/>
            <w:tcBorders>
              <w:top w:val="nil"/>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119,9</w:t>
            </w:r>
          </w:p>
        </w:tc>
        <w:tc>
          <w:tcPr>
            <w:tcW w:w="603" w:type="dxa"/>
            <w:tcBorders>
              <w:top w:val="nil"/>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p>
          <w:p w:rsidR="00C70CCC" w:rsidRPr="005916B3" w:rsidRDefault="00C70CCC" w:rsidP="00442565">
            <w:pPr>
              <w:jc w:val="center"/>
              <w:rPr>
                <w:rFonts w:asciiTheme="majorBidi" w:hAnsiTheme="majorBidi" w:cstheme="majorBidi"/>
                <w:color w:val="00B050"/>
                <w:sz w:val="14"/>
                <w:szCs w:val="14"/>
              </w:rPr>
            </w:pPr>
          </w:p>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120.6</w:t>
            </w:r>
          </w:p>
        </w:tc>
        <w:tc>
          <w:tcPr>
            <w:tcW w:w="540" w:type="dxa"/>
            <w:tcBorders>
              <w:top w:val="nil"/>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120.6</w:t>
            </w:r>
          </w:p>
        </w:tc>
        <w:tc>
          <w:tcPr>
            <w:tcW w:w="561"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121,0</w:t>
            </w:r>
          </w:p>
        </w:tc>
        <w:tc>
          <w:tcPr>
            <w:tcW w:w="539" w:type="dxa"/>
            <w:tcBorders>
              <w:top w:val="nil"/>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124.6</w:t>
            </w:r>
          </w:p>
        </w:tc>
        <w:tc>
          <w:tcPr>
            <w:tcW w:w="641" w:type="dxa"/>
            <w:tcBorders>
              <w:top w:val="nil"/>
              <w:left w:val="single" w:sz="4" w:space="0" w:color="auto"/>
              <w:bottom w:val="nil"/>
              <w:right w:val="single" w:sz="4" w:space="0" w:color="auto"/>
            </w:tcBorders>
            <w:vAlign w:val="center"/>
          </w:tcPr>
          <w:p w:rsidR="00C70CCC" w:rsidRPr="00BD333A" w:rsidRDefault="00C70CCC" w:rsidP="00BD333A">
            <w:pPr>
              <w:jc w:val="center"/>
              <w:rPr>
                <w:rFonts w:asciiTheme="majorBidi" w:hAnsiTheme="majorBidi" w:cstheme="majorBidi"/>
                <w:color w:val="00B050"/>
                <w:sz w:val="14"/>
                <w:szCs w:val="14"/>
              </w:rPr>
            </w:pPr>
          </w:p>
          <w:p w:rsidR="00C70CCC" w:rsidRDefault="00C70CCC" w:rsidP="00BD333A">
            <w:pPr>
              <w:jc w:val="center"/>
              <w:rPr>
                <w:rFonts w:asciiTheme="majorBidi" w:hAnsiTheme="majorBidi" w:cstheme="majorBidi"/>
                <w:color w:val="00B050"/>
                <w:sz w:val="14"/>
                <w:szCs w:val="14"/>
              </w:rPr>
            </w:pPr>
          </w:p>
          <w:p w:rsidR="00C70CCC" w:rsidRPr="00BD333A" w:rsidRDefault="00C70CCC" w:rsidP="00BD333A">
            <w:pPr>
              <w:jc w:val="center"/>
              <w:rPr>
                <w:rFonts w:asciiTheme="majorBidi" w:hAnsiTheme="majorBidi" w:cstheme="majorBidi"/>
                <w:color w:val="00B050"/>
                <w:sz w:val="14"/>
                <w:szCs w:val="14"/>
              </w:rPr>
            </w:pPr>
            <w:r w:rsidRPr="00BD333A">
              <w:rPr>
                <w:rFonts w:asciiTheme="majorBidi" w:hAnsiTheme="majorBidi" w:cstheme="majorBidi"/>
                <w:color w:val="00B050"/>
                <w:sz w:val="14"/>
                <w:szCs w:val="14"/>
              </w:rPr>
              <w:t>131,5</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70CCC" w:rsidRPr="005916B3" w:rsidRDefault="00CB5043">
            <w:pPr>
              <w:jc w:val="center"/>
              <w:rPr>
                <w:rFonts w:ascii="Arial" w:hAnsi="Arial" w:cs="Arial"/>
                <w:color w:val="00B050"/>
                <w:sz w:val="14"/>
                <w:szCs w:val="14"/>
              </w:rPr>
            </w:pPr>
            <w:r>
              <w:rPr>
                <w:rFonts w:ascii="Arial" w:hAnsi="Arial" w:cs="Arial"/>
                <w:color w:val="00B050"/>
                <w:sz w:val="14"/>
                <w:szCs w:val="14"/>
              </w:rPr>
              <w:t>5.5</w:t>
            </w:r>
          </w:p>
        </w:tc>
      </w:tr>
      <w:tr w:rsidR="00C70CCC" w:rsidRPr="00B40F18" w:rsidTr="00442565">
        <w:trPr>
          <w:trHeight w:val="115"/>
        </w:trPr>
        <w:tc>
          <w:tcPr>
            <w:tcW w:w="2127" w:type="dxa"/>
            <w:gridSpan w:val="5"/>
            <w:tcBorders>
              <w:top w:val="nil"/>
              <w:left w:val="single" w:sz="4" w:space="0" w:color="auto"/>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-ENSEIGNEMENT PRÉÉLÉMENTAIRE ET PRIMAIRE</w:t>
            </w:r>
          </w:p>
        </w:tc>
        <w:tc>
          <w:tcPr>
            <w:tcW w:w="490" w:type="dxa"/>
            <w:tcBorders>
              <w:top w:val="nil"/>
              <w:left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105,4</w:t>
            </w:r>
          </w:p>
        </w:tc>
        <w:tc>
          <w:tcPr>
            <w:tcW w:w="482" w:type="dxa"/>
            <w:tcBorders>
              <w:top w:val="nil"/>
              <w:left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112,3</w:t>
            </w:r>
          </w:p>
        </w:tc>
        <w:tc>
          <w:tcPr>
            <w:tcW w:w="482" w:type="dxa"/>
            <w:tcBorders>
              <w:top w:val="nil"/>
              <w:left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119,6</w:t>
            </w:r>
          </w:p>
        </w:tc>
        <w:tc>
          <w:tcPr>
            <w:tcW w:w="482" w:type="dxa"/>
            <w:tcBorders>
              <w:top w:val="nil"/>
              <w:left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119,9</w:t>
            </w:r>
          </w:p>
        </w:tc>
        <w:tc>
          <w:tcPr>
            <w:tcW w:w="603" w:type="dxa"/>
            <w:tcBorders>
              <w:top w:val="nil"/>
              <w:left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120.6</w:t>
            </w:r>
          </w:p>
        </w:tc>
        <w:tc>
          <w:tcPr>
            <w:tcW w:w="540" w:type="dxa"/>
            <w:tcBorders>
              <w:top w:val="nil"/>
              <w:left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120.6</w:t>
            </w:r>
          </w:p>
        </w:tc>
        <w:tc>
          <w:tcPr>
            <w:tcW w:w="561" w:type="dxa"/>
            <w:tcBorders>
              <w:top w:val="nil"/>
              <w:left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121,0</w:t>
            </w:r>
          </w:p>
        </w:tc>
        <w:tc>
          <w:tcPr>
            <w:tcW w:w="539" w:type="dxa"/>
            <w:tcBorders>
              <w:top w:val="nil"/>
              <w:left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124.6</w:t>
            </w:r>
          </w:p>
        </w:tc>
        <w:tc>
          <w:tcPr>
            <w:tcW w:w="641" w:type="dxa"/>
            <w:tcBorders>
              <w:top w:val="nil"/>
              <w:left w:val="single" w:sz="4" w:space="0" w:color="auto"/>
              <w:right w:val="single" w:sz="4" w:space="0" w:color="auto"/>
            </w:tcBorders>
            <w:vAlign w:val="center"/>
          </w:tcPr>
          <w:p w:rsidR="00C70CCC" w:rsidRPr="00BD333A" w:rsidRDefault="00C70CCC" w:rsidP="00BD333A">
            <w:pPr>
              <w:jc w:val="center"/>
              <w:rPr>
                <w:rFonts w:asciiTheme="majorBidi" w:hAnsiTheme="majorBidi" w:cstheme="majorBidi"/>
                <w:color w:val="7030A0"/>
                <w:sz w:val="14"/>
                <w:szCs w:val="14"/>
              </w:rPr>
            </w:pPr>
          </w:p>
          <w:p w:rsidR="00C70CCC" w:rsidRDefault="00C70CCC" w:rsidP="00BD333A">
            <w:pPr>
              <w:jc w:val="center"/>
              <w:rPr>
                <w:rFonts w:asciiTheme="majorBidi" w:hAnsiTheme="majorBidi" w:cstheme="majorBidi"/>
                <w:color w:val="7030A0"/>
                <w:sz w:val="14"/>
                <w:szCs w:val="14"/>
              </w:rPr>
            </w:pPr>
          </w:p>
          <w:p w:rsidR="00C70CCC" w:rsidRPr="00BD333A" w:rsidRDefault="00C70CCC"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131,5</w:t>
            </w:r>
          </w:p>
        </w:tc>
        <w:tc>
          <w:tcPr>
            <w:tcW w:w="851" w:type="dxa"/>
            <w:gridSpan w:val="3"/>
            <w:tcBorders>
              <w:top w:val="nil"/>
              <w:left w:val="single" w:sz="4" w:space="0" w:color="auto"/>
              <w:right w:val="single" w:sz="4" w:space="0" w:color="auto"/>
            </w:tcBorders>
            <w:shd w:val="clear" w:color="auto" w:fill="auto"/>
            <w:noWrap/>
            <w:vAlign w:val="bottom"/>
            <w:hideMark/>
          </w:tcPr>
          <w:p w:rsidR="00C70CCC" w:rsidRPr="005916B3" w:rsidRDefault="007B1064">
            <w:pPr>
              <w:jc w:val="center"/>
              <w:rPr>
                <w:rFonts w:asciiTheme="majorBidi" w:hAnsiTheme="majorBidi" w:cstheme="majorBidi"/>
                <w:color w:val="7030A0"/>
                <w:sz w:val="14"/>
                <w:szCs w:val="14"/>
              </w:rPr>
            </w:pPr>
            <w:r>
              <w:rPr>
                <w:rFonts w:asciiTheme="majorBidi" w:hAnsiTheme="majorBidi" w:cstheme="majorBidi"/>
                <w:color w:val="7030A0"/>
                <w:sz w:val="14"/>
                <w:szCs w:val="14"/>
              </w:rPr>
              <w:t>5.5</w:t>
            </w:r>
          </w:p>
        </w:tc>
      </w:tr>
      <w:tr w:rsidR="00C70CCC" w:rsidRPr="00B40F18" w:rsidTr="00442565">
        <w:trPr>
          <w:trHeight w:val="232"/>
        </w:trPr>
        <w:tc>
          <w:tcPr>
            <w:tcW w:w="2127" w:type="dxa"/>
            <w:gridSpan w:val="5"/>
            <w:tcBorders>
              <w:top w:val="nil"/>
              <w:left w:val="single" w:sz="4" w:space="0" w:color="auto"/>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-ENSEIGNEMENT SECONDAIRE</w:t>
            </w:r>
          </w:p>
        </w:tc>
        <w:tc>
          <w:tcPr>
            <w:tcW w:w="490" w:type="dxa"/>
            <w:tcBorders>
              <w:top w:val="nil"/>
              <w:left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103,8</w:t>
            </w:r>
          </w:p>
        </w:tc>
        <w:tc>
          <w:tcPr>
            <w:tcW w:w="482" w:type="dxa"/>
            <w:tcBorders>
              <w:top w:val="nil"/>
              <w:left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106,0</w:t>
            </w:r>
          </w:p>
        </w:tc>
        <w:tc>
          <w:tcPr>
            <w:tcW w:w="482" w:type="dxa"/>
            <w:tcBorders>
              <w:top w:val="nil"/>
              <w:left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110,4</w:t>
            </w:r>
          </w:p>
        </w:tc>
        <w:tc>
          <w:tcPr>
            <w:tcW w:w="482" w:type="dxa"/>
            <w:tcBorders>
              <w:top w:val="nil"/>
              <w:left w:val="single" w:sz="4" w:space="0" w:color="auto"/>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110,4</w:t>
            </w:r>
          </w:p>
        </w:tc>
        <w:tc>
          <w:tcPr>
            <w:tcW w:w="603" w:type="dxa"/>
            <w:tcBorders>
              <w:top w:val="nil"/>
              <w:left w:val="single" w:sz="4" w:space="0" w:color="auto"/>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00B050"/>
                <w:sz w:val="14"/>
                <w:szCs w:val="14"/>
              </w:rPr>
            </w:pPr>
          </w:p>
          <w:p w:rsidR="00C70CCC" w:rsidRPr="005916B3" w:rsidRDefault="00C70CCC"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110.4</w:t>
            </w:r>
          </w:p>
        </w:tc>
        <w:tc>
          <w:tcPr>
            <w:tcW w:w="540" w:type="dxa"/>
            <w:tcBorders>
              <w:top w:val="nil"/>
              <w:left w:val="single" w:sz="4" w:space="0" w:color="auto"/>
              <w:right w:val="single" w:sz="4" w:space="0" w:color="auto"/>
            </w:tcBorders>
            <w:vAlign w:val="bottom"/>
          </w:tcPr>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110.4</w:t>
            </w:r>
          </w:p>
        </w:tc>
        <w:tc>
          <w:tcPr>
            <w:tcW w:w="561" w:type="dxa"/>
            <w:tcBorders>
              <w:top w:val="nil"/>
              <w:left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111,0</w:t>
            </w:r>
          </w:p>
        </w:tc>
        <w:tc>
          <w:tcPr>
            <w:tcW w:w="539" w:type="dxa"/>
            <w:tcBorders>
              <w:top w:val="nil"/>
              <w:left w:val="single" w:sz="4" w:space="0" w:color="auto"/>
              <w:right w:val="single" w:sz="4" w:space="0" w:color="auto"/>
            </w:tcBorders>
            <w:vAlign w:val="center"/>
          </w:tcPr>
          <w:p w:rsidR="00C70CCC" w:rsidRPr="007C232D" w:rsidRDefault="00C70CCC" w:rsidP="00442565">
            <w:pPr>
              <w:jc w:val="center"/>
              <w:rPr>
                <w:rFonts w:asciiTheme="majorBidi" w:hAnsiTheme="majorBidi" w:cstheme="majorBidi"/>
                <w:color w:val="00B050"/>
                <w:sz w:val="14"/>
                <w:szCs w:val="14"/>
              </w:rPr>
            </w:pPr>
          </w:p>
          <w:p w:rsidR="00C70CCC" w:rsidRPr="007C232D" w:rsidRDefault="00C70CCC"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112.8</w:t>
            </w:r>
          </w:p>
        </w:tc>
        <w:tc>
          <w:tcPr>
            <w:tcW w:w="641" w:type="dxa"/>
            <w:tcBorders>
              <w:top w:val="nil"/>
              <w:left w:val="single" w:sz="4" w:space="0" w:color="auto"/>
              <w:right w:val="single" w:sz="4" w:space="0" w:color="auto"/>
            </w:tcBorders>
            <w:vAlign w:val="center"/>
          </w:tcPr>
          <w:p w:rsidR="00C70CCC" w:rsidRDefault="00C70CCC" w:rsidP="00BD333A">
            <w:pPr>
              <w:jc w:val="center"/>
              <w:rPr>
                <w:rFonts w:asciiTheme="majorBidi" w:hAnsiTheme="majorBidi" w:cstheme="majorBidi"/>
                <w:color w:val="00B050"/>
                <w:sz w:val="14"/>
                <w:szCs w:val="14"/>
              </w:rPr>
            </w:pPr>
          </w:p>
          <w:p w:rsidR="00C70CCC" w:rsidRPr="00BD333A" w:rsidRDefault="00C70CCC" w:rsidP="00BD333A">
            <w:pPr>
              <w:jc w:val="center"/>
              <w:rPr>
                <w:rFonts w:asciiTheme="majorBidi" w:hAnsiTheme="majorBidi" w:cstheme="majorBidi"/>
                <w:color w:val="00B050"/>
                <w:sz w:val="14"/>
                <w:szCs w:val="14"/>
              </w:rPr>
            </w:pPr>
            <w:r w:rsidRPr="00BD333A">
              <w:rPr>
                <w:rFonts w:asciiTheme="majorBidi" w:hAnsiTheme="majorBidi" w:cstheme="majorBidi"/>
                <w:color w:val="00B050"/>
                <w:sz w:val="14"/>
                <w:szCs w:val="14"/>
              </w:rPr>
              <w:t>114,7</w:t>
            </w:r>
          </w:p>
        </w:tc>
        <w:tc>
          <w:tcPr>
            <w:tcW w:w="851" w:type="dxa"/>
            <w:gridSpan w:val="3"/>
            <w:tcBorders>
              <w:top w:val="nil"/>
              <w:left w:val="single" w:sz="4" w:space="0" w:color="auto"/>
              <w:right w:val="single" w:sz="4" w:space="0" w:color="auto"/>
            </w:tcBorders>
            <w:shd w:val="clear" w:color="auto" w:fill="auto"/>
            <w:noWrap/>
            <w:vAlign w:val="bottom"/>
            <w:hideMark/>
          </w:tcPr>
          <w:p w:rsidR="00C70CCC" w:rsidRPr="005916B3" w:rsidRDefault="00C70CCC" w:rsidP="005E7DD9">
            <w:pPr>
              <w:jc w:val="center"/>
              <w:rPr>
                <w:rFonts w:ascii="Arial" w:hAnsi="Arial" w:cs="Arial"/>
                <w:color w:val="00B050"/>
                <w:sz w:val="14"/>
                <w:szCs w:val="14"/>
              </w:rPr>
            </w:pPr>
            <w:r>
              <w:rPr>
                <w:rFonts w:ascii="Arial" w:hAnsi="Arial" w:cs="Arial"/>
                <w:color w:val="00B050"/>
                <w:sz w:val="14"/>
                <w:szCs w:val="14"/>
              </w:rPr>
              <w:t>1.</w:t>
            </w:r>
            <w:r w:rsidR="005E7DD9">
              <w:rPr>
                <w:rFonts w:ascii="Arial" w:hAnsi="Arial" w:cs="Arial"/>
                <w:color w:val="00B050"/>
                <w:sz w:val="14"/>
                <w:szCs w:val="14"/>
              </w:rPr>
              <w:t>7</w:t>
            </w:r>
          </w:p>
        </w:tc>
      </w:tr>
      <w:tr w:rsidR="00C70CCC" w:rsidRPr="00B40F18" w:rsidTr="00442565">
        <w:trPr>
          <w:trHeight w:val="222"/>
        </w:trPr>
        <w:tc>
          <w:tcPr>
            <w:tcW w:w="2127" w:type="dxa"/>
            <w:gridSpan w:val="5"/>
            <w:tcBorders>
              <w:left w:val="single" w:sz="4" w:space="0" w:color="auto"/>
              <w:bottom w:val="nil"/>
              <w:right w:val="single" w:sz="4" w:space="0" w:color="auto"/>
            </w:tcBorders>
            <w:shd w:val="clear" w:color="auto" w:fill="auto"/>
            <w:noWrap/>
            <w:vAlign w:val="bottom"/>
            <w:hideMark/>
          </w:tcPr>
          <w:p w:rsidR="00C70CCC" w:rsidRPr="005916B3" w:rsidRDefault="00C70CCC"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-ENSEIGNEMENT SECONDAIRE</w:t>
            </w:r>
          </w:p>
        </w:tc>
        <w:tc>
          <w:tcPr>
            <w:tcW w:w="490" w:type="dxa"/>
            <w:tcBorders>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103,8</w:t>
            </w:r>
          </w:p>
        </w:tc>
        <w:tc>
          <w:tcPr>
            <w:tcW w:w="482" w:type="dxa"/>
            <w:tcBorders>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106,0</w:t>
            </w:r>
          </w:p>
        </w:tc>
        <w:tc>
          <w:tcPr>
            <w:tcW w:w="482" w:type="dxa"/>
            <w:tcBorders>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110,4</w:t>
            </w:r>
          </w:p>
        </w:tc>
        <w:tc>
          <w:tcPr>
            <w:tcW w:w="482" w:type="dxa"/>
            <w:tcBorders>
              <w:left w:val="nil"/>
              <w:bottom w:val="nil"/>
              <w:right w:val="single" w:sz="4" w:space="0" w:color="auto"/>
            </w:tcBorders>
            <w:shd w:val="clear" w:color="auto" w:fill="auto"/>
            <w:noWrap/>
            <w:vAlign w:val="bottom"/>
            <w:hideMark/>
          </w:tcPr>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110,4</w:t>
            </w:r>
          </w:p>
        </w:tc>
        <w:tc>
          <w:tcPr>
            <w:tcW w:w="603" w:type="dxa"/>
            <w:tcBorders>
              <w:left w:val="nil"/>
              <w:bottom w:val="nil"/>
              <w:right w:val="single" w:sz="4" w:space="0" w:color="auto"/>
            </w:tcBorders>
            <w:shd w:val="clear" w:color="auto" w:fill="auto"/>
            <w:noWrap/>
            <w:vAlign w:val="center"/>
            <w:hideMark/>
          </w:tcPr>
          <w:p w:rsidR="00C70CCC" w:rsidRPr="005916B3" w:rsidRDefault="00C70CCC" w:rsidP="00442565">
            <w:pPr>
              <w:jc w:val="center"/>
              <w:rPr>
                <w:rFonts w:asciiTheme="majorBidi" w:hAnsiTheme="majorBidi" w:cstheme="majorBidi"/>
                <w:color w:val="7030A0"/>
                <w:sz w:val="14"/>
                <w:szCs w:val="14"/>
              </w:rPr>
            </w:pPr>
          </w:p>
          <w:p w:rsidR="00C70CCC" w:rsidRPr="005916B3" w:rsidRDefault="00C70CCC"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110.4</w:t>
            </w:r>
          </w:p>
        </w:tc>
        <w:tc>
          <w:tcPr>
            <w:tcW w:w="540" w:type="dxa"/>
            <w:tcBorders>
              <w:left w:val="nil"/>
              <w:bottom w:val="nil"/>
              <w:right w:val="single" w:sz="4" w:space="0" w:color="auto"/>
            </w:tcBorders>
            <w:vAlign w:val="bottom"/>
          </w:tcPr>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110.4</w:t>
            </w:r>
          </w:p>
        </w:tc>
        <w:tc>
          <w:tcPr>
            <w:tcW w:w="561" w:type="dxa"/>
            <w:tcBorders>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111,0</w:t>
            </w:r>
          </w:p>
        </w:tc>
        <w:tc>
          <w:tcPr>
            <w:tcW w:w="539" w:type="dxa"/>
            <w:tcBorders>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112.8</w:t>
            </w:r>
          </w:p>
        </w:tc>
        <w:tc>
          <w:tcPr>
            <w:tcW w:w="641" w:type="dxa"/>
            <w:tcBorders>
              <w:left w:val="single" w:sz="4" w:space="0" w:color="auto"/>
              <w:bottom w:val="nil"/>
              <w:right w:val="single" w:sz="4" w:space="0" w:color="auto"/>
            </w:tcBorders>
            <w:vAlign w:val="center"/>
          </w:tcPr>
          <w:p w:rsidR="00C70CCC" w:rsidRPr="007C232D" w:rsidRDefault="00C70CCC" w:rsidP="00442565">
            <w:pPr>
              <w:jc w:val="center"/>
              <w:rPr>
                <w:rFonts w:asciiTheme="majorBidi" w:hAnsiTheme="majorBidi" w:cstheme="majorBidi"/>
                <w:color w:val="7030A0"/>
                <w:sz w:val="14"/>
                <w:szCs w:val="14"/>
              </w:rPr>
            </w:pPr>
          </w:p>
          <w:p w:rsidR="00C70CCC" w:rsidRPr="007C232D" w:rsidRDefault="00C70CCC"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114.7</w:t>
            </w:r>
          </w:p>
        </w:tc>
        <w:tc>
          <w:tcPr>
            <w:tcW w:w="851" w:type="dxa"/>
            <w:gridSpan w:val="3"/>
            <w:tcBorders>
              <w:left w:val="single" w:sz="4" w:space="0" w:color="auto"/>
              <w:bottom w:val="nil"/>
              <w:right w:val="single" w:sz="4" w:space="0" w:color="auto"/>
            </w:tcBorders>
            <w:shd w:val="clear" w:color="auto" w:fill="auto"/>
            <w:noWrap/>
            <w:vAlign w:val="bottom"/>
            <w:hideMark/>
          </w:tcPr>
          <w:p w:rsidR="00C70CCC" w:rsidRPr="005916B3" w:rsidRDefault="00C70CCC" w:rsidP="005E7DD9">
            <w:pPr>
              <w:jc w:val="center"/>
              <w:rPr>
                <w:rFonts w:asciiTheme="majorBidi" w:hAnsiTheme="majorBidi" w:cstheme="majorBidi"/>
                <w:color w:val="7030A0"/>
                <w:sz w:val="14"/>
                <w:szCs w:val="14"/>
              </w:rPr>
            </w:pPr>
            <w:r>
              <w:rPr>
                <w:rFonts w:asciiTheme="majorBidi" w:hAnsiTheme="majorBidi" w:cstheme="majorBidi"/>
                <w:color w:val="7030A0"/>
                <w:sz w:val="14"/>
                <w:szCs w:val="14"/>
              </w:rPr>
              <w:t>1.</w:t>
            </w:r>
            <w:r w:rsidR="005E7DD9">
              <w:rPr>
                <w:rFonts w:asciiTheme="majorBidi" w:hAnsiTheme="majorBidi" w:cstheme="majorBidi"/>
                <w:color w:val="7030A0"/>
                <w:sz w:val="14"/>
                <w:szCs w:val="14"/>
              </w:rPr>
              <w:t>7</w:t>
            </w:r>
          </w:p>
        </w:tc>
      </w:tr>
      <w:tr w:rsidR="00CB5043" w:rsidRPr="00B40F18" w:rsidTr="002A0029">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5916B3" w:rsidRDefault="00CB5043" w:rsidP="00133254">
            <w:pPr>
              <w:rPr>
                <w:rFonts w:asciiTheme="majorBidi" w:hAnsiTheme="majorBidi" w:cstheme="majorBidi"/>
                <w:color w:val="00B050"/>
                <w:sz w:val="14"/>
                <w:szCs w:val="14"/>
              </w:rPr>
            </w:pPr>
            <w:r w:rsidRPr="005916B3">
              <w:rPr>
                <w:rFonts w:asciiTheme="majorBidi" w:hAnsiTheme="majorBidi" w:cstheme="majorBidi"/>
                <w:color w:val="00B050"/>
                <w:sz w:val="14"/>
                <w:szCs w:val="14"/>
              </w:rPr>
              <w:t>-ENSEIGNEMENT POSTSECONDAIRE NON SUPÉRIEUR</w:t>
            </w:r>
          </w:p>
        </w:tc>
        <w:tc>
          <w:tcPr>
            <w:tcW w:w="490" w:type="dxa"/>
            <w:tcBorders>
              <w:top w:val="nil"/>
              <w:left w:val="nil"/>
              <w:bottom w:val="nil"/>
              <w:right w:val="single" w:sz="4" w:space="0" w:color="auto"/>
            </w:tcBorders>
            <w:shd w:val="clear" w:color="auto" w:fill="auto"/>
            <w:noWrap/>
            <w:vAlign w:val="bottom"/>
            <w:hideMark/>
          </w:tcPr>
          <w:p w:rsidR="00CB5043" w:rsidRPr="007C232D" w:rsidRDefault="00CB5043" w:rsidP="00B07E09">
            <w:pPr>
              <w:jc w:val="center"/>
              <w:rPr>
                <w:rFonts w:asciiTheme="majorBidi" w:hAnsiTheme="majorBidi" w:cstheme="majorBidi"/>
                <w:color w:val="00B050"/>
                <w:sz w:val="14"/>
                <w:szCs w:val="14"/>
              </w:rPr>
            </w:pPr>
            <w:r>
              <w:rPr>
                <w:rFonts w:asciiTheme="majorBidi" w:hAnsiTheme="majorBidi" w:cstheme="majorBidi"/>
                <w:color w:val="00B050"/>
                <w:sz w:val="14"/>
                <w:szCs w:val="14"/>
              </w:rPr>
              <w:t>100.7</w:t>
            </w:r>
          </w:p>
        </w:tc>
        <w:tc>
          <w:tcPr>
            <w:tcW w:w="482" w:type="dxa"/>
            <w:tcBorders>
              <w:top w:val="nil"/>
              <w:left w:val="nil"/>
              <w:bottom w:val="nil"/>
              <w:right w:val="single" w:sz="4" w:space="0" w:color="auto"/>
            </w:tcBorders>
            <w:shd w:val="clear" w:color="auto" w:fill="auto"/>
            <w:noWrap/>
            <w:vAlign w:val="bottom"/>
            <w:hideMark/>
          </w:tcPr>
          <w:p w:rsidR="00CB5043" w:rsidRPr="007C232D" w:rsidRDefault="00CB5043" w:rsidP="00B07E09">
            <w:pPr>
              <w:jc w:val="center"/>
              <w:rPr>
                <w:rFonts w:asciiTheme="majorBidi" w:hAnsiTheme="majorBidi" w:cstheme="majorBidi"/>
                <w:color w:val="00B050"/>
                <w:sz w:val="14"/>
                <w:szCs w:val="14"/>
              </w:rPr>
            </w:pPr>
            <w:r>
              <w:rPr>
                <w:rFonts w:asciiTheme="majorBidi" w:hAnsiTheme="majorBidi" w:cstheme="majorBidi"/>
                <w:color w:val="00B050"/>
                <w:sz w:val="14"/>
                <w:szCs w:val="14"/>
              </w:rPr>
              <w:t>103.1</w:t>
            </w:r>
          </w:p>
        </w:tc>
        <w:tc>
          <w:tcPr>
            <w:tcW w:w="482" w:type="dxa"/>
            <w:tcBorders>
              <w:top w:val="nil"/>
              <w:left w:val="nil"/>
              <w:bottom w:val="nil"/>
              <w:right w:val="single" w:sz="4" w:space="0" w:color="auto"/>
            </w:tcBorders>
            <w:shd w:val="clear" w:color="auto" w:fill="auto"/>
            <w:noWrap/>
            <w:vAlign w:val="bottom"/>
            <w:hideMark/>
          </w:tcPr>
          <w:p w:rsidR="00CB5043" w:rsidRPr="007C232D" w:rsidRDefault="00CB5043" w:rsidP="00B07E09">
            <w:pPr>
              <w:jc w:val="center"/>
              <w:rPr>
                <w:rFonts w:asciiTheme="majorBidi" w:hAnsiTheme="majorBidi" w:cstheme="majorBidi"/>
                <w:color w:val="00B050"/>
                <w:sz w:val="14"/>
                <w:szCs w:val="14"/>
              </w:rPr>
            </w:pPr>
            <w:r>
              <w:rPr>
                <w:rFonts w:asciiTheme="majorBidi" w:hAnsiTheme="majorBidi" w:cstheme="majorBidi"/>
                <w:color w:val="00B050"/>
                <w:sz w:val="14"/>
                <w:szCs w:val="14"/>
              </w:rPr>
              <w:t>105.0</w:t>
            </w:r>
          </w:p>
        </w:tc>
        <w:tc>
          <w:tcPr>
            <w:tcW w:w="482" w:type="dxa"/>
            <w:tcBorders>
              <w:top w:val="nil"/>
              <w:left w:val="nil"/>
              <w:bottom w:val="nil"/>
              <w:right w:val="single" w:sz="4" w:space="0" w:color="auto"/>
            </w:tcBorders>
            <w:shd w:val="clear" w:color="auto" w:fill="auto"/>
            <w:noWrap/>
            <w:vAlign w:val="bottom"/>
            <w:hideMark/>
          </w:tcPr>
          <w:p w:rsidR="00CB5043" w:rsidRPr="007C232D" w:rsidRDefault="00CB5043" w:rsidP="00B07E09">
            <w:pPr>
              <w:jc w:val="center"/>
              <w:rPr>
                <w:rFonts w:asciiTheme="majorBidi" w:hAnsiTheme="majorBidi" w:cstheme="majorBidi"/>
                <w:color w:val="00B050"/>
                <w:sz w:val="14"/>
                <w:szCs w:val="14"/>
              </w:rPr>
            </w:pPr>
            <w:r>
              <w:rPr>
                <w:rFonts w:asciiTheme="majorBidi" w:hAnsiTheme="majorBidi" w:cstheme="majorBidi"/>
                <w:color w:val="00B050"/>
                <w:sz w:val="14"/>
                <w:szCs w:val="14"/>
              </w:rPr>
              <w:t>105.6</w:t>
            </w:r>
          </w:p>
        </w:tc>
        <w:tc>
          <w:tcPr>
            <w:tcW w:w="603" w:type="dxa"/>
            <w:tcBorders>
              <w:top w:val="nil"/>
              <w:left w:val="nil"/>
              <w:bottom w:val="nil"/>
              <w:right w:val="single" w:sz="4" w:space="0" w:color="auto"/>
            </w:tcBorders>
            <w:shd w:val="clear" w:color="auto" w:fill="auto"/>
            <w:noWrap/>
            <w:vAlign w:val="center"/>
            <w:hideMark/>
          </w:tcPr>
          <w:p w:rsidR="00CB5043" w:rsidRPr="005916B3" w:rsidRDefault="00CB5043" w:rsidP="00442565">
            <w:pPr>
              <w:jc w:val="center"/>
              <w:rPr>
                <w:rFonts w:asciiTheme="majorBidi" w:hAnsiTheme="majorBidi" w:cstheme="majorBidi"/>
                <w:color w:val="00B050"/>
                <w:sz w:val="14"/>
                <w:szCs w:val="14"/>
              </w:rPr>
            </w:pPr>
          </w:p>
          <w:p w:rsidR="00CB5043" w:rsidRDefault="00CB5043" w:rsidP="00442565">
            <w:pPr>
              <w:jc w:val="center"/>
              <w:rPr>
                <w:rFonts w:asciiTheme="majorBidi" w:hAnsiTheme="majorBidi" w:cstheme="majorBidi"/>
                <w:color w:val="00B050"/>
                <w:sz w:val="14"/>
                <w:szCs w:val="14"/>
              </w:rPr>
            </w:pPr>
          </w:p>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106.9</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110.6</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118,6</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124.4</w:t>
            </w:r>
          </w:p>
        </w:tc>
        <w:tc>
          <w:tcPr>
            <w:tcW w:w="641" w:type="dxa"/>
            <w:tcBorders>
              <w:top w:val="nil"/>
              <w:left w:val="single" w:sz="4" w:space="0" w:color="auto"/>
              <w:bottom w:val="nil"/>
              <w:right w:val="single" w:sz="4" w:space="0" w:color="auto"/>
            </w:tcBorders>
            <w:vAlign w:val="center"/>
          </w:tcPr>
          <w:p w:rsidR="00CB5043" w:rsidRPr="00BD333A" w:rsidRDefault="00CB5043" w:rsidP="00BD333A">
            <w:pPr>
              <w:jc w:val="center"/>
              <w:rPr>
                <w:rFonts w:asciiTheme="majorBidi" w:hAnsiTheme="majorBidi" w:cstheme="majorBidi"/>
                <w:color w:val="00B050"/>
                <w:sz w:val="14"/>
                <w:szCs w:val="14"/>
              </w:rPr>
            </w:pPr>
          </w:p>
          <w:p w:rsidR="00CB5043" w:rsidRDefault="00CB5043" w:rsidP="00BD333A">
            <w:pPr>
              <w:jc w:val="center"/>
              <w:rPr>
                <w:rFonts w:asciiTheme="majorBidi" w:hAnsiTheme="majorBidi" w:cstheme="majorBidi"/>
                <w:color w:val="00B050"/>
                <w:sz w:val="14"/>
                <w:szCs w:val="14"/>
              </w:rPr>
            </w:pPr>
          </w:p>
          <w:p w:rsidR="00CB5043" w:rsidRPr="00BD333A" w:rsidRDefault="00CB5043" w:rsidP="00BD333A">
            <w:pPr>
              <w:jc w:val="center"/>
              <w:rPr>
                <w:rFonts w:asciiTheme="majorBidi" w:hAnsiTheme="majorBidi" w:cstheme="majorBidi"/>
                <w:color w:val="00B050"/>
                <w:sz w:val="14"/>
                <w:szCs w:val="14"/>
              </w:rPr>
            </w:pPr>
            <w:r w:rsidRPr="00BD333A">
              <w:rPr>
                <w:rFonts w:asciiTheme="majorBidi" w:hAnsiTheme="majorBidi" w:cstheme="majorBidi"/>
                <w:color w:val="00B050"/>
                <w:sz w:val="14"/>
                <w:szCs w:val="14"/>
              </w:rPr>
              <w:t>125,1</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5916B3" w:rsidRDefault="005E7DD9">
            <w:pPr>
              <w:jc w:val="center"/>
              <w:rPr>
                <w:rFonts w:ascii="Arial" w:hAnsi="Arial" w:cs="Arial"/>
                <w:color w:val="00B050"/>
                <w:sz w:val="14"/>
                <w:szCs w:val="14"/>
              </w:rPr>
            </w:pPr>
            <w:r>
              <w:rPr>
                <w:rFonts w:ascii="Arial" w:hAnsi="Arial" w:cs="Arial"/>
                <w:color w:val="00B050"/>
                <w:sz w:val="14"/>
                <w:szCs w:val="14"/>
              </w:rPr>
              <w:t>0.6</w:t>
            </w:r>
          </w:p>
        </w:tc>
      </w:tr>
      <w:tr w:rsidR="00CB5043" w:rsidRPr="00B40F18" w:rsidTr="00160977">
        <w:trPr>
          <w:trHeight w:val="303"/>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5916B3" w:rsidRDefault="00CB5043"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-ENSEIGNEMENT POSTSECONDAIRE NON SUPÉRIEUR</w:t>
            </w:r>
          </w:p>
        </w:tc>
        <w:tc>
          <w:tcPr>
            <w:tcW w:w="490" w:type="dxa"/>
            <w:tcBorders>
              <w:top w:val="nil"/>
              <w:left w:val="nil"/>
              <w:bottom w:val="nil"/>
              <w:right w:val="single" w:sz="4" w:space="0" w:color="auto"/>
            </w:tcBorders>
            <w:shd w:val="clear" w:color="auto" w:fill="auto"/>
            <w:noWrap/>
            <w:vAlign w:val="bottom"/>
            <w:hideMark/>
          </w:tcPr>
          <w:p w:rsidR="00CB5043" w:rsidRPr="00CB5043" w:rsidRDefault="00CB5043" w:rsidP="00B07E09">
            <w:pPr>
              <w:jc w:val="center"/>
              <w:rPr>
                <w:rFonts w:asciiTheme="majorBidi" w:hAnsiTheme="majorBidi" w:cstheme="majorBidi"/>
                <w:color w:val="7030A0"/>
                <w:sz w:val="14"/>
                <w:szCs w:val="14"/>
              </w:rPr>
            </w:pPr>
            <w:r w:rsidRPr="00CB5043">
              <w:rPr>
                <w:rFonts w:asciiTheme="majorBidi" w:hAnsiTheme="majorBidi" w:cstheme="majorBidi"/>
                <w:color w:val="7030A0"/>
                <w:sz w:val="14"/>
                <w:szCs w:val="14"/>
              </w:rPr>
              <w:t>100.7</w:t>
            </w:r>
          </w:p>
        </w:tc>
        <w:tc>
          <w:tcPr>
            <w:tcW w:w="482" w:type="dxa"/>
            <w:tcBorders>
              <w:top w:val="nil"/>
              <w:left w:val="nil"/>
              <w:bottom w:val="nil"/>
              <w:right w:val="single" w:sz="4" w:space="0" w:color="auto"/>
            </w:tcBorders>
            <w:shd w:val="clear" w:color="auto" w:fill="auto"/>
            <w:noWrap/>
            <w:vAlign w:val="bottom"/>
            <w:hideMark/>
          </w:tcPr>
          <w:p w:rsidR="00CB5043" w:rsidRPr="00CB5043" w:rsidRDefault="00CB5043" w:rsidP="00B07E09">
            <w:pPr>
              <w:jc w:val="center"/>
              <w:rPr>
                <w:rFonts w:asciiTheme="majorBidi" w:hAnsiTheme="majorBidi" w:cstheme="majorBidi"/>
                <w:color w:val="7030A0"/>
                <w:sz w:val="14"/>
                <w:szCs w:val="14"/>
              </w:rPr>
            </w:pPr>
            <w:r w:rsidRPr="00CB5043">
              <w:rPr>
                <w:rFonts w:asciiTheme="majorBidi" w:hAnsiTheme="majorBidi" w:cstheme="majorBidi"/>
                <w:color w:val="7030A0"/>
                <w:sz w:val="14"/>
                <w:szCs w:val="14"/>
              </w:rPr>
              <w:t>103.1</w:t>
            </w:r>
          </w:p>
        </w:tc>
        <w:tc>
          <w:tcPr>
            <w:tcW w:w="482" w:type="dxa"/>
            <w:tcBorders>
              <w:top w:val="nil"/>
              <w:left w:val="nil"/>
              <w:bottom w:val="nil"/>
              <w:right w:val="single" w:sz="4" w:space="0" w:color="auto"/>
            </w:tcBorders>
            <w:shd w:val="clear" w:color="auto" w:fill="auto"/>
            <w:noWrap/>
            <w:vAlign w:val="bottom"/>
            <w:hideMark/>
          </w:tcPr>
          <w:p w:rsidR="00CB5043" w:rsidRPr="00CB5043" w:rsidRDefault="00CB5043" w:rsidP="00B07E09">
            <w:pPr>
              <w:jc w:val="center"/>
              <w:rPr>
                <w:rFonts w:asciiTheme="majorBidi" w:hAnsiTheme="majorBidi" w:cstheme="majorBidi"/>
                <w:color w:val="7030A0"/>
                <w:sz w:val="14"/>
                <w:szCs w:val="14"/>
              </w:rPr>
            </w:pPr>
            <w:r w:rsidRPr="00CB5043">
              <w:rPr>
                <w:rFonts w:asciiTheme="majorBidi" w:hAnsiTheme="majorBidi" w:cstheme="majorBidi"/>
                <w:color w:val="7030A0"/>
                <w:sz w:val="14"/>
                <w:szCs w:val="14"/>
              </w:rPr>
              <w:t>105.0</w:t>
            </w:r>
          </w:p>
        </w:tc>
        <w:tc>
          <w:tcPr>
            <w:tcW w:w="482" w:type="dxa"/>
            <w:tcBorders>
              <w:top w:val="nil"/>
              <w:left w:val="nil"/>
              <w:bottom w:val="nil"/>
              <w:right w:val="single" w:sz="4" w:space="0" w:color="auto"/>
            </w:tcBorders>
            <w:shd w:val="clear" w:color="auto" w:fill="auto"/>
            <w:noWrap/>
            <w:vAlign w:val="bottom"/>
            <w:hideMark/>
          </w:tcPr>
          <w:p w:rsidR="00CB5043" w:rsidRPr="00CB5043" w:rsidRDefault="00CB5043" w:rsidP="00B07E09">
            <w:pPr>
              <w:jc w:val="center"/>
              <w:rPr>
                <w:rFonts w:asciiTheme="majorBidi" w:hAnsiTheme="majorBidi" w:cstheme="majorBidi"/>
                <w:color w:val="7030A0"/>
                <w:sz w:val="14"/>
                <w:szCs w:val="14"/>
              </w:rPr>
            </w:pPr>
            <w:r w:rsidRPr="00CB5043">
              <w:rPr>
                <w:rFonts w:asciiTheme="majorBidi" w:hAnsiTheme="majorBidi" w:cstheme="majorBidi"/>
                <w:color w:val="7030A0"/>
                <w:sz w:val="14"/>
                <w:szCs w:val="14"/>
              </w:rPr>
              <w:t>105.6</w:t>
            </w:r>
          </w:p>
        </w:tc>
        <w:tc>
          <w:tcPr>
            <w:tcW w:w="603" w:type="dxa"/>
            <w:tcBorders>
              <w:top w:val="nil"/>
              <w:left w:val="nil"/>
              <w:bottom w:val="nil"/>
              <w:right w:val="single" w:sz="4" w:space="0" w:color="auto"/>
            </w:tcBorders>
            <w:shd w:val="clear" w:color="auto" w:fill="auto"/>
            <w:noWrap/>
            <w:vAlign w:val="center"/>
            <w:hideMark/>
          </w:tcPr>
          <w:p w:rsidR="00CB5043" w:rsidRPr="00CB5043" w:rsidRDefault="00CB5043" w:rsidP="00B07E09">
            <w:pPr>
              <w:jc w:val="center"/>
              <w:rPr>
                <w:rFonts w:asciiTheme="majorBidi" w:hAnsiTheme="majorBidi" w:cstheme="majorBidi"/>
                <w:color w:val="7030A0"/>
                <w:sz w:val="14"/>
                <w:szCs w:val="14"/>
              </w:rPr>
            </w:pPr>
          </w:p>
          <w:p w:rsidR="00CB5043" w:rsidRPr="00CB5043" w:rsidRDefault="00CB5043" w:rsidP="00B07E09">
            <w:pPr>
              <w:jc w:val="center"/>
              <w:rPr>
                <w:rFonts w:asciiTheme="majorBidi" w:hAnsiTheme="majorBidi" w:cstheme="majorBidi"/>
                <w:color w:val="7030A0"/>
                <w:sz w:val="14"/>
                <w:szCs w:val="14"/>
              </w:rPr>
            </w:pPr>
          </w:p>
          <w:p w:rsidR="00CB5043" w:rsidRPr="00CB5043" w:rsidRDefault="00CB5043" w:rsidP="00B07E09">
            <w:pPr>
              <w:jc w:val="center"/>
              <w:rPr>
                <w:rFonts w:asciiTheme="majorBidi" w:hAnsiTheme="majorBidi" w:cstheme="majorBidi"/>
                <w:color w:val="7030A0"/>
                <w:sz w:val="14"/>
                <w:szCs w:val="14"/>
              </w:rPr>
            </w:pPr>
            <w:r w:rsidRPr="00CB5043">
              <w:rPr>
                <w:rFonts w:asciiTheme="majorBidi" w:hAnsiTheme="majorBidi" w:cstheme="majorBidi"/>
                <w:color w:val="7030A0"/>
                <w:sz w:val="14"/>
                <w:szCs w:val="14"/>
              </w:rPr>
              <w:t>106.9</w:t>
            </w:r>
          </w:p>
        </w:tc>
        <w:tc>
          <w:tcPr>
            <w:tcW w:w="540" w:type="dxa"/>
            <w:tcBorders>
              <w:top w:val="nil"/>
              <w:left w:val="nil"/>
              <w:bottom w:val="nil"/>
              <w:right w:val="single" w:sz="4" w:space="0" w:color="auto"/>
            </w:tcBorders>
            <w:vAlign w:val="bottom"/>
          </w:tcPr>
          <w:p w:rsidR="00CB5043" w:rsidRPr="00CB5043" w:rsidRDefault="00CB5043" w:rsidP="00B07E09">
            <w:pPr>
              <w:jc w:val="center"/>
              <w:rPr>
                <w:rFonts w:asciiTheme="majorBidi" w:hAnsiTheme="majorBidi" w:cstheme="majorBidi"/>
                <w:color w:val="7030A0"/>
                <w:sz w:val="14"/>
                <w:szCs w:val="14"/>
              </w:rPr>
            </w:pPr>
            <w:r w:rsidRPr="00CB5043">
              <w:rPr>
                <w:rFonts w:asciiTheme="majorBidi" w:hAnsiTheme="majorBidi" w:cstheme="majorBidi"/>
                <w:color w:val="7030A0"/>
                <w:sz w:val="14"/>
                <w:szCs w:val="14"/>
              </w:rPr>
              <w:t>110.6</w:t>
            </w:r>
          </w:p>
        </w:tc>
        <w:tc>
          <w:tcPr>
            <w:tcW w:w="561" w:type="dxa"/>
            <w:tcBorders>
              <w:top w:val="nil"/>
              <w:left w:val="single" w:sz="4" w:space="0" w:color="auto"/>
              <w:bottom w:val="nil"/>
              <w:right w:val="single" w:sz="4" w:space="0" w:color="auto"/>
            </w:tcBorders>
            <w:vAlign w:val="center"/>
          </w:tcPr>
          <w:p w:rsidR="00CB5043" w:rsidRPr="00CB5043" w:rsidRDefault="00CB5043" w:rsidP="00B07E09">
            <w:pPr>
              <w:jc w:val="center"/>
              <w:rPr>
                <w:rFonts w:asciiTheme="majorBidi" w:hAnsiTheme="majorBidi" w:cstheme="majorBidi"/>
                <w:color w:val="7030A0"/>
                <w:sz w:val="14"/>
                <w:szCs w:val="14"/>
              </w:rPr>
            </w:pPr>
          </w:p>
          <w:p w:rsidR="00CB5043" w:rsidRPr="00CB5043" w:rsidRDefault="00CB5043" w:rsidP="00B07E09">
            <w:pPr>
              <w:jc w:val="center"/>
              <w:rPr>
                <w:rFonts w:asciiTheme="majorBidi" w:hAnsiTheme="majorBidi" w:cstheme="majorBidi"/>
                <w:color w:val="7030A0"/>
                <w:sz w:val="14"/>
                <w:szCs w:val="14"/>
              </w:rPr>
            </w:pPr>
          </w:p>
          <w:p w:rsidR="00CB5043" w:rsidRPr="00CB5043" w:rsidRDefault="00CB5043" w:rsidP="00B07E09">
            <w:pPr>
              <w:jc w:val="center"/>
              <w:rPr>
                <w:rFonts w:asciiTheme="majorBidi" w:hAnsiTheme="majorBidi" w:cstheme="majorBidi"/>
                <w:color w:val="7030A0"/>
                <w:sz w:val="14"/>
                <w:szCs w:val="14"/>
              </w:rPr>
            </w:pPr>
            <w:r w:rsidRPr="00CB5043">
              <w:rPr>
                <w:rFonts w:asciiTheme="majorBidi" w:hAnsiTheme="majorBidi" w:cstheme="majorBidi"/>
                <w:color w:val="7030A0"/>
                <w:sz w:val="14"/>
                <w:szCs w:val="14"/>
              </w:rPr>
              <w:t>118,6</w:t>
            </w:r>
          </w:p>
        </w:tc>
        <w:tc>
          <w:tcPr>
            <w:tcW w:w="539" w:type="dxa"/>
            <w:tcBorders>
              <w:top w:val="nil"/>
              <w:left w:val="single" w:sz="4" w:space="0" w:color="auto"/>
              <w:bottom w:val="nil"/>
              <w:right w:val="single" w:sz="4" w:space="0" w:color="auto"/>
            </w:tcBorders>
            <w:vAlign w:val="center"/>
          </w:tcPr>
          <w:p w:rsidR="00CB5043" w:rsidRPr="00CB5043" w:rsidRDefault="00CB5043" w:rsidP="00B07E09">
            <w:pPr>
              <w:jc w:val="center"/>
              <w:rPr>
                <w:rFonts w:asciiTheme="majorBidi" w:hAnsiTheme="majorBidi" w:cstheme="majorBidi"/>
                <w:color w:val="7030A0"/>
                <w:sz w:val="14"/>
                <w:szCs w:val="14"/>
              </w:rPr>
            </w:pPr>
          </w:p>
          <w:p w:rsidR="00CB5043" w:rsidRPr="00CB5043" w:rsidRDefault="00CB5043" w:rsidP="00B07E09">
            <w:pPr>
              <w:jc w:val="center"/>
              <w:rPr>
                <w:rFonts w:asciiTheme="majorBidi" w:hAnsiTheme="majorBidi" w:cstheme="majorBidi"/>
                <w:color w:val="7030A0"/>
                <w:sz w:val="14"/>
                <w:szCs w:val="14"/>
              </w:rPr>
            </w:pPr>
          </w:p>
          <w:p w:rsidR="00CB5043" w:rsidRPr="00CB5043" w:rsidRDefault="00CB5043" w:rsidP="00B07E09">
            <w:pPr>
              <w:jc w:val="center"/>
              <w:rPr>
                <w:rFonts w:asciiTheme="majorBidi" w:hAnsiTheme="majorBidi" w:cstheme="majorBidi"/>
                <w:color w:val="7030A0"/>
                <w:sz w:val="14"/>
                <w:szCs w:val="14"/>
              </w:rPr>
            </w:pPr>
            <w:r w:rsidRPr="00CB5043">
              <w:rPr>
                <w:rFonts w:asciiTheme="majorBidi" w:hAnsiTheme="majorBidi" w:cstheme="majorBidi"/>
                <w:color w:val="7030A0"/>
                <w:sz w:val="14"/>
                <w:szCs w:val="14"/>
              </w:rPr>
              <w:t>124.4</w:t>
            </w:r>
          </w:p>
        </w:tc>
        <w:tc>
          <w:tcPr>
            <w:tcW w:w="641" w:type="dxa"/>
            <w:tcBorders>
              <w:top w:val="nil"/>
              <w:left w:val="single" w:sz="4" w:space="0" w:color="auto"/>
              <w:bottom w:val="nil"/>
              <w:right w:val="single" w:sz="4" w:space="0" w:color="auto"/>
            </w:tcBorders>
            <w:vAlign w:val="center"/>
          </w:tcPr>
          <w:p w:rsidR="00CB5043" w:rsidRPr="00CB5043" w:rsidRDefault="00CB5043" w:rsidP="00B07E09">
            <w:pPr>
              <w:jc w:val="center"/>
              <w:rPr>
                <w:rFonts w:asciiTheme="majorBidi" w:hAnsiTheme="majorBidi" w:cstheme="majorBidi"/>
                <w:color w:val="7030A0"/>
                <w:sz w:val="14"/>
                <w:szCs w:val="14"/>
              </w:rPr>
            </w:pPr>
          </w:p>
          <w:p w:rsidR="00CB5043" w:rsidRPr="00CB5043" w:rsidRDefault="00CB5043" w:rsidP="00B07E09">
            <w:pPr>
              <w:jc w:val="center"/>
              <w:rPr>
                <w:rFonts w:asciiTheme="majorBidi" w:hAnsiTheme="majorBidi" w:cstheme="majorBidi"/>
                <w:color w:val="7030A0"/>
                <w:sz w:val="14"/>
                <w:szCs w:val="14"/>
              </w:rPr>
            </w:pPr>
          </w:p>
          <w:p w:rsidR="00CB5043" w:rsidRPr="00CB5043" w:rsidRDefault="00CB5043" w:rsidP="00B07E09">
            <w:pPr>
              <w:jc w:val="center"/>
              <w:rPr>
                <w:rFonts w:asciiTheme="majorBidi" w:hAnsiTheme="majorBidi" w:cstheme="majorBidi"/>
                <w:color w:val="7030A0"/>
                <w:sz w:val="14"/>
                <w:szCs w:val="14"/>
              </w:rPr>
            </w:pPr>
            <w:r w:rsidRPr="00CB5043">
              <w:rPr>
                <w:rFonts w:asciiTheme="majorBidi" w:hAnsiTheme="majorBidi" w:cstheme="majorBidi"/>
                <w:color w:val="7030A0"/>
                <w:sz w:val="14"/>
                <w:szCs w:val="14"/>
              </w:rPr>
              <w:t>125,1</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5916B3" w:rsidRDefault="005E7DD9">
            <w:pPr>
              <w:jc w:val="center"/>
              <w:rPr>
                <w:rFonts w:asciiTheme="majorBidi" w:hAnsiTheme="majorBidi" w:cstheme="majorBidi"/>
                <w:color w:val="7030A0"/>
                <w:sz w:val="14"/>
                <w:szCs w:val="14"/>
              </w:rPr>
            </w:pPr>
            <w:r>
              <w:rPr>
                <w:rFonts w:asciiTheme="majorBidi" w:hAnsiTheme="majorBidi" w:cstheme="majorBidi"/>
                <w:color w:val="7030A0"/>
                <w:sz w:val="14"/>
                <w:szCs w:val="14"/>
              </w:rPr>
              <w:t>0.6</w:t>
            </w:r>
          </w:p>
        </w:tc>
      </w:tr>
      <w:tr w:rsidR="00CB5043" w:rsidRPr="00B40F18" w:rsidTr="00442565">
        <w:trPr>
          <w:trHeight w:val="240"/>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5916B3" w:rsidRDefault="00CB5043"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-ENSEIGNEMENT SUPÉRIEUR</w:t>
            </w:r>
          </w:p>
        </w:tc>
        <w:tc>
          <w:tcPr>
            <w:tcW w:w="490"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107,5</w:t>
            </w:r>
          </w:p>
        </w:tc>
        <w:tc>
          <w:tcPr>
            <w:tcW w:w="482"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122,6</w:t>
            </w:r>
          </w:p>
        </w:tc>
        <w:tc>
          <w:tcPr>
            <w:tcW w:w="482"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122,6</w:t>
            </w:r>
          </w:p>
        </w:tc>
        <w:tc>
          <w:tcPr>
            <w:tcW w:w="603" w:type="dxa"/>
            <w:tcBorders>
              <w:top w:val="nil"/>
              <w:left w:val="nil"/>
              <w:bottom w:val="nil"/>
              <w:right w:val="single" w:sz="4" w:space="0" w:color="auto"/>
            </w:tcBorders>
            <w:shd w:val="clear" w:color="auto" w:fill="auto"/>
            <w:noWrap/>
            <w:vAlign w:val="center"/>
            <w:hideMark/>
          </w:tcPr>
          <w:p w:rsidR="00CB5043" w:rsidRPr="005916B3" w:rsidRDefault="00CB5043" w:rsidP="00442565">
            <w:pPr>
              <w:jc w:val="center"/>
              <w:rPr>
                <w:rFonts w:asciiTheme="majorBidi" w:hAnsiTheme="majorBidi" w:cstheme="majorBidi"/>
                <w:color w:val="00B050"/>
                <w:sz w:val="14"/>
                <w:szCs w:val="14"/>
              </w:rPr>
            </w:pPr>
          </w:p>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122.6</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122.6</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128,4</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143.3</w:t>
            </w:r>
          </w:p>
        </w:tc>
        <w:tc>
          <w:tcPr>
            <w:tcW w:w="641" w:type="dxa"/>
            <w:tcBorders>
              <w:top w:val="nil"/>
              <w:left w:val="single" w:sz="4" w:space="0" w:color="auto"/>
              <w:bottom w:val="nil"/>
              <w:right w:val="single" w:sz="4" w:space="0" w:color="auto"/>
            </w:tcBorders>
            <w:vAlign w:val="center"/>
          </w:tcPr>
          <w:p w:rsidR="00CB5043" w:rsidRDefault="00CB5043" w:rsidP="00BD333A">
            <w:pPr>
              <w:jc w:val="center"/>
              <w:rPr>
                <w:rFonts w:asciiTheme="majorBidi" w:hAnsiTheme="majorBidi" w:cstheme="majorBidi"/>
                <w:color w:val="00B050"/>
                <w:sz w:val="14"/>
                <w:szCs w:val="14"/>
              </w:rPr>
            </w:pPr>
          </w:p>
          <w:p w:rsidR="00CB5043" w:rsidRPr="00BD333A" w:rsidRDefault="00CB5043" w:rsidP="00BD333A">
            <w:pPr>
              <w:jc w:val="center"/>
              <w:rPr>
                <w:rFonts w:asciiTheme="majorBidi" w:hAnsiTheme="majorBidi" w:cstheme="majorBidi"/>
                <w:color w:val="00B050"/>
                <w:sz w:val="14"/>
                <w:szCs w:val="14"/>
              </w:rPr>
            </w:pPr>
            <w:r w:rsidRPr="00BD333A">
              <w:rPr>
                <w:rFonts w:asciiTheme="majorBidi" w:hAnsiTheme="majorBidi" w:cstheme="majorBidi"/>
                <w:color w:val="00B050"/>
                <w:sz w:val="14"/>
                <w:szCs w:val="14"/>
              </w:rPr>
              <w:t>143,3</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5916B3" w:rsidRDefault="005E7DD9">
            <w:pPr>
              <w:jc w:val="center"/>
              <w:rPr>
                <w:rFonts w:ascii="Arial" w:hAnsi="Arial" w:cs="Arial"/>
                <w:color w:val="00B050"/>
                <w:sz w:val="14"/>
                <w:szCs w:val="14"/>
              </w:rPr>
            </w:pPr>
            <w:r>
              <w:rPr>
                <w:rFonts w:ascii="Arial" w:hAnsi="Arial" w:cs="Arial"/>
                <w:color w:val="00B050"/>
                <w:sz w:val="14"/>
                <w:szCs w:val="14"/>
              </w:rPr>
              <w:t>0.0</w:t>
            </w:r>
          </w:p>
        </w:tc>
      </w:tr>
      <w:tr w:rsidR="00CB5043"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5916B3" w:rsidRDefault="00CB5043"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-ENSEIGNEMENT SUPÉRIEUR</w:t>
            </w:r>
          </w:p>
        </w:tc>
        <w:tc>
          <w:tcPr>
            <w:tcW w:w="490"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107,5</w:t>
            </w:r>
          </w:p>
        </w:tc>
        <w:tc>
          <w:tcPr>
            <w:tcW w:w="482"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122,6</w:t>
            </w:r>
          </w:p>
        </w:tc>
        <w:tc>
          <w:tcPr>
            <w:tcW w:w="482"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122,6</w:t>
            </w:r>
          </w:p>
        </w:tc>
        <w:tc>
          <w:tcPr>
            <w:tcW w:w="603" w:type="dxa"/>
            <w:tcBorders>
              <w:top w:val="nil"/>
              <w:left w:val="nil"/>
              <w:bottom w:val="nil"/>
              <w:right w:val="single" w:sz="4" w:space="0" w:color="auto"/>
            </w:tcBorders>
            <w:shd w:val="clear" w:color="auto" w:fill="auto"/>
            <w:noWrap/>
            <w:vAlign w:val="center"/>
            <w:hideMark/>
          </w:tcPr>
          <w:p w:rsidR="00CB5043" w:rsidRPr="005916B3" w:rsidRDefault="00CB5043" w:rsidP="00442565">
            <w:pPr>
              <w:jc w:val="center"/>
              <w:rPr>
                <w:rFonts w:asciiTheme="majorBidi" w:hAnsiTheme="majorBidi" w:cstheme="majorBidi"/>
                <w:color w:val="7030A0"/>
                <w:sz w:val="14"/>
                <w:szCs w:val="14"/>
              </w:rPr>
            </w:pPr>
          </w:p>
          <w:p w:rsidR="00CB5043" w:rsidRPr="005916B3" w:rsidRDefault="00CB5043"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122.6</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122.6</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128,4</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143.3</w:t>
            </w:r>
          </w:p>
        </w:tc>
        <w:tc>
          <w:tcPr>
            <w:tcW w:w="641" w:type="dxa"/>
            <w:tcBorders>
              <w:top w:val="nil"/>
              <w:left w:val="single" w:sz="4" w:space="0" w:color="auto"/>
              <w:bottom w:val="nil"/>
              <w:right w:val="single" w:sz="4" w:space="0" w:color="auto"/>
            </w:tcBorders>
            <w:vAlign w:val="center"/>
          </w:tcPr>
          <w:p w:rsidR="005E7DD9" w:rsidRDefault="005E7DD9" w:rsidP="00BD333A">
            <w:pPr>
              <w:jc w:val="center"/>
              <w:rPr>
                <w:rFonts w:asciiTheme="majorBidi" w:hAnsiTheme="majorBidi" w:cstheme="majorBidi"/>
                <w:color w:val="7030A0"/>
                <w:sz w:val="14"/>
                <w:szCs w:val="14"/>
              </w:rPr>
            </w:pPr>
          </w:p>
          <w:p w:rsidR="00CB5043" w:rsidRPr="00BD333A" w:rsidRDefault="00CB5043"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143,3</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5916B3" w:rsidRDefault="005E7DD9">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CB5043"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5916B3" w:rsidRDefault="00CB5043" w:rsidP="00E44DB4">
            <w:pPr>
              <w:rPr>
                <w:rFonts w:asciiTheme="majorBidi" w:hAnsiTheme="majorBidi" w:cstheme="majorBidi"/>
                <w:color w:val="00B050"/>
                <w:sz w:val="14"/>
                <w:szCs w:val="14"/>
              </w:rPr>
            </w:pPr>
            <w:r w:rsidRPr="005916B3">
              <w:rPr>
                <w:rFonts w:asciiTheme="majorBidi" w:hAnsiTheme="majorBidi" w:cstheme="majorBidi"/>
                <w:color w:val="00B050"/>
                <w:sz w:val="14"/>
                <w:szCs w:val="14"/>
              </w:rPr>
              <w:t>-ENSEIGNEMENT NON DÉFINI PAR NIVEAU</w:t>
            </w:r>
          </w:p>
        </w:tc>
        <w:tc>
          <w:tcPr>
            <w:tcW w:w="490"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100,0</w:t>
            </w:r>
          </w:p>
        </w:tc>
        <w:tc>
          <w:tcPr>
            <w:tcW w:w="603" w:type="dxa"/>
            <w:tcBorders>
              <w:top w:val="nil"/>
              <w:left w:val="nil"/>
              <w:bottom w:val="nil"/>
              <w:right w:val="single" w:sz="4" w:space="0" w:color="auto"/>
            </w:tcBorders>
            <w:shd w:val="clear" w:color="auto" w:fill="auto"/>
            <w:noWrap/>
            <w:vAlign w:val="center"/>
            <w:hideMark/>
          </w:tcPr>
          <w:p w:rsidR="00CB5043" w:rsidRPr="005916B3" w:rsidRDefault="00CB5043" w:rsidP="00442565">
            <w:pPr>
              <w:jc w:val="center"/>
              <w:rPr>
                <w:rFonts w:asciiTheme="majorBidi" w:hAnsiTheme="majorBidi" w:cstheme="majorBidi"/>
                <w:color w:val="00B050"/>
                <w:sz w:val="14"/>
                <w:szCs w:val="14"/>
              </w:rPr>
            </w:pPr>
          </w:p>
          <w:p w:rsidR="00CB5043" w:rsidRPr="005916B3" w:rsidRDefault="00CB5043" w:rsidP="00442565">
            <w:pPr>
              <w:jc w:val="center"/>
              <w:rPr>
                <w:rFonts w:asciiTheme="majorBidi" w:hAnsiTheme="majorBidi" w:cstheme="majorBidi"/>
                <w:color w:val="00B050"/>
                <w:sz w:val="14"/>
                <w:szCs w:val="14"/>
              </w:rPr>
            </w:pPr>
            <w:r w:rsidRPr="005916B3">
              <w:rPr>
                <w:rFonts w:asciiTheme="majorBidi" w:hAnsiTheme="majorBidi" w:cstheme="majorBidi"/>
                <w:color w:val="00B050"/>
                <w:sz w:val="14"/>
                <w:szCs w:val="14"/>
              </w:rPr>
              <w:t>100.0</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tc>
        <w:tc>
          <w:tcPr>
            <w:tcW w:w="641" w:type="dxa"/>
            <w:tcBorders>
              <w:top w:val="nil"/>
              <w:left w:val="single" w:sz="4" w:space="0" w:color="auto"/>
              <w:bottom w:val="nil"/>
              <w:right w:val="single" w:sz="4" w:space="0" w:color="auto"/>
            </w:tcBorders>
            <w:vAlign w:val="center"/>
          </w:tcPr>
          <w:p w:rsidR="00CB5043" w:rsidRDefault="00CB5043" w:rsidP="00BD333A">
            <w:pPr>
              <w:jc w:val="center"/>
              <w:rPr>
                <w:rFonts w:asciiTheme="majorBidi" w:hAnsiTheme="majorBidi" w:cstheme="majorBidi"/>
                <w:color w:val="00B050"/>
                <w:sz w:val="14"/>
                <w:szCs w:val="14"/>
              </w:rPr>
            </w:pPr>
          </w:p>
          <w:p w:rsidR="00CB5043" w:rsidRPr="00BD333A" w:rsidRDefault="00CB5043" w:rsidP="00BD333A">
            <w:pPr>
              <w:jc w:val="center"/>
              <w:rPr>
                <w:rFonts w:asciiTheme="majorBidi" w:hAnsiTheme="majorBidi" w:cstheme="majorBidi"/>
                <w:color w:val="00B050"/>
                <w:sz w:val="14"/>
                <w:szCs w:val="14"/>
              </w:rPr>
            </w:pPr>
            <w:r w:rsidRPr="00BD333A">
              <w:rPr>
                <w:rFonts w:asciiTheme="majorBidi" w:hAnsiTheme="majorBidi" w:cstheme="majorBidi"/>
                <w:color w:val="00B050"/>
                <w:sz w:val="14"/>
                <w:szCs w:val="14"/>
              </w:rPr>
              <w:t>100,0</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5916B3" w:rsidRDefault="00CB5043">
            <w:pPr>
              <w:jc w:val="center"/>
              <w:rPr>
                <w:rFonts w:ascii="Arial" w:hAnsi="Arial" w:cs="Arial"/>
                <w:color w:val="00B050"/>
                <w:sz w:val="14"/>
                <w:szCs w:val="14"/>
              </w:rPr>
            </w:pPr>
            <w:r w:rsidRPr="005916B3">
              <w:rPr>
                <w:rFonts w:ascii="Arial" w:hAnsi="Arial" w:cs="Arial"/>
                <w:color w:val="00B050"/>
                <w:sz w:val="14"/>
                <w:szCs w:val="14"/>
              </w:rPr>
              <w:t>0.0</w:t>
            </w:r>
          </w:p>
        </w:tc>
      </w:tr>
      <w:tr w:rsidR="00CB5043" w:rsidRPr="00B40F18" w:rsidTr="00442565">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bottom"/>
            <w:hideMark/>
          </w:tcPr>
          <w:p w:rsidR="00CB5043" w:rsidRPr="005916B3" w:rsidRDefault="00CB5043" w:rsidP="00E44DB4">
            <w:pPr>
              <w:rPr>
                <w:rFonts w:asciiTheme="majorBidi" w:hAnsiTheme="majorBidi" w:cstheme="majorBidi"/>
                <w:color w:val="7030A0"/>
                <w:sz w:val="14"/>
                <w:szCs w:val="14"/>
              </w:rPr>
            </w:pPr>
            <w:r w:rsidRPr="005916B3">
              <w:rPr>
                <w:rFonts w:asciiTheme="majorBidi" w:hAnsiTheme="majorBidi" w:cstheme="majorBidi"/>
                <w:color w:val="7030A0"/>
                <w:sz w:val="14"/>
                <w:szCs w:val="14"/>
              </w:rPr>
              <w:t>-ENSEIGNEMENT NON DÉFINI PAR NIVEAU</w:t>
            </w:r>
          </w:p>
        </w:tc>
        <w:tc>
          <w:tcPr>
            <w:tcW w:w="490" w:type="dxa"/>
            <w:tcBorders>
              <w:top w:val="nil"/>
              <w:left w:val="nil"/>
              <w:bottom w:val="single" w:sz="4" w:space="0" w:color="auto"/>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bottom"/>
            <w:hideMark/>
          </w:tcPr>
          <w:p w:rsidR="00CB5043" w:rsidRPr="005916B3" w:rsidRDefault="00CB5043"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603" w:type="dxa"/>
            <w:tcBorders>
              <w:top w:val="nil"/>
              <w:left w:val="nil"/>
              <w:bottom w:val="single" w:sz="4" w:space="0" w:color="auto"/>
              <w:right w:val="single" w:sz="4" w:space="0" w:color="auto"/>
            </w:tcBorders>
            <w:shd w:val="clear" w:color="auto" w:fill="auto"/>
            <w:noWrap/>
            <w:vAlign w:val="center"/>
            <w:hideMark/>
          </w:tcPr>
          <w:p w:rsidR="00CB5043" w:rsidRPr="005916B3" w:rsidRDefault="00CB5043" w:rsidP="00442565">
            <w:pPr>
              <w:jc w:val="center"/>
              <w:rPr>
                <w:rFonts w:asciiTheme="majorBidi" w:hAnsiTheme="majorBidi" w:cstheme="majorBidi"/>
                <w:color w:val="7030A0"/>
                <w:sz w:val="14"/>
                <w:szCs w:val="14"/>
              </w:rPr>
            </w:pPr>
          </w:p>
          <w:p w:rsidR="00CB5043" w:rsidRPr="005916B3" w:rsidRDefault="00CB5043" w:rsidP="00442565">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100.0</w:t>
            </w:r>
          </w:p>
        </w:tc>
        <w:tc>
          <w:tcPr>
            <w:tcW w:w="540" w:type="dxa"/>
            <w:tcBorders>
              <w:top w:val="nil"/>
              <w:left w:val="nil"/>
              <w:bottom w:val="single" w:sz="4" w:space="0" w:color="auto"/>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61" w:type="dxa"/>
            <w:tcBorders>
              <w:top w:val="nil"/>
              <w:left w:val="single" w:sz="4" w:space="0" w:color="auto"/>
              <w:bottom w:val="single" w:sz="4" w:space="0" w:color="auto"/>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39" w:type="dxa"/>
            <w:tcBorders>
              <w:top w:val="nil"/>
              <w:left w:val="single" w:sz="4" w:space="0" w:color="auto"/>
              <w:bottom w:val="single" w:sz="4" w:space="0" w:color="auto"/>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641" w:type="dxa"/>
            <w:tcBorders>
              <w:top w:val="nil"/>
              <w:left w:val="single" w:sz="4" w:space="0" w:color="auto"/>
              <w:bottom w:val="single" w:sz="4" w:space="0" w:color="auto"/>
              <w:right w:val="single" w:sz="4" w:space="0" w:color="auto"/>
            </w:tcBorders>
            <w:vAlign w:val="center"/>
          </w:tcPr>
          <w:p w:rsidR="00CB5043" w:rsidRDefault="00CB5043" w:rsidP="00BD333A">
            <w:pPr>
              <w:jc w:val="center"/>
              <w:rPr>
                <w:rFonts w:asciiTheme="majorBidi" w:hAnsiTheme="majorBidi" w:cstheme="majorBidi"/>
                <w:color w:val="7030A0"/>
                <w:sz w:val="14"/>
                <w:szCs w:val="14"/>
              </w:rPr>
            </w:pPr>
          </w:p>
          <w:p w:rsidR="00CB5043" w:rsidRPr="00BD333A" w:rsidRDefault="00CB5043"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100,0</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CB5043" w:rsidRPr="005916B3" w:rsidRDefault="00CB5043">
            <w:pPr>
              <w:jc w:val="center"/>
              <w:rPr>
                <w:rFonts w:asciiTheme="majorBidi" w:hAnsiTheme="majorBidi" w:cstheme="majorBidi"/>
                <w:color w:val="7030A0"/>
                <w:sz w:val="14"/>
                <w:szCs w:val="14"/>
              </w:rPr>
            </w:pPr>
            <w:r w:rsidRPr="005916B3">
              <w:rPr>
                <w:rFonts w:asciiTheme="majorBidi" w:hAnsiTheme="majorBidi" w:cstheme="majorBidi"/>
                <w:color w:val="7030A0"/>
                <w:sz w:val="14"/>
                <w:szCs w:val="14"/>
              </w:rPr>
              <w:t>0.0</w:t>
            </w:r>
          </w:p>
        </w:tc>
      </w:tr>
      <w:tr w:rsidR="00CB5043" w:rsidRPr="00B40F18" w:rsidTr="00636850">
        <w:trPr>
          <w:trHeight w:val="222"/>
        </w:trPr>
        <w:tc>
          <w:tcPr>
            <w:tcW w:w="2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CB5043" w:rsidRPr="000E2B45" w:rsidRDefault="00CB5043" w:rsidP="002E23DA">
            <w:pPr>
              <w:rPr>
                <w:rFonts w:asciiTheme="majorBidi" w:hAnsiTheme="majorBidi" w:cstheme="majorBidi"/>
                <w:color w:val="C00000"/>
                <w:sz w:val="14"/>
                <w:szCs w:val="14"/>
              </w:rPr>
            </w:pPr>
            <w:r w:rsidRPr="000E2B45">
              <w:rPr>
                <w:rFonts w:asciiTheme="majorBidi" w:hAnsiTheme="majorBidi" w:cstheme="majorBidi"/>
                <w:color w:val="C00000"/>
                <w:sz w:val="14"/>
                <w:szCs w:val="14"/>
              </w:rPr>
              <w:t>RESTAURANTS ET HÔTELS</w:t>
            </w:r>
          </w:p>
        </w:tc>
        <w:tc>
          <w:tcPr>
            <w:tcW w:w="490" w:type="dxa"/>
            <w:tcBorders>
              <w:top w:val="nil"/>
              <w:left w:val="nil"/>
              <w:bottom w:val="single" w:sz="4" w:space="0" w:color="auto"/>
              <w:right w:val="single" w:sz="4" w:space="0" w:color="auto"/>
            </w:tcBorders>
            <w:shd w:val="clear" w:color="auto" w:fill="auto"/>
            <w:noWrap/>
            <w:vAlign w:val="center"/>
            <w:hideMark/>
          </w:tcPr>
          <w:p w:rsidR="00CB5043" w:rsidRPr="000E2B45" w:rsidRDefault="00CB5043" w:rsidP="00442565">
            <w:pPr>
              <w:jc w:val="center"/>
              <w:rPr>
                <w:rFonts w:asciiTheme="majorBidi" w:hAnsiTheme="majorBidi" w:cstheme="majorBidi"/>
                <w:color w:val="C00000"/>
                <w:sz w:val="14"/>
                <w:szCs w:val="14"/>
              </w:rPr>
            </w:pPr>
            <w:r w:rsidRPr="000E2B45">
              <w:rPr>
                <w:rFonts w:asciiTheme="majorBidi" w:hAnsiTheme="majorBidi" w:cstheme="majorBidi"/>
                <w:color w:val="C00000"/>
                <w:sz w:val="14"/>
                <w:szCs w:val="14"/>
              </w:rPr>
              <w:t>102,0</w:t>
            </w:r>
          </w:p>
        </w:tc>
        <w:tc>
          <w:tcPr>
            <w:tcW w:w="482" w:type="dxa"/>
            <w:tcBorders>
              <w:top w:val="nil"/>
              <w:left w:val="nil"/>
              <w:bottom w:val="single" w:sz="4" w:space="0" w:color="auto"/>
              <w:right w:val="single" w:sz="4" w:space="0" w:color="auto"/>
            </w:tcBorders>
            <w:shd w:val="clear" w:color="auto" w:fill="auto"/>
            <w:noWrap/>
            <w:vAlign w:val="center"/>
            <w:hideMark/>
          </w:tcPr>
          <w:p w:rsidR="00CB5043" w:rsidRPr="000E2B45" w:rsidRDefault="00CB5043" w:rsidP="00442565">
            <w:pPr>
              <w:jc w:val="center"/>
              <w:rPr>
                <w:rFonts w:asciiTheme="majorBidi" w:hAnsiTheme="majorBidi" w:cstheme="majorBidi"/>
                <w:color w:val="C00000"/>
                <w:sz w:val="14"/>
                <w:szCs w:val="14"/>
              </w:rPr>
            </w:pPr>
            <w:r w:rsidRPr="000E2B45">
              <w:rPr>
                <w:rFonts w:asciiTheme="majorBidi" w:hAnsiTheme="majorBidi" w:cstheme="majorBidi"/>
                <w:color w:val="C00000"/>
                <w:sz w:val="14"/>
                <w:szCs w:val="14"/>
              </w:rPr>
              <w:t>101,8</w:t>
            </w:r>
          </w:p>
        </w:tc>
        <w:tc>
          <w:tcPr>
            <w:tcW w:w="482" w:type="dxa"/>
            <w:tcBorders>
              <w:top w:val="nil"/>
              <w:left w:val="nil"/>
              <w:bottom w:val="single" w:sz="4" w:space="0" w:color="auto"/>
              <w:right w:val="single" w:sz="4" w:space="0" w:color="auto"/>
            </w:tcBorders>
            <w:shd w:val="clear" w:color="auto" w:fill="auto"/>
            <w:noWrap/>
            <w:vAlign w:val="center"/>
            <w:hideMark/>
          </w:tcPr>
          <w:p w:rsidR="00CB5043" w:rsidRPr="000E2B45" w:rsidRDefault="00CB5043" w:rsidP="00442565">
            <w:pPr>
              <w:jc w:val="center"/>
              <w:rPr>
                <w:rFonts w:asciiTheme="majorBidi" w:hAnsiTheme="majorBidi" w:cstheme="majorBidi"/>
                <w:color w:val="C00000"/>
                <w:sz w:val="14"/>
                <w:szCs w:val="14"/>
              </w:rPr>
            </w:pPr>
            <w:r w:rsidRPr="000E2B45">
              <w:rPr>
                <w:rFonts w:asciiTheme="majorBidi" w:hAnsiTheme="majorBidi" w:cstheme="majorBidi"/>
                <w:color w:val="C00000"/>
                <w:sz w:val="14"/>
                <w:szCs w:val="14"/>
              </w:rPr>
              <w:t>103,1</w:t>
            </w:r>
          </w:p>
        </w:tc>
        <w:tc>
          <w:tcPr>
            <w:tcW w:w="482" w:type="dxa"/>
            <w:tcBorders>
              <w:top w:val="nil"/>
              <w:left w:val="nil"/>
              <w:bottom w:val="single" w:sz="4" w:space="0" w:color="auto"/>
              <w:right w:val="single" w:sz="4" w:space="0" w:color="auto"/>
            </w:tcBorders>
            <w:shd w:val="clear" w:color="auto" w:fill="auto"/>
            <w:noWrap/>
            <w:vAlign w:val="center"/>
            <w:hideMark/>
          </w:tcPr>
          <w:p w:rsidR="00CB5043" w:rsidRPr="000E2B45" w:rsidRDefault="00CB5043" w:rsidP="00442565">
            <w:pPr>
              <w:jc w:val="center"/>
              <w:rPr>
                <w:rFonts w:asciiTheme="majorBidi" w:hAnsiTheme="majorBidi" w:cstheme="majorBidi"/>
                <w:color w:val="C00000"/>
                <w:sz w:val="14"/>
                <w:szCs w:val="14"/>
              </w:rPr>
            </w:pPr>
            <w:r w:rsidRPr="000E2B45">
              <w:rPr>
                <w:rFonts w:asciiTheme="majorBidi" w:hAnsiTheme="majorBidi" w:cstheme="majorBidi"/>
                <w:color w:val="C00000"/>
                <w:sz w:val="14"/>
                <w:szCs w:val="14"/>
              </w:rPr>
              <w:t>103,1</w:t>
            </w:r>
          </w:p>
        </w:tc>
        <w:tc>
          <w:tcPr>
            <w:tcW w:w="603" w:type="dxa"/>
            <w:tcBorders>
              <w:top w:val="nil"/>
              <w:left w:val="nil"/>
              <w:bottom w:val="single" w:sz="4" w:space="0" w:color="auto"/>
              <w:right w:val="single" w:sz="4" w:space="0" w:color="auto"/>
            </w:tcBorders>
            <w:shd w:val="clear" w:color="auto" w:fill="auto"/>
            <w:noWrap/>
            <w:vAlign w:val="center"/>
            <w:hideMark/>
          </w:tcPr>
          <w:p w:rsidR="00CB5043" w:rsidRPr="000E2B45" w:rsidRDefault="00CB5043" w:rsidP="00442565">
            <w:pPr>
              <w:jc w:val="center"/>
              <w:rPr>
                <w:rFonts w:asciiTheme="majorBidi" w:hAnsiTheme="majorBidi" w:cstheme="majorBidi"/>
                <w:color w:val="C00000"/>
                <w:sz w:val="14"/>
                <w:szCs w:val="14"/>
              </w:rPr>
            </w:pPr>
            <w:r w:rsidRPr="000E2B45">
              <w:rPr>
                <w:rFonts w:asciiTheme="majorBidi" w:hAnsiTheme="majorBidi" w:cstheme="majorBidi"/>
                <w:color w:val="C00000"/>
                <w:sz w:val="14"/>
                <w:szCs w:val="14"/>
              </w:rPr>
              <w:t>104.5</w:t>
            </w:r>
          </w:p>
        </w:tc>
        <w:tc>
          <w:tcPr>
            <w:tcW w:w="540" w:type="dxa"/>
            <w:tcBorders>
              <w:top w:val="nil"/>
              <w:left w:val="nil"/>
              <w:bottom w:val="single" w:sz="4" w:space="0" w:color="auto"/>
              <w:right w:val="single" w:sz="4" w:space="0" w:color="auto"/>
            </w:tcBorders>
            <w:shd w:val="clear" w:color="auto" w:fill="auto"/>
            <w:vAlign w:val="center"/>
          </w:tcPr>
          <w:p w:rsidR="00CB5043" w:rsidRPr="007C232D" w:rsidRDefault="00CB5043"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112,0</w:t>
            </w:r>
          </w:p>
        </w:tc>
        <w:tc>
          <w:tcPr>
            <w:tcW w:w="561" w:type="dxa"/>
            <w:tcBorders>
              <w:top w:val="nil"/>
              <w:left w:val="single" w:sz="4" w:space="0" w:color="auto"/>
              <w:bottom w:val="single" w:sz="4" w:space="0" w:color="auto"/>
              <w:right w:val="single" w:sz="4" w:space="0" w:color="auto"/>
            </w:tcBorders>
            <w:shd w:val="clear" w:color="auto" w:fill="auto"/>
            <w:vAlign w:val="center"/>
          </w:tcPr>
          <w:p w:rsidR="00CB5043" w:rsidRPr="007C232D" w:rsidRDefault="00CB5043"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112,9</w:t>
            </w:r>
          </w:p>
        </w:tc>
        <w:tc>
          <w:tcPr>
            <w:tcW w:w="539" w:type="dxa"/>
            <w:tcBorders>
              <w:top w:val="nil"/>
              <w:left w:val="single" w:sz="4" w:space="0" w:color="auto"/>
              <w:bottom w:val="single" w:sz="4" w:space="0" w:color="auto"/>
              <w:right w:val="single" w:sz="4" w:space="0" w:color="auto"/>
            </w:tcBorders>
            <w:shd w:val="clear" w:color="auto" w:fill="auto"/>
            <w:vAlign w:val="center"/>
          </w:tcPr>
          <w:p w:rsidR="00CB5043" w:rsidRPr="007C232D" w:rsidRDefault="00CB5043"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112,9</w:t>
            </w:r>
          </w:p>
        </w:tc>
        <w:tc>
          <w:tcPr>
            <w:tcW w:w="641" w:type="dxa"/>
            <w:tcBorders>
              <w:top w:val="nil"/>
              <w:left w:val="single" w:sz="4" w:space="0" w:color="auto"/>
              <w:bottom w:val="single" w:sz="4" w:space="0" w:color="auto"/>
              <w:right w:val="single" w:sz="4" w:space="0" w:color="auto"/>
            </w:tcBorders>
            <w:vAlign w:val="center"/>
          </w:tcPr>
          <w:p w:rsidR="00CB5043" w:rsidRPr="00BD333A" w:rsidRDefault="00CB5043" w:rsidP="00BD333A">
            <w:pPr>
              <w:jc w:val="center"/>
              <w:rPr>
                <w:rFonts w:asciiTheme="majorBidi" w:hAnsiTheme="majorBidi" w:cstheme="majorBidi"/>
                <w:color w:val="C00000"/>
                <w:sz w:val="14"/>
                <w:szCs w:val="14"/>
              </w:rPr>
            </w:pPr>
            <w:r w:rsidRPr="00BD333A">
              <w:rPr>
                <w:rFonts w:asciiTheme="majorBidi" w:hAnsiTheme="majorBidi" w:cstheme="majorBidi"/>
                <w:color w:val="C00000"/>
                <w:sz w:val="14"/>
                <w:szCs w:val="14"/>
              </w:rPr>
              <w:t>112,9</w:t>
            </w:r>
          </w:p>
        </w:tc>
        <w:tc>
          <w:tcPr>
            <w:tcW w:w="851" w:type="dxa"/>
            <w:gridSpan w:val="3"/>
            <w:tcBorders>
              <w:top w:val="nil"/>
              <w:left w:val="single" w:sz="4" w:space="0" w:color="auto"/>
              <w:bottom w:val="single" w:sz="4" w:space="0" w:color="auto"/>
              <w:right w:val="single" w:sz="4" w:space="0" w:color="auto"/>
            </w:tcBorders>
            <w:shd w:val="clear" w:color="auto" w:fill="auto"/>
            <w:noWrap/>
            <w:vAlign w:val="center"/>
            <w:hideMark/>
          </w:tcPr>
          <w:p w:rsidR="00CB5043" w:rsidRPr="000E2B45" w:rsidRDefault="00CB5043" w:rsidP="00833BAF">
            <w:pPr>
              <w:jc w:val="center"/>
              <w:rPr>
                <w:rFonts w:asciiTheme="majorBidi" w:hAnsiTheme="majorBidi" w:cstheme="majorBidi"/>
                <w:color w:val="C00000"/>
                <w:sz w:val="14"/>
                <w:szCs w:val="14"/>
              </w:rPr>
            </w:pPr>
            <w:r>
              <w:rPr>
                <w:rFonts w:asciiTheme="majorBidi" w:hAnsiTheme="majorBidi" w:cstheme="majorBidi"/>
                <w:color w:val="C00000"/>
                <w:sz w:val="14"/>
                <w:szCs w:val="14"/>
              </w:rPr>
              <w:t>0.0</w:t>
            </w:r>
          </w:p>
        </w:tc>
      </w:tr>
      <w:tr w:rsidR="00CB5043"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0E2B45" w:rsidRDefault="00CB5043" w:rsidP="00E44DB4">
            <w:pPr>
              <w:rPr>
                <w:rFonts w:asciiTheme="majorBidi" w:hAnsiTheme="majorBidi" w:cstheme="majorBidi"/>
                <w:color w:val="00B050"/>
                <w:sz w:val="14"/>
                <w:szCs w:val="14"/>
              </w:rPr>
            </w:pPr>
            <w:r w:rsidRPr="000E2B45">
              <w:rPr>
                <w:rFonts w:asciiTheme="majorBidi" w:hAnsiTheme="majorBidi" w:cstheme="majorBidi"/>
                <w:color w:val="00B050"/>
                <w:sz w:val="14"/>
                <w:szCs w:val="14"/>
              </w:rPr>
              <w:t>-SERVICES DE RESTAURATION</w:t>
            </w:r>
          </w:p>
        </w:tc>
        <w:tc>
          <w:tcPr>
            <w:tcW w:w="490" w:type="dxa"/>
            <w:tcBorders>
              <w:top w:val="nil"/>
              <w:left w:val="nil"/>
              <w:bottom w:val="nil"/>
              <w:right w:val="single" w:sz="4" w:space="0" w:color="auto"/>
            </w:tcBorders>
            <w:shd w:val="clear" w:color="auto" w:fill="auto"/>
            <w:noWrap/>
            <w:vAlign w:val="bottom"/>
            <w:hideMark/>
          </w:tcPr>
          <w:p w:rsidR="00CB5043" w:rsidRPr="000E2B45" w:rsidRDefault="00CB5043" w:rsidP="00442565">
            <w:pPr>
              <w:jc w:val="center"/>
              <w:rPr>
                <w:rFonts w:asciiTheme="majorBidi" w:hAnsiTheme="majorBidi" w:cstheme="majorBidi"/>
                <w:color w:val="00B050"/>
                <w:sz w:val="14"/>
                <w:szCs w:val="14"/>
              </w:rPr>
            </w:pPr>
            <w:r w:rsidRPr="000E2B45">
              <w:rPr>
                <w:rFonts w:asciiTheme="majorBidi" w:hAnsiTheme="majorBidi" w:cstheme="majorBidi"/>
                <w:color w:val="00B050"/>
                <w:sz w:val="14"/>
                <w:szCs w:val="14"/>
              </w:rPr>
              <w:t>102,0</w:t>
            </w:r>
          </w:p>
        </w:tc>
        <w:tc>
          <w:tcPr>
            <w:tcW w:w="482" w:type="dxa"/>
            <w:tcBorders>
              <w:top w:val="nil"/>
              <w:left w:val="nil"/>
              <w:bottom w:val="nil"/>
              <w:right w:val="single" w:sz="4" w:space="0" w:color="auto"/>
            </w:tcBorders>
            <w:shd w:val="clear" w:color="auto" w:fill="auto"/>
            <w:noWrap/>
            <w:vAlign w:val="bottom"/>
            <w:hideMark/>
          </w:tcPr>
          <w:p w:rsidR="00CB5043" w:rsidRPr="000E2B45" w:rsidRDefault="00CB5043" w:rsidP="00442565">
            <w:pPr>
              <w:jc w:val="center"/>
              <w:rPr>
                <w:rFonts w:asciiTheme="majorBidi" w:hAnsiTheme="majorBidi" w:cstheme="majorBidi"/>
                <w:color w:val="00B050"/>
                <w:sz w:val="14"/>
                <w:szCs w:val="14"/>
              </w:rPr>
            </w:pPr>
            <w:r w:rsidRPr="000E2B45">
              <w:rPr>
                <w:rFonts w:asciiTheme="majorBidi" w:hAnsiTheme="majorBidi" w:cstheme="majorBidi"/>
                <w:color w:val="00B050"/>
                <w:sz w:val="14"/>
                <w:szCs w:val="14"/>
              </w:rPr>
              <w:t>101,8</w:t>
            </w:r>
          </w:p>
        </w:tc>
        <w:tc>
          <w:tcPr>
            <w:tcW w:w="482" w:type="dxa"/>
            <w:tcBorders>
              <w:top w:val="nil"/>
              <w:left w:val="nil"/>
              <w:bottom w:val="nil"/>
              <w:right w:val="single" w:sz="4" w:space="0" w:color="auto"/>
            </w:tcBorders>
            <w:shd w:val="clear" w:color="auto" w:fill="auto"/>
            <w:noWrap/>
            <w:vAlign w:val="bottom"/>
            <w:hideMark/>
          </w:tcPr>
          <w:p w:rsidR="00CB5043" w:rsidRPr="000E2B45" w:rsidRDefault="00CB5043" w:rsidP="00442565">
            <w:pPr>
              <w:jc w:val="center"/>
              <w:rPr>
                <w:rFonts w:asciiTheme="majorBidi" w:hAnsiTheme="majorBidi" w:cstheme="majorBidi"/>
                <w:color w:val="00B050"/>
                <w:sz w:val="14"/>
                <w:szCs w:val="14"/>
              </w:rPr>
            </w:pPr>
            <w:r w:rsidRPr="000E2B45">
              <w:rPr>
                <w:rFonts w:asciiTheme="majorBidi" w:hAnsiTheme="majorBidi" w:cstheme="majorBidi"/>
                <w:color w:val="00B050"/>
                <w:sz w:val="14"/>
                <w:szCs w:val="14"/>
              </w:rPr>
              <w:t>103,1</w:t>
            </w:r>
          </w:p>
        </w:tc>
        <w:tc>
          <w:tcPr>
            <w:tcW w:w="482" w:type="dxa"/>
            <w:tcBorders>
              <w:top w:val="nil"/>
              <w:left w:val="nil"/>
              <w:bottom w:val="nil"/>
              <w:right w:val="single" w:sz="4" w:space="0" w:color="auto"/>
            </w:tcBorders>
            <w:shd w:val="clear" w:color="auto" w:fill="auto"/>
            <w:noWrap/>
            <w:vAlign w:val="bottom"/>
            <w:hideMark/>
          </w:tcPr>
          <w:p w:rsidR="00CB5043" w:rsidRPr="000E2B45" w:rsidRDefault="00CB5043" w:rsidP="00442565">
            <w:pPr>
              <w:jc w:val="center"/>
              <w:rPr>
                <w:rFonts w:asciiTheme="majorBidi" w:hAnsiTheme="majorBidi" w:cstheme="majorBidi"/>
                <w:color w:val="00B050"/>
                <w:sz w:val="14"/>
                <w:szCs w:val="14"/>
              </w:rPr>
            </w:pPr>
            <w:r w:rsidRPr="000E2B45">
              <w:rPr>
                <w:rFonts w:asciiTheme="majorBidi" w:hAnsiTheme="majorBidi" w:cstheme="majorBidi"/>
                <w:color w:val="00B050"/>
                <w:sz w:val="14"/>
                <w:szCs w:val="14"/>
              </w:rPr>
              <w:t>103,1</w:t>
            </w:r>
          </w:p>
        </w:tc>
        <w:tc>
          <w:tcPr>
            <w:tcW w:w="603" w:type="dxa"/>
            <w:tcBorders>
              <w:top w:val="nil"/>
              <w:left w:val="nil"/>
              <w:bottom w:val="nil"/>
              <w:right w:val="single" w:sz="4" w:space="0" w:color="auto"/>
            </w:tcBorders>
            <w:shd w:val="clear" w:color="auto" w:fill="auto"/>
            <w:noWrap/>
            <w:vAlign w:val="bottom"/>
            <w:hideMark/>
          </w:tcPr>
          <w:p w:rsidR="00CB5043" w:rsidRPr="000E2B45" w:rsidRDefault="00CB5043" w:rsidP="00442565">
            <w:pPr>
              <w:jc w:val="center"/>
              <w:rPr>
                <w:rFonts w:asciiTheme="majorBidi" w:hAnsiTheme="majorBidi" w:cstheme="majorBidi"/>
                <w:color w:val="00B050"/>
                <w:sz w:val="14"/>
                <w:szCs w:val="14"/>
              </w:rPr>
            </w:pPr>
            <w:r w:rsidRPr="000E2B45">
              <w:rPr>
                <w:rFonts w:asciiTheme="majorBidi" w:hAnsiTheme="majorBidi" w:cstheme="majorBidi"/>
                <w:color w:val="00B050"/>
                <w:sz w:val="14"/>
                <w:szCs w:val="14"/>
              </w:rPr>
              <w:t>104.5</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112.1</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112,9</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112,9</w:t>
            </w:r>
          </w:p>
        </w:tc>
        <w:tc>
          <w:tcPr>
            <w:tcW w:w="641" w:type="dxa"/>
            <w:tcBorders>
              <w:top w:val="nil"/>
              <w:left w:val="single" w:sz="4" w:space="0" w:color="auto"/>
              <w:bottom w:val="nil"/>
              <w:right w:val="single" w:sz="4" w:space="0" w:color="auto"/>
            </w:tcBorders>
            <w:vAlign w:val="center"/>
          </w:tcPr>
          <w:p w:rsidR="00CB5043" w:rsidRDefault="00CB5043" w:rsidP="00BD333A">
            <w:pPr>
              <w:jc w:val="center"/>
              <w:rPr>
                <w:rFonts w:asciiTheme="majorBidi" w:hAnsiTheme="majorBidi" w:cstheme="majorBidi"/>
                <w:color w:val="00B050"/>
                <w:sz w:val="14"/>
                <w:szCs w:val="14"/>
              </w:rPr>
            </w:pPr>
          </w:p>
          <w:p w:rsidR="00CB5043" w:rsidRPr="00BD333A" w:rsidRDefault="00CB5043" w:rsidP="00BD333A">
            <w:pPr>
              <w:jc w:val="center"/>
              <w:rPr>
                <w:rFonts w:asciiTheme="majorBidi" w:hAnsiTheme="majorBidi" w:cstheme="majorBidi"/>
                <w:color w:val="00B050"/>
                <w:sz w:val="14"/>
                <w:szCs w:val="14"/>
              </w:rPr>
            </w:pPr>
            <w:r w:rsidRPr="00BD333A">
              <w:rPr>
                <w:rFonts w:asciiTheme="majorBidi" w:hAnsiTheme="majorBidi" w:cstheme="majorBidi"/>
                <w:color w:val="00B050"/>
                <w:sz w:val="14"/>
                <w:szCs w:val="14"/>
              </w:rPr>
              <w:t>112,9</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0E2B45" w:rsidRDefault="00CB5043">
            <w:pPr>
              <w:jc w:val="center"/>
              <w:rPr>
                <w:rFonts w:ascii="Arial" w:hAnsi="Arial" w:cs="Arial"/>
                <w:color w:val="00B050"/>
                <w:sz w:val="14"/>
                <w:szCs w:val="14"/>
              </w:rPr>
            </w:pPr>
            <w:r>
              <w:rPr>
                <w:rFonts w:ascii="Arial" w:hAnsi="Arial" w:cs="Arial"/>
                <w:color w:val="00B050"/>
                <w:sz w:val="14"/>
                <w:szCs w:val="14"/>
              </w:rPr>
              <w:t>0.0</w:t>
            </w:r>
          </w:p>
        </w:tc>
      </w:tr>
      <w:tr w:rsidR="00CB5043" w:rsidRPr="00B40F18" w:rsidTr="00442565">
        <w:trPr>
          <w:trHeight w:val="373"/>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E44DB4">
            <w:pPr>
              <w:rPr>
                <w:rFonts w:asciiTheme="majorBidi" w:hAnsiTheme="majorBidi" w:cstheme="majorBidi"/>
                <w:color w:val="7030A0"/>
                <w:sz w:val="14"/>
                <w:szCs w:val="14"/>
              </w:rPr>
            </w:pPr>
            <w:r w:rsidRPr="004D04F8">
              <w:rPr>
                <w:rFonts w:asciiTheme="majorBidi" w:hAnsiTheme="majorBidi" w:cstheme="majorBidi"/>
                <w:color w:val="7030A0"/>
                <w:sz w:val="14"/>
                <w:szCs w:val="14"/>
              </w:rPr>
              <w:t>-RESTAURANTS, CAFÉS ET ÉTABLISSEMENTS SIMILAIRES</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101,7</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101,5</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102,8</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102,8</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104.2</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111.5</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112,4</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112,4</w:t>
            </w:r>
          </w:p>
        </w:tc>
        <w:tc>
          <w:tcPr>
            <w:tcW w:w="641" w:type="dxa"/>
            <w:tcBorders>
              <w:top w:val="nil"/>
              <w:left w:val="single" w:sz="4" w:space="0" w:color="auto"/>
              <w:bottom w:val="nil"/>
              <w:right w:val="single" w:sz="4" w:space="0" w:color="auto"/>
            </w:tcBorders>
            <w:vAlign w:val="center"/>
          </w:tcPr>
          <w:p w:rsidR="00CB5043" w:rsidRDefault="00CB5043" w:rsidP="00BD333A">
            <w:pPr>
              <w:jc w:val="center"/>
              <w:rPr>
                <w:rFonts w:asciiTheme="majorBidi" w:hAnsiTheme="majorBidi" w:cstheme="majorBidi"/>
                <w:color w:val="7030A0"/>
                <w:sz w:val="14"/>
                <w:szCs w:val="14"/>
              </w:rPr>
            </w:pPr>
          </w:p>
          <w:p w:rsidR="00CB5043" w:rsidRDefault="00CB5043" w:rsidP="00BD333A">
            <w:pPr>
              <w:jc w:val="center"/>
              <w:rPr>
                <w:rFonts w:asciiTheme="majorBidi" w:hAnsiTheme="majorBidi" w:cstheme="majorBidi"/>
                <w:color w:val="7030A0"/>
                <w:sz w:val="14"/>
                <w:szCs w:val="14"/>
              </w:rPr>
            </w:pPr>
          </w:p>
          <w:p w:rsidR="00CB5043" w:rsidRPr="00BD333A" w:rsidRDefault="00CB5043"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112,4</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CB5043" w:rsidRPr="00B40F18" w:rsidTr="00442565">
        <w:trPr>
          <w:trHeight w:val="222"/>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E44DB4">
            <w:pPr>
              <w:rPr>
                <w:rFonts w:asciiTheme="majorBidi" w:hAnsiTheme="majorBidi" w:cstheme="majorBidi"/>
                <w:color w:val="7030A0"/>
                <w:sz w:val="14"/>
                <w:szCs w:val="14"/>
              </w:rPr>
            </w:pPr>
            <w:r w:rsidRPr="004D04F8">
              <w:rPr>
                <w:rFonts w:asciiTheme="majorBidi" w:hAnsiTheme="majorBidi" w:cstheme="majorBidi"/>
                <w:color w:val="7030A0"/>
                <w:sz w:val="14"/>
                <w:szCs w:val="14"/>
              </w:rPr>
              <w:t>-CANTINES</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109,4</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110,3</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110,3</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110,3</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112.4</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126.7</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126,7</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126,7</w:t>
            </w:r>
          </w:p>
        </w:tc>
        <w:tc>
          <w:tcPr>
            <w:tcW w:w="641" w:type="dxa"/>
            <w:tcBorders>
              <w:top w:val="nil"/>
              <w:left w:val="single" w:sz="4" w:space="0" w:color="auto"/>
              <w:bottom w:val="nil"/>
              <w:right w:val="single" w:sz="4" w:space="0" w:color="auto"/>
            </w:tcBorders>
            <w:vAlign w:val="center"/>
          </w:tcPr>
          <w:p w:rsidR="00CB5043" w:rsidRDefault="00CB5043" w:rsidP="00BD333A">
            <w:pPr>
              <w:jc w:val="center"/>
              <w:rPr>
                <w:rFonts w:asciiTheme="majorBidi" w:hAnsiTheme="majorBidi" w:cstheme="majorBidi"/>
                <w:color w:val="7030A0"/>
                <w:sz w:val="14"/>
                <w:szCs w:val="14"/>
              </w:rPr>
            </w:pPr>
          </w:p>
          <w:p w:rsidR="00CB5043" w:rsidRPr="00BD333A" w:rsidRDefault="00CB5043" w:rsidP="00BD333A">
            <w:pPr>
              <w:jc w:val="center"/>
              <w:rPr>
                <w:rFonts w:asciiTheme="majorBidi" w:hAnsiTheme="majorBidi" w:cstheme="majorBidi"/>
                <w:color w:val="7030A0"/>
                <w:sz w:val="14"/>
                <w:szCs w:val="14"/>
              </w:rPr>
            </w:pPr>
            <w:r w:rsidRPr="00BD333A">
              <w:rPr>
                <w:rFonts w:asciiTheme="majorBidi" w:hAnsiTheme="majorBidi" w:cstheme="majorBidi"/>
                <w:color w:val="7030A0"/>
                <w:sz w:val="14"/>
                <w:szCs w:val="14"/>
              </w:rPr>
              <w:t>126,7</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0.0</w:t>
            </w:r>
          </w:p>
        </w:tc>
      </w:tr>
      <w:tr w:rsidR="00CB5043" w:rsidRPr="00B40F18" w:rsidTr="00442565">
        <w:trPr>
          <w:trHeight w:val="222"/>
        </w:trPr>
        <w:tc>
          <w:tcPr>
            <w:tcW w:w="2127" w:type="dxa"/>
            <w:gridSpan w:val="5"/>
            <w:tcBorders>
              <w:top w:val="nil"/>
              <w:left w:val="single" w:sz="4" w:space="0" w:color="auto"/>
              <w:right w:val="single" w:sz="4" w:space="0" w:color="auto"/>
            </w:tcBorders>
            <w:shd w:val="clear" w:color="auto" w:fill="auto"/>
            <w:noWrap/>
            <w:vAlign w:val="bottom"/>
            <w:hideMark/>
          </w:tcPr>
          <w:p w:rsidR="00CB5043" w:rsidRPr="000E2B45" w:rsidRDefault="00CB5043" w:rsidP="00E44DB4">
            <w:pPr>
              <w:rPr>
                <w:rFonts w:asciiTheme="majorBidi" w:hAnsiTheme="majorBidi" w:cstheme="majorBidi"/>
                <w:color w:val="00B050"/>
                <w:sz w:val="14"/>
                <w:szCs w:val="14"/>
              </w:rPr>
            </w:pPr>
            <w:r w:rsidRPr="000E2B45">
              <w:rPr>
                <w:rFonts w:asciiTheme="majorBidi" w:hAnsiTheme="majorBidi" w:cstheme="majorBidi"/>
                <w:color w:val="00B050"/>
                <w:sz w:val="14"/>
                <w:szCs w:val="14"/>
              </w:rPr>
              <w:t>-SERVICES D'HÉBERGEMENT</w:t>
            </w:r>
          </w:p>
        </w:tc>
        <w:tc>
          <w:tcPr>
            <w:tcW w:w="490" w:type="dxa"/>
            <w:tcBorders>
              <w:top w:val="nil"/>
              <w:left w:val="nil"/>
              <w:right w:val="single" w:sz="4" w:space="0" w:color="auto"/>
            </w:tcBorders>
            <w:shd w:val="clear" w:color="auto" w:fill="auto"/>
            <w:noWrap/>
            <w:vAlign w:val="bottom"/>
            <w:hideMark/>
          </w:tcPr>
          <w:p w:rsidR="00CB5043" w:rsidRPr="000E2B45" w:rsidRDefault="00CB5043" w:rsidP="00442565">
            <w:pPr>
              <w:jc w:val="center"/>
              <w:rPr>
                <w:rFonts w:asciiTheme="majorBidi" w:hAnsiTheme="majorBidi" w:cstheme="majorBidi"/>
                <w:color w:val="00B050"/>
                <w:sz w:val="14"/>
                <w:szCs w:val="14"/>
              </w:rPr>
            </w:pPr>
            <w:r w:rsidRPr="000E2B45">
              <w:rPr>
                <w:rFonts w:asciiTheme="majorBidi" w:hAnsiTheme="majorBidi" w:cstheme="majorBidi"/>
                <w:color w:val="00B050"/>
                <w:sz w:val="14"/>
                <w:szCs w:val="14"/>
              </w:rPr>
              <w:t>106,7</w:t>
            </w:r>
          </w:p>
        </w:tc>
        <w:tc>
          <w:tcPr>
            <w:tcW w:w="482" w:type="dxa"/>
            <w:tcBorders>
              <w:top w:val="nil"/>
              <w:left w:val="nil"/>
              <w:right w:val="single" w:sz="4" w:space="0" w:color="auto"/>
            </w:tcBorders>
            <w:shd w:val="clear" w:color="auto" w:fill="auto"/>
            <w:noWrap/>
            <w:vAlign w:val="bottom"/>
            <w:hideMark/>
          </w:tcPr>
          <w:p w:rsidR="00CB5043" w:rsidRPr="000E2B45" w:rsidRDefault="00CB5043" w:rsidP="00442565">
            <w:pPr>
              <w:jc w:val="center"/>
              <w:rPr>
                <w:rFonts w:asciiTheme="majorBidi" w:hAnsiTheme="majorBidi" w:cstheme="majorBidi"/>
                <w:color w:val="00B050"/>
                <w:sz w:val="14"/>
                <w:szCs w:val="14"/>
              </w:rPr>
            </w:pPr>
            <w:r w:rsidRPr="000E2B45">
              <w:rPr>
                <w:rFonts w:asciiTheme="majorBidi" w:hAnsiTheme="majorBidi" w:cstheme="majorBidi"/>
                <w:color w:val="00B050"/>
                <w:sz w:val="14"/>
                <w:szCs w:val="14"/>
              </w:rPr>
              <w:t>107,4</w:t>
            </w:r>
          </w:p>
        </w:tc>
        <w:tc>
          <w:tcPr>
            <w:tcW w:w="482" w:type="dxa"/>
            <w:tcBorders>
              <w:top w:val="nil"/>
              <w:left w:val="nil"/>
              <w:right w:val="single" w:sz="4" w:space="0" w:color="auto"/>
            </w:tcBorders>
            <w:shd w:val="clear" w:color="auto" w:fill="auto"/>
            <w:noWrap/>
            <w:vAlign w:val="bottom"/>
            <w:hideMark/>
          </w:tcPr>
          <w:p w:rsidR="00CB5043" w:rsidRPr="000E2B45" w:rsidRDefault="00CB5043" w:rsidP="00442565">
            <w:pPr>
              <w:jc w:val="center"/>
              <w:rPr>
                <w:rFonts w:asciiTheme="majorBidi" w:hAnsiTheme="majorBidi" w:cstheme="majorBidi"/>
                <w:color w:val="00B050"/>
                <w:sz w:val="14"/>
                <w:szCs w:val="14"/>
              </w:rPr>
            </w:pPr>
            <w:r w:rsidRPr="000E2B45">
              <w:rPr>
                <w:rFonts w:asciiTheme="majorBidi" w:hAnsiTheme="majorBidi" w:cstheme="majorBidi"/>
                <w:color w:val="00B050"/>
                <w:sz w:val="14"/>
                <w:szCs w:val="14"/>
              </w:rPr>
              <w:t>107,1</w:t>
            </w:r>
          </w:p>
        </w:tc>
        <w:tc>
          <w:tcPr>
            <w:tcW w:w="482" w:type="dxa"/>
            <w:tcBorders>
              <w:top w:val="nil"/>
              <w:left w:val="nil"/>
              <w:right w:val="single" w:sz="4" w:space="0" w:color="auto"/>
            </w:tcBorders>
            <w:shd w:val="clear" w:color="auto" w:fill="auto"/>
            <w:noWrap/>
            <w:vAlign w:val="bottom"/>
            <w:hideMark/>
          </w:tcPr>
          <w:p w:rsidR="00CB5043" w:rsidRPr="000E2B45" w:rsidRDefault="00CB5043" w:rsidP="00442565">
            <w:pPr>
              <w:jc w:val="center"/>
              <w:rPr>
                <w:rFonts w:asciiTheme="majorBidi" w:hAnsiTheme="majorBidi" w:cstheme="majorBidi"/>
                <w:color w:val="00B050"/>
                <w:sz w:val="14"/>
                <w:szCs w:val="14"/>
              </w:rPr>
            </w:pPr>
            <w:r w:rsidRPr="000E2B45">
              <w:rPr>
                <w:rFonts w:asciiTheme="majorBidi" w:hAnsiTheme="majorBidi" w:cstheme="majorBidi"/>
                <w:color w:val="00B050"/>
                <w:sz w:val="14"/>
                <w:szCs w:val="14"/>
              </w:rPr>
              <w:t>106,8</w:t>
            </w:r>
          </w:p>
        </w:tc>
        <w:tc>
          <w:tcPr>
            <w:tcW w:w="603" w:type="dxa"/>
            <w:tcBorders>
              <w:top w:val="nil"/>
              <w:left w:val="nil"/>
              <w:right w:val="single" w:sz="4" w:space="0" w:color="auto"/>
            </w:tcBorders>
            <w:shd w:val="clear" w:color="auto" w:fill="auto"/>
            <w:noWrap/>
            <w:vAlign w:val="bottom"/>
            <w:hideMark/>
          </w:tcPr>
          <w:p w:rsidR="00CB5043" w:rsidRPr="000E2B45" w:rsidRDefault="00CB5043" w:rsidP="00442565">
            <w:pPr>
              <w:jc w:val="center"/>
              <w:rPr>
                <w:rFonts w:asciiTheme="majorBidi" w:hAnsiTheme="majorBidi" w:cstheme="majorBidi"/>
                <w:color w:val="00B050"/>
                <w:sz w:val="14"/>
                <w:szCs w:val="14"/>
              </w:rPr>
            </w:pPr>
            <w:r w:rsidRPr="000E2B45">
              <w:rPr>
                <w:rFonts w:asciiTheme="majorBidi" w:hAnsiTheme="majorBidi" w:cstheme="majorBidi"/>
                <w:color w:val="00B050"/>
                <w:sz w:val="14"/>
                <w:szCs w:val="14"/>
              </w:rPr>
              <w:t>106.8</w:t>
            </w:r>
          </w:p>
        </w:tc>
        <w:tc>
          <w:tcPr>
            <w:tcW w:w="540" w:type="dxa"/>
            <w:tcBorders>
              <w:top w:val="nil"/>
              <w:left w:val="nil"/>
              <w:right w:val="single" w:sz="4" w:space="0" w:color="auto"/>
            </w:tcBorders>
            <w:vAlign w:val="bottom"/>
          </w:tcPr>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106.8</w:t>
            </w:r>
          </w:p>
        </w:tc>
        <w:tc>
          <w:tcPr>
            <w:tcW w:w="561" w:type="dxa"/>
            <w:tcBorders>
              <w:top w:val="nil"/>
              <w:left w:val="single" w:sz="4" w:space="0" w:color="auto"/>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106,8</w:t>
            </w:r>
          </w:p>
        </w:tc>
        <w:tc>
          <w:tcPr>
            <w:tcW w:w="539" w:type="dxa"/>
            <w:tcBorders>
              <w:top w:val="nil"/>
              <w:left w:val="single" w:sz="4" w:space="0" w:color="auto"/>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107.0</w:t>
            </w:r>
          </w:p>
        </w:tc>
        <w:tc>
          <w:tcPr>
            <w:tcW w:w="641" w:type="dxa"/>
            <w:tcBorders>
              <w:top w:val="nil"/>
              <w:left w:val="single" w:sz="4" w:space="0" w:color="auto"/>
              <w:right w:val="single" w:sz="4" w:space="0" w:color="auto"/>
            </w:tcBorders>
            <w:vAlign w:val="center"/>
          </w:tcPr>
          <w:p w:rsidR="00CB5043" w:rsidRPr="00BD333A" w:rsidRDefault="00CB5043" w:rsidP="00BD333A">
            <w:pPr>
              <w:jc w:val="center"/>
              <w:rPr>
                <w:rFonts w:asciiTheme="majorBidi" w:hAnsiTheme="majorBidi" w:cstheme="majorBidi"/>
                <w:color w:val="00B050"/>
                <w:sz w:val="14"/>
                <w:szCs w:val="14"/>
              </w:rPr>
            </w:pPr>
            <w:r w:rsidRPr="00BD333A">
              <w:rPr>
                <w:rFonts w:asciiTheme="majorBidi" w:hAnsiTheme="majorBidi" w:cstheme="majorBidi"/>
                <w:color w:val="00B050"/>
                <w:sz w:val="14"/>
                <w:szCs w:val="14"/>
              </w:rPr>
              <w:t>109,2</w:t>
            </w:r>
          </w:p>
        </w:tc>
        <w:tc>
          <w:tcPr>
            <w:tcW w:w="851" w:type="dxa"/>
            <w:gridSpan w:val="3"/>
            <w:tcBorders>
              <w:top w:val="nil"/>
              <w:left w:val="single" w:sz="4" w:space="0" w:color="auto"/>
              <w:right w:val="single" w:sz="4" w:space="0" w:color="auto"/>
            </w:tcBorders>
            <w:shd w:val="clear" w:color="auto" w:fill="auto"/>
            <w:noWrap/>
            <w:vAlign w:val="bottom"/>
            <w:hideMark/>
          </w:tcPr>
          <w:p w:rsidR="00CB5043" w:rsidRPr="000E2B45" w:rsidRDefault="00F04B4B">
            <w:pPr>
              <w:jc w:val="center"/>
              <w:rPr>
                <w:rFonts w:ascii="Arial" w:hAnsi="Arial" w:cs="Arial"/>
                <w:color w:val="00B050"/>
                <w:sz w:val="14"/>
                <w:szCs w:val="14"/>
              </w:rPr>
            </w:pPr>
            <w:r>
              <w:rPr>
                <w:rFonts w:ascii="Arial" w:hAnsi="Arial" w:cs="Arial"/>
                <w:color w:val="00B050"/>
                <w:sz w:val="14"/>
                <w:szCs w:val="14"/>
              </w:rPr>
              <w:t>2.1</w:t>
            </w:r>
          </w:p>
        </w:tc>
      </w:tr>
      <w:tr w:rsidR="00CB5043" w:rsidRPr="00B40F18" w:rsidTr="00442565">
        <w:trPr>
          <w:trHeight w:val="87"/>
        </w:trPr>
        <w:tc>
          <w:tcPr>
            <w:tcW w:w="2127" w:type="dxa"/>
            <w:gridSpan w:val="5"/>
            <w:tcBorders>
              <w:top w:val="nil"/>
              <w:left w:val="single" w:sz="4" w:space="0" w:color="auto"/>
              <w:bottom w:val="single" w:sz="4" w:space="0" w:color="auto"/>
              <w:right w:val="single" w:sz="4" w:space="0" w:color="auto"/>
            </w:tcBorders>
            <w:shd w:val="clear" w:color="auto" w:fill="auto"/>
            <w:noWrap/>
            <w:vAlign w:val="bottom"/>
            <w:hideMark/>
          </w:tcPr>
          <w:p w:rsidR="00CB5043" w:rsidRPr="004D04F8" w:rsidRDefault="00CB5043" w:rsidP="004D04F8">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-SERVICES D'HÉBERGEMENT</w:t>
            </w:r>
          </w:p>
        </w:tc>
        <w:tc>
          <w:tcPr>
            <w:tcW w:w="490" w:type="dxa"/>
            <w:tcBorders>
              <w:top w:val="nil"/>
              <w:left w:val="nil"/>
              <w:bottom w:val="single" w:sz="4" w:space="0" w:color="auto"/>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106,7</w:t>
            </w:r>
          </w:p>
        </w:tc>
        <w:tc>
          <w:tcPr>
            <w:tcW w:w="482" w:type="dxa"/>
            <w:tcBorders>
              <w:top w:val="nil"/>
              <w:left w:val="nil"/>
              <w:bottom w:val="single" w:sz="4" w:space="0" w:color="auto"/>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107,4</w:t>
            </w:r>
          </w:p>
        </w:tc>
        <w:tc>
          <w:tcPr>
            <w:tcW w:w="482" w:type="dxa"/>
            <w:tcBorders>
              <w:top w:val="nil"/>
              <w:left w:val="nil"/>
              <w:bottom w:val="single" w:sz="4" w:space="0" w:color="auto"/>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107,1</w:t>
            </w:r>
          </w:p>
        </w:tc>
        <w:tc>
          <w:tcPr>
            <w:tcW w:w="482" w:type="dxa"/>
            <w:tcBorders>
              <w:top w:val="nil"/>
              <w:left w:val="nil"/>
              <w:bottom w:val="single" w:sz="4" w:space="0" w:color="auto"/>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106,8</w:t>
            </w:r>
          </w:p>
        </w:tc>
        <w:tc>
          <w:tcPr>
            <w:tcW w:w="603" w:type="dxa"/>
            <w:tcBorders>
              <w:top w:val="nil"/>
              <w:left w:val="nil"/>
              <w:bottom w:val="single" w:sz="4" w:space="0" w:color="auto"/>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106.8</w:t>
            </w:r>
          </w:p>
        </w:tc>
        <w:tc>
          <w:tcPr>
            <w:tcW w:w="540" w:type="dxa"/>
            <w:tcBorders>
              <w:top w:val="nil"/>
              <w:left w:val="nil"/>
              <w:bottom w:val="single" w:sz="4" w:space="0" w:color="auto"/>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106.8</w:t>
            </w:r>
          </w:p>
        </w:tc>
        <w:tc>
          <w:tcPr>
            <w:tcW w:w="561" w:type="dxa"/>
            <w:tcBorders>
              <w:top w:val="nil"/>
              <w:left w:val="single" w:sz="4" w:space="0" w:color="auto"/>
              <w:bottom w:val="single" w:sz="4" w:space="0" w:color="auto"/>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106,8</w:t>
            </w:r>
          </w:p>
        </w:tc>
        <w:tc>
          <w:tcPr>
            <w:tcW w:w="539" w:type="dxa"/>
            <w:tcBorders>
              <w:top w:val="nil"/>
              <w:left w:val="single" w:sz="4" w:space="0" w:color="auto"/>
              <w:bottom w:val="single" w:sz="4" w:space="0" w:color="auto"/>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107.0</w:t>
            </w:r>
          </w:p>
        </w:tc>
        <w:tc>
          <w:tcPr>
            <w:tcW w:w="641" w:type="dxa"/>
            <w:tcBorders>
              <w:top w:val="nil"/>
              <w:left w:val="single" w:sz="4" w:space="0" w:color="auto"/>
              <w:bottom w:val="single" w:sz="4" w:space="0" w:color="auto"/>
              <w:right w:val="single" w:sz="4" w:space="0" w:color="auto"/>
            </w:tcBorders>
            <w:vAlign w:val="center"/>
          </w:tcPr>
          <w:p w:rsidR="00CB5043" w:rsidRPr="007C232D" w:rsidRDefault="00CB5043" w:rsidP="002F2298">
            <w:pPr>
              <w:jc w:val="center"/>
              <w:rPr>
                <w:rFonts w:asciiTheme="majorBidi" w:hAnsiTheme="majorBidi" w:cstheme="majorBidi"/>
                <w:color w:val="7030A0"/>
                <w:sz w:val="14"/>
                <w:szCs w:val="14"/>
              </w:rPr>
            </w:pPr>
            <w:r w:rsidRPr="006E2621">
              <w:rPr>
                <w:rFonts w:asciiTheme="majorBidi" w:hAnsiTheme="majorBidi" w:cstheme="majorBidi"/>
                <w:color w:val="7030A0"/>
                <w:sz w:val="14"/>
                <w:szCs w:val="14"/>
              </w:rPr>
              <w:t>109,2</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CB5043" w:rsidRPr="004D04F8" w:rsidRDefault="00F04B4B" w:rsidP="004D04F8">
            <w:pPr>
              <w:jc w:val="center"/>
              <w:rPr>
                <w:rFonts w:asciiTheme="majorBidi" w:hAnsiTheme="majorBidi" w:cstheme="majorBidi"/>
                <w:color w:val="7030A0"/>
                <w:sz w:val="14"/>
                <w:szCs w:val="14"/>
              </w:rPr>
            </w:pPr>
            <w:r>
              <w:rPr>
                <w:rFonts w:asciiTheme="majorBidi" w:hAnsiTheme="majorBidi" w:cstheme="majorBidi"/>
                <w:color w:val="7030A0"/>
                <w:sz w:val="14"/>
                <w:szCs w:val="14"/>
              </w:rPr>
              <w:t>2.1</w:t>
            </w:r>
          </w:p>
        </w:tc>
      </w:tr>
      <w:tr w:rsidR="00CB5043" w:rsidRPr="00B40F18" w:rsidTr="00636850">
        <w:trPr>
          <w:trHeight w:val="77"/>
        </w:trPr>
        <w:tc>
          <w:tcPr>
            <w:tcW w:w="2127" w:type="dxa"/>
            <w:gridSpan w:val="5"/>
            <w:tcBorders>
              <w:top w:val="single" w:sz="4" w:space="0" w:color="auto"/>
            </w:tcBorders>
            <w:shd w:val="clear" w:color="auto" w:fill="auto"/>
            <w:noWrap/>
            <w:vAlign w:val="bottom"/>
            <w:hideMark/>
          </w:tcPr>
          <w:p w:rsidR="00CB5043" w:rsidRPr="00B40F18" w:rsidRDefault="00CB5043" w:rsidP="00E44DB4">
            <w:pPr>
              <w:rPr>
                <w:rFonts w:asciiTheme="majorBidi" w:hAnsiTheme="majorBidi" w:cstheme="majorBidi"/>
                <w:sz w:val="14"/>
                <w:szCs w:val="14"/>
              </w:rPr>
            </w:pPr>
          </w:p>
        </w:tc>
        <w:tc>
          <w:tcPr>
            <w:tcW w:w="490" w:type="dxa"/>
            <w:tcBorders>
              <w:top w:val="single" w:sz="4" w:space="0" w:color="auto"/>
            </w:tcBorders>
            <w:shd w:val="clear" w:color="auto" w:fill="auto"/>
            <w:noWrap/>
            <w:vAlign w:val="bottom"/>
            <w:hideMark/>
          </w:tcPr>
          <w:p w:rsidR="00CB5043" w:rsidRPr="00B40F18" w:rsidRDefault="00CB5043" w:rsidP="00E44DB4">
            <w:pPr>
              <w:jc w:val="center"/>
              <w:rPr>
                <w:rFonts w:asciiTheme="majorBidi" w:hAnsiTheme="majorBidi" w:cstheme="majorBidi"/>
                <w:sz w:val="14"/>
                <w:szCs w:val="14"/>
              </w:rPr>
            </w:pPr>
          </w:p>
        </w:tc>
        <w:tc>
          <w:tcPr>
            <w:tcW w:w="482" w:type="dxa"/>
            <w:tcBorders>
              <w:top w:val="single" w:sz="4" w:space="0" w:color="auto"/>
            </w:tcBorders>
            <w:shd w:val="clear" w:color="auto" w:fill="auto"/>
            <w:noWrap/>
            <w:vAlign w:val="bottom"/>
            <w:hideMark/>
          </w:tcPr>
          <w:p w:rsidR="00CB5043" w:rsidRPr="00B40F18" w:rsidRDefault="00CB5043" w:rsidP="00E44DB4">
            <w:pPr>
              <w:jc w:val="center"/>
              <w:rPr>
                <w:rFonts w:asciiTheme="majorBidi" w:hAnsiTheme="majorBidi" w:cstheme="majorBidi"/>
                <w:sz w:val="14"/>
                <w:szCs w:val="14"/>
              </w:rPr>
            </w:pPr>
          </w:p>
        </w:tc>
        <w:tc>
          <w:tcPr>
            <w:tcW w:w="482" w:type="dxa"/>
            <w:tcBorders>
              <w:top w:val="single" w:sz="4" w:space="0" w:color="auto"/>
            </w:tcBorders>
            <w:shd w:val="clear" w:color="auto" w:fill="auto"/>
            <w:noWrap/>
            <w:vAlign w:val="bottom"/>
            <w:hideMark/>
          </w:tcPr>
          <w:p w:rsidR="00CB5043" w:rsidRPr="00B40F18" w:rsidRDefault="00CB5043" w:rsidP="00E44DB4">
            <w:pPr>
              <w:jc w:val="center"/>
              <w:rPr>
                <w:rFonts w:asciiTheme="majorBidi" w:hAnsiTheme="majorBidi" w:cstheme="majorBidi"/>
                <w:sz w:val="14"/>
                <w:szCs w:val="14"/>
              </w:rPr>
            </w:pPr>
          </w:p>
        </w:tc>
        <w:tc>
          <w:tcPr>
            <w:tcW w:w="482" w:type="dxa"/>
            <w:tcBorders>
              <w:top w:val="single" w:sz="4" w:space="0" w:color="auto"/>
            </w:tcBorders>
            <w:shd w:val="clear" w:color="auto" w:fill="auto"/>
            <w:noWrap/>
            <w:vAlign w:val="bottom"/>
            <w:hideMark/>
          </w:tcPr>
          <w:p w:rsidR="00CB5043" w:rsidRPr="00B40F18" w:rsidRDefault="00CB5043" w:rsidP="00E44DB4">
            <w:pPr>
              <w:jc w:val="center"/>
              <w:rPr>
                <w:rFonts w:asciiTheme="majorBidi" w:hAnsiTheme="majorBidi" w:cstheme="majorBidi"/>
                <w:sz w:val="14"/>
                <w:szCs w:val="14"/>
              </w:rPr>
            </w:pPr>
          </w:p>
        </w:tc>
        <w:tc>
          <w:tcPr>
            <w:tcW w:w="603" w:type="dxa"/>
            <w:tcBorders>
              <w:top w:val="single" w:sz="4" w:space="0" w:color="auto"/>
            </w:tcBorders>
            <w:shd w:val="clear" w:color="auto" w:fill="auto"/>
            <w:noWrap/>
            <w:vAlign w:val="bottom"/>
            <w:hideMark/>
          </w:tcPr>
          <w:p w:rsidR="00CB5043" w:rsidRPr="00B40F18" w:rsidRDefault="00CB5043" w:rsidP="00E44DB4">
            <w:pPr>
              <w:jc w:val="center"/>
              <w:rPr>
                <w:rFonts w:asciiTheme="majorBidi" w:hAnsiTheme="majorBidi" w:cstheme="majorBidi"/>
                <w:sz w:val="14"/>
                <w:szCs w:val="14"/>
              </w:rPr>
            </w:pPr>
          </w:p>
        </w:tc>
        <w:tc>
          <w:tcPr>
            <w:tcW w:w="540" w:type="dxa"/>
            <w:tcBorders>
              <w:top w:val="single" w:sz="4" w:space="0" w:color="auto"/>
            </w:tcBorders>
          </w:tcPr>
          <w:p w:rsidR="00CB5043" w:rsidRPr="00B40F18" w:rsidRDefault="00CB5043" w:rsidP="00E44DB4">
            <w:pPr>
              <w:jc w:val="center"/>
              <w:rPr>
                <w:rFonts w:asciiTheme="majorBidi" w:hAnsiTheme="majorBidi" w:cstheme="majorBidi"/>
                <w:sz w:val="14"/>
                <w:szCs w:val="14"/>
              </w:rPr>
            </w:pPr>
          </w:p>
        </w:tc>
        <w:tc>
          <w:tcPr>
            <w:tcW w:w="561" w:type="dxa"/>
            <w:tcBorders>
              <w:top w:val="single" w:sz="4" w:space="0" w:color="auto"/>
            </w:tcBorders>
          </w:tcPr>
          <w:p w:rsidR="00CB5043" w:rsidRPr="00B40F18" w:rsidRDefault="00CB5043" w:rsidP="00E44DB4">
            <w:pPr>
              <w:jc w:val="center"/>
              <w:rPr>
                <w:rFonts w:asciiTheme="majorBidi" w:hAnsiTheme="majorBidi" w:cstheme="majorBidi"/>
                <w:sz w:val="14"/>
                <w:szCs w:val="14"/>
              </w:rPr>
            </w:pPr>
          </w:p>
        </w:tc>
        <w:tc>
          <w:tcPr>
            <w:tcW w:w="539" w:type="dxa"/>
            <w:tcBorders>
              <w:top w:val="single" w:sz="4" w:space="0" w:color="auto"/>
            </w:tcBorders>
          </w:tcPr>
          <w:p w:rsidR="00CB5043" w:rsidRPr="00B40F18" w:rsidRDefault="00CB5043" w:rsidP="00E44DB4">
            <w:pPr>
              <w:jc w:val="center"/>
              <w:rPr>
                <w:rFonts w:asciiTheme="majorBidi" w:hAnsiTheme="majorBidi" w:cstheme="majorBidi"/>
                <w:sz w:val="14"/>
                <w:szCs w:val="14"/>
              </w:rPr>
            </w:pPr>
          </w:p>
        </w:tc>
        <w:tc>
          <w:tcPr>
            <w:tcW w:w="641" w:type="dxa"/>
            <w:tcBorders>
              <w:top w:val="single" w:sz="4" w:space="0" w:color="auto"/>
            </w:tcBorders>
          </w:tcPr>
          <w:p w:rsidR="00CB5043" w:rsidRPr="00B40F18" w:rsidRDefault="00CB5043" w:rsidP="00E44DB4">
            <w:pPr>
              <w:jc w:val="center"/>
              <w:rPr>
                <w:rFonts w:asciiTheme="majorBidi" w:hAnsiTheme="majorBidi" w:cstheme="majorBidi"/>
                <w:sz w:val="14"/>
                <w:szCs w:val="14"/>
              </w:rPr>
            </w:pPr>
          </w:p>
        </w:tc>
        <w:tc>
          <w:tcPr>
            <w:tcW w:w="851" w:type="dxa"/>
            <w:gridSpan w:val="3"/>
            <w:tcBorders>
              <w:top w:val="single" w:sz="4" w:space="0" w:color="auto"/>
            </w:tcBorders>
            <w:shd w:val="clear" w:color="auto" w:fill="auto"/>
            <w:noWrap/>
            <w:vAlign w:val="bottom"/>
            <w:hideMark/>
          </w:tcPr>
          <w:p w:rsidR="00CB5043" w:rsidRPr="00B40F18" w:rsidRDefault="00CB5043" w:rsidP="00E44DB4">
            <w:pPr>
              <w:jc w:val="center"/>
              <w:rPr>
                <w:rFonts w:asciiTheme="majorBidi" w:hAnsiTheme="majorBidi" w:cstheme="majorBidi"/>
                <w:sz w:val="14"/>
                <w:szCs w:val="14"/>
              </w:rPr>
            </w:pPr>
          </w:p>
        </w:tc>
      </w:tr>
      <w:tr w:rsidR="00CB5043" w:rsidRPr="00B40F18" w:rsidTr="00636850">
        <w:trPr>
          <w:gridAfter w:val="2"/>
          <w:wAfter w:w="751" w:type="dxa"/>
          <w:trHeight w:val="1130"/>
        </w:trPr>
        <w:tc>
          <w:tcPr>
            <w:tcW w:w="738" w:type="dxa"/>
            <w:tcBorders>
              <w:top w:val="nil"/>
              <w:bottom w:val="single" w:sz="4" w:space="0" w:color="auto"/>
            </w:tcBorders>
          </w:tcPr>
          <w:p w:rsidR="00CB5043" w:rsidRPr="00B40F18" w:rsidRDefault="00CB5043" w:rsidP="00A42477">
            <w:pPr>
              <w:pStyle w:val="Titre2"/>
              <w:jc w:val="center"/>
              <w:rPr>
                <w:rFonts w:asciiTheme="majorBidi" w:hAnsiTheme="majorBidi" w:cstheme="majorBidi"/>
                <w:noProof/>
                <w:snapToGrid/>
                <w:sz w:val="14"/>
                <w:szCs w:val="14"/>
              </w:rPr>
            </w:pPr>
          </w:p>
        </w:tc>
        <w:tc>
          <w:tcPr>
            <w:tcW w:w="774" w:type="dxa"/>
            <w:tcBorders>
              <w:top w:val="nil"/>
              <w:bottom w:val="single" w:sz="4" w:space="0" w:color="auto"/>
            </w:tcBorders>
          </w:tcPr>
          <w:p w:rsidR="00CB5043" w:rsidRPr="00B40F18" w:rsidRDefault="00CB5043" w:rsidP="00FD244F">
            <w:pPr>
              <w:pStyle w:val="Titre2"/>
              <w:rPr>
                <w:rFonts w:asciiTheme="majorBidi" w:hAnsiTheme="majorBidi" w:cstheme="majorBidi"/>
                <w:sz w:val="20"/>
                <w:szCs w:val="20"/>
              </w:rPr>
            </w:pPr>
          </w:p>
        </w:tc>
        <w:tc>
          <w:tcPr>
            <w:tcW w:w="190" w:type="dxa"/>
            <w:tcBorders>
              <w:top w:val="nil"/>
              <w:bottom w:val="single" w:sz="4" w:space="0" w:color="auto"/>
            </w:tcBorders>
          </w:tcPr>
          <w:p w:rsidR="00CB5043" w:rsidRPr="00B40F18" w:rsidRDefault="00CB5043" w:rsidP="00A42477">
            <w:pPr>
              <w:pStyle w:val="Titre2"/>
              <w:jc w:val="center"/>
              <w:rPr>
                <w:rFonts w:asciiTheme="majorBidi" w:hAnsiTheme="majorBidi" w:cstheme="majorBidi"/>
                <w:sz w:val="20"/>
                <w:szCs w:val="20"/>
              </w:rPr>
            </w:pPr>
          </w:p>
        </w:tc>
        <w:tc>
          <w:tcPr>
            <w:tcW w:w="160" w:type="dxa"/>
            <w:tcBorders>
              <w:top w:val="nil"/>
              <w:bottom w:val="single" w:sz="4" w:space="0" w:color="auto"/>
            </w:tcBorders>
          </w:tcPr>
          <w:p w:rsidR="00CB5043" w:rsidRPr="00B40F18" w:rsidRDefault="00CB5043" w:rsidP="00946273">
            <w:pPr>
              <w:pStyle w:val="Titre2"/>
              <w:ind w:left="-70" w:hanging="33"/>
              <w:jc w:val="center"/>
              <w:rPr>
                <w:rFonts w:asciiTheme="majorBidi" w:hAnsiTheme="majorBidi" w:cstheme="majorBidi"/>
                <w:sz w:val="20"/>
                <w:szCs w:val="20"/>
              </w:rPr>
            </w:pPr>
          </w:p>
        </w:tc>
        <w:tc>
          <w:tcPr>
            <w:tcW w:w="5185" w:type="dxa"/>
            <w:gridSpan w:val="11"/>
            <w:tcBorders>
              <w:top w:val="nil"/>
              <w:bottom w:val="single" w:sz="4" w:space="0" w:color="auto"/>
            </w:tcBorders>
            <w:shd w:val="clear" w:color="auto" w:fill="auto"/>
            <w:noWrap/>
            <w:vAlign w:val="bottom"/>
            <w:hideMark/>
          </w:tcPr>
          <w:p w:rsidR="00CB5043" w:rsidRPr="009A68D7" w:rsidRDefault="00CB5043" w:rsidP="00053C4D">
            <w:pPr>
              <w:pStyle w:val="Titre2"/>
              <w:jc w:val="center"/>
              <w:rPr>
                <w:rFonts w:asciiTheme="majorBidi" w:hAnsiTheme="majorBidi" w:cstheme="majorBidi"/>
                <w:sz w:val="18"/>
                <w:szCs w:val="18"/>
              </w:rPr>
            </w:pPr>
            <w:r w:rsidRPr="009A68D7">
              <w:rPr>
                <w:sz w:val="18"/>
                <w:szCs w:val="18"/>
              </w:rPr>
              <w:t>Tableau 3 : Evolution de l’IPC de la ville de Rabat par division, groupe et   classe de produits (Période 200</w:t>
            </w:r>
            <w:r>
              <w:rPr>
                <w:sz w:val="18"/>
                <w:szCs w:val="18"/>
              </w:rPr>
              <w:t>8</w:t>
            </w:r>
            <w:r w:rsidRPr="009A68D7">
              <w:rPr>
                <w:sz w:val="18"/>
                <w:szCs w:val="18"/>
              </w:rPr>
              <w:t>-201</w:t>
            </w:r>
            <w:r>
              <w:rPr>
                <w:sz w:val="18"/>
                <w:szCs w:val="18"/>
              </w:rPr>
              <w:t>6</w:t>
            </w:r>
            <w:r w:rsidRPr="009A68D7">
              <w:rPr>
                <w:sz w:val="18"/>
                <w:szCs w:val="18"/>
              </w:rPr>
              <w:t>) (suite)</w:t>
            </w:r>
          </w:p>
          <w:p w:rsidR="00CB5043" w:rsidRPr="009A68D7" w:rsidRDefault="00CB5043" w:rsidP="008356A0">
            <w:pPr>
              <w:pStyle w:val="Titre2"/>
              <w:ind w:left="-212" w:right="-212" w:hanging="284"/>
              <w:jc w:val="center"/>
              <w:rPr>
                <w:rFonts w:asciiTheme="majorBidi" w:hAnsiTheme="majorBidi" w:cstheme="majorBidi"/>
                <w:sz w:val="18"/>
                <w:szCs w:val="18"/>
              </w:rPr>
            </w:pPr>
          </w:p>
        </w:tc>
      </w:tr>
      <w:tr w:rsidR="00737C0C" w:rsidRPr="00B40F18" w:rsidTr="00636850">
        <w:trPr>
          <w:trHeight w:val="222"/>
        </w:trPr>
        <w:tc>
          <w:tcPr>
            <w:tcW w:w="21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C0C" w:rsidRPr="00B40F18" w:rsidRDefault="00737C0C" w:rsidP="008D0153">
            <w:pPr>
              <w:ind w:left="154"/>
              <w:jc w:val="center"/>
              <w:rPr>
                <w:rFonts w:asciiTheme="majorBidi" w:hAnsiTheme="majorBidi" w:cstheme="majorBidi"/>
                <w:b/>
                <w:bCs/>
                <w:sz w:val="14"/>
                <w:szCs w:val="14"/>
              </w:rPr>
            </w:pPr>
            <w:r w:rsidRPr="00B40F18">
              <w:rPr>
                <w:rFonts w:asciiTheme="majorBidi" w:hAnsiTheme="majorBidi" w:cstheme="majorBidi"/>
                <w:b/>
                <w:bCs/>
                <w:sz w:val="14"/>
                <w:szCs w:val="14"/>
              </w:rPr>
              <w:t>Divisions, groupes et classes</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2008</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2009</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2010</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rsidR="00737C0C" w:rsidRPr="00B40F18" w:rsidRDefault="00737C0C"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2012</w:t>
            </w:r>
          </w:p>
        </w:tc>
        <w:tc>
          <w:tcPr>
            <w:tcW w:w="540" w:type="dxa"/>
            <w:tcBorders>
              <w:top w:val="single" w:sz="4" w:space="0" w:color="auto"/>
              <w:left w:val="nil"/>
              <w:bottom w:val="single" w:sz="4" w:space="0" w:color="auto"/>
              <w:right w:val="single" w:sz="4" w:space="0" w:color="auto"/>
            </w:tcBorders>
            <w:vAlign w:val="center"/>
          </w:tcPr>
          <w:p w:rsidR="00737C0C" w:rsidRPr="007C232D"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2013</w:t>
            </w:r>
          </w:p>
        </w:tc>
        <w:tc>
          <w:tcPr>
            <w:tcW w:w="561" w:type="dxa"/>
            <w:tcBorders>
              <w:top w:val="single" w:sz="4" w:space="0" w:color="auto"/>
              <w:left w:val="single" w:sz="4" w:space="0" w:color="auto"/>
              <w:bottom w:val="single" w:sz="4" w:space="0" w:color="auto"/>
              <w:right w:val="single" w:sz="4" w:space="0" w:color="auto"/>
            </w:tcBorders>
            <w:vAlign w:val="center"/>
          </w:tcPr>
          <w:p w:rsidR="00737C0C" w:rsidRPr="007C232D"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2014</w:t>
            </w:r>
          </w:p>
        </w:tc>
        <w:tc>
          <w:tcPr>
            <w:tcW w:w="539" w:type="dxa"/>
            <w:tcBorders>
              <w:top w:val="single" w:sz="4" w:space="0" w:color="auto"/>
              <w:left w:val="single" w:sz="4" w:space="0" w:color="auto"/>
              <w:bottom w:val="single" w:sz="4" w:space="0" w:color="auto"/>
              <w:right w:val="single" w:sz="4" w:space="0" w:color="auto"/>
            </w:tcBorders>
            <w:vAlign w:val="center"/>
          </w:tcPr>
          <w:p w:rsidR="00737C0C" w:rsidRPr="00B40F18" w:rsidRDefault="00737C0C"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201</w:t>
            </w:r>
            <w:r>
              <w:rPr>
                <w:rFonts w:asciiTheme="majorBidi" w:hAnsiTheme="majorBidi" w:cstheme="majorBidi"/>
                <w:b/>
                <w:bCs/>
                <w:sz w:val="14"/>
                <w:szCs w:val="14"/>
              </w:rPr>
              <w:t>5</w:t>
            </w:r>
          </w:p>
        </w:tc>
        <w:tc>
          <w:tcPr>
            <w:tcW w:w="641" w:type="dxa"/>
            <w:tcBorders>
              <w:top w:val="single" w:sz="4" w:space="0" w:color="auto"/>
              <w:left w:val="single" w:sz="4" w:space="0" w:color="auto"/>
              <w:bottom w:val="single" w:sz="4" w:space="0" w:color="auto"/>
              <w:right w:val="single" w:sz="4" w:space="0" w:color="auto"/>
            </w:tcBorders>
            <w:vAlign w:val="center"/>
          </w:tcPr>
          <w:p w:rsidR="00737C0C" w:rsidRPr="00B40F18" w:rsidRDefault="00737C0C" w:rsidP="008356A0">
            <w:pPr>
              <w:jc w:val="center"/>
              <w:rPr>
                <w:rFonts w:asciiTheme="majorBidi" w:hAnsiTheme="majorBidi" w:cstheme="majorBidi"/>
                <w:b/>
                <w:bCs/>
                <w:sz w:val="14"/>
                <w:szCs w:val="14"/>
              </w:rPr>
            </w:pPr>
            <w:r>
              <w:rPr>
                <w:rFonts w:asciiTheme="majorBidi" w:hAnsiTheme="majorBidi" w:cstheme="majorBidi"/>
                <w:b/>
                <w:bCs/>
                <w:sz w:val="14"/>
                <w:szCs w:val="14"/>
              </w:rPr>
              <w:t>2016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C0C" w:rsidRPr="00B40F18" w:rsidRDefault="00737C0C" w:rsidP="00B07E09">
            <w:pPr>
              <w:jc w:val="center"/>
              <w:rPr>
                <w:rFonts w:asciiTheme="majorBidi" w:hAnsiTheme="majorBidi" w:cstheme="majorBidi"/>
                <w:b/>
                <w:bCs/>
                <w:sz w:val="14"/>
                <w:szCs w:val="14"/>
              </w:rPr>
            </w:pPr>
            <w:r w:rsidRPr="00B40F18">
              <w:rPr>
                <w:rFonts w:asciiTheme="majorBidi" w:hAnsiTheme="majorBidi" w:cstheme="majorBidi"/>
                <w:b/>
                <w:bCs/>
                <w:sz w:val="14"/>
                <w:szCs w:val="14"/>
              </w:rPr>
              <w:t xml:space="preserve">Var (en%) </w:t>
            </w:r>
            <w:r>
              <w:rPr>
                <w:rFonts w:asciiTheme="majorBidi" w:hAnsiTheme="majorBidi" w:cstheme="majorBidi"/>
                <w:b/>
                <w:bCs/>
                <w:sz w:val="14"/>
                <w:szCs w:val="14"/>
              </w:rPr>
              <w:t>16/15</w:t>
            </w:r>
          </w:p>
        </w:tc>
      </w:tr>
      <w:tr w:rsidR="00CB5043" w:rsidRPr="00B40F18" w:rsidTr="00636850">
        <w:trPr>
          <w:trHeight w:val="299"/>
        </w:trPr>
        <w:tc>
          <w:tcPr>
            <w:tcW w:w="2127" w:type="dxa"/>
            <w:gridSpan w:val="5"/>
            <w:tcBorders>
              <w:top w:val="single" w:sz="4" w:space="0" w:color="auto"/>
              <w:left w:val="single" w:sz="4" w:space="0" w:color="auto"/>
              <w:bottom w:val="nil"/>
              <w:right w:val="single" w:sz="4" w:space="0" w:color="auto"/>
            </w:tcBorders>
            <w:shd w:val="clear" w:color="auto" w:fill="auto"/>
            <w:noWrap/>
            <w:vAlign w:val="center"/>
            <w:hideMark/>
          </w:tcPr>
          <w:p w:rsidR="00CB5043" w:rsidRPr="000E2B45" w:rsidRDefault="00CB5043" w:rsidP="00DE3DB5">
            <w:pPr>
              <w:rPr>
                <w:rFonts w:asciiTheme="majorBidi" w:hAnsiTheme="majorBidi" w:cstheme="majorBidi"/>
                <w:color w:val="C00000"/>
                <w:sz w:val="14"/>
                <w:szCs w:val="14"/>
              </w:rPr>
            </w:pPr>
            <w:r w:rsidRPr="000E2B45">
              <w:rPr>
                <w:rFonts w:asciiTheme="majorBidi" w:hAnsiTheme="majorBidi" w:cstheme="majorBidi"/>
                <w:color w:val="C00000"/>
                <w:sz w:val="14"/>
                <w:szCs w:val="14"/>
              </w:rPr>
              <w:t>BIENS ET SERVICES DIVERS</w:t>
            </w:r>
          </w:p>
        </w:tc>
        <w:tc>
          <w:tcPr>
            <w:tcW w:w="490" w:type="dxa"/>
            <w:tcBorders>
              <w:top w:val="single" w:sz="4" w:space="0" w:color="auto"/>
              <w:left w:val="nil"/>
              <w:bottom w:val="nil"/>
              <w:right w:val="single" w:sz="4" w:space="0" w:color="auto"/>
            </w:tcBorders>
            <w:shd w:val="clear" w:color="auto" w:fill="auto"/>
            <w:noWrap/>
            <w:vAlign w:val="center"/>
            <w:hideMark/>
          </w:tcPr>
          <w:p w:rsidR="00CB5043" w:rsidRPr="000E2B45" w:rsidRDefault="00CB5043" w:rsidP="00442565">
            <w:pPr>
              <w:jc w:val="center"/>
              <w:rPr>
                <w:rFonts w:asciiTheme="majorBidi" w:hAnsiTheme="majorBidi" w:cstheme="majorBidi"/>
                <w:color w:val="C00000"/>
                <w:sz w:val="14"/>
                <w:szCs w:val="14"/>
              </w:rPr>
            </w:pPr>
            <w:r w:rsidRPr="000E2B45">
              <w:rPr>
                <w:rFonts w:asciiTheme="majorBidi" w:hAnsiTheme="majorBidi" w:cstheme="majorBidi"/>
                <w:color w:val="C00000"/>
                <w:sz w:val="14"/>
                <w:szCs w:val="14"/>
              </w:rPr>
              <w:t>103,5</w:t>
            </w:r>
          </w:p>
        </w:tc>
        <w:tc>
          <w:tcPr>
            <w:tcW w:w="482" w:type="dxa"/>
            <w:tcBorders>
              <w:top w:val="single" w:sz="4" w:space="0" w:color="auto"/>
              <w:left w:val="nil"/>
              <w:bottom w:val="nil"/>
              <w:right w:val="single" w:sz="4" w:space="0" w:color="auto"/>
            </w:tcBorders>
            <w:shd w:val="clear" w:color="auto" w:fill="auto"/>
            <w:noWrap/>
            <w:vAlign w:val="center"/>
            <w:hideMark/>
          </w:tcPr>
          <w:p w:rsidR="00CB5043" w:rsidRPr="000E2B45" w:rsidRDefault="00CB5043" w:rsidP="00442565">
            <w:pPr>
              <w:jc w:val="center"/>
              <w:rPr>
                <w:rFonts w:asciiTheme="majorBidi" w:hAnsiTheme="majorBidi" w:cstheme="majorBidi"/>
                <w:color w:val="C00000"/>
                <w:sz w:val="14"/>
                <w:szCs w:val="14"/>
              </w:rPr>
            </w:pPr>
            <w:r w:rsidRPr="000E2B45">
              <w:rPr>
                <w:rFonts w:asciiTheme="majorBidi" w:hAnsiTheme="majorBidi" w:cstheme="majorBidi"/>
                <w:color w:val="C00000"/>
                <w:sz w:val="14"/>
                <w:szCs w:val="14"/>
              </w:rPr>
              <w:t>104,6</w:t>
            </w:r>
          </w:p>
        </w:tc>
        <w:tc>
          <w:tcPr>
            <w:tcW w:w="482" w:type="dxa"/>
            <w:tcBorders>
              <w:top w:val="single" w:sz="4" w:space="0" w:color="auto"/>
              <w:left w:val="nil"/>
              <w:bottom w:val="nil"/>
              <w:right w:val="single" w:sz="4" w:space="0" w:color="auto"/>
            </w:tcBorders>
            <w:shd w:val="clear" w:color="auto" w:fill="auto"/>
            <w:noWrap/>
            <w:vAlign w:val="center"/>
            <w:hideMark/>
          </w:tcPr>
          <w:p w:rsidR="00CB5043" w:rsidRPr="000E2B45" w:rsidRDefault="00CB5043" w:rsidP="00442565">
            <w:pPr>
              <w:jc w:val="center"/>
              <w:rPr>
                <w:rFonts w:asciiTheme="majorBidi" w:hAnsiTheme="majorBidi" w:cstheme="majorBidi"/>
                <w:color w:val="C00000"/>
                <w:sz w:val="14"/>
                <w:szCs w:val="14"/>
              </w:rPr>
            </w:pPr>
            <w:r w:rsidRPr="000E2B45">
              <w:rPr>
                <w:rFonts w:asciiTheme="majorBidi" w:hAnsiTheme="majorBidi" w:cstheme="majorBidi"/>
                <w:color w:val="C00000"/>
                <w:sz w:val="14"/>
                <w:szCs w:val="14"/>
              </w:rPr>
              <w:t>105,5</w:t>
            </w:r>
          </w:p>
        </w:tc>
        <w:tc>
          <w:tcPr>
            <w:tcW w:w="482" w:type="dxa"/>
            <w:tcBorders>
              <w:top w:val="single" w:sz="4" w:space="0" w:color="auto"/>
              <w:left w:val="nil"/>
              <w:bottom w:val="nil"/>
              <w:right w:val="single" w:sz="4" w:space="0" w:color="auto"/>
            </w:tcBorders>
            <w:shd w:val="clear" w:color="auto" w:fill="auto"/>
            <w:noWrap/>
            <w:vAlign w:val="center"/>
            <w:hideMark/>
          </w:tcPr>
          <w:p w:rsidR="00CB5043" w:rsidRPr="000E2B45" w:rsidRDefault="00CB5043" w:rsidP="00442565">
            <w:pPr>
              <w:jc w:val="center"/>
              <w:rPr>
                <w:rFonts w:asciiTheme="majorBidi" w:hAnsiTheme="majorBidi" w:cstheme="majorBidi"/>
                <w:color w:val="C00000"/>
                <w:sz w:val="14"/>
                <w:szCs w:val="14"/>
              </w:rPr>
            </w:pPr>
            <w:r w:rsidRPr="000E2B45">
              <w:rPr>
                <w:rFonts w:asciiTheme="majorBidi" w:hAnsiTheme="majorBidi" w:cstheme="majorBidi"/>
                <w:color w:val="C00000"/>
                <w:sz w:val="14"/>
                <w:szCs w:val="14"/>
              </w:rPr>
              <w:t>105,8</w:t>
            </w:r>
          </w:p>
        </w:tc>
        <w:tc>
          <w:tcPr>
            <w:tcW w:w="603" w:type="dxa"/>
            <w:tcBorders>
              <w:top w:val="single" w:sz="4" w:space="0" w:color="auto"/>
              <w:left w:val="nil"/>
              <w:bottom w:val="nil"/>
              <w:right w:val="single" w:sz="4" w:space="0" w:color="auto"/>
            </w:tcBorders>
            <w:shd w:val="clear" w:color="auto" w:fill="auto"/>
            <w:noWrap/>
            <w:vAlign w:val="center"/>
            <w:hideMark/>
          </w:tcPr>
          <w:p w:rsidR="00CB5043" w:rsidRPr="000E2B45" w:rsidRDefault="00CB5043" w:rsidP="00442565">
            <w:pPr>
              <w:jc w:val="center"/>
              <w:rPr>
                <w:rFonts w:asciiTheme="majorBidi" w:hAnsiTheme="majorBidi" w:cstheme="majorBidi"/>
                <w:color w:val="C00000"/>
                <w:sz w:val="14"/>
                <w:szCs w:val="14"/>
              </w:rPr>
            </w:pPr>
            <w:r w:rsidRPr="000E2B45">
              <w:rPr>
                <w:rFonts w:asciiTheme="majorBidi" w:hAnsiTheme="majorBidi" w:cstheme="majorBidi"/>
                <w:color w:val="C00000"/>
                <w:sz w:val="14"/>
                <w:szCs w:val="14"/>
              </w:rPr>
              <w:t>105.9</w:t>
            </w:r>
          </w:p>
        </w:tc>
        <w:tc>
          <w:tcPr>
            <w:tcW w:w="540" w:type="dxa"/>
            <w:tcBorders>
              <w:top w:val="single" w:sz="4" w:space="0" w:color="auto"/>
              <w:left w:val="nil"/>
              <w:bottom w:val="nil"/>
              <w:right w:val="single" w:sz="4" w:space="0" w:color="auto"/>
            </w:tcBorders>
            <w:shd w:val="clear" w:color="auto" w:fill="auto"/>
            <w:vAlign w:val="center"/>
          </w:tcPr>
          <w:p w:rsidR="00CB5043" w:rsidRPr="007C232D" w:rsidRDefault="00CB5043"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106,4</w:t>
            </w:r>
          </w:p>
        </w:tc>
        <w:tc>
          <w:tcPr>
            <w:tcW w:w="561" w:type="dxa"/>
            <w:tcBorders>
              <w:top w:val="single" w:sz="4" w:space="0" w:color="auto"/>
              <w:left w:val="single" w:sz="4" w:space="0" w:color="auto"/>
              <w:bottom w:val="nil"/>
              <w:right w:val="single" w:sz="4" w:space="0" w:color="auto"/>
            </w:tcBorders>
            <w:shd w:val="clear" w:color="auto" w:fill="auto"/>
            <w:vAlign w:val="center"/>
          </w:tcPr>
          <w:p w:rsidR="00CB5043" w:rsidRPr="007C232D" w:rsidRDefault="00CB5043" w:rsidP="00442565">
            <w:pPr>
              <w:jc w:val="center"/>
              <w:rPr>
                <w:rFonts w:asciiTheme="majorBidi" w:hAnsiTheme="majorBidi" w:cstheme="majorBidi"/>
                <w:color w:val="C00000"/>
                <w:sz w:val="14"/>
                <w:szCs w:val="14"/>
              </w:rPr>
            </w:pPr>
            <w:r w:rsidRPr="007C232D">
              <w:rPr>
                <w:rFonts w:asciiTheme="majorBidi" w:hAnsiTheme="majorBidi" w:cstheme="majorBidi"/>
                <w:color w:val="C00000"/>
                <w:sz w:val="14"/>
                <w:szCs w:val="14"/>
              </w:rPr>
              <w:t>109,6</w:t>
            </w:r>
          </w:p>
        </w:tc>
        <w:tc>
          <w:tcPr>
            <w:tcW w:w="539" w:type="dxa"/>
            <w:tcBorders>
              <w:top w:val="single" w:sz="4" w:space="0" w:color="auto"/>
              <w:left w:val="single" w:sz="4" w:space="0" w:color="auto"/>
              <w:bottom w:val="nil"/>
              <w:right w:val="single" w:sz="4" w:space="0" w:color="auto"/>
            </w:tcBorders>
            <w:shd w:val="clear" w:color="auto" w:fill="auto"/>
            <w:vAlign w:val="center"/>
          </w:tcPr>
          <w:p w:rsidR="00CB5043" w:rsidRPr="007C232D" w:rsidRDefault="00CB5043" w:rsidP="00442565">
            <w:pPr>
              <w:jc w:val="center"/>
              <w:rPr>
                <w:rFonts w:asciiTheme="majorBidi" w:hAnsiTheme="majorBidi" w:cstheme="majorBidi"/>
                <w:color w:val="C00000"/>
                <w:sz w:val="14"/>
                <w:szCs w:val="14"/>
              </w:rPr>
            </w:pPr>
            <w:r>
              <w:rPr>
                <w:rFonts w:asciiTheme="majorBidi" w:hAnsiTheme="majorBidi" w:cstheme="majorBidi"/>
                <w:color w:val="C00000"/>
                <w:sz w:val="14"/>
                <w:szCs w:val="14"/>
              </w:rPr>
              <w:t>110.3</w:t>
            </w:r>
          </w:p>
        </w:tc>
        <w:tc>
          <w:tcPr>
            <w:tcW w:w="641" w:type="dxa"/>
            <w:tcBorders>
              <w:top w:val="single" w:sz="4" w:space="0" w:color="auto"/>
              <w:left w:val="single" w:sz="4" w:space="0" w:color="auto"/>
              <w:bottom w:val="nil"/>
              <w:right w:val="single" w:sz="4" w:space="0" w:color="auto"/>
            </w:tcBorders>
            <w:vAlign w:val="center"/>
          </w:tcPr>
          <w:p w:rsidR="00CB5043" w:rsidRPr="00053C4D" w:rsidRDefault="00CB5043" w:rsidP="00053C4D">
            <w:pPr>
              <w:jc w:val="center"/>
              <w:rPr>
                <w:rFonts w:asciiTheme="majorBidi" w:hAnsiTheme="majorBidi" w:cstheme="majorBidi"/>
                <w:color w:val="C00000"/>
                <w:sz w:val="14"/>
                <w:szCs w:val="14"/>
              </w:rPr>
            </w:pPr>
            <w:r w:rsidRPr="00053C4D">
              <w:rPr>
                <w:rFonts w:asciiTheme="majorBidi" w:hAnsiTheme="majorBidi" w:cstheme="majorBidi"/>
                <w:color w:val="C00000"/>
                <w:sz w:val="14"/>
                <w:szCs w:val="14"/>
              </w:rPr>
              <w:t>110,4</w:t>
            </w:r>
          </w:p>
        </w:tc>
        <w:tc>
          <w:tcPr>
            <w:tcW w:w="851" w:type="dxa"/>
            <w:gridSpan w:val="3"/>
            <w:tcBorders>
              <w:top w:val="single" w:sz="4" w:space="0" w:color="auto"/>
              <w:left w:val="single" w:sz="4" w:space="0" w:color="auto"/>
              <w:bottom w:val="nil"/>
              <w:right w:val="single" w:sz="4" w:space="0" w:color="auto"/>
            </w:tcBorders>
            <w:shd w:val="clear" w:color="auto" w:fill="auto"/>
            <w:noWrap/>
            <w:vAlign w:val="center"/>
            <w:hideMark/>
          </w:tcPr>
          <w:p w:rsidR="00CB5043" w:rsidRPr="000E2B45" w:rsidRDefault="00CB5043" w:rsidP="00CB6CE2">
            <w:pPr>
              <w:jc w:val="center"/>
              <w:rPr>
                <w:rFonts w:asciiTheme="majorBidi" w:hAnsiTheme="majorBidi" w:cstheme="majorBidi"/>
                <w:color w:val="C00000"/>
                <w:sz w:val="14"/>
                <w:szCs w:val="14"/>
              </w:rPr>
            </w:pPr>
            <w:r>
              <w:rPr>
                <w:rFonts w:asciiTheme="majorBidi" w:hAnsiTheme="majorBidi" w:cstheme="majorBidi"/>
                <w:color w:val="C00000"/>
                <w:sz w:val="14"/>
                <w:szCs w:val="14"/>
              </w:rPr>
              <w:t>0.</w:t>
            </w:r>
            <w:r w:rsidR="00CB6CE2">
              <w:rPr>
                <w:rFonts w:asciiTheme="majorBidi" w:hAnsiTheme="majorBidi" w:cstheme="majorBidi"/>
                <w:color w:val="C00000"/>
                <w:sz w:val="14"/>
                <w:szCs w:val="14"/>
              </w:rPr>
              <w:t>1</w:t>
            </w:r>
          </w:p>
        </w:tc>
      </w:tr>
      <w:tr w:rsidR="00CB5043" w:rsidRPr="00B40F18" w:rsidTr="00442565">
        <w:trPr>
          <w:trHeight w:val="227"/>
        </w:trPr>
        <w:tc>
          <w:tcPr>
            <w:tcW w:w="2127" w:type="dxa"/>
            <w:gridSpan w:val="5"/>
            <w:tcBorders>
              <w:top w:val="single" w:sz="4" w:space="0" w:color="auto"/>
              <w:left w:val="single" w:sz="4" w:space="0" w:color="auto"/>
              <w:bottom w:val="nil"/>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00B050"/>
                <w:sz w:val="14"/>
                <w:szCs w:val="14"/>
              </w:rPr>
            </w:pPr>
            <w:r w:rsidRPr="004D04F8">
              <w:rPr>
                <w:rFonts w:asciiTheme="majorBidi" w:hAnsiTheme="majorBidi" w:cstheme="majorBidi"/>
                <w:color w:val="00B050"/>
                <w:sz w:val="14"/>
                <w:szCs w:val="14"/>
              </w:rPr>
              <w:t>-SOINS CORPORELS</w:t>
            </w:r>
          </w:p>
        </w:tc>
        <w:tc>
          <w:tcPr>
            <w:tcW w:w="490" w:type="dxa"/>
            <w:tcBorders>
              <w:top w:val="single" w:sz="4" w:space="0" w:color="auto"/>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104,4</w:t>
            </w:r>
          </w:p>
        </w:tc>
        <w:tc>
          <w:tcPr>
            <w:tcW w:w="482" w:type="dxa"/>
            <w:tcBorders>
              <w:top w:val="single" w:sz="4" w:space="0" w:color="auto"/>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105,7</w:t>
            </w:r>
          </w:p>
        </w:tc>
        <w:tc>
          <w:tcPr>
            <w:tcW w:w="482" w:type="dxa"/>
            <w:tcBorders>
              <w:top w:val="single" w:sz="4" w:space="0" w:color="auto"/>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106,8</w:t>
            </w:r>
          </w:p>
        </w:tc>
        <w:tc>
          <w:tcPr>
            <w:tcW w:w="482" w:type="dxa"/>
            <w:tcBorders>
              <w:top w:val="single" w:sz="4" w:space="0" w:color="auto"/>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107,0</w:t>
            </w:r>
          </w:p>
        </w:tc>
        <w:tc>
          <w:tcPr>
            <w:tcW w:w="603" w:type="dxa"/>
            <w:tcBorders>
              <w:top w:val="single" w:sz="4" w:space="0" w:color="auto"/>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107.1</w:t>
            </w:r>
          </w:p>
        </w:tc>
        <w:tc>
          <w:tcPr>
            <w:tcW w:w="540" w:type="dxa"/>
            <w:tcBorders>
              <w:top w:val="single" w:sz="4" w:space="0" w:color="auto"/>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108.0</w:t>
            </w:r>
          </w:p>
        </w:tc>
        <w:tc>
          <w:tcPr>
            <w:tcW w:w="561" w:type="dxa"/>
            <w:tcBorders>
              <w:top w:val="single" w:sz="4" w:space="0" w:color="auto"/>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112,9</w:t>
            </w:r>
          </w:p>
        </w:tc>
        <w:tc>
          <w:tcPr>
            <w:tcW w:w="539" w:type="dxa"/>
            <w:tcBorders>
              <w:top w:val="single" w:sz="4" w:space="0" w:color="auto"/>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114.1</w:t>
            </w:r>
          </w:p>
        </w:tc>
        <w:tc>
          <w:tcPr>
            <w:tcW w:w="641" w:type="dxa"/>
            <w:tcBorders>
              <w:top w:val="single" w:sz="4" w:space="0" w:color="auto"/>
              <w:left w:val="single" w:sz="4" w:space="0" w:color="auto"/>
              <w:bottom w:val="nil"/>
              <w:right w:val="single" w:sz="4" w:space="0" w:color="auto"/>
            </w:tcBorders>
            <w:vAlign w:val="center"/>
          </w:tcPr>
          <w:p w:rsidR="00CB5043" w:rsidRDefault="00CB5043" w:rsidP="00053C4D">
            <w:pPr>
              <w:jc w:val="center"/>
              <w:rPr>
                <w:rFonts w:asciiTheme="majorBidi" w:hAnsiTheme="majorBidi" w:cstheme="majorBidi"/>
                <w:color w:val="00B050"/>
                <w:sz w:val="14"/>
                <w:szCs w:val="14"/>
              </w:rPr>
            </w:pPr>
          </w:p>
          <w:p w:rsidR="00CB5043" w:rsidRPr="00053C4D" w:rsidRDefault="00CB5043" w:rsidP="00053C4D">
            <w:pPr>
              <w:jc w:val="center"/>
              <w:rPr>
                <w:rFonts w:asciiTheme="majorBidi" w:hAnsiTheme="majorBidi" w:cstheme="majorBidi"/>
                <w:color w:val="00B050"/>
                <w:sz w:val="14"/>
                <w:szCs w:val="14"/>
              </w:rPr>
            </w:pPr>
            <w:r w:rsidRPr="00053C4D">
              <w:rPr>
                <w:rFonts w:asciiTheme="majorBidi" w:hAnsiTheme="majorBidi" w:cstheme="majorBidi"/>
                <w:color w:val="00B050"/>
                <w:sz w:val="14"/>
                <w:szCs w:val="14"/>
              </w:rPr>
              <w:t>114,3</w:t>
            </w:r>
          </w:p>
        </w:tc>
        <w:tc>
          <w:tcPr>
            <w:tcW w:w="851" w:type="dxa"/>
            <w:gridSpan w:val="3"/>
            <w:tcBorders>
              <w:top w:val="single" w:sz="4" w:space="0" w:color="auto"/>
              <w:left w:val="single" w:sz="4" w:space="0" w:color="auto"/>
              <w:bottom w:val="nil"/>
              <w:right w:val="single" w:sz="4" w:space="0" w:color="auto"/>
            </w:tcBorders>
            <w:shd w:val="clear" w:color="auto" w:fill="auto"/>
            <w:noWrap/>
            <w:vAlign w:val="bottom"/>
            <w:hideMark/>
          </w:tcPr>
          <w:p w:rsidR="00CB5043" w:rsidRPr="004D04F8" w:rsidRDefault="00CB5043">
            <w:pPr>
              <w:jc w:val="center"/>
              <w:rPr>
                <w:rFonts w:ascii="Arial" w:hAnsi="Arial" w:cs="Arial"/>
                <w:color w:val="00B050"/>
                <w:sz w:val="14"/>
                <w:szCs w:val="14"/>
              </w:rPr>
            </w:pPr>
            <w:r>
              <w:rPr>
                <w:rFonts w:ascii="Arial" w:hAnsi="Arial" w:cs="Arial"/>
                <w:color w:val="00B050"/>
                <w:sz w:val="14"/>
                <w:szCs w:val="14"/>
              </w:rPr>
              <w:t>0.2</w:t>
            </w:r>
          </w:p>
        </w:tc>
      </w:tr>
      <w:tr w:rsidR="00CB5043" w:rsidRPr="00B40F18" w:rsidTr="00442565">
        <w:trPr>
          <w:trHeight w:val="227"/>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7030A0"/>
                <w:sz w:val="14"/>
                <w:szCs w:val="14"/>
              </w:rPr>
            </w:pPr>
            <w:r w:rsidRPr="004D04F8">
              <w:rPr>
                <w:rFonts w:asciiTheme="majorBidi" w:hAnsiTheme="majorBidi" w:cstheme="majorBidi"/>
                <w:color w:val="7030A0"/>
                <w:sz w:val="14"/>
                <w:szCs w:val="14"/>
              </w:rPr>
              <w:t>-SALONS DE COIFFURE ET INSTITUTS DE SOINS ET DE BEAUTÉ</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107,4</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109,7</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111,2</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111,6</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p>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111.7</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112.9</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121,2</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122.2</w:t>
            </w:r>
          </w:p>
        </w:tc>
        <w:tc>
          <w:tcPr>
            <w:tcW w:w="641" w:type="dxa"/>
            <w:tcBorders>
              <w:top w:val="nil"/>
              <w:left w:val="single" w:sz="4" w:space="0" w:color="auto"/>
              <w:bottom w:val="nil"/>
              <w:right w:val="single" w:sz="4" w:space="0" w:color="auto"/>
            </w:tcBorders>
            <w:vAlign w:val="center"/>
          </w:tcPr>
          <w:p w:rsidR="00CB5043" w:rsidRDefault="00CB5043" w:rsidP="00053C4D">
            <w:pPr>
              <w:jc w:val="center"/>
              <w:rPr>
                <w:rFonts w:asciiTheme="majorBidi" w:hAnsiTheme="majorBidi" w:cstheme="majorBidi"/>
                <w:color w:val="7030A0"/>
                <w:sz w:val="14"/>
                <w:szCs w:val="14"/>
              </w:rPr>
            </w:pPr>
          </w:p>
          <w:p w:rsidR="00CB5043" w:rsidRDefault="00CB5043" w:rsidP="00053C4D">
            <w:pPr>
              <w:jc w:val="center"/>
              <w:rPr>
                <w:rFonts w:asciiTheme="majorBidi" w:hAnsiTheme="majorBidi" w:cstheme="majorBidi"/>
                <w:color w:val="7030A0"/>
                <w:sz w:val="14"/>
                <w:szCs w:val="14"/>
              </w:rPr>
            </w:pPr>
          </w:p>
          <w:p w:rsidR="00CB5043" w:rsidRDefault="00CB5043" w:rsidP="00053C4D">
            <w:pPr>
              <w:jc w:val="center"/>
              <w:rPr>
                <w:rFonts w:asciiTheme="majorBidi" w:hAnsiTheme="majorBidi" w:cstheme="majorBidi"/>
                <w:color w:val="7030A0"/>
                <w:sz w:val="14"/>
                <w:szCs w:val="14"/>
              </w:rPr>
            </w:pPr>
          </w:p>
          <w:p w:rsidR="00CB5043" w:rsidRPr="00053C4D" w:rsidRDefault="00CB5043" w:rsidP="00053C4D">
            <w:pPr>
              <w:jc w:val="center"/>
              <w:rPr>
                <w:rFonts w:asciiTheme="majorBidi" w:hAnsiTheme="majorBidi" w:cstheme="majorBidi"/>
                <w:color w:val="7030A0"/>
                <w:sz w:val="14"/>
                <w:szCs w:val="14"/>
              </w:rPr>
            </w:pPr>
            <w:r w:rsidRPr="00053C4D">
              <w:rPr>
                <w:rFonts w:asciiTheme="majorBidi" w:hAnsiTheme="majorBidi" w:cstheme="majorBidi"/>
                <w:color w:val="7030A0"/>
                <w:sz w:val="14"/>
                <w:szCs w:val="14"/>
              </w:rPr>
              <w:t>122,3</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rsidP="00E66705">
            <w:pPr>
              <w:jc w:val="center"/>
              <w:rPr>
                <w:rFonts w:asciiTheme="majorBidi" w:hAnsiTheme="majorBidi" w:cstheme="majorBidi"/>
                <w:color w:val="7030A0"/>
                <w:sz w:val="14"/>
                <w:szCs w:val="14"/>
              </w:rPr>
            </w:pPr>
            <w:r>
              <w:rPr>
                <w:rFonts w:asciiTheme="majorBidi" w:hAnsiTheme="majorBidi" w:cstheme="majorBidi"/>
                <w:color w:val="7030A0"/>
                <w:sz w:val="14"/>
                <w:szCs w:val="14"/>
              </w:rPr>
              <w:t>0.1</w:t>
            </w:r>
          </w:p>
        </w:tc>
      </w:tr>
      <w:tr w:rsidR="00CB5043" w:rsidRPr="00B40F18" w:rsidTr="00442565">
        <w:trPr>
          <w:trHeight w:val="227"/>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7030A0"/>
                <w:sz w:val="14"/>
                <w:szCs w:val="14"/>
              </w:rPr>
            </w:pPr>
          </w:p>
          <w:p w:rsidR="00CB5043" w:rsidRPr="004D04F8" w:rsidRDefault="00CB5043" w:rsidP="00971538">
            <w:pPr>
              <w:keepLines/>
              <w:widowControl w:val="0"/>
              <w:rPr>
                <w:rFonts w:asciiTheme="majorBidi" w:hAnsiTheme="majorBidi" w:cstheme="majorBidi"/>
                <w:color w:val="7030A0"/>
                <w:sz w:val="14"/>
                <w:szCs w:val="14"/>
              </w:rPr>
            </w:pPr>
            <w:r w:rsidRPr="004D04F8">
              <w:rPr>
                <w:rFonts w:asciiTheme="majorBidi" w:hAnsiTheme="majorBidi" w:cstheme="majorBidi"/>
                <w:color w:val="7030A0"/>
                <w:sz w:val="14"/>
                <w:szCs w:val="14"/>
              </w:rPr>
              <w:t>-APPAREILS ELECTRIQUES POUR SOINS CORPORELS</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p>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98.2</w:t>
            </w:r>
          </w:p>
        </w:tc>
        <w:tc>
          <w:tcPr>
            <w:tcW w:w="641" w:type="dxa"/>
            <w:tcBorders>
              <w:top w:val="nil"/>
              <w:left w:val="single" w:sz="4" w:space="0" w:color="auto"/>
              <w:bottom w:val="nil"/>
              <w:right w:val="single" w:sz="4" w:space="0" w:color="auto"/>
            </w:tcBorders>
            <w:vAlign w:val="center"/>
          </w:tcPr>
          <w:p w:rsidR="00CB5043" w:rsidRDefault="00CB5043" w:rsidP="00053C4D">
            <w:pPr>
              <w:jc w:val="center"/>
              <w:rPr>
                <w:rFonts w:asciiTheme="majorBidi" w:hAnsiTheme="majorBidi" w:cstheme="majorBidi"/>
                <w:color w:val="7030A0"/>
                <w:sz w:val="14"/>
                <w:szCs w:val="14"/>
              </w:rPr>
            </w:pPr>
          </w:p>
          <w:p w:rsidR="00CB5043" w:rsidRDefault="00CB5043" w:rsidP="00053C4D">
            <w:pPr>
              <w:jc w:val="center"/>
              <w:rPr>
                <w:rFonts w:asciiTheme="majorBidi" w:hAnsiTheme="majorBidi" w:cstheme="majorBidi"/>
                <w:color w:val="7030A0"/>
                <w:sz w:val="14"/>
                <w:szCs w:val="14"/>
              </w:rPr>
            </w:pPr>
          </w:p>
          <w:p w:rsidR="00CB5043" w:rsidRPr="00053C4D" w:rsidRDefault="00CB5043" w:rsidP="00053C4D">
            <w:pPr>
              <w:jc w:val="center"/>
              <w:rPr>
                <w:rFonts w:asciiTheme="majorBidi" w:hAnsiTheme="majorBidi" w:cstheme="majorBidi"/>
                <w:color w:val="7030A0"/>
                <w:sz w:val="14"/>
                <w:szCs w:val="14"/>
              </w:rPr>
            </w:pPr>
            <w:r w:rsidRPr="00053C4D">
              <w:rPr>
                <w:rFonts w:asciiTheme="majorBidi" w:hAnsiTheme="majorBidi" w:cstheme="majorBidi"/>
                <w:color w:val="7030A0"/>
                <w:sz w:val="14"/>
                <w:szCs w:val="14"/>
              </w:rPr>
              <w:t>96,9</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rsidP="00E66705">
            <w:pPr>
              <w:jc w:val="center"/>
              <w:rPr>
                <w:rFonts w:asciiTheme="majorBidi" w:hAnsiTheme="majorBidi" w:cstheme="majorBidi"/>
                <w:color w:val="7030A0"/>
                <w:sz w:val="14"/>
                <w:szCs w:val="14"/>
              </w:rPr>
            </w:pPr>
            <w:r>
              <w:rPr>
                <w:rFonts w:asciiTheme="majorBidi" w:hAnsiTheme="majorBidi" w:cstheme="majorBidi"/>
                <w:color w:val="7030A0"/>
                <w:sz w:val="14"/>
                <w:szCs w:val="14"/>
              </w:rPr>
              <w:t>-1.3</w:t>
            </w:r>
          </w:p>
        </w:tc>
      </w:tr>
      <w:tr w:rsidR="00CB5043" w:rsidRPr="00B40F18" w:rsidTr="00442565">
        <w:trPr>
          <w:trHeight w:val="227"/>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7030A0"/>
                <w:sz w:val="14"/>
                <w:szCs w:val="14"/>
              </w:rPr>
            </w:pPr>
          </w:p>
          <w:p w:rsidR="00CB5043" w:rsidRPr="004D04F8" w:rsidRDefault="00CB5043" w:rsidP="00971538">
            <w:pPr>
              <w:keepLines/>
              <w:widowControl w:val="0"/>
              <w:rPr>
                <w:rFonts w:asciiTheme="majorBidi" w:hAnsiTheme="majorBidi" w:cstheme="majorBidi"/>
                <w:color w:val="7030A0"/>
                <w:sz w:val="14"/>
                <w:szCs w:val="14"/>
              </w:rPr>
            </w:pPr>
            <w:r w:rsidRPr="004D04F8">
              <w:rPr>
                <w:rFonts w:asciiTheme="majorBidi" w:hAnsiTheme="majorBidi" w:cstheme="majorBidi"/>
                <w:color w:val="7030A0"/>
                <w:sz w:val="14"/>
                <w:szCs w:val="14"/>
              </w:rPr>
              <w:t>-AUTRES APPAREILS, ARTICLES ET PRODUITS POUR SOINS CORPORELS</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99,8</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99,7</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100,1</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p>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100.2</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100.7</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100,5</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101.9</w:t>
            </w:r>
          </w:p>
        </w:tc>
        <w:tc>
          <w:tcPr>
            <w:tcW w:w="641" w:type="dxa"/>
            <w:tcBorders>
              <w:top w:val="nil"/>
              <w:left w:val="single" w:sz="4" w:space="0" w:color="auto"/>
              <w:bottom w:val="nil"/>
              <w:right w:val="single" w:sz="4" w:space="0" w:color="auto"/>
            </w:tcBorders>
            <w:vAlign w:val="center"/>
          </w:tcPr>
          <w:p w:rsidR="00CB5043" w:rsidRDefault="00CB5043" w:rsidP="00053C4D">
            <w:pPr>
              <w:jc w:val="center"/>
              <w:rPr>
                <w:rFonts w:asciiTheme="majorBidi" w:hAnsiTheme="majorBidi" w:cstheme="majorBidi"/>
                <w:color w:val="7030A0"/>
                <w:sz w:val="14"/>
                <w:szCs w:val="14"/>
              </w:rPr>
            </w:pPr>
          </w:p>
          <w:p w:rsidR="00CB5043" w:rsidRDefault="00CB5043" w:rsidP="00053C4D">
            <w:pPr>
              <w:jc w:val="center"/>
              <w:rPr>
                <w:rFonts w:asciiTheme="majorBidi" w:hAnsiTheme="majorBidi" w:cstheme="majorBidi"/>
                <w:color w:val="7030A0"/>
                <w:sz w:val="14"/>
                <w:szCs w:val="14"/>
              </w:rPr>
            </w:pPr>
          </w:p>
          <w:p w:rsidR="00CB5043" w:rsidRDefault="00CB5043" w:rsidP="00053C4D">
            <w:pPr>
              <w:jc w:val="center"/>
              <w:rPr>
                <w:rFonts w:asciiTheme="majorBidi" w:hAnsiTheme="majorBidi" w:cstheme="majorBidi"/>
                <w:color w:val="7030A0"/>
                <w:sz w:val="14"/>
                <w:szCs w:val="14"/>
              </w:rPr>
            </w:pPr>
          </w:p>
          <w:p w:rsidR="00CB5043" w:rsidRPr="00053C4D" w:rsidRDefault="00CB5043" w:rsidP="00053C4D">
            <w:pPr>
              <w:jc w:val="center"/>
              <w:rPr>
                <w:rFonts w:asciiTheme="majorBidi" w:hAnsiTheme="majorBidi" w:cstheme="majorBidi"/>
                <w:color w:val="7030A0"/>
                <w:sz w:val="14"/>
                <w:szCs w:val="14"/>
              </w:rPr>
            </w:pPr>
            <w:r w:rsidRPr="00053C4D">
              <w:rPr>
                <w:rFonts w:asciiTheme="majorBidi" w:hAnsiTheme="majorBidi" w:cstheme="majorBidi"/>
                <w:color w:val="7030A0"/>
                <w:sz w:val="14"/>
                <w:szCs w:val="14"/>
              </w:rPr>
              <w:t>102,3</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pPr>
              <w:jc w:val="center"/>
              <w:rPr>
                <w:rFonts w:asciiTheme="majorBidi" w:hAnsiTheme="majorBidi" w:cstheme="majorBidi"/>
                <w:color w:val="7030A0"/>
                <w:sz w:val="14"/>
                <w:szCs w:val="14"/>
              </w:rPr>
            </w:pPr>
            <w:r>
              <w:rPr>
                <w:rFonts w:asciiTheme="majorBidi" w:hAnsiTheme="majorBidi" w:cstheme="majorBidi"/>
                <w:color w:val="7030A0"/>
                <w:sz w:val="14"/>
                <w:szCs w:val="14"/>
              </w:rPr>
              <w:t>0.4</w:t>
            </w:r>
          </w:p>
        </w:tc>
      </w:tr>
      <w:tr w:rsidR="00CB5043" w:rsidRPr="00B40F18" w:rsidTr="00442565">
        <w:trPr>
          <w:trHeight w:val="227"/>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00B050"/>
                <w:sz w:val="14"/>
                <w:szCs w:val="14"/>
              </w:rPr>
            </w:pPr>
            <w:r w:rsidRPr="004D04F8">
              <w:rPr>
                <w:rFonts w:asciiTheme="majorBidi" w:hAnsiTheme="majorBidi" w:cstheme="majorBidi"/>
                <w:color w:val="00B050"/>
                <w:sz w:val="14"/>
                <w:szCs w:val="14"/>
              </w:rPr>
              <w:t>-EFFETS PERSONNELS N.C.A.</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117,3</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122,4</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128,4</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131,8</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p>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131.8</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132.0</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132,0</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Pr>
                <w:rFonts w:asciiTheme="majorBidi" w:hAnsiTheme="majorBidi" w:cstheme="majorBidi"/>
                <w:color w:val="00B050"/>
                <w:sz w:val="14"/>
                <w:szCs w:val="14"/>
              </w:rPr>
              <w:t>131.9</w:t>
            </w:r>
          </w:p>
        </w:tc>
        <w:tc>
          <w:tcPr>
            <w:tcW w:w="641" w:type="dxa"/>
            <w:tcBorders>
              <w:top w:val="nil"/>
              <w:left w:val="single" w:sz="4" w:space="0" w:color="auto"/>
              <w:bottom w:val="nil"/>
              <w:right w:val="single" w:sz="4" w:space="0" w:color="auto"/>
            </w:tcBorders>
            <w:vAlign w:val="center"/>
          </w:tcPr>
          <w:p w:rsidR="00CB5043" w:rsidRDefault="00CB5043" w:rsidP="00053C4D">
            <w:pPr>
              <w:jc w:val="center"/>
              <w:rPr>
                <w:rFonts w:asciiTheme="majorBidi" w:hAnsiTheme="majorBidi" w:cstheme="majorBidi"/>
                <w:color w:val="00B050"/>
                <w:sz w:val="14"/>
                <w:szCs w:val="14"/>
              </w:rPr>
            </w:pPr>
          </w:p>
          <w:p w:rsidR="00CB5043" w:rsidRPr="00053C4D" w:rsidRDefault="00CB5043" w:rsidP="00053C4D">
            <w:pPr>
              <w:jc w:val="center"/>
              <w:rPr>
                <w:rFonts w:asciiTheme="majorBidi" w:hAnsiTheme="majorBidi" w:cstheme="majorBidi"/>
                <w:color w:val="00B050"/>
                <w:sz w:val="14"/>
                <w:szCs w:val="14"/>
              </w:rPr>
            </w:pPr>
            <w:r w:rsidRPr="00053C4D">
              <w:rPr>
                <w:rFonts w:asciiTheme="majorBidi" w:hAnsiTheme="majorBidi" w:cstheme="majorBidi"/>
                <w:color w:val="00B050"/>
                <w:sz w:val="14"/>
                <w:szCs w:val="14"/>
              </w:rPr>
              <w:t>132,1</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rsidP="00CB6CE2">
            <w:pPr>
              <w:jc w:val="center"/>
              <w:rPr>
                <w:rFonts w:ascii="Arial" w:hAnsi="Arial" w:cs="Arial"/>
                <w:color w:val="00B050"/>
                <w:sz w:val="14"/>
                <w:szCs w:val="14"/>
              </w:rPr>
            </w:pPr>
            <w:r>
              <w:rPr>
                <w:rFonts w:ascii="Arial" w:hAnsi="Arial" w:cs="Arial"/>
                <w:color w:val="00B050"/>
                <w:sz w:val="14"/>
                <w:szCs w:val="14"/>
              </w:rPr>
              <w:t>0.</w:t>
            </w:r>
            <w:r w:rsidR="00CB6CE2">
              <w:rPr>
                <w:rFonts w:ascii="Arial" w:hAnsi="Arial" w:cs="Arial"/>
                <w:color w:val="00B050"/>
                <w:sz w:val="14"/>
                <w:szCs w:val="14"/>
              </w:rPr>
              <w:t>2</w:t>
            </w:r>
          </w:p>
        </w:tc>
      </w:tr>
      <w:tr w:rsidR="00CB5043" w:rsidRPr="00B40F18" w:rsidTr="00442565">
        <w:trPr>
          <w:trHeight w:val="227"/>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7030A0"/>
                <w:sz w:val="14"/>
                <w:szCs w:val="14"/>
              </w:rPr>
            </w:pPr>
            <w:r w:rsidRPr="004D04F8">
              <w:rPr>
                <w:rFonts w:asciiTheme="majorBidi" w:hAnsiTheme="majorBidi" w:cstheme="majorBidi"/>
                <w:color w:val="7030A0"/>
                <w:sz w:val="14"/>
                <w:szCs w:val="14"/>
              </w:rPr>
              <w:t>-ARTICLES DE BIJOUTERIE ET HORLOGERIE</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123,7</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130,6</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138,8</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143,5</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p>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143.5</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143.5</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143,6</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143,9</w:t>
            </w:r>
          </w:p>
        </w:tc>
        <w:tc>
          <w:tcPr>
            <w:tcW w:w="641" w:type="dxa"/>
            <w:tcBorders>
              <w:top w:val="nil"/>
              <w:left w:val="single" w:sz="4" w:space="0" w:color="auto"/>
              <w:bottom w:val="nil"/>
              <w:right w:val="single" w:sz="4" w:space="0" w:color="auto"/>
            </w:tcBorders>
            <w:vAlign w:val="center"/>
          </w:tcPr>
          <w:p w:rsidR="00CB5043" w:rsidRDefault="00CB5043" w:rsidP="00053C4D">
            <w:pPr>
              <w:jc w:val="center"/>
              <w:rPr>
                <w:rFonts w:asciiTheme="majorBidi" w:hAnsiTheme="majorBidi" w:cstheme="majorBidi"/>
                <w:color w:val="7030A0"/>
                <w:sz w:val="14"/>
                <w:szCs w:val="14"/>
              </w:rPr>
            </w:pPr>
          </w:p>
          <w:p w:rsidR="00CB5043" w:rsidRDefault="00CB5043" w:rsidP="00053C4D">
            <w:pPr>
              <w:jc w:val="center"/>
              <w:rPr>
                <w:rFonts w:asciiTheme="majorBidi" w:hAnsiTheme="majorBidi" w:cstheme="majorBidi"/>
                <w:color w:val="7030A0"/>
                <w:sz w:val="14"/>
                <w:szCs w:val="14"/>
              </w:rPr>
            </w:pPr>
          </w:p>
          <w:p w:rsidR="00CB5043" w:rsidRPr="00053C4D" w:rsidRDefault="00CB5043" w:rsidP="00053C4D">
            <w:pPr>
              <w:jc w:val="center"/>
              <w:rPr>
                <w:rFonts w:asciiTheme="majorBidi" w:hAnsiTheme="majorBidi" w:cstheme="majorBidi"/>
                <w:color w:val="7030A0"/>
                <w:sz w:val="14"/>
                <w:szCs w:val="14"/>
              </w:rPr>
            </w:pPr>
            <w:r w:rsidRPr="00053C4D">
              <w:rPr>
                <w:rFonts w:asciiTheme="majorBidi" w:hAnsiTheme="majorBidi" w:cstheme="majorBidi"/>
                <w:color w:val="7030A0"/>
                <w:sz w:val="14"/>
                <w:szCs w:val="14"/>
              </w:rPr>
              <w:t>144,1</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rsidP="00CB6CE2">
            <w:pPr>
              <w:jc w:val="center"/>
              <w:rPr>
                <w:rFonts w:asciiTheme="majorBidi" w:hAnsiTheme="majorBidi" w:cstheme="majorBidi"/>
                <w:color w:val="7030A0"/>
                <w:sz w:val="14"/>
                <w:szCs w:val="14"/>
              </w:rPr>
            </w:pPr>
            <w:r>
              <w:rPr>
                <w:rFonts w:asciiTheme="majorBidi" w:hAnsiTheme="majorBidi" w:cstheme="majorBidi"/>
                <w:color w:val="7030A0"/>
                <w:sz w:val="14"/>
                <w:szCs w:val="14"/>
              </w:rPr>
              <w:t>0.</w:t>
            </w:r>
            <w:r w:rsidR="00CB6CE2">
              <w:rPr>
                <w:rFonts w:asciiTheme="majorBidi" w:hAnsiTheme="majorBidi" w:cstheme="majorBidi"/>
                <w:color w:val="7030A0"/>
                <w:sz w:val="14"/>
                <w:szCs w:val="14"/>
              </w:rPr>
              <w:t>1</w:t>
            </w:r>
          </w:p>
        </w:tc>
      </w:tr>
      <w:tr w:rsidR="00CB5043" w:rsidRPr="00B40F18" w:rsidTr="00442565">
        <w:trPr>
          <w:trHeight w:val="227"/>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7030A0"/>
                <w:sz w:val="14"/>
                <w:szCs w:val="14"/>
              </w:rPr>
            </w:pPr>
            <w:r w:rsidRPr="004D04F8">
              <w:rPr>
                <w:rFonts w:asciiTheme="majorBidi" w:hAnsiTheme="majorBidi" w:cstheme="majorBidi"/>
                <w:color w:val="7030A0"/>
                <w:sz w:val="14"/>
                <w:szCs w:val="14"/>
              </w:rPr>
              <w:t>AUTRES EFFETS PERSONNELS</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99,9</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99,9</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99,9</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99,9</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99.9</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100.7</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100,5</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Pr>
                <w:rFonts w:asciiTheme="majorBidi" w:hAnsiTheme="majorBidi" w:cstheme="majorBidi"/>
                <w:color w:val="7030A0"/>
                <w:sz w:val="14"/>
                <w:szCs w:val="14"/>
              </w:rPr>
              <w:t>99.6</w:t>
            </w:r>
          </w:p>
        </w:tc>
        <w:tc>
          <w:tcPr>
            <w:tcW w:w="641" w:type="dxa"/>
            <w:tcBorders>
              <w:top w:val="nil"/>
              <w:left w:val="single" w:sz="4" w:space="0" w:color="auto"/>
              <w:bottom w:val="nil"/>
              <w:right w:val="single" w:sz="4" w:space="0" w:color="auto"/>
            </w:tcBorders>
            <w:vAlign w:val="center"/>
          </w:tcPr>
          <w:p w:rsidR="00CB5043" w:rsidRDefault="00CB5043" w:rsidP="00053C4D">
            <w:pPr>
              <w:jc w:val="center"/>
              <w:rPr>
                <w:rFonts w:asciiTheme="majorBidi" w:hAnsiTheme="majorBidi" w:cstheme="majorBidi"/>
                <w:color w:val="7030A0"/>
                <w:sz w:val="14"/>
                <w:szCs w:val="14"/>
              </w:rPr>
            </w:pPr>
          </w:p>
          <w:p w:rsidR="00CB5043" w:rsidRPr="00053C4D" w:rsidRDefault="00CB5043" w:rsidP="00053C4D">
            <w:pPr>
              <w:jc w:val="center"/>
              <w:rPr>
                <w:rFonts w:asciiTheme="majorBidi" w:hAnsiTheme="majorBidi" w:cstheme="majorBidi"/>
                <w:color w:val="7030A0"/>
                <w:sz w:val="14"/>
                <w:szCs w:val="14"/>
              </w:rPr>
            </w:pPr>
            <w:r w:rsidRPr="00053C4D">
              <w:rPr>
                <w:rFonts w:asciiTheme="majorBidi" w:hAnsiTheme="majorBidi" w:cstheme="majorBidi"/>
                <w:color w:val="7030A0"/>
                <w:sz w:val="14"/>
                <w:szCs w:val="14"/>
              </w:rPr>
              <w:t>99,6</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pPr>
              <w:jc w:val="center"/>
              <w:rPr>
                <w:rFonts w:asciiTheme="majorBidi" w:hAnsiTheme="majorBidi" w:cstheme="majorBidi"/>
                <w:color w:val="7030A0"/>
                <w:sz w:val="14"/>
                <w:szCs w:val="14"/>
              </w:rPr>
            </w:pPr>
            <w:r>
              <w:rPr>
                <w:rFonts w:asciiTheme="majorBidi" w:hAnsiTheme="majorBidi" w:cstheme="majorBidi"/>
                <w:color w:val="7030A0"/>
                <w:sz w:val="14"/>
                <w:szCs w:val="14"/>
              </w:rPr>
              <w:t>0.0</w:t>
            </w:r>
          </w:p>
        </w:tc>
      </w:tr>
      <w:tr w:rsidR="00CB5043" w:rsidRPr="00B40F18" w:rsidTr="00442565">
        <w:trPr>
          <w:trHeight w:val="227"/>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00B050"/>
                <w:sz w:val="14"/>
                <w:szCs w:val="14"/>
              </w:rPr>
            </w:pPr>
            <w:r w:rsidRPr="004D04F8">
              <w:rPr>
                <w:rFonts w:asciiTheme="majorBidi" w:hAnsiTheme="majorBidi" w:cstheme="majorBidi"/>
                <w:color w:val="00B050"/>
                <w:sz w:val="14"/>
                <w:szCs w:val="14"/>
              </w:rPr>
              <w:t>-ASSURANCE</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100,0</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100.0</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tc>
        <w:tc>
          <w:tcPr>
            <w:tcW w:w="641" w:type="dxa"/>
            <w:tcBorders>
              <w:top w:val="nil"/>
              <w:left w:val="single" w:sz="4" w:space="0" w:color="auto"/>
              <w:bottom w:val="nil"/>
              <w:right w:val="single" w:sz="4" w:space="0" w:color="auto"/>
            </w:tcBorders>
            <w:vAlign w:val="center"/>
          </w:tcPr>
          <w:p w:rsidR="00CB5043" w:rsidRDefault="00CB5043" w:rsidP="00053C4D">
            <w:pPr>
              <w:jc w:val="center"/>
              <w:rPr>
                <w:rFonts w:asciiTheme="majorBidi" w:hAnsiTheme="majorBidi" w:cstheme="majorBidi"/>
                <w:color w:val="00B050"/>
                <w:sz w:val="14"/>
                <w:szCs w:val="14"/>
              </w:rPr>
            </w:pPr>
          </w:p>
          <w:p w:rsidR="00CB5043" w:rsidRPr="00053C4D" w:rsidRDefault="00CB5043" w:rsidP="00053C4D">
            <w:pPr>
              <w:jc w:val="center"/>
              <w:rPr>
                <w:rFonts w:asciiTheme="majorBidi" w:hAnsiTheme="majorBidi" w:cstheme="majorBidi"/>
                <w:color w:val="00B050"/>
                <w:sz w:val="14"/>
                <w:szCs w:val="14"/>
              </w:rPr>
            </w:pPr>
            <w:r w:rsidRPr="00053C4D">
              <w:rPr>
                <w:rFonts w:asciiTheme="majorBidi" w:hAnsiTheme="majorBidi" w:cstheme="majorBidi"/>
                <w:color w:val="00B050"/>
                <w:sz w:val="14"/>
                <w:szCs w:val="14"/>
              </w:rPr>
              <w:t>100,0</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pPr>
              <w:jc w:val="center"/>
              <w:rPr>
                <w:rFonts w:ascii="Arial" w:hAnsi="Arial" w:cs="Arial"/>
                <w:color w:val="00B050"/>
                <w:sz w:val="14"/>
                <w:szCs w:val="14"/>
              </w:rPr>
            </w:pPr>
            <w:r w:rsidRPr="004D04F8">
              <w:rPr>
                <w:rFonts w:ascii="Arial" w:hAnsi="Arial" w:cs="Arial"/>
                <w:color w:val="00B050"/>
                <w:sz w:val="14"/>
                <w:szCs w:val="14"/>
              </w:rPr>
              <w:t>0.0</w:t>
            </w:r>
          </w:p>
        </w:tc>
      </w:tr>
      <w:tr w:rsidR="00CB5043" w:rsidRPr="00B40F18" w:rsidTr="00442565">
        <w:trPr>
          <w:trHeight w:val="227"/>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7030A0"/>
                <w:sz w:val="14"/>
                <w:szCs w:val="14"/>
              </w:rPr>
            </w:pPr>
            <w:r w:rsidRPr="004D04F8">
              <w:rPr>
                <w:rFonts w:asciiTheme="majorBidi" w:hAnsiTheme="majorBidi" w:cstheme="majorBidi"/>
                <w:color w:val="7030A0"/>
                <w:sz w:val="14"/>
                <w:szCs w:val="14"/>
              </w:rPr>
              <w:t>-ASSURANCE TRANSPORTS</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641" w:type="dxa"/>
            <w:tcBorders>
              <w:top w:val="nil"/>
              <w:left w:val="single" w:sz="4" w:space="0" w:color="auto"/>
              <w:bottom w:val="nil"/>
              <w:right w:val="single" w:sz="4" w:space="0" w:color="auto"/>
            </w:tcBorders>
            <w:vAlign w:val="center"/>
          </w:tcPr>
          <w:p w:rsidR="00CB5043" w:rsidRDefault="00CB5043" w:rsidP="00053C4D">
            <w:pPr>
              <w:jc w:val="center"/>
              <w:rPr>
                <w:rFonts w:asciiTheme="majorBidi" w:hAnsiTheme="majorBidi" w:cstheme="majorBidi"/>
                <w:color w:val="7030A0"/>
                <w:sz w:val="14"/>
                <w:szCs w:val="14"/>
              </w:rPr>
            </w:pPr>
          </w:p>
          <w:p w:rsidR="00CB5043" w:rsidRPr="00053C4D" w:rsidRDefault="00CB5043" w:rsidP="00053C4D">
            <w:pPr>
              <w:jc w:val="center"/>
              <w:rPr>
                <w:rFonts w:asciiTheme="majorBidi" w:hAnsiTheme="majorBidi" w:cstheme="majorBidi"/>
                <w:color w:val="7030A0"/>
                <w:sz w:val="14"/>
                <w:szCs w:val="14"/>
              </w:rPr>
            </w:pPr>
            <w:r w:rsidRPr="00053C4D">
              <w:rPr>
                <w:rFonts w:asciiTheme="majorBidi" w:hAnsiTheme="majorBidi" w:cstheme="majorBidi"/>
                <w:color w:val="7030A0"/>
                <w:sz w:val="14"/>
                <w:szCs w:val="14"/>
              </w:rPr>
              <w:t>100,0</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0.0</w:t>
            </w:r>
          </w:p>
        </w:tc>
      </w:tr>
      <w:tr w:rsidR="00CB5043" w:rsidRPr="00B40F18" w:rsidTr="00442565">
        <w:trPr>
          <w:trHeight w:val="227"/>
        </w:trPr>
        <w:tc>
          <w:tcPr>
            <w:tcW w:w="2127" w:type="dxa"/>
            <w:gridSpan w:val="5"/>
            <w:tcBorders>
              <w:top w:val="nil"/>
              <w:left w:val="single" w:sz="4" w:space="0" w:color="auto"/>
              <w:bottom w:val="nil"/>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00B050"/>
                <w:sz w:val="14"/>
                <w:szCs w:val="14"/>
              </w:rPr>
            </w:pPr>
            <w:r w:rsidRPr="004D04F8">
              <w:rPr>
                <w:rFonts w:asciiTheme="majorBidi" w:hAnsiTheme="majorBidi" w:cstheme="majorBidi"/>
                <w:color w:val="00B050"/>
                <w:sz w:val="14"/>
                <w:szCs w:val="14"/>
              </w:rPr>
              <w:t xml:space="preserve">-AUTRES SERVICES </w:t>
            </w:r>
          </w:p>
        </w:tc>
        <w:tc>
          <w:tcPr>
            <w:tcW w:w="490"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100,0</w:t>
            </w:r>
          </w:p>
        </w:tc>
        <w:tc>
          <w:tcPr>
            <w:tcW w:w="482"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100,0</w:t>
            </w:r>
          </w:p>
        </w:tc>
        <w:tc>
          <w:tcPr>
            <w:tcW w:w="603" w:type="dxa"/>
            <w:tcBorders>
              <w:top w:val="nil"/>
              <w:left w:val="nil"/>
              <w:bottom w:val="nil"/>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00B050"/>
                <w:sz w:val="14"/>
                <w:szCs w:val="14"/>
              </w:rPr>
            </w:pPr>
            <w:r w:rsidRPr="004D04F8">
              <w:rPr>
                <w:rFonts w:asciiTheme="majorBidi" w:hAnsiTheme="majorBidi" w:cstheme="majorBidi"/>
                <w:color w:val="00B050"/>
                <w:sz w:val="14"/>
                <w:szCs w:val="14"/>
              </w:rPr>
              <w:t>100.0</w:t>
            </w:r>
          </w:p>
        </w:tc>
        <w:tc>
          <w:tcPr>
            <w:tcW w:w="540" w:type="dxa"/>
            <w:tcBorders>
              <w:top w:val="nil"/>
              <w:left w:val="nil"/>
              <w:bottom w:val="nil"/>
              <w:right w:val="single" w:sz="4" w:space="0" w:color="auto"/>
            </w:tcBorders>
            <w:vAlign w:val="bottom"/>
          </w:tcPr>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tc>
        <w:tc>
          <w:tcPr>
            <w:tcW w:w="561"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tc>
        <w:tc>
          <w:tcPr>
            <w:tcW w:w="539" w:type="dxa"/>
            <w:tcBorders>
              <w:top w:val="nil"/>
              <w:left w:val="single" w:sz="4" w:space="0" w:color="auto"/>
              <w:bottom w:val="nil"/>
              <w:right w:val="single" w:sz="4" w:space="0" w:color="auto"/>
            </w:tcBorders>
            <w:vAlign w:val="center"/>
          </w:tcPr>
          <w:p w:rsidR="00CB5043" w:rsidRPr="007C232D" w:rsidRDefault="00CB5043" w:rsidP="00442565">
            <w:pPr>
              <w:jc w:val="center"/>
              <w:rPr>
                <w:rFonts w:asciiTheme="majorBidi" w:hAnsiTheme="majorBidi" w:cstheme="majorBidi"/>
                <w:color w:val="00B050"/>
                <w:sz w:val="14"/>
                <w:szCs w:val="14"/>
              </w:rPr>
            </w:pPr>
          </w:p>
          <w:p w:rsidR="00CB5043" w:rsidRPr="007C232D" w:rsidRDefault="00CB5043" w:rsidP="00442565">
            <w:pPr>
              <w:jc w:val="center"/>
              <w:rPr>
                <w:rFonts w:asciiTheme="majorBidi" w:hAnsiTheme="majorBidi" w:cstheme="majorBidi"/>
                <w:color w:val="00B050"/>
                <w:sz w:val="14"/>
                <w:szCs w:val="14"/>
              </w:rPr>
            </w:pPr>
            <w:r w:rsidRPr="007C232D">
              <w:rPr>
                <w:rFonts w:asciiTheme="majorBidi" w:hAnsiTheme="majorBidi" w:cstheme="majorBidi"/>
                <w:color w:val="00B050"/>
                <w:sz w:val="14"/>
                <w:szCs w:val="14"/>
              </w:rPr>
              <w:t>100,0</w:t>
            </w:r>
          </w:p>
        </w:tc>
        <w:tc>
          <w:tcPr>
            <w:tcW w:w="641" w:type="dxa"/>
            <w:tcBorders>
              <w:top w:val="nil"/>
              <w:left w:val="single" w:sz="4" w:space="0" w:color="auto"/>
              <w:bottom w:val="nil"/>
              <w:right w:val="single" w:sz="4" w:space="0" w:color="auto"/>
            </w:tcBorders>
            <w:vAlign w:val="center"/>
          </w:tcPr>
          <w:p w:rsidR="00CB5043" w:rsidRDefault="00CB5043" w:rsidP="00053C4D">
            <w:pPr>
              <w:jc w:val="center"/>
              <w:rPr>
                <w:rFonts w:asciiTheme="majorBidi" w:hAnsiTheme="majorBidi" w:cstheme="majorBidi"/>
                <w:color w:val="00B050"/>
                <w:sz w:val="14"/>
                <w:szCs w:val="14"/>
              </w:rPr>
            </w:pPr>
          </w:p>
          <w:p w:rsidR="00CB5043" w:rsidRPr="00053C4D" w:rsidRDefault="00CB5043" w:rsidP="00053C4D">
            <w:pPr>
              <w:jc w:val="center"/>
              <w:rPr>
                <w:rFonts w:asciiTheme="majorBidi" w:hAnsiTheme="majorBidi" w:cstheme="majorBidi"/>
                <w:color w:val="00B050"/>
                <w:sz w:val="14"/>
                <w:szCs w:val="14"/>
              </w:rPr>
            </w:pPr>
            <w:r w:rsidRPr="00053C4D">
              <w:rPr>
                <w:rFonts w:asciiTheme="majorBidi" w:hAnsiTheme="majorBidi" w:cstheme="majorBidi"/>
                <w:color w:val="00B050"/>
                <w:sz w:val="14"/>
                <w:szCs w:val="14"/>
              </w:rPr>
              <w:t>100,0</w:t>
            </w:r>
          </w:p>
        </w:tc>
        <w:tc>
          <w:tcPr>
            <w:tcW w:w="851" w:type="dxa"/>
            <w:gridSpan w:val="3"/>
            <w:tcBorders>
              <w:top w:val="nil"/>
              <w:left w:val="single" w:sz="4" w:space="0" w:color="auto"/>
              <w:bottom w:val="nil"/>
              <w:right w:val="single" w:sz="4" w:space="0" w:color="auto"/>
            </w:tcBorders>
            <w:shd w:val="clear" w:color="auto" w:fill="auto"/>
            <w:noWrap/>
            <w:vAlign w:val="bottom"/>
            <w:hideMark/>
          </w:tcPr>
          <w:p w:rsidR="00CB5043" w:rsidRPr="004D04F8" w:rsidRDefault="00CB5043">
            <w:pPr>
              <w:jc w:val="center"/>
              <w:rPr>
                <w:rFonts w:ascii="Arial" w:hAnsi="Arial" w:cs="Arial"/>
                <w:color w:val="00B050"/>
                <w:sz w:val="14"/>
                <w:szCs w:val="14"/>
              </w:rPr>
            </w:pPr>
            <w:r w:rsidRPr="004D04F8">
              <w:rPr>
                <w:rFonts w:ascii="Arial" w:hAnsi="Arial" w:cs="Arial"/>
                <w:color w:val="00B050"/>
                <w:sz w:val="14"/>
                <w:szCs w:val="14"/>
              </w:rPr>
              <w:t>0.0</w:t>
            </w:r>
          </w:p>
        </w:tc>
      </w:tr>
      <w:tr w:rsidR="00CB5043" w:rsidRPr="00B40F18" w:rsidTr="00442565">
        <w:trPr>
          <w:trHeight w:val="421"/>
        </w:trPr>
        <w:tc>
          <w:tcPr>
            <w:tcW w:w="2127" w:type="dxa"/>
            <w:gridSpan w:val="5"/>
            <w:tcBorders>
              <w:top w:val="nil"/>
              <w:left w:val="single" w:sz="4" w:space="0" w:color="auto"/>
              <w:bottom w:val="single" w:sz="4" w:space="0" w:color="auto"/>
              <w:right w:val="single" w:sz="4" w:space="0" w:color="auto"/>
            </w:tcBorders>
            <w:shd w:val="clear" w:color="auto" w:fill="auto"/>
            <w:noWrap/>
            <w:vAlign w:val="bottom"/>
            <w:hideMark/>
          </w:tcPr>
          <w:p w:rsidR="00CB5043" w:rsidRPr="004D04F8" w:rsidRDefault="00CB5043" w:rsidP="00971538">
            <w:pPr>
              <w:keepLines/>
              <w:widowControl w:val="0"/>
              <w:rPr>
                <w:rFonts w:asciiTheme="majorBidi" w:hAnsiTheme="majorBidi" w:cstheme="majorBidi"/>
                <w:color w:val="7030A0"/>
                <w:sz w:val="14"/>
                <w:szCs w:val="14"/>
              </w:rPr>
            </w:pPr>
            <w:r w:rsidRPr="004D04F8">
              <w:rPr>
                <w:rFonts w:asciiTheme="majorBidi" w:hAnsiTheme="majorBidi" w:cstheme="majorBidi"/>
                <w:color w:val="7030A0"/>
                <w:sz w:val="14"/>
                <w:szCs w:val="14"/>
              </w:rPr>
              <w:t xml:space="preserve">-AUTRES SERVICES </w:t>
            </w:r>
          </w:p>
        </w:tc>
        <w:tc>
          <w:tcPr>
            <w:tcW w:w="490" w:type="dxa"/>
            <w:tcBorders>
              <w:top w:val="nil"/>
              <w:left w:val="nil"/>
              <w:bottom w:val="single" w:sz="4" w:space="0" w:color="auto"/>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482" w:type="dxa"/>
            <w:tcBorders>
              <w:top w:val="nil"/>
              <w:left w:val="nil"/>
              <w:bottom w:val="single" w:sz="4" w:space="0" w:color="auto"/>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603" w:type="dxa"/>
            <w:tcBorders>
              <w:top w:val="nil"/>
              <w:left w:val="nil"/>
              <w:bottom w:val="single" w:sz="4" w:space="0" w:color="auto"/>
              <w:right w:val="single" w:sz="4" w:space="0" w:color="auto"/>
            </w:tcBorders>
            <w:shd w:val="clear" w:color="auto" w:fill="auto"/>
            <w:noWrap/>
            <w:vAlign w:val="bottom"/>
            <w:hideMark/>
          </w:tcPr>
          <w:p w:rsidR="00CB5043" w:rsidRPr="004D04F8" w:rsidRDefault="00CB5043" w:rsidP="00442565">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100.0</w:t>
            </w:r>
          </w:p>
        </w:tc>
        <w:tc>
          <w:tcPr>
            <w:tcW w:w="540" w:type="dxa"/>
            <w:tcBorders>
              <w:top w:val="nil"/>
              <w:left w:val="nil"/>
              <w:bottom w:val="single" w:sz="4" w:space="0" w:color="auto"/>
              <w:right w:val="single" w:sz="4" w:space="0" w:color="auto"/>
            </w:tcBorders>
            <w:vAlign w:val="bottom"/>
          </w:tcPr>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61" w:type="dxa"/>
            <w:tcBorders>
              <w:top w:val="nil"/>
              <w:left w:val="single" w:sz="4" w:space="0" w:color="auto"/>
              <w:bottom w:val="single" w:sz="4" w:space="0" w:color="auto"/>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539" w:type="dxa"/>
            <w:tcBorders>
              <w:top w:val="nil"/>
              <w:left w:val="single" w:sz="4" w:space="0" w:color="auto"/>
              <w:bottom w:val="single" w:sz="4" w:space="0" w:color="auto"/>
              <w:right w:val="single" w:sz="4" w:space="0" w:color="auto"/>
            </w:tcBorders>
            <w:vAlign w:val="center"/>
          </w:tcPr>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p>
          <w:p w:rsidR="00CB5043" w:rsidRPr="007C232D" w:rsidRDefault="00CB5043" w:rsidP="00442565">
            <w:pPr>
              <w:jc w:val="center"/>
              <w:rPr>
                <w:rFonts w:asciiTheme="majorBidi" w:hAnsiTheme="majorBidi" w:cstheme="majorBidi"/>
                <w:color w:val="7030A0"/>
                <w:sz w:val="14"/>
                <w:szCs w:val="14"/>
              </w:rPr>
            </w:pPr>
            <w:r w:rsidRPr="007C232D">
              <w:rPr>
                <w:rFonts w:asciiTheme="majorBidi" w:hAnsiTheme="majorBidi" w:cstheme="majorBidi"/>
                <w:color w:val="7030A0"/>
                <w:sz w:val="14"/>
                <w:szCs w:val="14"/>
              </w:rPr>
              <w:t>100,0</w:t>
            </w:r>
          </w:p>
        </w:tc>
        <w:tc>
          <w:tcPr>
            <w:tcW w:w="641" w:type="dxa"/>
            <w:tcBorders>
              <w:top w:val="nil"/>
              <w:left w:val="single" w:sz="4" w:space="0" w:color="auto"/>
              <w:bottom w:val="single" w:sz="4" w:space="0" w:color="auto"/>
              <w:right w:val="single" w:sz="4" w:space="0" w:color="auto"/>
            </w:tcBorders>
            <w:vAlign w:val="center"/>
          </w:tcPr>
          <w:p w:rsidR="00CB5043" w:rsidRDefault="00CB5043" w:rsidP="00053C4D">
            <w:pPr>
              <w:jc w:val="center"/>
              <w:rPr>
                <w:rFonts w:asciiTheme="majorBidi" w:hAnsiTheme="majorBidi" w:cstheme="majorBidi"/>
                <w:color w:val="7030A0"/>
                <w:sz w:val="14"/>
                <w:szCs w:val="14"/>
              </w:rPr>
            </w:pPr>
          </w:p>
          <w:p w:rsidR="00CB5043" w:rsidRDefault="00CB5043" w:rsidP="00053C4D">
            <w:pPr>
              <w:jc w:val="center"/>
              <w:rPr>
                <w:rFonts w:asciiTheme="majorBidi" w:hAnsiTheme="majorBidi" w:cstheme="majorBidi"/>
                <w:color w:val="7030A0"/>
                <w:sz w:val="14"/>
                <w:szCs w:val="14"/>
              </w:rPr>
            </w:pPr>
          </w:p>
          <w:p w:rsidR="00CB5043" w:rsidRPr="00053C4D" w:rsidRDefault="00CB5043" w:rsidP="00053C4D">
            <w:pPr>
              <w:jc w:val="center"/>
              <w:rPr>
                <w:rFonts w:asciiTheme="majorBidi" w:hAnsiTheme="majorBidi" w:cstheme="majorBidi"/>
                <w:color w:val="7030A0"/>
                <w:sz w:val="14"/>
                <w:szCs w:val="14"/>
              </w:rPr>
            </w:pPr>
            <w:r w:rsidRPr="00053C4D">
              <w:rPr>
                <w:rFonts w:asciiTheme="majorBidi" w:hAnsiTheme="majorBidi" w:cstheme="majorBidi"/>
                <w:color w:val="7030A0"/>
                <w:sz w:val="14"/>
                <w:szCs w:val="14"/>
              </w:rPr>
              <w:t>100,0</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CB5043" w:rsidRPr="004D04F8" w:rsidRDefault="00CB5043">
            <w:pPr>
              <w:jc w:val="center"/>
              <w:rPr>
                <w:rFonts w:asciiTheme="majorBidi" w:hAnsiTheme="majorBidi" w:cstheme="majorBidi"/>
                <w:color w:val="7030A0"/>
                <w:sz w:val="14"/>
                <w:szCs w:val="14"/>
              </w:rPr>
            </w:pPr>
            <w:r w:rsidRPr="004D04F8">
              <w:rPr>
                <w:rFonts w:asciiTheme="majorBidi" w:hAnsiTheme="majorBidi" w:cstheme="majorBidi"/>
                <w:color w:val="7030A0"/>
                <w:sz w:val="14"/>
                <w:szCs w:val="14"/>
              </w:rPr>
              <w:t>0.0</w:t>
            </w:r>
          </w:p>
        </w:tc>
      </w:tr>
      <w:tr w:rsidR="00CB5043" w:rsidRPr="00B40F18" w:rsidTr="00636850">
        <w:trPr>
          <w:trHeight w:val="373"/>
        </w:trPr>
        <w:tc>
          <w:tcPr>
            <w:tcW w:w="2127" w:type="dxa"/>
            <w:gridSpan w:val="5"/>
            <w:tcBorders>
              <w:top w:val="nil"/>
              <w:left w:val="single" w:sz="4" w:space="0" w:color="auto"/>
              <w:bottom w:val="single" w:sz="4" w:space="0" w:color="auto"/>
              <w:right w:val="single" w:sz="4" w:space="0" w:color="auto"/>
            </w:tcBorders>
            <w:shd w:val="clear" w:color="000000" w:fill="FAC090"/>
            <w:noWrap/>
            <w:vAlign w:val="center"/>
            <w:hideMark/>
          </w:tcPr>
          <w:p w:rsidR="00CB5043" w:rsidRPr="00B40F18" w:rsidRDefault="00CB5043" w:rsidP="00B942C1">
            <w:pPr>
              <w:rPr>
                <w:rFonts w:asciiTheme="majorBidi" w:hAnsiTheme="majorBidi" w:cstheme="majorBidi"/>
                <w:b/>
                <w:bCs/>
                <w:sz w:val="14"/>
                <w:szCs w:val="14"/>
              </w:rPr>
            </w:pPr>
            <w:r w:rsidRPr="00B40F18">
              <w:rPr>
                <w:rFonts w:asciiTheme="majorBidi" w:hAnsiTheme="majorBidi" w:cstheme="majorBidi"/>
                <w:b/>
                <w:bCs/>
                <w:sz w:val="14"/>
                <w:szCs w:val="14"/>
              </w:rPr>
              <w:t>GENERAL</w:t>
            </w:r>
          </w:p>
        </w:tc>
        <w:tc>
          <w:tcPr>
            <w:tcW w:w="490" w:type="dxa"/>
            <w:tcBorders>
              <w:top w:val="nil"/>
              <w:left w:val="nil"/>
              <w:bottom w:val="single" w:sz="4" w:space="0" w:color="auto"/>
              <w:right w:val="single" w:sz="4" w:space="0" w:color="auto"/>
            </w:tcBorders>
            <w:shd w:val="clear" w:color="000000" w:fill="FAC090"/>
            <w:noWrap/>
            <w:vAlign w:val="center"/>
            <w:hideMark/>
          </w:tcPr>
          <w:p w:rsidR="00CB5043" w:rsidRPr="00B40F18" w:rsidRDefault="00CB5043"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106,0</w:t>
            </w:r>
          </w:p>
        </w:tc>
        <w:tc>
          <w:tcPr>
            <w:tcW w:w="482" w:type="dxa"/>
            <w:tcBorders>
              <w:top w:val="nil"/>
              <w:left w:val="nil"/>
              <w:bottom w:val="single" w:sz="4" w:space="0" w:color="auto"/>
              <w:right w:val="single" w:sz="4" w:space="0" w:color="auto"/>
            </w:tcBorders>
            <w:shd w:val="clear" w:color="000000" w:fill="FAC090"/>
            <w:noWrap/>
            <w:vAlign w:val="center"/>
            <w:hideMark/>
          </w:tcPr>
          <w:p w:rsidR="00CB5043" w:rsidRPr="00B40F18" w:rsidRDefault="00CB5043"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106,5</w:t>
            </w:r>
          </w:p>
        </w:tc>
        <w:tc>
          <w:tcPr>
            <w:tcW w:w="482" w:type="dxa"/>
            <w:tcBorders>
              <w:top w:val="nil"/>
              <w:left w:val="nil"/>
              <w:bottom w:val="single" w:sz="4" w:space="0" w:color="auto"/>
              <w:right w:val="single" w:sz="4" w:space="0" w:color="auto"/>
            </w:tcBorders>
            <w:shd w:val="clear" w:color="000000" w:fill="FAC090"/>
            <w:noWrap/>
            <w:vAlign w:val="center"/>
            <w:hideMark/>
          </w:tcPr>
          <w:p w:rsidR="00CB5043" w:rsidRPr="00B40F18" w:rsidRDefault="00CB5043"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107,4</w:t>
            </w:r>
          </w:p>
        </w:tc>
        <w:tc>
          <w:tcPr>
            <w:tcW w:w="482" w:type="dxa"/>
            <w:tcBorders>
              <w:top w:val="nil"/>
              <w:left w:val="nil"/>
              <w:bottom w:val="single" w:sz="4" w:space="0" w:color="auto"/>
              <w:right w:val="single" w:sz="4" w:space="0" w:color="auto"/>
            </w:tcBorders>
            <w:shd w:val="clear" w:color="000000" w:fill="FAC090"/>
            <w:noWrap/>
            <w:vAlign w:val="center"/>
            <w:hideMark/>
          </w:tcPr>
          <w:p w:rsidR="00CB5043" w:rsidRPr="00B40F18" w:rsidRDefault="00CB5043"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107,7</w:t>
            </w:r>
          </w:p>
        </w:tc>
        <w:tc>
          <w:tcPr>
            <w:tcW w:w="603" w:type="dxa"/>
            <w:tcBorders>
              <w:top w:val="nil"/>
              <w:left w:val="nil"/>
              <w:bottom w:val="single" w:sz="4" w:space="0" w:color="auto"/>
              <w:right w:val="single" w:sz="4" w:space="0" w:color="auto"/>
            </w:tcBorders>
            <w:shd w:val="clear" w:color="000000" w:fill="FAC090"/>
            <w:noWrap/>
            <w:vAlign w:val="center"/>
            <w:hideMark/>
          </w:tcPr>
          <w:p w:rsidR="00CB5043" w:rsidRPr="00B40F18" w:rsidRDefault="00CB5043" w:rsidP="00442565">
            <w:pPr>
              <w:jc w:val="center"/>
              <w:rPr>
                <w:rFonts w:asciiTheme="majorBidi" w:hAnsiTheme="majorBidi" w:cstheme="majorBidi"/>
                <w:b/>
                <w:bCs/>
                <w:sz w:val="14"/>
                <w:szCs w:val="14"/>
              </w:rPr>
            </w:pPr>
            <w:r w:rsidRPr="00B40F18">
              <w:rPr>
                <w:rFonts w:asciiTheme="majorBidi" w:hAnsiTheme="majorBidi" w:cstheme="majorBidi"/>
                <w:b/>
                <w:bCs/>
                <w:sz w:val="14"/>
                <w:szCs w:val="14"/>
              </w:rPr>
              <w:t>108.4</w:t>
            </w:r>
          </w:p>
        </w:tc>
        <w:tc>
          <w:tcPr>
            <w:tcW w:w="540" w:type="dxa"/>
            <w:tcBorders>
              <w:top w:val="nil"/>
              <w:left w:val="nil"/>
              <w:bottom w:val="single" w:sz="4" w:space="0" w:color="auto"/>
              <w:right w:val="single" w:sz="4" w:space="0" w:color="auto"/>
            </w:tcBorders>
            <w:shd w:val="clear" w:color="000000" w:fill="FAC090"/>
            <w:vAlign w:val="center"/>
          </w:tcPr>
          <w:p w:rsidR="00CB5043" w:rsidRPr="007C232D" w:rsidRDefault="00CB5043"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110,5</w:t>
            </w:r>
          </w:p>
        </w:tc>
        <w:tc>
          <w:tcPr>
            <w:tcW w:w="561" w:type="dxa"/>
            <w:tcBorders>
              <w:top w:val="nil"/>
              <w:left w:val="single" w:sz="4" w:space="0" w:color="auto"/>
              <w:bottom w:val="single" w:sz="4" w:space="0" w:color="auto"/>
              <w:right w:val="single" w:sz="4" w:space="0" w:color="auto"/>
            </w:tcBorders>
            <w:shd w:val="clear" w:color="000000" w:fill="FAC090"/>
            <w:vAlign w:val="center"/>
          </w:tcPr>
          <w:p w:rsidR="00CB5043" w:rsidRPr="007C232D" w:rsidRDefault="00CB5043" w:rsidP="00442565">
            <w:pPr>
              <w:jc w:val="center"/>
              <w:rPr>
                <w:rFonts w:asciiTheme="majorBidi" w:hAnsiTheme="majorBidi" w:cstheme="majorBidi"/>
                <w:b/>
                <w:bCs/>
                <w:sz w:val="14"/>
                <w:szCs w:val="14"/>
              </w:rPr>
            </w:pPr>
            <w:r w:rsidRPr="007C232D">
              <w:rPr>
                <w:rFonts w:asciiTheme="majorBidi" w:hAnsiTheme="majorBidi" w:cstheme="majorBidi"/>
                <w:b/>
                <w:bCs/>
                <w:sz w:val="14"/>
                <w:szCs w:val="14"/>
              </w:rPr>
              <w:t>111.5</w:t>
            </w:r>
          </w:p>
        </w:tc>
        <w:tc>
          <w:tcPr>
            <w:tcW w:w="539" w:type="dxa"/>
            <w:tcBorders>
              <w:top w:val="nil"/>
              <w:left w:val="single" w:sz="4" w:space="0" w:color="auto"/>
              <w:bottom w:val="single" w:sz="4" w:space="0" w:color="auto"/>
              <w:right w:val="single" w:sz="4" w:space="0" w:color="auto"/>
            </w:tcBorders>
            <w:shd w:val="clear" w:color="000000" w:fill="FAC090"/>
            <w:vAlign w:val="center"/>
          </w:tcPr>
          <w:p w:rsidR="00CB5043" w:rsidRPr="007C232D" w:rsidRDefault="00CB5043" w:rsidP="00442565">
            <w:pPr>
              <w:jc w:val="center"/>
              <w:rPr>
                <w:rFonts w:asciiTheme="majorBidi" w:hAnsiTheme="majorBidi" w:cstheme="majorBidi"/>
                <w:b/>
                <w:bCs/>
                <w:sz w:val="14"/>
                <w:szCs w:val="14"/>
              </w:rPr>
            </w:pPr>
            <w:r>
              <w:rPr>
                <w:rFonts w:asciiTheme="majorBidi" w:hAnsiTheme="majorBidi" w:cstheme="majorBidi"/>
                <w:b/>
                <w:bCs/>
                <w:sz w:val="14"/>
                <w:szCs w:val="14"/>
              </w:rPr>
              <w:t>113.0</w:t>
            </w:r>
          </w:p>
        </w:tc>
        <w:tc>
          <w:tcPr>
            <w:tcW w:w="641" w:type="dxa"/>
            <w:tcBorders>
              <w:top w:val="nil"/>
              <w:left w:val="single" w:sz="4" w:space="0" w:color="auto"/>
              <w:bottom w:val="single" w:sz="4" w:space="0" w:color="auto"/>
              <w:right w:val="single" w:sz="4" w:space="0" w:color="auto"/>
            </w:tcBorders>
            <w:shd w:val="clear" w:color="000000" w:fill="FAC090"/>
            <w:vAlign w:val="center"/>
          </w:tcPr>
          <w:p w:rsidR="00CB5043" w:rsidRPr="007C232D" w:rsidRDefault="00CB5043" w:rsidP="002F2298">
            <w:pPr>
              <w:jc w:val="center"/>
              <w:rPr>
                <w:rFonts w:asciiTheme="majorBidi" w:hAnsiTheme="majorBidi" w:cstheme="majorBidi"/>
                <w:b/>
                <w:bCs/>
                <w:sz w:val="14"/>
                <w:szCs w:val="14"/>
              </w:rPr>
            </w:pPr>
            <w:r>
              <w:rPr>
                <w:rFonts w:asciiTheme="majorBidi" w:hAnsiTheme="majorBidi" w:cstheme="majorBidi"/>
                <w:b/>
                <w:bCs/>
                <w:sz w:val="14"/>
                <w:szCs w:val="14"/>
              </w:rPr>
              <w:t>115.1</w:t>
            </w:r>
          </w:p>
        </w:tc>
        <w:tc>
          <w:tcPr>
            <w:tcW w:w="851" w:type="dxa"/>
            <w:gridSpan w:val="3"/>
            <w:tcBorders>
              <w:top w:val="nil"/>
              <w:left w:val="single" w:sz="4" w:space="0" w:color="auto"/>
              <w:bottom w:val="single" w:sz="4" w:space="0" w:color="auto"/>
              <w:right w:val="single" w:sz="4" w:space="0" w:color="auto"/>
            </w:tcBorders>
            <w:shd w:val="clear" w:color="000000" w:fill="FAC090"/>
            <w:noWrap/>
            <w:vAlign w:val="center"/>
            <w:hideMark/>
          </w:tcPr>
          <w:p w:rsidR="00CB5043" w:rsidRPr="00B76913" w:rsidRDefault="00CB5043" w:rsidP="00865C9F">
            <w:pPr>
              <w:jc w:val="center"/>
              <w:rPr>
                <w:rFonts w:asciiTheme="majorBidi" w:hAnsiTheme="majorBidi" w:cstheme="majorBidi"/>
                <w:b/>
                <w:bCs/>
                <w:sz w:val="14"/>
                <w:szCs w:val="14"/>
              </w:rPr>
            </w:pPr>
            <w:r>
              <w:rPr>
                <w:rFonts w:asciiTheme="majorBidi" w:hAnsiTheme="majorBidi" w:cstheme="majorBidi"/>
                <w:b/>
                <w:bCs/>
                <w:sz w:val="14"/>
                <w:szCs w:val="14"/>
              </w:rPr>
              <w:t>1.8</w:t>
            </w:r>
          </w:p>
        </w:tc>
      </w:tr>
    </w:tbl>
    <w:p w:rsidR="0034392F" w:rsidRDefault="0034392F" w:rsidP="002460DE">
      <w:pPr>
        <w:tabs>
          <w:tab w:val="left" w:pos="1095"/>
        </w:tabs>
        <w:rPr>
          <w:rFonts w:asciiTheme="majorBidi" w:hAnsiTheme="majorBidi" w:cstheme="majorBidi"/>
          <w:sz w:val="16"/>
          <w:szCs w:val="16"/>
        </w:rPr>
      </w:pPr>
    </w:p>
    <w:p w:rsidR="00D01A5F" w:rsidRDefault="00B96E08" w:rsidP="00025394">
      <w:pPr>
        <w:spacing w:after="200" w:line="276" w:lineRule="auto"/>
        <w:rPr>
          <w:rFonts w:asciiTheme="majorBidi" w:hAnsiTheme="majorBidi" w:cstheme="majorBidi"/>
          <w:sz w:val="16"/>
          <w:szCs w:val="16"/>
        </w:rPr>
      </w:pPr>
      <w:r>
        <w:rPr>
          <w:rFonts w:asciiTheme="majorBidi" w:hAnsiTheme="majorBidi" w:cstheme="majorBidi"/>
          <w:noProof/>
          <w:sz w:val="16"/>
          <w:szCs w:val="16"/>
        </w:rPr>
        <w:pict>
          <v:shape id="Text Box 168" o:spid="_x0000_s1052" type="#_x0000_t202" style="position:absolute;margin-left:145.3pt;margin-top:485.35pt;width:69.5pt;height:42.7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" stroked="f">
            <v:textbox style="mso-next-textbox:#Text Box 168">
              <w:txbxContent>
                <w:p w:rsidR="000E187D" w:rsidRDefault="000E187D"/>
              </w:txbxContent>
            </v:textbox>
          </v:shape>
        </w:pict>
      </w:r>
    </w:p>
    <w:p w:rsidR="00FA2536" w:rsidRDefault="00FA2536" w:rsidP="00966311">
      <w:pPr>
        <w:pStyle w:val="Titre2"/>
        <w:jc w:val="center"/>
        <w:rPr>
          <w:sz w:val="20"/>
          <w:szCs w:val="20"/>
        </w:rPr>
      </w:pPr>
      <w:bookmarkStart w:id="78" w:name="_Toc364027838"/>
    </w:p>
    <w:p w:rsidR="00FA2536" w:rsidRDefault="00FA2536" w:rsidP="00966311">
      <w:pPr>
        <w:pStyle w:val="Titre2"/>
        <w:jc w:val="center"/>
        <w:rPr>
          <w:sz w:val="20"/>
          <w:szCs w:val="20"/>
        </w:rPr>
      </w:pPr>
    </w:p>
    <w:p w:rsidR="00FA2536" w:rsidRDefault="00FA2536" w:rsidP="00966311">
      <w:pPr>
        <w:pStyle w:val="Titre2"/>
        <w:jc w:val="center"/>
        <w:rPr>
          <w:sz w:val="20"/>
          <w:szCs w:val="20"/>
        </w:rPr>
      </w:pPr>
    </w:p>
    <w:p w:rsidR="00FA2536" w:rsidRDefault="00FA2536" w:rsidP="00966311">
      <w:pPr>
        <w:pStyle w:val="Titre2"/>
        <w:jc w:val="center"/>
        <w:rPr>
          <w:sz w:val="20"/>
          <w:szCs w:val="20"/>
        </w:rPr>
      </w:pPr>
    </w:p>
    <w:p w:rsidR="00C14CED" w:rsidRDefault="00C14CED" w:rsidP="00C14CED"/>
    <w:p w:rsidR="00C14CED" w:rsidRDefault="00C14CED" w:rsidP="00C14CED"/>
    <w:p w:rsidR="00C14CED" w:rsidRDefault="00C14CED" w:rsidP="00C14CED"/>
    <w:p w:rsidR="00BB7A33" w:rsidRPr="00C14CED" w:rsidRDefault="00BB7A33" w:rsidP="00C14CED"/>
    <w:p w:rsidR="00FA2536" w:rsidRDefault="00FA2536" w:rsidP="00966311">
      <w:pPr>
        <w:pStyle w:val="Titre2"/>
        <w:jc w:val="center"/>
        <w:rPr>
          <w:sz w:val="20"/>
          <w:szCs w:val="20"/>
        </w:rPr>
      </w:pPr>
    </w:p>
    <w:p w:rsidR="00C14CED" w:rsidRDefault="00A41269" w:rsidP="00A5690B">
      <w:pPr>
        <w:pStyle w:val="Titre2"/>
        <w:jc w:val="center"/>
        <w:rPr>
          <w:sz w:val="20"/>
          <w:szCs w:val="20"/>
        </w:rPr>
      </w:pPr>
      <w:r>
        <w:rPr>
          <w:sz w:val="20"/>
          <w:szCs w:val="20"/>
        </w:rPr>
        <w:t xml:space="preserve">      </w:t>
      </w:r>
    </w:p>
    <w:p w:rsidR="00D01A5F" w:rsidRDefault="00A41269" w:rsidP="002A7981">
      <w:pPr>
        <w:pStyle w:val="Titre2"/>
        <w:jc w:val="center"/>
        <w:rPr>
          <w:sz w:val="20"/>
          <w:szCs w:val="20"/>
        </w:rPr>
      </w:pPr>
      <w:r>
        <w:rPr>
          <w:sz w:val="20"/>
          <w:szCs w:val="20"/>
        </w:rPr>
        <w:t xml:space="preserve">  </w:t>
      </w:r>
      <w:r w:rsidR="00D01A5F" w:rsidRPr="00D01A5F">
        <w:rPr>
          <w:sz w:val="20"/>
          <w:szCs w:val="20"/>
        </w:rPr>
        <w:t xml:space="preserve">Tableau </w:t>
      </w:r>
      <w:r w:rsidR="00946273">
        <w:rPr>
          <w:sz w:val="20"/>
          <w:szCs w:val="20"/>
        </w:rPr>
        <w:t>4</w:t>
      </w:r>
      <w:r w:rsidR="00D01A5F" w:rsidRPr="00D01A5F">
        <w:rPr>
          <w:sz w:val="20"/>
          <w:szCs w:val="20"/>
        </w:rPr>
        <w:t xml:space="preserve"> : </w:t>
      </w:r>
      <w:r w:rsidR="00D01A5F">
        <w:rPr>
          <w:sz w:val="20"/>
          <w:szCs w:val="20"/>
        </w:rPr>
        <w:t>Indice annuel par</w:t>
      </w:r>
      <w:r w:rsidR="00D01A5F" w:rsidRPr="00D01A5F">
        <w:rPr>
          <w:sz w:val="20"/>
          <w:szCs w:val="20"/>
        </w:rPr>
        <w:t xml:space="preserve"> ville</w:t>
      </w:r>
      <w:r w:rsidR="00D01A5F">
        <w:rPr>
          <w:sz w:val="20"/>
          <w:szCs w:val="20"/>
        </w:rPr>
        <w:t>s</w:t>
      </w:r>
      <w:r w:rsidR="00D01A5F" w:rsidRPr="00D01A5F">
        <w:rPr>
          <w:sz w:val="20"/>
          <w:szCs w:val="20"/>
        </w:rPr>
        <w:t xml:space="preserve"> </w:t>
      </w:r>
      <w:r w:rsidR="00D01A5F">
        <w:rPr>
          <w:sz w:val="20"/>
          <w:szCs w:val="20"/>
        </w:rPr>
        <w:t>période 200</w:t>
      </w:r>
      <w:r w:rsidR="002A7981">
        <w:rPr>
          <w:sz w:val="20"/>
          <w:szCs w:val="20"/>
        </w:rPr>
        <w:t>8</w:t>
      </w:r>
      <w:r w:rsidR="00D01A5F">
        <w:rPr>
          <w:sz w:val="20"/>
          <w:szCs w:val="20"/>
        </w:rPr>
        <w:t>-201</w:t>
      </w:r>
      <w:bookmarkEnd w:id="78"/>
      <w:r w:rsidR="002A7981">
        <w:rPr>
          <w:sz w:val="20"/>
          <w:szCs w:val="20"/>
        </w:rPr>
        <w:t>6</w:t>
      </w:r>
    </w:p>
    <w:tbl>
      <w:tblPr>
        <w:tblpPr w:leftFromText="141" w:rightFromText="141" w:vertAnchor="text" w:horzAnchor="margin" w:tblpY="195"/>
        <w:tblW w:w="7158" w:type="dxa"/>
        <w:tblCellMar>
          <w:left w:w="70" w:type="dxa"/>
          <w:right w:w="70" w:type="dxa"/>
        </w:tblCellMar>
        <w:tblLook w:val="04A0"/>
      </w:tblPr>
      <w:tblGrid>
        <w:gridCol w:w="637"/>
        <w:gridCol w:w="1418"/>
        <w:gridCol w:w="567"/>
        <w:gridCol w:w="567"/>
        <w:gridCol w:w="567"/>
        <w:gridCol w:w="567"/>
        <w:gridCol w:w="567"/>
        <w:gridCol w:w="567"/>
        <w:gridCol w:w="567"/>
        <w:gridCol w:w="567"/>
        <w:gridCol w:w="567"/>
      </w:tblGrid>
      <w:tr w:rsidR="002A7981" w:rsidRPr="00D01A5F" w:rsidTr="005A1565">
        <w:trPr>
          <w:trHeight w:val="422"/>
        </w:trPr>
        <w:tc>
          <w:tcPr>
            <w:tcW w:w="637"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2A7981" w:rsidRPr="00D01A5F" w:rsidRDefault="002A7981" w:rsidP="002A7981">
            <w:pPr>
              <w:jc w:val="right"/>
              <w:rPr>
                <w:b/>
                <w:bCs/>
                <w:sz w:val="16"/>
                <w:szCs w:val="16"/>
              </w:rPr>
            </w:pPr>
            <w:r w:rsidRPr="00D01A5F">
              <w:rPr>
                <w:b/>
                <w:bCs/>
                <w:sz w:val="16"/>
                <w:szCs w:val="16"/>
              </w:rPr>
              <w:t>Code</w:t>
            </w:r>
          </w:p>
        </w:tc>
        <w:tc>
          <w:tcPr>
            <w:tcW w:w="1418" w:type="dxa"/>
            <w:tcBorders>
              <w:top w:val="single" w:sz="4" w:space="0" w:color="auto"/>
              <w:left w:val="nil"/>
              <w:bottom w:val="single" w:sz="4" w:space="0" w:color="auto"/>
              <w:right w:val="single" w:sz="4" w:space="0" w:color="auto"/>
            </w:tcBorders>
            <w:shd w:val="clear" w:color="000000" w:fill="FAC090"/>
            <w:noWrap/>
            <w:vAlign w:val="center"/>
            <w:hideMark/>
          </w:tcPr>
          <w:p w:rsidR="002A7981" w:rsidRPr="00D01A5F" w:rsidRDefault="002A7981" w:rsidP="002A7981">
            <w:pPr>
              <w:jc w:val="center"/>
              <w:rPr>
                <w:b/>
                <w:bCs/>
                <w:sz w:val="16"/>
                <w:szCs w:val="16"/>
              </w:rPr>
            </w:pPr>
            <w:r w:rsidRPr="00D01A5F">
              <w:rPr>
                <w:b/>
                <w:bCs/>
                <w:sz w:val="16"/>
                <w:szCs w:val="16"/>
              </w:rPr>
              <w:t>Villes</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D01A5F" w:rsidRDefault="002A7981" w:rsidP="002A7981">
            <w:pPr>
              <w:jc w:val="center"/>
              <w:rPr>
                <w:b/>
                <w:bCs/>
                <w:sz w:val="16"/>
                <w:szCs w:val="16"/>
              </w:rPr>
            </w:pPr>
            <w:r w:rsidRPr="00D01A5F">
              <w:rPr>
                <w:b/>
                <w:bCs/>
                <w:sz w:val="16"/>
                <w:szCs w:val="16"/>
              </w:rPr>
              <w:t>2008</w:t>
            </w:r>
          </w:p>
        </w:tc>
        <w:tc>
          <w:tcPr>
            <w:tcW w:w="567" w:type="dxa"/>
            <w:tcBorders>
              <w:top w:val="single" w:sz="4" w:space="0" w:color="auto"/>
              <w:left w:val="single" w:sz="4" w:space="0" w:color="auto"/>
              <w:bottom w:val="single" w:sz="4" w:space="0" w:color="auto"/>
              <w:right w:val="single" w:sz="4" w:space="0" w:color="auto"/>
            </w:tcBorders>
            <w:shd w:val="clear" w:color="000000" w:fill="FAC090"/>
            <w:vAlign w:val="center"/>
          </w:tcPr>
          <w:p w:rsidR="002A7981" w:rsidRPr="00D01A5F" w:rsidRDefault="002A7981" w:rsidP="002A7981">
            <w:pPr>
              <w:jc w:val="center"/>
              <w:rPr>
                <w:b/>
                <w:bCs/>
                <w:sz w:val="16"/>
                <w:szCs w:val="16"/>
              </w:rPr>
            </w:pPr>
            <w:r w:rsidRPr="00D01A5F">
              <w:rPr>
                <w:b/>
                <w:bCs/>
                <w:sz w:val="16"/>
                <w:szCs w:val="16"/>
              </w:rPr>
              <w:t>2009</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D01A5F" w:rsidRDefault="002A7981" w:rsidP="002A7981">
            <w:pPr>
              <w:jc w:val="center"/>
              <w:rPr>
                <w:b/>
                <w:bCs/>
                <w:sz w:val="16"/>
                <w:szCs w:val="16"/>
              </w:rPr>
            </w:pPr>
            <w:r w:rsidRPr="00D01A5F">
              <w:rPr>
                <w:b/>
                <w:bCs/>
                <w:sz w:val="16"/>
                <w:szCs w:val="16"/>
              </w:rPr>
              <w:t>2010</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D01A5F" w:rsidRDefault="002A7981" w:rsidP="002A7981">
            <w:pPr>
              <w:jc w:val="center"/>
              <w:rPr>
                <w:b/>
                <w:bCs/>
                <w:sz w:val="16"/>
                <w:szCs w:val="16"/>
              </w:rPr>
            </w:pPr>
            <w:r w:rsidRPr="00D01A5F">
              <w:rPr>
                <w:b/>
                <w:bCs/>
                <w:sz w:val="16"/>
                <w:szCs w:val="16"/>
              </w:rPr>
              <w:t>2011</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D01A5F" w:rsidRDefault="002A7981" w:rsidP="002A7981">
            <w:pPr>
              <w:jc w:val="center"/>
              <w:rPr>
                <w:b/>
                <w:bCs/>
                <w:sz w:val="16"/>
                <w:szCs w:val="16"/>
              </w:rPr>
            </w:pPr>
            <w:r w:rsidRPr="00D01A5F">
              <w:rPr>
                <w:b/>
                <w:bCs/>
                <w:sz w:val="16"/>
                <w:szCs w:val="16"/>
              </w:rPr>
              <w:t>2012</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D01A5F" w:rsidRDefault="002A7981" w:rsidP="002A7981">
            <w:pPr>
              <w:jc w:val="center"/>
              <w:rPr>
                <w:b/>
                <w:bCs/>
                <w:sz w:val="16"/>
                <w:szCs w:val="16"/>
              </w:rPr>
            </w:pPr>
            <w:r>
              <w:rPr>
                <w:b/>
                <w:bCs/>
                <w:sz w:val="16"/>
                <w:szCs w:val="16"/>
              </w:rPr>
              <w:t>2013</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Default="002A7981" w:rsidP="002A7981">
            <w:pPr>
              <w:jc w:val="center"/>
              <w:rPr>
                <w:b/>
                <w:bCs/>
                <w:sz w:val="16"/>
                <w:szCs w:val="16"/>
              </w:rPr>
            </w:pPr>
            <w:r>
              <w:rPr>
                <w:b/>
                <w:bCs/>
                <w:sz w:val="16"/>
                <w:szCs w:val="16"/>
              </w:rPr>
              <w:t>2014</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Default="002A7981" w:rsidP="002A7981">
            <w:pPr>
              <w:jc w:val="center"/>
              <w:rPr>
                <w:b/>
                <w:bCs/>
                <w:sz w:val="16"/>
                <w:szCs w:val="16"/>
              </w:rPr>
            </w:pPr>
            <w:r>
              <w:rPr>
                <w:b/>
                <w:bCs/>
                <w:sz w:val="16"/>
                <w:szCs w:val="16"/>
              </w:rPr>
              <w:t>2015</w:t>
            </w:r>
          </w:p>
        </w:tc>
        <w:tc>
          <w:tcPr>
            <w:tcW w:w="567" w:type="dxa"/>
            <w:tcBorders>
              <w:top w:val="single" w:sz="4" w:space="0" w:color="auto"/>
              <w:left w:val="nil"/>
              <w:bottom w:val="single" w:sz="4" w:space="0" w:color="auto"/>
              <w:right w:val="single" w:sz="4" w:space="0" w:color="auto"/>
            </w:tcBorders>
            <w:shd w:val="clear" w:color="000000" w:fill="FAC090"/>
            <w:noWrap/>
            <w:vAlign w:val="center"/>
            <w:hideMark/>
          </w:tcPr>
          <w:p w:rsidR="002A7981" w:rsidRPr="00D01A5F" w:rsidRDefault="002A7981" w:rsidP="002A7981">
            <w:pPr>
              <w:jc w:val="center"/>
              <w:rPr>
                <w:b/>
                <w:bCs/>
                <w:sz w:val="16"/>
                <w:szCs w:val="16"/>
              </w:rPr>
            </w:pPr>
            <w:r>
              <w:rPr>
                <w:b/>
                <w:bCs/>
                <w:sz w:val="16"/>
                <w:szCs w:val="16"/>
              </w:rPr>
              <w:t>2016</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1</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AGADIR</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105,1</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106,8</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107,9</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108,6</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110.1</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112,1</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112.1</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113,2</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115,4</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2</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CASA</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106,8</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108</w:t>
            </w:r>
            <w:r>
              <w:rPr>
                <w:color w:val="000000"/>
                <w:sz w:val="16"/>
                <w:szCs w:val="16"/>
              </w:rPr>
              <w:t>,0</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109,3</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110,7</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112.9</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114,9</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115.5</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117,8</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119,5</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3</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FES</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106,7</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107,7</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108,4</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109,1</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110.5</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113,2</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114.4</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115,3</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117,1</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4</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KENITRA</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105,7</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106,9</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107,1</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w:t>
            </w:r>
            <w:r>
              <w:rPr>
                <w:color w:val="000000"/>
                <w:sz w:val="16"/>
                <w:szCs w:val="16"/>
              </w:rPr>
              <w:t>,0</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110.3</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112,3</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112.9</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114,6</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116,0</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5</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MARRAKECH</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106,3</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106,9</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107,9</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w:t>
            </w:r>
            <w:r>
              <w:rPr>
                <w:color w:val="000000"/>
                <w:sz w:val="16"/>
                <w:szCs w:val="16"/>
              </w:rPr>
              <w:t>,0</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111.0</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112,9</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113.8</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115,0</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117,0</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6</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OUJDA</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106,1</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108,2</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109,5</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109,6</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109.6</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112,6</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112.5</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114,2</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115,3</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7</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RABAT</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106,5</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107,4</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107,7</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108.4</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110,5</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111.5</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113,0</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115,1</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8</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TETOUAN</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105,2</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106,6</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107,5</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110,8</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112.0</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112,0</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112.4</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114,4</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116,3</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9</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MEKNES</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107,9</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108,3</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109,4</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111,2</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112.5</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114,9</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115.1</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117,9</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120,1</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10</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TANGER</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107,6</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w:t>
            </w:r>
            <w:r>
              <w:rPr>
                <w:color w:val="000000"/>
                <w:sz w:val="16"/>
                <w:szCs w:val="16"/>
              </w:rPr>
              <w:t>,0</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109,7</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110,4</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111.7</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114,7</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115.1</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117,0</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119,1</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11</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LAAYOUN</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105</w:t>
            </w:r>
            <w:r>
              <w:rPr>
                <w:color w:val="000000"/>
                <w:sz w:val="16"/>
                <w:szCs w:val="16"/>
              </w:rPr>
              <w:t>,0</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106,9</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108,6</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109,1</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111.5</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112,6</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112.8</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115,1</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116,5</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12</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DAKHLA</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104,4</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105,3</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106,5</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108,1</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110.4</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111,8</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112.6</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115,2</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117,4</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13</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GULMIM</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105</w:t>
            </w:r>
            <w:r>
              <w:rPr>
                <w:color w:val="000000"/>
                <w:sz w:val="16"/>
                <w:szCs w:val="16"/>
              </w:rPr>
              <w:t>,0</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106,7</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109,4</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109,2</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110.4</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112,5</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112.3</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114,5</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116,0</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14</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SETTAT</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106,5</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107,7</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109,1</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109,7</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111.4</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112,7</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112.5</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113,7</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115,7</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15</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SAFI</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104,8</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104,3</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104,6</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105</w:t>
            </w:r>
            <w:r>
              <w:rPr>
                <w:color w:val="000000"/>
                <w:sz w:val="16"/>
                <w:szCs w:val="16"/>
              </w:rPr>
              <w:t>,0</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105.9</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108,2</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108.9</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110,5</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112,0</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16</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BENI MELLAL</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106,7</w:t>
            </w:r>
          </w:p>
        </w:tc>
        <w:tc>
          <w:tcPr>
            <w:tcW w:w="567" w:type="dxa"/>
            <w:tcBorders>
              <w:top w:val="nil"/>
              <w:left w:val="single" w:sz="4" w:space="0" w:color="auto"/>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106,9</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108,1</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108,9</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111.1</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111,7</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111.9</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113,3</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115,7</w:t>
            </w:r>
          </w:p>
        </w:tc>
      </w:tr>
      <w:tr w:rsidR="002A7981" w:rsidRPr="00D01A5F" w:rsidTr="005A1565">
        <w:trPr>
          <w:trHeight w:val="204"/>
        </w:trPr>
        <w:tc>
          <w:tcPr>
            <w:tcW w:w="637" w:type="dxa"/>
            <w:tcBorders>
              <w:top w:val="nil"/>
              <w:left w:val="single" w:sz="4" w:space="0" w:color="auto"/>
              <w:bottom w:val="nil"/>
              <w:right w:val="single" w:sz="4" w:space="0" w:color="auto"/>
            </w:tcBorders>
            <w:shd w:val="clear" w:color="auto" w:fill="auto"/>
            <w:noWrap/>
            <w:vAlign w:val="bottom"/>
            <w:hideMark/>
          </w:tcPr>
          <w:p w:rsidR="002A7981" w:rsidRPr="00D01A5F" w:rsidRDefault="002A7981" w:rsidP="002A7981">
            <w:pPr>
              <w:jc w:val="center"/>
              <w:rPr>
                <w:color w:val="000000"/>
                <w:sz w:val="16"/>
                <w:szCs w:val="16"/>
              </w:rPr>
            </w:pPr>
            <w:r w:rsidRPr="00D01A5F">
              <w:rPr>
                <w:color w:val="000000"/>
                <w:sz w:val="16"/>
                <w:szCs w:val="16"/>
              </w:rPr>
              <w:t>17</w:t>
            </w:r>
          </w:p>
        </w:tc>
        <w:tc>
          <w:tcPr>
            <w:tcW w:w="1418" w:type="dxa"/>
            <w:tcBorders>
              <w:top w:val="nil"/>
              <w:left w:val="nil"/>
              <w:bottom w:val="nil"/>
              <w:right w:val="single" w:sz="4" w:space="0" w:color="auto"/>
            </w:tcBorders>
            <w:shd w:val="clear" w:color="auto" w:fill="auto"/>
            <w:noWrap/>
            <w:vAlign w:val="center"/>
            <w:hideMark/>
          </w:tcPr>
          <w:p w:rsidR="002A7981" w:rsidRPr="00D01A5F" w:rsidRDefault="002A7981" w:rsidP="002A7981">
            <w:pPr>
              <w:spacing w:line="360" w:lineRule="auto"/>
              <w:rPr>
                <w:b/>
                <w:bCs/>
                <w:color w:val="000000"/>
                <w:sz w:val="16"/>
                <w:szCs w:val="16"/>
              </w:rPr>
            </w:pPr>
            <w:r w:rsidRPr="00D01A5F">
              <w:rPr>
                <w:b/>
                <w:bCs/>
                <w:color w:val="000000"/>
                <w:sz w:val="16"/>
                <w:szCs w:val="16"/>
              </w:rPr>
              <w:t>EL HOUCEIMA</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106,4</w:t>
            </w:r>
          </w:p>
        </w:tc>
        <w:tc>
          <w:tcPr>
            <w:tcW w:w="567" w:type="dxa"/>
            <w:tcBorders>
              <w:top w:val="nil"/>
              <w:left w:val="single" w:sz="4" w:space="0" w:color="auto"/>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107,7</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109,2</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110,9</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sidRPr="00D01A5F">
              <w:rPr>
                <w:color w:val="000000"/>
                <w:sz w:val="16"/>
                <w:szCs w:val="16"/>
              </w:rPr>
              <w:t>112.2</w:t>
            </w:r>
          </w:p>
        </w:tc>
        <w:tc>
          <w:tcPr>
            <w:tcW w:w="567" w:type="dxa"/>
            <w:tcBorders>
              <w:top w:val="nil"/>
              <w:left w:val="nil"/>
              <w:bottom w:val="nil"/>
              <w:right w:val="single" w:sz="4" w:space="0" w:color="auto"/>
            </w:tcBorders>
            <w:vAlign w:val="center"/>
          </w:tcPr>
          <w:p w:rsidR="002A7981" w:rsidRPr="00D01A5F" w:rsidRDefault="002A7981" w:rsidP="002A7981">
            <w:pPr>
              <w:jc w:val="center"/>
              <w:rPr>
                <w:color w:val="000000"/>
                <w:sz w:val="16"/>
                <w:szCs w:val="16"/>
              </w:rPr>
            </w:pPr>
            <w:r>
              <w:rPr>
                <w:color w:val="000000"/>
                <w:sz w:val="16"/>
                <w:szCs w:val="16"/>
              </w:rPr>
              <w:t>114,0</w:t>
            </w:r>
          </w:p>
        </w:tc>
        <w:tc>
          <w:tcPr>
            <w:tcW w:w="567" w:type="dxa"/>
            <w:tcBorders>
              <w:top w:val="nil"/>
              <w:left w:val="nil"/>
              <w:bottom w:val="nil"/>
              <w:right w:val="single" w:sz="4" w:space="0" w:color="auto"/>
            </w:tcBorders>
            <w:vAlign w:val="center"/>
          </w:tcPr>
          <w:p w:rsidR="002A7981" w:rsidRDefault="002A7981" w:rsidP="002A7981">
            <w:pPr>
              <w:jc w:val="center"/>
              <w:rPr>
                <w:color w:val="000000"/>
                <w:sz w:val="16"/>
                <w:szCs w:val="16"/>
              </w:rPr>
            </w:pPr>
            <w:r>
              <w:rPr>
                <w:color w:val="000000"/>
                <w:sz w:val="16"/>
                <w:szCs w:val="16"/>
              </w:rPr>
              <w:t>113.8</w:t>
            </w:r>
          </w:p>
        </w:tc>
        <w:tc>
          <w:tcPr>
            <w:tcW w:w="567" w:type="dxa"/>
            <w:tcBorders>
              <w:top w:val="nil"/>
              <w:left w:val="nil"/>
              <w:bottom w:val="nil"/>
              <w:right w:val="single" w:sz="4" w:space="0" w:color="auto"/>
            </w:tcBorders>
            <w:vAlign w:val="center"/>
          </w:tcPr>
          <w:p w:rsidR="002A7981" w:rsidRPr="002A7981" w:rsidRDefault="002A7981" w:rsidP="002A7981">
            <w:pPr>
              <w:jc w:val="center"/>
              <w:rPr>
                <w:color w:val="000000"/>
                <w:sz w:val="16"/>
                <w:szCs w:val="16"/>
              </w:rPr>
            </w:pPr>
            <w:r w:rsidRPr="002A7981">
              <w:rPr>
                <w:color w:val="000000"/>
                <w:sz w:val="16"/>
                <w:szCs w:val="16"/>
              </w:rPr>
              <w:t>115,3</w:t>
            </w:r>
          </w:p>
        </w:tc>
        <w:tc>
          <w:tcPr>
            <w:tcW w:w="567" w:type="dxa"/>
            <w:tcBorders>
              <w:top w:val="nil"/>
              <w:left w:val="nil"/>
              <w:bottom w:val="nil"/>
              <w:right w:val="single" w:sz="4" w:space="0" w:color="auto"/>
            </w:tcBorders>
            <w:shd w:val="clear" w:color="auto" w:fill="auto"/>
            <w:noWrap/>
            <w:vAlign w:val="center"/>
            <w:hideMark/>
          </w:tcPr>
          <w:p w:rsidR="002A7981" w:rsidRPr="002A7981" w:rsidRDefault="002A7981" w:rsidP="002A7981">
            <w:pPr>
              <w:jc w:val="center"/>
              <w:rPr>
                <w:color w:val="000000"/>
                <w:sz w:val="16"/>
                <w:szCs w:val="16"/>
              </w:rPr>
            </w:pPr>
            <w:r w:rsidRPr="002A7981">
              <w:rPr>
                <w:color w:val="000000"/>
                <w:sz w:val="16"/>
                <w:szCs w:val="16"/>
              </w:rPr>
              <w:t>117,9</w:t>
            </w:r>
          </w:p>
        </w:tc>
      </w:tr>
      <w:tr w:rsidR="002A7981" w:rsidRPr="00D01A5F" w:rsidTr="005A1565">
        <w:trPr>
          <w:trHeight w:val="321"/>
        </w:trPr>
        <w:tc>
          <w:tcPr>
            <w:tcW w:w="637"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2A7981" w:rsidRPr="00D01A5F" w:rsidRDefault="002A7981" w:rsidP="002A7981">
            <w:pPr>
              <w:jc w:val="center"/>
              <w:rPr>
                <w:sz w:val="16"/>
                <w:szCs w:val="16"/>
              </w:rPr>
            </w:pPr>
            <w:r w:rsidRPr="00D01A5F">
              <w:rPr>
                <w:sz w:val="16"/>
                <w:szCs w:val="16"/>
              </w:rPr>
              <w:t>99</w:t>
            </w:r>
          </w:p>
        </w:tc>
        <w:tc>
          <w:tcPr>
            <w:tcW w:w="1418" w:type="dxa"/>
            <w:tcBorders>
              <w:top w:val="single" w:sz="4" w:space="0" w:color="auto"/>
              <w:left w:val="nil"/>
              <w:bottom w:val="single" w:sz="4" w:space="0" w:color="auto"/>
              <w:right w:val="single" w:sz="4" w:space="0" w:color="auto"/>
            </w:tcBorders>
            <w:shd w:val="clear" w:color="000000" w:fill="FAC090"/>
            <w:noWrap/>
            <w:vAlign w:val="center"/>
            <w:hideMark/>
          </w:tcPr>
          <w:p w:rsidR="002A7981" w:rsidRPr="00D01A5F" w:rsidRDefault="002A7981" w:rsidP="002A7981">
            <w:pPr>
              <w:rPr>
                <w:b/>
                <w:bCs/>
                <w:sz w:val="16"/>
                <w:szCs w:val="16"/>
              </w:rPr>
            </w:pPr>
            <w:r w:rsidRPr="00D01A5F">
              <w:rPr>
                <w:b/>
                <w:bCs/>
                <w:sz w:val="16"/>
                <w:szCs w:val="16"/>
              </w:rPr>
              <w:t>Ensemble</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C56145" w:rsidRDefault="002A7981" w:rsidP="002A7981">
            <w:pPr>
              <w:jc w:val="center"/>
              <w:rPr>
                <w:b/>
                <w:bCs/>
                <w:color w:val="000000"/>
                <w:sz w:val="16"/>
                <w:szCs w:val="16"/>
              </w:rPr>
            </w:pPr>
            <w:r w:rsidRPr="00C56145">
              <w:rPr>
                <w:b/>
                <w:bCs/>
                <w:color w:val="000000"/>
                <w:sz w:val="16"/>
                <w:szCs w:val="16"/>
              </w:rPr>
              <w:t>106,3</w:t>
            </w:r>
          </w:p>
        </w:tc>
        <w:tc>
          <w:tcPr>
            <w:tcW w:w="567" w:type="dxa"/>
            <w:tcBorders>
              <w:top w:val="single" w:sz="4" w:space="0" w:color="auto"/>
              <w:left w:val="single" w:sz="4" w:space="0" w:color="auto"/>
              <w:bottom w:val="single" w:sz="4" w:space="0" w:color="auto"/>
              <w:right w:val="single" w:sz="4" w:space="0" w:color="auto"/>
            </w:tcBorders>
            <w:shd w:val="clear" w:color="000000" w:fill="FAC090"/>
            <w:vAlign w:val="center"/>
          </w:tcPr>
          <w:p w:rsidR="002A7981" w:rsidRPr="00C56145" w:rsidRDefault="002A7981" w:rsidP="002A7981">
            <w:pPr>
              <w:jc w:val="center"/>
              <w:rPr>
                <w:b/>
                <w:bCs/>
                <w:color w:val="000000"/>
                <w:sz w:val="16"/>
                <w:szCs w:val="16"/>
              </w:rPr>
            </w:pPr>
            <w:r w:rsidRPr="00C56145">
              <w:rPr>
                <w:b/>
                <w:bCs/>
                <w:color w:val="000000"/>
                <w:sz w:val="16"/>
                <w:szCs w:val="16"/>
              </w:rPr>
              <w:t>107,4</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C56145" w:rsidRDefault="002A7981" w:rsidP="002A7981">
            <w:pPr>
              <w:jc w:val="center"/>
              <w:rPr>
                <w:b/>
                <w:bCs/>
                <w:color w:val="000000"/>
                <w:sz w:val="16"/>
                <w:szCs w:val="16"/>
              </w:rPr>
            </w:pPr>
            <w:r w:rsidRPr="00C56145">
              <w:rPr>
                <w:b/>
                <w:bCs/>
                <w:color w:val="000000"/>
                <w:sz w:val="16"/>
                <w:szCs w:val="16"/>
              </w:rPr>
              <w:t>108,4</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C56145" w:rsidRDefault="002A7981" w:rsidP="002A7981">
            <w:pPr>
              <w:jc w:val="center"/>
              <w:rPr>
                <w:b/>
                <w:bCs/>
                <w:color w:val="000000"/>
                <w:sz w:val="16"/>
                <w:szCs w:val="16"/>
              </w:rPr>
            </w:pPr>
            <w:r w:rsidRPr="00C56145">
              <w:rPr>
                <w:b/>
                <w:bCs/>
                <w:color w:val="000000"/>
                <w:sz w:val="16"/>
                <w:szCs w:val="16"/>
              </w:rPr>
              <w:t>109,4</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C56145" w:rsidRDefault="002A7981" w:rsidP="002A7981">
            <w:pPr>
              <w:jc w:val="center"/>
              <w:rPr>
                <w:b/>
                <w:bCs/>
                <w:color w:val="000000"/>
                <w:sz w:val="16"/>
                <w:szCs w:val="16"/>
              </w:rPr>
            </w:pPr>
            <w:r w:rsidRPr="00C56145">
              <w:rPr>
                <w:b/>
                <w:bCs/>
                <w:color w:val="000000"/>
                <w:sz w:val="16"/>
                <w:szCs w:val="16"/>
              </w:rPr>
              <w:t>110.8</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C56145" w:rsidRDefault="002A7981" w:rsidP="002A7981">
            <w:pPr>
              <w:jc w:val="center"/>
              <w:rPr>
                <w:b/>
                <w:bCs/>
                <w:color w:val="000000"/>
                <w:sz w:val="16"/>
                <w:szCs w:val="16"/>
              </w:rPr>
            </w:pPr>
            <w:r w:rsidRPr="00C56145">
              <w:rPr>
                <w:b/>
                <w:bCs/>
                <w:color w:val="000000"/>
                <w:sz w:val="16"/>
                <w:szCs w:val="16"/>
              </w:rPr>
              <w:t>112,9</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C56145" w:rsidRDefault="002A7981" w:rsidP="002A7981">
            <w:pPr>
              <w:jc w:val="center"/>
              <w:rPr>
                <w:b/>
                <w:bCs/>
                <w:color w:val="000000"/>
                <w:sz w:val="16"/>
                <w:szCs w:val="16"/>
              </w:rPr>
            </w:pPr>
            <w:r w:rsidRPr="00C56145">
              <w:rPr>
                <w:b/>
                <w:bCs/>
                <w:color w:val="000000"/>
                <w:sz w:val="16"/>
                <w:szCs w:val="16"/>
              </w:rPr>
              <w:t>113.4</w:t>
            </w:r>
          </w:p>
        </w:tc>
        <w:tc>
          <w:tcPr>
            <w:tcW w:w="567" w:type="dxa"/>
            <w:tcBorders>
              <w:top w:val="single" w:sz="4" w:space="0" w:color="auto"/>
              <w:left w:val="nil"/>
              <w:bottom w:val="single" w:sz="4" w:space="0" w:color="auto"/>
              <w:right w:val="single" w:sz="4" w:space="0" w:color="auto"/>
            </w:tcBorders>
            <w:shd w:val="clear" w:color="000000" w:fill="FAC090"/>
            <w:vAlign w:val="center"/>
          </w:tcPr>
          <w:p w:rsidR="002A7981" w:rsidRPr="00C56145" w:rsidRDefault="002A7981" w:rsidP="002A7981">
            <w:pPr>
              <w:jc w:val="center"/>
              <w:rPr>
                <w:b/>
                <w:bCs/>
                <w:color w:val="000000"/>
                <w:sz w:val="16"/>
                <w:szCs w:val="16"/>
              </w:rPr>
            </w:pPr>
            <w:r w:rsidRPr="00C56145">
              <w:rPr>
                <w:b/>
                <w:bCs/>
                <w:color w:val="000000"/>
                <w:sz w:val="16"/>
                <w:szCs w:val="16"/>
              </w:rPr>
              <w:t>115,2</w:t>
            </w:r>
          </w:p>
        </w:tc>
        <w:tc>
          <w:tcPr>
            <w:tcW w:w="567" w:type="dxa"/>
            <w:tcBorders>
              <w:top w:val="single" w:sz="4" w:space="0" w:color="auto"/>
              <w:left w:val="nil"/>
              <w:bottom w:val="single" w:sz="4" w:space="0" w:color="auto"/>
              <w:right w:val="single" w:sz="4" w:space="0" w:color="auto"/>
            </w:tcBorders>
            <w:shd w:val="clear" w:color="000000" w:fill="FAC090"/>
            <w:noWrap/>
            <w:vAlign w:val="center"/>
            <w:hideMark/>
          </w:tcPr>
          <w:p w:rsidR="002A7981" w:rsidRPr="00C56145" w:rsidRDefault="002A7981" w:rsidP="002A7981">
            <w:pPr>
              <w:jc w:val="center"/>
              <w:rPr>
                <w:b/>
                <w:bCs/>
                <w:color w:val="000000"/>
                <w:sz w:val="16"/>
                <w:szCs w:val="16"/>
              </w:rPr>
            </w:pPr>
            <w:r w:rsidRPr="00C56145">
              <w:rPr>
                <w:b/>
                <w:bCs/>
                <w:color w:val="000000"/>
                <w:sz w:val="16"/>
                <w:szCs w:val="16"/>
              </w:rPr>
              <w:t>117,1</w:t>
            </w:r>
          </w:p>
        </w:tc>
      </w:tr>
    </w:tbl>
    <w:p w:rsidR="00D01A5F" w:rsidRPr="00D01A5F" w:rsidRDefault="00D01A5F" w:rsidP="00D01A5F"/>
    <w:p w:rsidR="00D01A5F" w:rsidRDefault="00D01A5F" w:rsidP="000322A5">
      <w:pPr>
        <w:spacing w:after="200" w:line="276" w:lineRule="auto"/>
        <w:rPr>
          <w:rFonts w:asciiTheme="majorBidi" w:hAnsiTheme="majorBidi" w:cstheme="majorBidi"/>
          <w:sz w:val="16"/>
          <w:szCs w:val="16"/>
        </w:rPr>
      </w:pPr>
    </w:p>
    <w:p w:rsidR="00D01A5F" w:rsidRDefault="00D01A5F" w:rsidP="000322A5">
      <w:pPr>
        <w:spacing w:after="200" w:line="276" w:lineRule="auto"/>
        <w:rPr>
          <w:rFonts w:asciiTheme="majorBidi" w:hAnsiTheme="majorBidi" w:cstheme="majorBidi"/>
          <w:sz w:val="16"/>
          <w:szCs w:val="16"/>
        </w:rPr>
      </w:pPr>
    </w:p>
    <w:p w:rsidR="00C84288" w:rsidRDefault="00C84288">
      <w:pPr>
        <w:spacing w:after="200" w:line="276" w:lineRule="auto"/>
        <w:rPr>
          <w:rFonts w:asciiTheme="majorBidi" w:hAnsiTheme="majorBidi" w:cstheme="majorBidi"/>
          <w:sz w:val="16"/>
          <w:szCs w:val="16"/>
        </w:rPr>
      </w:pPr>
    </w:p>
    <w:p w:rsidR="00D01A5F" w:rsidRDefault="00D01A5F" w:rsidP="000322A5">
      <w:pPr>
        <w:spacing w:after="200" w:line="276" w:lineRule="auto"/>
        <w:rPr>
          <w:rFonts w:asciiTheme="majorBidi" w:hAnsiTheme="majorBidi" w:cstheme="majorBidi"/>
          <w:sz w:val="16"/>
          <w:szCs w:val="16"/>
        </w:rPr>
      </w:pPr>
    </w:p>
    <w:p w:rsidR="00D01A5F" w:rsidRDefault="00D01A5F" w:rsidP="000322A5">
      <w:pPr>
        <w:spacing w:after="200" w:line="276" w:lineRule="auto"/>
        <w:rPr>
          <w:rFonts w:asciiTheme="majorBidi" w:hAnsiTheme="majorBidi" w:cstheme="majorBidi"/>
          <w:sz w:val="16"/>
          <w:szCs w:val="16"/>
        </w:rPr>
      </w:pPr>
    </w:p>
    <w:p w:rsidR="00A4194F" w:rsidRDefault="00A4194F" w:rsidP="000322A5">
      <w:pPr>
        <w:spacing w:after="200" w:line="276" w:lineRule="auto"/>
        <w:rPr>
          <w:rFonts w:asciiTheme="majorBidi" w:hAnsiTheme="majorBidi" w:cstheme="majorBidi"/>
          <w:sz w:val="16"/>
          <w:szCs w:val="16"/>
        </w:rPr>
      </w:pPr>
    </w:p>
    <w:p w:rsidR="00A4194F" w:rsidRDefault="00A4194F">
      <w:pPr>
        <w:spacing w:after="200" w:line="276" w:lineRule="auto"/>
        <w:rPr>
          <w:rFonts w:asciiTheme="majorBidi" w:hAnsiTheme="majorBidi" w:cstheme="majorBidi"/>
          <w:sz w:val="16"/>
          <w:szCs w:val="16"/>
        </w:rPr>
      </w:pPr>
      <w:r>
        <w:rPr>
          <w:rFonts w:asciiTheme="majorBidi" w:hAnsiTheme="majorBidi" w:cstheme="majorBidi"/>
          <w:sz w:val="16"/>
          <w:szCs w:val="16"/>
        </w:rPr>
        <w:br w:type="page"/>
      </w:r>
    </w:p>
    <w:p w:rsidR="00D01A5F" w:rsidRDefault="00D01A5F" w:rsidP="000322A5">
      <w:pPr>
        <w:spacing w:after="200" w:line="276" w:lineRule="auto"/>
        <w:rPr>
          <w:rFonts w:asciiTheme="majorBidi" w:hAnsiTheme="majorBidi" w:cstheme="majorBidi"/>
          <w:sz w:val="16"/>
          <w:szCs w:val="16"/>
        </w:rPr>
      </w:pPr>
    </w:p>
    <w:p w:rsidR="002F35DE" w:rsidRDefault="002F35DE">
      <w:pPr>
        <w:spacing w:after="200" w:line="276" w:lineRule="auto"/>
        <w:rPr>
          <w:rFonts w:asciiTheme="majorBidi" w:hAnsiTheme="majorBidi" w:cstheme="majorBidi"/>
          <w:sz w:val="16"/>
          <w:szCs w:val="16"/>
        </w:rPr>
      </w:pPr>
    </w:p>
    <w:p w:rsidR="0034392F" w:rsidRDefault="0034392F">
      <w:pPr>
        <w:spacing w:after="200" w:line="276" w:lineRule="auto"/>
        <w:rPr>
          <w:rFonts w:asciiTheme="majorBidi" w:hAnsiTheme="majorBidi" w:cstheme="majorBidi"/>
          <w:sz w:val="16"/>
          <w:szCs w:val="16"/>
        </w:rPr>
      </w:pPr>
    </w:p>
    <w:p w:rsidR="0034392F" w:rsidRDefault="00B96E08" w:rsidP="00CA14AD">
      <w:pPr>
        <w:rPr>
          <w:szCs w:val="44"/>
        </w:rPr>
      </w:pPr>
      <w:r w:rsidRPr="00B96E08">
        <w:rPr>
          <w:noProof/>
          <w:color w:val="92D050"/>
          <w:szCs w:val="44"/>
        </w:rPr>
        <w:pict>
          <v:group id="Group 141" o:spid="_x0000_s1056" style="position:absolute;margin-left:-125.85pt;margin-top:-72.55pt;width:1102.8pt;height:280.25pt;z-index:251747328" coordorigin="-1099,-43" coordsize="22056,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">
            <v:group id="Group 142" o:spid="_x0000_s1068" style="position:absolute;left:9737;top:-43;width:11220;height:5605" coordorigin="10562,10468" coordsize="833,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3" o:spid="_x0000_s1078" style="position:absolute;left:10568;top:10468;width:828;height:18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rhMMA&#10;AADbAAAADwAAAGRycy9kb3ducmV2LnhtbERPTWvCQBC9F/wPywi91U2ViqRZpYqiUHpIFOxxkp0m&#10;qdnZkN2a9N93C4K3ebzPSVaDacSVOldbVvA8iUAQF1bXXCo4HXdPCxDOI2tsLJOCX3KwWo4eEoy1&#10;7Tmla+ZLEULYxaig8r6NpXRFRQbdxLbEgfuynUEfYFdK3WEfwk0jp1E0lwZrDg0VtrSpqLhkP0ZB&#10;us8+Pl/e3SbNv2f5fN2fd1s+K/U4Ht5eQXga/F18cx90mD+F/1/C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YrhMMAAADbAAAADwAAAAAAAAAAAAAAAACYAgAAZHJzL2Rv&#10;d25yZXYueG1sUEsFBgAAAAAEAAQA9QAAAIgDAAAAAA==&#10;" path="m4248000,2160000v-456000,-30000,-912000,-60000,-1368000,-360000c2424000,1500000,1992000,660000,1512000,360000,1032000,60000,252000,60000,,e" filled="f" strokecolor="#92d050" strokeweight="20pt">
                <v:shadow color="#ccc"/>
                <v:path arrowok="t" o:connecttype="custom" o:connectlocs="82800,18717;56136,15597;29471,3119;0,0" o:connectangles="0,0,0,0"/>
              </v:shape>
              <v:shape id="Freeform 144" o:spid="_x0000_s1077" style="position:absolute;left:10705;top:10468;width:691;height:188;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rELwA&#10;AADbAAAADwAAAGRycy9kb3ducmV2LnhtbERPyQrCMBC9C/5DGMGbpiouVKOoIHgTl4u3oZku2ExK&#10;E239eyMI3ubx1lltWlOKF9WusKxgNIxAECdWF5wpuF0PgwUI55E1lpZJwZscbNbdzgpjbRs+0+vi&#10;MxFC2MWoIPe+iqV0SU4G3dBWxIFLbW3QB1hnUtfYhHBTynEUzaTBgkNDjhXtc0oel6dRwP68G9P0&#10;PtHX2bR9pM1p/lykSvV77XYJwlPr/+Kf+6jD/A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oesQvAAAANsAAAAPAAAAAAAAAAAAAAAAAJgCAABkcnMvZG93bnJldi54&#10;bWxQSwUGAAAAAAQABAD1AAAAgQMAAAAA&#10;" path="m1008000,144000l3168000,1512000r936000,360000l5328000,1944000,5328000,,,,1008000,144000xe" fillcolor="#f28d2c" strokecolor="#92d050">
                <v:shadow color="#ccc"/>
                <v:path arrowok="t" o:connecttype="custom" o:connectlocs="13077,1386;41098,14558;53241,18024;69120,18717;69120,0;0,0;13077,1386" o:connectangles="0,0,0,0,0,0,0"/>
              </v:shape>
              <v:shape id="Freeform 145" o:spid="_x0000_s1076" style="position:absolute;left:10562;top:10482;width:834;height:20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oWLsA&#10;AADbAAAADwAAAGRycy9kb3ducmV2LnhtbERPSwrCMBDdC94hjOBGNK2KSDWKCIIbEX/7oRnbYjMp&#10;TbT19kYQ3M3jfWe5bk0pXlS7wrKCeBSBIE6tLjhTcL3shnMQziNrLC2Tgjc5WK+6nSUm2jZ8otfZ&#10;ZyKEsEtQQe59lUjp0pwMupGtiAN3t7VBH2CdSV1jE8JNKcdRNJMGCw4NOVa0zSl9nJ9GwW2yaw7S&#10;2hLjcXw84BTbQYpK9XvtZgHCU+v/4p97r8P8K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98aFi7AAAA2wAAAA8AAAAAAAAAAAAAAAAAmAIAAGRycy9kb3ducmV2Lnht&#10;bFBLBQYAAAAABAAEAPUAAACAAwAAAAA=&#10;" path="m4248000,2160000v-456000,-30000,-912000,-60000,-1368000,-360000c2424000,1500000,1992000,660000,1512000,360000,1032000,60000,252000,60000,,e" filled="f" strokecolor="#92d050" strokeweight="1pt">
                <v:shadow color="#ccc"/>
                <v:path arrowok="t" o:connecttype="custom" o:connectlocs="83360,19982;56515,16652;29671,3330;0,0" o:connectangles="0,0,0,0"/>
              </v:shape>
              <v:shape id="Freeform 146" o:spid="_x0000_s1075" style="position:absolute;left:10570;top:10486;width:820;height:2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Nw74A&#10;AADbAAAADwAAAGRycy9kb3ducmV2LnhtbERPTYvCMBC9C/6HMIIX0bTuKlKNIoLgRWSr3odmbIvN&#10;pDTR1n+/EQRv83ifs9p0phJPalxpWUE8iUAQZ1aXnCu4nPfjBQjnkTVWlknBixxs1v3eChNtW/6j&#10;Z+pzEULYJaig8L5OpHRZQQbdxNbEgbvZxqAPsMmlbrAN4aaS0yiaS4Mlh4YCa9oVlN3Th1Fw/dm3&#10;R2lthfE0Ph3xF7tRhkoNB912CcJT57/ij/ugw/wZvH8J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wzcO+AAAA2wAAAA8AAAAAAAAAAAAAAAAAmAIAAGRycy9kb3ducmV2&#10;LnhtbFBLBQYAAAAABAAEAPUAAACDAwAAAAA=&#10;" path="m4248000,2160000v-456000,-30000,-912000,-60000,-1368000,-360000c2424000,1500000,1992000,660000,1512000,360000,1032000,60000,252000,60000,,e" filled="f" strokecolor="#92d050" strokeweight="1pt">
                <v:shadow color="#ccc"/>
                <v:path arrowok="t" o:connecttype="custom" o:connectlocs="81977,21521;55578,17934;29178,3587;0,0" o:connectangles="0,0,0,0"/>
              </v:shape>
              <v:shape id="Freeform 147" o:spid="_x0000_s1074" style="position:absolute;left:10572;top:10489;width:817;height:233;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TtLsA&#10;AADbAAAADwAAAGRycy9kb3ducmV2LnhtbERPSwrCMBDdC94hjOBGNK2KSDWKCIIbEX/7oRnbYjMp&#10;TbT19kYQ3M3jfWe5bk0pXlS7wrKCeBSBIE6tLjhTcL3shnMQziNrLC2Tgjc5WK+6nSUm2jZ8otfZ&#10;ZyKEsEtQQe59lUjp0pwMupGtiAN3t7VBH2CdSV1jE8JNKcdRNJMGCw4NOVa0zSl9nJ9GwW2yaw7S&#10;2hLjcXw84BTbQYpK9XvtZgHCU+v/4p97r8P8G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DiU7S7AAAA2wAAAA8AAAAAAAAAAAAAAAAAmAIAAGRycy9kb3ducmV2Lnht&#10;bFBLBQYAAAAABAAEAPUAAACAAwAAAAA=&#10;" path="m4248000,2160000v-456000,-30000,-912000,-60000,-1368000,-360000c2424000,1500000,1992000,660000,1512000,360000,1032000,60000,252000,60000,,e" filled="f" strokecolor="#92d050" strokeweight="1pt">
                <v:shadow color="#ccc"/>
                <v:path arrowok="t" o:connecttype="custom" o:connectlocs="81637,23360;55347,19467;29057,3893;0,0" o:connectangles="0,0,0,0"/>
              </v:shape>
              <v:shape id="Freeform 148" o:spid="_x0000_s1073" style="position:absolute;left:10574;top:10492;width:807;height:24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72L74A&#10;AADbAAAADwAAAGRycy9kb3ducmV2LnhtbERPTYvCMBC9C/6HMIIX0bTuolKNIoLgRWSr3odmbIvN&#10;pDTR1n+/EQRv83ifs9p0phJPalxpWUE8iUAQZ1aXnCu4nPfjBQjnkTVWlknBixxs1v3eChNtW/6j&#10;Z+pzEULYJaig8L5OpHRZQQbdxNbEgbvZxqAPsMmlbrAN4aaS0yiaSYMlh4YCa9oVlN3Th1Fw/dm3&#10;R2lthfE0Ph3xF7tRhkoNB912CcJT57/ij/ugw/w5vH8J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9i++AAAA2wAAAA8AAAAAAAAAAAAAAAAAmAIAAGRycy9kb3ducmV2&#10;LnhtbFBLBQYAAAAABAAEAPUAAACDAwAAAAA=&#10;" path="m4248000,2160000v-456000,-30000,-912000,-60000,-1368000,-360000c2424000,1500000,1992000,660000,1512000,360000,1032000,60000,252000,60000,,e" filled="f" strokecolor="#92d050" strokeweight="1pt">
                <v:shadow color="#ccc"/>
                <v:path arrowok="t" o:connecttype="custom" o:connectlocs="80736,24899;54736,20749;28737,4150;0,0" o:connectangles="0,0,0,0"/>
              </v:shape>
              <v:shape id="Freeform 149" o:spid="_x0000_s1072" style="position:absolute;left:10576;top:10495;width:804;height:26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iXcIA&#10;AADbAAAADwAAAGRycy9kb3ducmV2LnhtbESPQWvDMAyF74P+B6NBL6Nxko1R0rqlDAq9hLG0u4tY&#10;TcJiOcRekv376TDYTeI9vfdpf1xcryYaQ+fZQJakoIhrbztuDNyu580WVIjIFnvPZOCHAhwPq4c9&#10;FtbP/EFTFRslIRwKNNDGOBRah7olhyHxA7Fodz86jLKOjbYjzhLuep2n6at22LE0tDjQW0v1V/Xt&#10;DHw+n+dSe99jlmfvJb7g8lSjMevH5bQDFWmJ/+a/64sVfIGVX2QAf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WJdwgAAANsAAAAPAAAAAAAAAAAAAAAAAJgCAABkcnMvZG93&#10;bnJldi54bWxQSwUGAAAAAAQABAD1AAAAhwMAAAAA&#10;" path="m4248000,2160000v-456000,-30000,-912000,-60000,-1368000,-360000c2424000,1500000,1992000,660000,1512000,360000,1032000,60000,252000,60000,,e" filled="f" strokecolor="#92d050" strokeweight="1pt">
                <v:shadow color="#ccc"/>
                <v:path arrowok="t" o:connecttype="custom" o:connectlocs="80396,26589;54506,22158;28616,4432;0,0" o:connectangles="0,0,0,0"/>
              </v:shape>
              <v:shape id="Freeform 150" o:spid="_x0000_s1071" style="position:absolute;left:10568;top:10497;width:812;height:28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Hxr4A&#10;AADbAAAADwAAAGRycy9kb3ducmV2LnhtbERPTYvCMBC9C/6HMIIX0bTuIlqNIoLgRWSr3odmbIvN&#10;pDTR1n+/EQRv83ifs9p0phJPalxpWUE8iUAQZ1aXnCu4nPfjOQjnkTVWlknBixxs1v3eChNtW/6j&#10;Z+pzEULYJaig8L5OpHRZQQbdxNbEgbvZxqAPsMmlbrAN4aaS0yiaSYMlh4YCa9oVlN3Th1Fw/dm3&#10;R2lthfE0Ph3xF7tRhkoNB912CcJT57/ij/ugw/wFvH8J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9x8a+AAAA2wAAAA8AAAAAAAAAAAAAAAAAmAIAAGRycy9kb3ducmV2&#10;LnhtbFBLBQYAAAAABAAEAPUAAACDAwAAAAA=&#10;" path="m4248000,2160000v-456000,-30000,-912000,-60000,-1368000,-360000c2424000,1500000,1992000,660000,1512000,360000,1032000,60000,252000,60000,,e" filled="f" strokecolor="#92d050" strokeweight="1pt">
                <v:shadow color="#ccc"/>
                <v:path arrowok="t" o:connecttype="custom" o:connectlocs="81256,28426;55089,23688;28922,4738;0,0" o:connectangles="0,0,0,0"/>
              </v:shape>
              <v:shape id="Freeform 151" o:spid="_x0000_s1070" style="position:absolute;left:10568;top:10500;width:814;height:30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k5rsA&#10;AADbAAAADwAAAGRycy9kb3ducmV2LnhtbERPSwrCMBDdC94hjOBGNG0VkWoUEQQ3Iv72QzO2xWZS&#10;mmjr7c1CcPl4/9WmM5V4U+NKywriSQSCOLO65FzB7bofL0A4j6yxskwKPuRgs+73Vphq2/KZ3hef&#10;ixDCLkUFhfd1KqXLCjLoJrYmDtzDNgZ9gE0udYNtCDeVTKJoLg2WHBoKrGlXUPa8vIyC+3TfHqW1&#10;FcZJfDriDLtRhkoNB912CcJT5//in/ugFSRhff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4rpOa7AAAA2wAAAA8AAAAAAAAAAAAAAAAAmAIAAGRycy9kb3ducmV2Lnht&#10;bFBLBQYAAAAABAAEAPUAAACAAwAAAAA=&#10;" path="m4248000,2160000v-456000,-30000,-912000,-60000,-1368000,-360000c2424000,1500000,1992000,660000,1512000,360000,1032000,60000,252000,60000,,e" filled="f" strokecolor="#92d050" strokeweight="1pt">
                <v:shadow color="#ccc"/>
                <v:path arrowok="t" o:connecttype="custom" o:connectlocs="81396,30115;55184,25096;28971,5019;0,0" o:connectangles="0,0,0,0"/>
              </v:shape>
              <v:shape id="Freeform 152" o:spid="_x0000_s1069" style="position:absolute;left:10572;top:10503;width:806;height:3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BfcEA&#10;AADbAAAADwAAAGRycy9kb3ducmV2LnhtbESPQWuDQBSE74H+h+UVeglx1YRSrKuUgtCLhCTt/eG+&#10;qNR9K+5W7b/vFgI5DjPzDZOXqxnETJPrLStIohgEcWN1z62Cz0u1ewHhPLLGwTIp+CUHZfGwyTHT&#10;duETzWffigBhl6GCzvsxk9I1HRl0kR2Jg3e1k0Ef5NRKPeES4GaQaRw/S4M9h4UOR3rvqPk+/xgF&#10;X/tqqaW1AyZpcqzxgOu2QaWeHte3VxCeVn8P39ofWkGawP+X8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AX3BAAAA2wAAAA8AAAAAAAAAAAAAAAAAmAIAAGRycy9kb3du&#10;cmV2LnhtbFBLBQYAAAAABAAEAPUAAACGAwAAAAA=&#10;" path="m4248000,2160000v-456000,-30000,-912000,-60000,-1368000,-360000c2424000,1500000,1992000,660000,1512000,360000,1032000,60000,252000,60000,,e" filled="f" strokecolor="#92d050" strokeweight="1pt">
                <v:shadow color="#ccc"/>
                <v:path arrowok="t" o:connecttype="custom" o:connectlocs="80656,31804;54682,26503;28708,5301;0,0" o:connectangles="0,0,0,0"/>
              </v:shape>
            </v:group>
            <v:group id="Group 153" o:spid="_x0000_s1057" style="position:absolute;left:-1099;top:-40;width:11341;height:5403;rotation:10841fd;flip:x" coordorigin="10562,10468" coordsize="833,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YEig8QAAADbAAAA&#10;DwAAAAAAAAAAAAAAAACqAgAAZHJzL2Rvd25yZXYueG1sUEsFBgAAAAAEAAQA+gAAAJsDAAAAAA==&#10;">
              <v:shape id="Freeform 154" o:spid="_x0000_s1067" style="position:absolute;left:10568;top:10468;width:828;height:18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HgcQA&#10;AADbAAAADwAAAGRycy9kb3ducmV2LnhtbESPT2vCQBTE7wW/w/KE3urGPy0muooUBA/1UJXi8ZF9&#10;JsHs25B9Nem37wqCx2FmfsMs172r1Y3aUHk2MB4loIhzbysuDJyO27c5qCDIFmvPZOCPAqxXg5cl&#10;ZtZ3/E23gxQqQjhkaKAUaTKtQ16SwzDyDXH0Lr51KFG2hbYtdhHuaj1Jkg/tsOK4UGJDnyXl18Ov&#10;MyD+65qe03f/U5+kc7N0vzv2e2Neh/1mAUqol2f40d5ZA5Mp3L/EH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PB4HEAAAA2wAAAA8AAAAAAAAAAAAAAAAAmAIAAGRycy9k&#10;b3ducmV2LnhtbFBLBQYAAAAABAAEAPUAAACJAwAAAAA=&#10;" path="m4248000,2160000v-456000,-30000,-912000,-60000,-1368000,-360000c2424000,1500000,1992000,660000,1512000,360000,1032000,60000,252000,60000,,e" filled="f" strokecolor="#92d050" strokeweight="15pt">
                <v:shadow color="#ccc"/>
                <v:path arrowok="t" o:connecttype="custom" o:connectlocs="82800,18717;56136,15597;29471,3119;0,0" o:connectangles="0,0,0,0"/>
              </v:shape>
              <v:shape id="Freeform 155" o:spid="_x0000_s1066" style="position:absolute;left:10705;top:10468;width:691;height:188;visibility:visible;mso-wrap-style:square;v-text-anchor:top" coordsize="5328000,19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fUMMA&#10;AADbAAAADwAAAGRycy9kb3ducmV2LnhtbESPS4sCMRCE78L+h9AL3jSzIiKzRlnE9XERH6tem0nv&#10;ZHDSGSZRx39vBMFjUVVfUaNJY0txpdoXjhV8dRMQxJnTBecK/va/nSEIH5A1lo5JwZ08TMYfrRGm&#10;2t14S9ddyEWEsE9RgQmhSqX0mSGLvusq4uj9u9piiLLOpa7xFuG2lL0kGUiLBccFgxVNDWXn3cUq&#10;CPMNrwd+ldvTceHM7FDa/eygVPuz+fkGEagJ7/CrvdQKen14fok/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fUMMAAADbAAAADwAAAAAAAAAAAAAAAACYAgAAZHJzL2Rv&#10;d25yZXYueG1sUEsFBgAAAAAEAAQA9QAAAIgDAAAAAA==&#10;" path="m1008000,144000l3168000,1512000r936000,360000l5328000,1944000,5328000,,,,1008000,144000xe" fillcolor="#92d050" strokecolor="#92d050" strokeweight="10pt">
                <v:shadow color="#868686"/>
                <v:path arrowok="t" o:connecttype="custom" o:connectlocs="13077,1386;41098,14558;53241,18024;69120,18717;69120,0;0,0;13077,1386" o:connectangles="0,0,0,0,0,0,0"/>
              </v:shape>
              <v:shape id="Freeform 156" o:spid="_x0000_s1065" style="position:absolute;left:10562;top:10482;width:834;height:200;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HfsEA&#10;AADbAAAADwAAAGRycy9kb3ducmV2LnhtbESPT4vCMBTE7wt+h/AEL4um7a4itamIIHiRZf1zfzTP&#10;tti8lCba+u03grDHYWZ+w2TrwTTiQZ2rLSuIZxEI4sLqmksF59NuugThPLLGxjIpeJKDdT76yDDV&#10;tudfehx9KQKEXYoKKu/bVEpXVGTQzWxLHLyr7Qz6ILtS6g77ADeNTKJoIQ3WHBYqbGlbUXE73o2C&#10;y9euP0hrG4yT+OeA3zh8FqjUZDxsViA8Df4//G7vtYJkDq8v4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cB37BAAAA2wAAAA8AAAAAAAAAAAAAAAAAmAIAAGRycy9kb3du&#10;cmV2LnhtbFBLBQYAAAAABAAEAPUAAACGAwAAAAA=&#10;" path="m4248000,2160000v-456000,-30000,-912000,-60000,-1368000,-360000c2424000,1500000,1992000,660000,1512000,360000,1032000,60000,252000,60000,,e" filled="f" strokecolor="#92d050" strokeweight="1pt">
                <v:shadow color="#ccc"/>
                <v:path arrowok="t" o:connecttype="custom" o:connectlocs="83360,19982;56515,16652;29671,3330;0,0" o:connectangles="0,0,0,0"/>
              </v:shape>
              <v:shape id="Freeform 157" o:spid="_x0000_s1064" style="position:absolute;left:10570;top:10486;width:820;height:215;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ZCcAA&#10;AADbAAAADwAAAGRycy9kb3ducmV2LnhtbESPzarCMBSE94LvEI5wN6JpqxSpRhFBcCPi3/7QHNti&#10;c1KaaHvf/uaC4HKYmW+Y1aY3tXhT6yrLCuJpBII4t7riQsHtup8sQDiPrLG2TAp+ycFmPRysMNO2&#10;4zO9L74QAcIuQwWl900mpctLMuimtiEO3sO2Bn2QbSF1i12Am1omUZRKgxWHhRIb2pWUPy8vo+A+&#10;23dHaW2NcRKfjjjHfpyjUj+jfrsE4an33/CnfdAKkhT+v4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6ZCcAAAADbAAAADwAAAAAAAAAAAAAAAACYAgAAZHJzL2Rvd25y&#10;ZXYueG1sUEsFBgAAAAAEAAQA9QAAAIUDAAAAAA==&#10;" path="m4248000,2160000v-456000,-30000,-912000,-60000,-1368000,-360000c2424000,1500000,1992000,660000,1512000,360000,1032000,60000,252000,60000,,e" filled="f" strokecolor="#92d050" strokeweight="1pt">
                <v:shadow color="#ccc"/>
                <v:path arrowok="t" o:connecttype="custom" o:connectlocs="81977,21521;55578,17934;29178,3587;0,0" o:connectangles="0,0,0,0"/>
              </v:shape>
              <v:shape id="Freeform 158" o:spid="_x0000_s1063" style="position:absolute;left:10572;top:10489;width:817;height:233;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9w8MA&#10;AADbAAAADwAAAGRycy9kb3ducmV2LnhtbESPQYvCMBSE78L+h/AWvGmqiEo1iu4qLHpaVzw/m2db&#10;bF5KErXurzeC4HGYmW+Y6bwxlbiS86VlBb1uAoI4s7rkXMH+b90Zg/ABWWNlmRTcycN89tGaYqrt&#10;jX/pugu5iBD2KSooQqhTKX1WkEHftTVx9E7WGQxRulxqh7cIN5XsJ8lQGiw5LhRY01dB2Xl3MQrc&#10;9vy9XFbDgd2YcBwf/pP1arVXqv3ZLCYgAjXhHX61f7SC/g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X9w8MAAADbAAAADwAAAAAAAAAAAAAAAACYAgAAZHJzL2Rv&#10;d25yZXYueG1sUEsFBgAAAAAEAAQA9QAAAIgDAAAAAA==&#10;" path="m4248000,2160000v-456000,-30000,-912000,-60000,-1368000,-360000c2424000,1500000,1992000,660000,1512000,360000,1032000,60000,252000,60000,,e" filled="f" strokecolor="#92d050" strokeweight=".5pt">
                <v:shadow color="#ccc"/>
                <v:path arrowok="t" o:connecttype="custom" o:connectlocs="81637,23360;55347,19467;29057,3893;0,0" o:connectangles="0,0,0,0"/>
              </v:shape>
              <v:shape id="Freeform 159" o:spid="_x0000_s1062" style="position:absolute;left:10574;top:10492;width:807;height:249;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o4LsA&#10;AADbAAAADwAAAGRycy9kb3ducmV2LnhtbERPSwrCMBDdC94hjOBGNG0VkWoUEQQ3Iv72QzO2xWZS&#10;mmjr7c1CcPl4/9WmM5V4U+NKywriSQSCOLO65FzB7bofL0A4j6yxskwKPuRgs+73Vphq2/KZ3hef&#10;ixDCLkUFhfd1KqXLCjLoJrYmDtzDNgZ9gE0udYNtCDeVTKJoLg2WHBoKrGlXUPa8vIyC+3TfHqW1&#10;FcZJfDriDLtRhkoNB912CcJT5//in/ugFSRhbP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BdqOC7AAAA2wAAAA8AAAAAAAAAAAAAAAAAmAIAAGRycy9kb3ducmV2Lnht&#10;bFBLBQYAAAAABAAEAPUAAACAAwAAAAA=&#10;" path="m4248000,2160000v-456000,-30000,-912000,-60000,-1368000,-360000c2424000,1500000,1992000,660000,1512000,360000,1032000,60000,252000,60000,,e" filled="f" strokecolor="#92d050" strokeweight="1pt">
                <v:shadow color="#ccc"/>
                <v:path arrowok="t" o:connecttype="custom" o:connectlocs="80736,24899;54736,20749;28737,4150;0,0" o:connectangles="0,0,0,0"/>
              </v:shape>
              <v:shape id="Freeform 160" o:spid="_x0000_s1061" style="position:absolute;left:10576;top:10495;width:804;height:266;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Ne8EA&#10;AADbAAAADwAAAGRycy9kb3ducmV2LnhtbESPT4vCMBTE7wt+h/AEL4um7S6itamIIHiRZf1zfzTP&#10;tti8lCba+u03grDHYWZ+w2TrwTTiQZ2rLSuIZxEI4sLqmksF59NuugDhPLLGxjIpeJKDdT76yDDV&#10;tudfehx9KQKEXYoKKu/bVEpXVGTQzWxLHLyr7Qz6ILtS6g77ADeNTKJoLg3WHBYqbGlbUXE73o2C&#10;y9euP0hrG4yT+OeA3zh8FqjUZDxsViA8Df4//G7vtYJkCa8v4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RDXvBAAAA2wAAAA8AAAAAAAAAAAAAAAAAmAIAAGRycy9kb3du&#10;cmV2LnhtbFBLBQYAAAAABAAEAPUAAACGAwAAAAA=&#10;" path="m4248000,2160000v-456000,-30000,-912000,-60000,-1368000,-360000c2424000,1500000,1992000,660000,1512000,360000,1032000,60000,252000,60000,,e" filled="f" strokecolor="#92d050" strokeweight="1pt">
                <v:shadow color="#ccc"/>
                <v:path arrowok="t" o:connecttype="custom" o:connectlocs="80396,26589;54506,22158;28616,4432;0,0" o:connectangles="0,0,0,0"/>
              </v:shape>
              <v:shape id="Freeform 161" o:spid="_x0000_s1060" style="position:absolute;left:10568;top:10497;width:812;height:284;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O7sA&#10;AADbAAAADwAAAGRycy9kb3ducmV2LnhtbERPSwrCMBDdC94hjOBGbFoVkWoUEQQ3Iv72QzO2xWZS&#10;mmjr7c1CcPl4/9WmM5V4U+NKywqSKAZBnFldcq7gdt2PFyCcR9ZYWSYFH3KwWfd7K0y1bflM74vP&#10;RQhhl6KCwvs6ldJlBRl0ka2JA/ewjUEfYJNL3WAbwk0lJ3E8lwZLDg0F1rQrKHteXkbBfbpvj9La&#10;CpNJcjriDLtRhkoNB912CcJT5//in/ugFUzD+v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vyMju7AAAA2wAAAA8AAAAAAAAAAAAAAAAAmAIAAGRycy9kb3ducmV2Lnht&#10;bFBLBQYAAAAABAAEAPUAAACAAwAAAAA=&#10;" path="m4248000,2160000v-456000,-30000,-912000,-60000,-1368000,-360000c2424000,1500000,1992000,660000,1512000,360000,1032000,60000,252000,60000,,e" filled="f" strokecolor="#92d050" strokeweight="1pt">
                <v:shadow color="#ccc"/>
                <v:path arrowok="t" o:connecttype="custom" o:connectlocs="81256,28426;55089,23688;28922,4738;0,0" o:connectangles="0,0,0,0"/>
              </v:shape>
              <v:shape id="Freeform 162" o:spid="_x0000_s1059" style="position:absolute;left:10568;top:10500;width:814;height:301;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XoL4A&#10;AADbAAAADwAAAGRycy9kb3ducmV2LnhtbESPzQrCMBCE74LvEFbwIppWRaQaRQTBi4h/96VZ22Kz&#10;KU209e2NIHgcZuYbZrluTSleVLvCsoJ4FIEgTq0uOFNwveyGcxDOI2ssLZOCNzlYr7qdJSbaNnyi&#10;19lnIkDYJagg975KpHRpTgbdyFbEwbvb2qAPss6krrEJcFPKcRTNpMGCw0KOFW1zSh/np1Fwm+ya&#10;g7S2xHgcHw84xXaQolL9XrtZgPDU+n/4195rBZMY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l6C+AAAA2wAAAA8AAAAAAAAAAAAAAAAAmAIAAGRycy9kb3ducmV2&#10;LnhtbFBLBQYAAAAABAAEAPUAAACDAwAAAAA=&#10;" path="m4248000,2160000v-456000,-30000,-912000,-60000,-1368000,-360000c2424000,1500000,1992000,660000,1512000,360000,1032000,60000,252000,60000,,e" filled="f" strokecolor="#92d050" strokeweight="1pt">
                <v:shadow color="#ccc"/>
                <v:path arrowok="t" o:connecttype="custom" o:connectlocs="81396,30115;55184,25096;28971,5019;0,0" o:connectangles="0,0,0,0"/>
              </v:shape>
              <v:shape id="Freeform 163" o:spid="_x0000_s1058" style="position:absolute;left:10572;top:10503;width:806;height:318;visibility:visible;mso-wrap-style:square;v-text-anchor:top" coordsize="4248000,2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bJb4A&#10;AADbAAAADwAAAGRycy9kb3ducmV2LnhtbESPzQrCMBCE74LvEFbwIppWRaQaRQTBi4h/96VZ22Kz&#10;KU209e2NIHgcZuYbZrluTSleVLvCsoJ4FIEgTq0uOFNwveyGcxDOI2ssLZOCNzlYr7qdJSbaNnyi&#10;19lnIkDYJagg975KpHRpTgbdyFbEwbvb2qAPss6krrEJcFPKcRTNpMGCw0KOFW1zSh/np1Fwm+ya&#10;g7S2xHgcHw84xXaQolL9XrtZgPDU+n/4195rBbMp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6GyW+AAAA2wAAAA8AAAAAAAAAAAAAAAAAmAIAAGRycy9kb3ducmV2&#10;LnhtbFBLBQYAAAAABAAEAPUAAACDAwAAAAA=&#10;" path="m4248000,2160000v-456000,-30000,-912000,-60000,-1368000,-360000c2424000,1500000,1992000,660000,1512000,360000,1032000,60000,252000,60000,,e" filled="f" strokecolor="#92d050" strokeweight="1pt">
                <v:shadow color="#ccc"/>
                <v:path arrowok="t" o:connecttype="custom" o:connectlocs="80656,31804;54682,26503;28708,5301;0,0" o:connectangles="0,0,0,0"/>
              </v:shape>
            </v:group>
          </v:group>
        </w:pict>
      </w:r>
    </w:p>
    <w:p w:rsidR="0034392F" w:rsidRDefault="0034392F" w:rsidP="00CA14AD">
      <w:pPr>
        <w:rPr>
          <w:szCs w:val="44"/>
          <w:rtl/>
        </w:rPr>
      </w:pPr>
    </w:p>
    <w:p w:rsidR="0034392F" w:rsidRDefault="0034392F" w:rsidP="00CA14AD">
      <w:pPr>
        <w:rPr>
          <w:szCs w:val="44"/>
        </w:rPr>
      </w:pPr>
    </w:p>
    <w:p w:rsidR="0034392F" w:rsidRDefault="0034392F" w:rsidP="00CA14AD">
      <w:pPr>
        <w:rPr>
          <w:szCs w:val="44"/>
        </w:rPr>
      </w:pPr>
    </w:p>
    <w:p w:rsidR="0034392F" w:rsidRDefault="0034392F" w:rsidP="00CA14AD">
      <w:pPr>
        <w:rPr>
          <w:szCs w:val="44"/>
        </w:rPr>
      </w:pPr>
    </w:p>
    <w:p w:rsidR="0034392F" w:rsidRDefault="0034392F" w:rsidP="00CA14AD">
      <w:pPr>
        <w:jc w:val="center"/>
        <w:rPr>
          <w:szCs w:val="44"/>
        </w:rPr>
      </w:pPr>
    </w:p>
    <w:p w:rsidR="0034392F" w:rsidRDefault="0034392F" w:rsidP="00CA14AD">
      <w:pPr>
        <w:jc w:val="center"/>
        <w:rPr>
          <w:szCs w:val="44"/>
        </w:rPr>
      </w:pPr>
    </w:p>
    <w:p w:rsidR="0034392F" w:rsidRDefault="00B96E08" w:rsidP="00CA2568">
      <w:pPr>
        <w:jc w:val="center"/>
        <w:rPr>
          <w:szCs w:val="44"/>
        </w:rPr>
      </w:pPr>
      <w:r>
        <w:rPr>
          <w:noProof/>
          <w:szCs w:val="44"/>
        </w:rPr>
        <w:pict>
          <v:shape id="Text Box 139" o:spid="_x0000_s1053" type="#_x0000_t202" style="position:absolute;left:0;text-align:left;margin-left:111.35pt;margin-top:.2pt;width:160.5pt;height:38.6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TniQ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" stroked="f">
            <v:textbox>
              <w:txbxContent>
                <w:p w:rsidR="000E187D" w:rsidRDefault="000E187D" w:rsidP="00CA14AD">
                  <w:pPr>
                    <w:jc w:val="center"/>
                    <w:rPr>
                      <w:rFonts w:cs="Arabic Transparent"/>
                      <w:b/>
                      <w:bCs/>
                      <w:color w:val="E36C0A"/>
                      <w:sz w:val="22"/>
                      <w:szCs w:val="22"/>
                      <w:lang w:bidi="ar-MA"/>
                    </w:rPr>
                  </w:pPr>
                </w:p>
                <w:p w:rsidR="000E187D" w:rsidRDefault="000E187D" w:rsidP="00CA14AD">
                  <w:pPr>
                    <w:jc w:val="center"/>
                    <w:rPr>
                      <w:rFonts w:asciiTheme="majorBidi" w:hAnsiTheme="majorBidi" w:cstheme="majorBidi"/>
                      <w:b/>
                      <w:bCs/>
                      <w:color w:val="00B050"/>
                      <w:sz w:val="32"/>
                      <w:szCs w:val="32"/>
                      <w:lang w:bidi="ar-MA"/>
                    </w:rPr>
                  </w:pPr>
                  <w:r w:rsidRPr="007B3C9E">
                    <w:rPr>
                      <w:rFonts w:asciiTheme="majorBidi" w:hAnsiTheme="majorBidi" w:cstheme="majorBidi"/>
                      <w:b/>
                      <w:bCs/>
                      <w:color w:val="00B050"/>
                      <w:sz w:val="32"/>
                      <w:szCs w:val="32"/>
                      <w:rtl/>
                      <w:lang w:bidi="ar-MA"/>
                    </w:rPr>
                    <w:t>المملكة المغربية</w:t>
                  </w:r>
                </w:p>
                <w:p w:rsidR="000E187D" w:rsidRDefault="000E187D" w:rsidP="00CA14AD">
                  <w:pPr>
                    <w:jc w:val="center"/>
                    <w:rPr>
                      <w:rFonts w:asciiTheme="majorBidi" w:hAnsiTheme="majorBidi" w:cstheme="majorBidi"/>
                      <w:b/>
                      <w:bCs/>
                      <w:color w:val="00B050"/>
                      <w:sz w:val="32"/>
                      <w:szCs w:val="32"/>
                      <w:lang w:bidi="ar-MA"/>
                    </w:rPr>
                  </w:pPr>
                </w:p>
                <w:p w:rsidR="000E187D" w:rsidRPr="007B3C9E" w:rsidRDefault="000E187D" w:rsidP="00CA14AD">
                  <w:pPr>
                    <w:jc w:val="center"/>
                    <w:rPr>
                      <w:rFonts w:asciiTheme="majorBidi" w:hAnsiTheme="majorBidi" w:cstheme="majorBidi"/>
                      <w:color w:val="00B050"/>
                      <w:sz w:val="32"/>
                      <w:szCs w:val="32"/>
                    </w:rPr>
                  </w:pPr>
                </w:p>
              </w:txbxContent>
            </v:textbox>
          </v:shape>
        </w:pict>
      </w:r>
    </w:p>
    <w:p w:rsidR="0034392F" w:rsidRDefault="0034392F" w:rsidP="00CA14AD">
      <w:pPr>
        <w:jc w:val="center"/>
        <w:rPr>
          <w:szCs w:val="44"/>
        </w:rPr>
      </w:pPr>
    </w:p>
    <w:p w:rsidR="0034392F" w:rsidRDefault="0034392F" w:rsidP="00CA14AD">
      <w:pPr>
        <w:jc w:val="center"/>
        <w:rPr>
          <w:szCs w:val="44"/>
        </w:rPr>
      </w:pPr>
    </w:p>
    <w:p w:rsidR="0034392F" w:rsidRDefault="0034392F" w:rsidP="00CA14AD">
      <w:pPr>
        <w:jc w:val="center"/>
        <w:rPr>
          <w:szCs w:val="44"/>
        </w:rPr>
      </w:pPr>
    </w:p>
    <w:p w:rsidR="0034392F" w:rsidRDefault="00CA2568" w:rsidP="00CA14AD">
      <w:pPr>
        <w:jc w:val="center"/>
        <w:rPr>
          <w:szCs w:val="44"/>
        </w:rPr>
      </w:pPr>
      <w:r>
        <w:rPr>
          <w:noProof/>
          <w:szCs w:val="44"/>
        </w:rPr>
        <w:drawing>
          <wp:anchor distT="0" distB="0" distL="114300" distR="114300" simplePos="0" relativeHeight="251746304" behindDoc="1" locked="0" layoutInCell="1" allowOverlap="1">
            <wp:simplePos x="0" y="0"/>
            <wp:positionH relativeFrom="column">
              <wp:posOffset>1066801</wp:posOffset>
            </wp:positionH>
            <wp:positionV relativeFrom="paragraph">
              <wp:posOffset>108131</wp:posOffset>
            </wp:positionV>
            <wp:extent cx="2343150" cy="903515"/>
            <wp:effectExtent l="19050" t="0" r="0" b="0"/>
            <wp:wrapNone/>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cstate="print"/>
                    <a:srcRect/>
                    <a:stretch>
                      <a:fillRect/>
                    </a:stretch>
                  </pic:blipFill>
                  <pic:spPr bwMode="auto">
                    <a:xfrm>
                      <a:off x="0" y="0"/>
                      <a:ext cx="2343150" cy="903515"/>
                    </a:xfrm>
                    <a:prstGeom prst="rect">
                      <a:avLst/>
                    </a:prstGeom>
                    <a:noFill/>
                    <a:ln w="9525">
                      <a:noFill/>
                      <a:miter lim="800000"/>
                      <a:headEnd/>
                      <a:tailEnd/>
                    </a:ln>
                  </pic:spPr>
                </pic:pic>
              </a:graphicData>
            </a:graphic>
          </wp:anchor>
        </w:drawing>
      </w:r>
    </w:p>
    <w:p w:rsidR="0034392F" w:rsidRDefault="0034392F" w:rsidP="00CA14AD">
      <w:pPr>
        <w:jc w:val="center"/>
        <w:rPr>
          <w:szCs w:val="44"/>
        </w:rPr>
      </w:pPr>
    </w:p>
    <w:p w:rsidR="0034392F" w:rsidRDefault="0034392F" w:rsidP="00CA14AD">
      <w:pPr>
        <w:jc w:val="center"/>
        <w:rPr>
          <w:szCs w:val="44"/>
        </w:rPr>
      </w:pPr>
    </w:p>
    <w:p w:rsidR="0034392F" w:rsidRDefault="0034392F" w:rsidP="00CA14AD">
      <w:pPr>
        <w:jc w:val="center"/>
        <w:rPr>
          <w:szCs w:val="44"/>
        </w:rPr>
      </w:pPr>
    </w:p>
    <w:p w:rsidR="0034392F" w:rsidRDefault="0034392F" w:rsidP="00CA14AD">
      <w:pPr>
        <w:jc w:val="center"/>
        <w:rPr>
          <w:szCs w:val="44"/>
        </w:rPr>
      </w:pPr>
    </w:p>
    <w:p w:rsidR="00CA2568" w:rsidRDefault="00CA2568" w:rsidP="00CA14AD">
      <w:pPr>
        <w:jc w:val="center"/>
        <w:rPr>
          <w:szCs w:val="44"/>
        </w:rPr>
      </w:pPr>
    </w:p>
    <w:p w:rsidR="0034392F" w:rsidRDefault="00B96E08" w:rsidP="00CA14AD">
      <w:pPr>
        <w:jc w:val="center"/>
        <w:rPr>
          <w:szCs w:val="44"/>
        </w:rPr>
      </w:pPr>
      <w:r>
        <w:rPr>
          <w:noProof/>
          <w:szCs w:val="44"/>
        </w:rPr>
        <w:pict>
          <v:shape id="Text Box 140" o:spid="_x0000_s1054" type="#_x0000_t202" style="position:absolute;left:0;text-align:left;margin-left:104.8pt;margin-top:8.2pt;width:167.05pt;height:26.1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" stroked="f">
            <v:textbox>
              <w:txbxContent>
                <w:p w:rsidR="000E187D" w:rsidRPr="00CA2568" w:rsidRDefault="000E187D" w:rsidP="00CA14AD">
                  <w:pPr>
                    <w:jc w:val="center"/>
                    <w:rPr>
                      <w:rFonts w:asciiTheme="majorBidi" w:hAnsiTheme="majorBidi" w:cstheme="majorBidi"/>
                      <w:b/>
                      <w:bCs/>
                      <w:color w:val="00B050"/>
                      <w:sz w:val="32"/>
                      <w:szCs w:val="32"/>
                      <w:lang w:bidi="ar-MA"/>
                    </w:rPr>
                  </w:pPr>
                  <w:r w:rsidRPr="00CA2568">
                    <w:rPr>
                      <w:rFonts w:asciiTheme="majorBidi" w:hAnsiTheme="majorBidi" w:cstheme="majorBidi"/>
                      <w:b/>
                      <w:bCs/>
                      <w:color w:val="00B050"/>
                      <w:sz w:val="32"/>
                      <w:szCs w:val="32"/>
                      <w:rtl/>
                      <w:lang w:bidi="ar-MA"/>
                    </w:rPr>
                    <w:t>المديرية الجهوية بالرباط</w:t>
                  </w:r>
                </w:p>
              </w:txbxContent>
            </v:textbox>
          </v:shape>
        </w:pict>
      </w:r>
    </w:p>
    <w:p w:rsidR="0034392F" w:rsidRDefault="0034392F" w:rsidP="00CA14AD">
      <w:pPr>
        <w:jc w:val="center"/>
        <w:rPr>
          <w:szCs w:val="44"/>
        </w:rPr>
      </w:pPr>
    </w:p>
    <w:p w:rsidR="0034392F" w:rsidRDefault="0034392F" w:rsidP="00CA14AD">
      <w:pPr>
        <w:jc w:val="center"/>
        <w:rPr>
          <w:szCs w:val="44"/>
        </w:rPr>
      </w:pPr>
    </w:p>
    <w:p w:rsidR="0034392F" w:rsidRDefault="0034392F" w:rsidP="00CA14AD">
      <w:pPr>
        <w:jc w:val="center"/>
        <w:rPr>
          <w:szCs w:val="44"/>
        </w:rPr>
      </w:pPr>
    </w:p>
    <w:p w:rsidR="0034392F" w:rsidRDefault="0034392F" w:rsidP="00CA14AD">
      <w:pPr>
        <w:jc w:val="center"/>
        <w:rPr>
          <w:szCs w:val="44"/>
        </w:rPr>
      </w:pPr>
    </w:p>
    <w:p w:rsidR="00A4194F" w:rsidRDefault="00A4194F" w:rsidP="00CA14AD">
      <w:pPr>
        <w:jc w:val="center"/>
        <w:rPr>
          <w:szCs w:val="44"/>
        </w:rPr>
      </w:pPr>
    </w:p>
    <w:p w:rsidR="0034392F" w:rsidRPr="00532C58" w:rsidRDefault="0034392F" w:rsidP="00CA14AD">
      <w:pPr>
        <w:jc w:val="center"/>
        <w:rPr>
          <w:color w:val="008E40"/>
          <w:szCs w:val="44"/>
        </w:rPr>
      </w:pPr>
    </w:p>
    <w:p w:rsidR="0034392F" w:rsidRPr="00532C58" w:rsidRDefault="0034392F" w:rsidP="000759BF">
      <w:pPr>
        <w:bidi/>
        <w:jc w:val="center"/>
        <w:rPr>
          <w:rFonts w:cs="MCS Nask S_I normal."/>
          <w:i/>
          <w:iCs/>
          <w:color w:val="008E40"/>
          <w:lang w:val="en-US" w:eastAsia="ar-MA" w:bidi="ar-MA"/>
        </w:rPr>
      </w:pPr>
      <w:r w:rsidRPr="00532C58">
        <w:rPr>
          <w:rFonts w:ascii="Webdings" w:hAnsi="Webdings" w:cs="MCS Nask S_I normal."/>
          <w:i/>
          <w:iCs/>
          <w:color w:val="008E40"/>
        </w:rPr>
        <w:t></w:t>
      </w:r>
      <w:r w:rsidRPr="00532C58">
        <w:rPr>
          <w:rFonts w:cs="MCS Nask S_I normal."/>
          <w:i/>
          <w:iCs/>
          <w:color w:val="008E40"/>
          <w:lang w:eastAsia="ar-MA" w:bidi="ar-MA"/>
        </w:rPr>
        <w:t xml:space="preserve"> </w:t>
      </w:r>
      <w:r w:rsidRPr="00532C58">
        <w:rPr>
          <w:rFonts w:cs="MCS Nask S_I normal."/>
          <w:i/>
          <w:iCs/>
          <w:color w:val="008E40"/>
          <w:rtl/>
          <w:lang w:eastAsia="ar-MA" w:bidi="ar-MA"/>
        </w:rPr>
        <w:t xml:space="preserve"> ، </w:t>
      </w:r>
      <w:r w:rsidRPr="00532C58">
        <w:rPr>
          <w:rFonts w:cs="MCS Nask S_I normal." w:hint="cs"/>
          <w:i/>
          <w:iCs/>
          <w:color w:val="008E40"/>
          <w:rtl/>
          <w:lang w:eastAsia="ar-MA" w:bidi="ar-MA"/>
        </w:rPr>
        <w:t>07</w:t>
      </w:r>
      <w:r w:rsidRPr="00532C58">
        <w:rPr>
          <w:rFonts w:cs="MCS Nask S_I normal."/>
          <w:i/>
          <w:iCs/>
          <w:color w:val="008E40"/>
          <w:rtl/>
          <w:lang w:eastAsia="ar-MA" w:bidi="ar-MA"/>
        </w:rPr>
        <w:t xml:space="preserve"> زنقة </w:t>
      </w:r>
      <w:r w:rsidRPr="00532C58">
        <w:rPr>
          <w:rFonts w:cs="MCS Nask S_I normal." w:hint="cs"/>
          <w:i/>
          <w:iCs/>
          <w:color w:val="008E40"/>
          <w:rtl/>
          <w:lang w:eastAsia="ar-MA" w:bidi="ar-MA"/>
        </w:rPr>
        <w:t>إدريس الأكبر</w:t>
      </w:r>
      <w:r w:rsidRPr="00532C58">
        <w:rPr>
          <w:rFonts w:cs="MCS Nask S_I normal."/>
          <w:i/>
          <w:iCs/>
          <w:color w:val="008E40"/>
          <w:rtl/>
          <w:lang w:eastAsia="ar-MA" w:bidi="ar-MA"/>
        </w:rPr>
        <w:t xml:space="preserve"> </w:t>
      </w:r>
      <w:r w:rsidRPr="00532C58">
        <w:rPr>
          <w:rFonts w:cs="MCS Nask S_I normal."/>
          <w:i/>
          <w:iCs/>
          <w:color w:val="008E40"/>
          <w:lang w:eastAsia="ar-MA" w:bidi="ar-MA"/>
        </w:rPr>
        <w:t xml:space="preserve"> </w:t>
      </w:r>
      <w:r w:rsidRPr="00532C58">
        <w:rPr>
          <w:rFonts w:cs="MCS Nask S_I normal."/>
          <w:i/>
          <w:iCs/>
          <w:color w:val="008E40"/>
          <w:rtl/>
          <w:lang w:eastAsia="ar-MA" w:bidi="ar-MA"/>
        </w:rPr>
        <w:t xml:space="preserve">- </w:t>
      </w:r>
      <w:r w:rsidRPr="00532C58">
        <w:rPr>
          <w:rFonts w:cs="MCS Nask S_I normal." w:hint="cs"/>
          <w:i/>
          <w:iCs/>
          <w:color w:val="008E40"/>
          <w:rtl/>
          <w:lang w:eastAsia="ar-MA" w:bidi="ar-MA"/>
        </w:rPr>
        <w:t>حسان</w:t>
      </w:r>
      <w:r w:rsidRPr="00532C58">
        <w:rPr>
          <w:rFonts w:cs="MCS Nask S_I normal."/>
          <w:i/>
          <w:iCs/>
          <w:color w:val="008E40"/>
          <w:rtl/>
          <w:lang w:eastAsia="ar-MA" w:bidi="ar-MA"/>
        </w:rPr>
        <w:t>- الرباط،</w:t>
      </w:r>
      <w:r w:rsidRPr="00532C58">
        <w:rPr>
          <w:rFonts w:cs="MCS Nask S_I normal." w:hint="cs"/>
          <w:i/>
          <w:iCs/>
          <w:color w:val="008E40"/>
          <w:rtl/>
          <w:lang w:eastAsia="ar-MA" w:bidi="ar-MA"/>
        </w:rPr>
        <w:t xml:space="preserve">  </w:t>
      </w:r>
      <w:r w:rsidRPr="00532C58">
        <w:rPr>
          <w:rFonts w:ascii="Wingdings" w:hAnsi="Wingdings" w:cs="MCS Nask S_I normal."/>
          <w:i/>
          <w:iCs/>
          <w:color w:val="008E40"/>
        </w:rPr>
        <w:t></w:t>
      </w:r>
      <w:r w:rsidRPr="00532C58">
        <w:rPr>
          <w:rFonts w:cs="MCS Nask S_I normal."/>
          <w:i/>
          <w:iCs/>
          <w:color w:val="008E40"/>
          <w:rtl/>
          <w:lang w:val="en-US"/>
        </w:rPr>
        <w:t xml:space="preserve">  </w:t>
      </w:r>
      <w:r w:rsidRPr="00532C58">
        <w:rPr>
          <w:rFonts w:cs="MCS Nask S_I normal."/>
          <w:i/>
          <w:iCs/>
          <w:color w:val="008E40"/>
          <w:rtl/>
          <w:lang w:val="en-US" w:eastAsia="ar-MA" w:bidi="ar-MA"/>
        </w:rPr>
        <w:t xml:space="preserve">  ص ب  </w:t>
      </w:r>
      <w:r w:rsidRPr="00532C58">
        <w:rPr>
          <w:rFonts w:cs="MCS Nask S_I normal."/>
          <w:i/>
          <w:iCs/>
          <w:color w:val="008E40"/>
          <w:lang w:val="en-US" w:eastAsia="ar-MA" w:bidi="ar-MA"/>
        </w:rPr>
        <w:t>8823</w:t>
      </w:r>
    </w:p>
    <w:p w:rsidR="0034392F" w:rsidRPr="00532C58" w:rsidRDefault="0034392F" w:rsidP="00CA14AD">
      <w:pPr>
        <w:jc w:val="center"/>
        <w:rPr>
          <w:rFonts w:cs="MCS Nask S_I normal."/>
          <w:color w:val="008E40"/>
          <w:rtl/>
          <w:lang w:val="en-GB"/>
        </w:rPr>
      </w:pPr>
      <w:r w:rsidRPr="00532C58">
        <w:rPr>
          <w:rFonts w:ascii="Wingdings" w:hAnsi="Wingdings" w:cs="MCS Nask S_I normal."/>
          <w:color w:val="008E40"/>
        </w:rPr>
        <w:t></w:t>
      </w:r>
      <w:r w:rsidRPr="00532C58">
        <w:rPr>
          <w:rFonts w:cs="MCS Nask S_I normal."/>
          <w:color w:val="008E40"/>
          <w:lang w:val="en-GB"/>
        </w:rPr>
        <w:t xml:space="preserve"> (+212 ) 5 37 73 42 84  / (+212 ) 5 37 73 42 97</w:t>
      </w:r>
    </w:p>
    <w:p w:rsidR="0034392F" w:rsidRDefault="0034392F" w:rsidP="00A051AA">
      <w:pPr>
        <w:jc w:val="center"/>
        <w:rPr>
          <w:rFonts w:cs="MCS Nask S_I normal."/>
          <w:color w:val="008E40"/>
          <w:lang w:val="en-GB"/>
        </w:rPr>
      </w:pPr>
      <w:r w:rsidRPr="00532C58">
        <w:rPr>
          <w:rFonts w:cs="MCS Nask S_I normal."/>
          <w:color w:val="008E40"/>
          <w:lang w:val="en-GB"/>
        </w:rPr>
        <w:t xml:space="preserve">   </w:t>
      </w:r>
      <w:r w:rsidRPr="00532C58">
        <w:rPr>
          <w:rFonts w:ascii="Wingdings 2" w:hAnsi="Wingdings 2" w:cs="MCS Nask S_I normal."/>
          <w:color w:val="008E40"/>
        </w:rPr>
        <w:t></w:t>
      </w:r>
      <w:r w:rsidRPr="00532C58">
        <w:rPr>
          <w:rFonts w:cs="MCS Nask S_I normal."/>
          <w:color w:val="008E40"/>
          <w:lang w:val="en-GB"/>
        </w:rPr>
        <w:t xml:space="preserve"> (+212) 5 37 73 42 49 </w:t>
      </w:r>
    </w:p>
    <w:p w:rsidR="00A4194F" w:rsidRDefault="00A4194F" w:rsidP="00CA14AD">
      <w:pPr>
        <w:jc w:val="center"/>
        <w:rPr>
          <w:rFonts w:cs="MCS Nask S_I normal."/>
          <w:color w:val="008E40"/>
          <w:lang w:val="en-GB"/>
        </w:rPr>
      </w:pPr>
    </w:p>
    <w:p w:rsidR="00A4194F" w:rsidRDefault="00A4194F" w:rsidP="00CA14AD">
      <w:pPr>
        <w:jc w:val="center"/>
        <w:rPr>
          <w:rFonts w:cs="MCS Nask S_I normal."/>
          <w:color w:val="008E40"/>
          <w:lang w:val="en-GB"/>
        </w:rPr>
      </w:pPr>
    </w:p>
    <w:p w:rsidR="00A4194F" w:rsidRDefault="00A4194F">
      <w:pPr>
        <w:spacing w:after="200" w:line="276" w:lineRule="auto"/>
        <w:rPr>
          <w:rFonts w:cs="MCS Nask S_I normal."/>
          <w:color w:val="008E40"/>
          <w:lang w:val="en-GB"/>
        </w:rPr>
      </w:pPr>
      <w:r>
        <w:rPr>
          <w:rFonts w:cs="MCS Nask S_I normal."/>
          <w:color w:val="008E40"/>
          <w:lang w:val="en-GB"/>
        </w:rPr>
        <w:br w:type="page"/>
      </w:r>
    </w:p>
    <w:p w:rsidR="00A4194F" w:rsidRPr="00532C58" w:rsidRDefault="00A4194F" w:rsidP="00CA14AD">
      <w:pPr>
        <w:jc w:val="center"/>
        <w:rPr>
          <w:color w:val="008E40"/>
        </w:rPr>
      </w:pPr>
    </w:p>
    <w:p w:rsidR="00662A54" w:rsidRPr="00E44DB4" w:rsidRDefault="00B96E08" w:rsidP="002460DE">
      <w:pPr>
        <w:tabs>
          <w:tab w:val="left" w:pos="1095"/>
        </w:tabs>
        <w:rPr>
          <w:rFonts w:asciiTheme="majorBidi" w:hAnsiTheme="majorBidi" w:cstheme="majorBidi"/>
          <w:sz w:val="16"/>
          <w:szCs w:val="16"/>
        </w:rPr>
      </w:pPr>
      <w:r w:rsidRPr="00B96E08">
        <w:rPr>
          <w:rFonts w:ascii="Wingdings" w:hAnsi="Wingdings" w:cs="MCS Nask S_I normal."/>
          <w:noProof/>
          <w:color w:val="008E40"/>
        </w:rPr>
        <w:pict>
          <v:shape id="Text Box 167" o:spid="_x0000_s1055" type="#_x0000_t202" style="position:absolute;margin-left:129.4pt;margin-top:30pt;width:1in;height:28.4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j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" stroked="f">
            <v:textbox>
              <w:txbxContent>
                <w:p w:rsidR="000E187D" w:rsidRDefault="000E187D"/>
              </w:txbxContent>
            </v:textbox>
          </v:shape>
        </w:pict>
      </w:r>
    </w:p>
    <w:sectPr w:rsidR="00662A54" w:rsidRPr="00E44DB4" w:rsidSect="00AE6438">
      <w:footerReference w:type="default" r:id="rId19"/>
      <w:pgSz w:w="8391" w:h="11907" w:code="11"/>
      <w:pgMar w:top="284" w:right="1021" w:bottom="244" w:left="426"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4C0" w:rsidRDefault="001924C0" w:rsidP="009435F7">
      <w:r>
        <w:separator/>
      </w:r>
    </w:p>
  </w:endnote>
  <w:endnote w:type="continuationSeparator" w:id="1">
    <w:p w:rsidR="001924C0" w:rsidRDefault="001924C0" w:rsidP="00943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CS Nask S_I normal.">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332"/>
      <w:docPartObj>
        <w:docPartGallery w:val="Page Numbers (Bottom of Page)"/>
        <w:docPartUnique/>
      </w:docPartObj>
    </w:sdtPr>
    <w:sdtContent>
      <w:p w:rsidR="000E187D" w:rsidRDefault="00B96E08">
        <w:pPr>
          <w:pStyle w:val="Pieddepage"/>
          <w:jc w:val="center"/>
        </w:pPr>
        <w:fldSimple w:instr=" PAGE   \* MERGEFORMAT ">
          <w:r w:rsidR="002F086B">
            <w:rPr>
              <w:noProof/>
            </w:rPr>
            <w:t>2</w:t>
          </w:r>
        </w:fldSimple>
      </w:p>
    </w:sdtContent>
  </w:sdt>
  <w:p w:rsidR="000E187D" w:rsidRDefault="000E18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4C0" w:rsidRDefault="001924C0" w:rsidP="009435F7">
      <w:r>
        <w:separator/>
      </w:r>
    </w:p>
  </w:footnote>
  <w:footnote w:type="continuationSeparator" w:id="1">
    <w:p w:rsidR="001924C0" w:rsidRDefault="001924C0" w:rsidP="009435F7">
      <w:r>
        <w:continuationSeparator/>
      </w:r>
    </w:p>
  </w:footnote>
  <w:footnote w:id="2">
    <w:p w:rsidR="000E187D" w:rsidRDefault="000E187D" w:rsidP="00B6492C">
      <w:pPr>
        <w:pStyle w:val="Notedebasdepage"/>
      </w:pPr>
      <w:r>
        <w:rPr>
          <w:vertAlign w:val="superscript"/>
        </w:rPr>
        <w:t>(</w:t>
      </w:r>
      <w:r>
        <w:rPr>
          <w:rStyle w:val="Appelnotedebasdep"/>
        </w:rPr>
        <w:footnoteRef/>
      </w:r>
      <w:r>
        <w:rPr>
          <w:vertAlign w:val="superscript"/>
        </w:rPr>
        <w:t>)</w:t>
      </w:r>
      <w:r>
        <w:t xml:space="preserve"> Tableau 3 en annexe donne le détail de la nomenclature par classes de produits.</w:t>
      </w:r>
    </w:p>
  </w:footnote>
  <w:footnote w:id="3">
    <w:p w:rsidR="000E187D" w:rsidRDefault="000E187D" w:rsidP="000C1CBD">
      <w:pPr>
        <w:widowControl w:val="0"/>
        <w:autoSpaceDE w:val="0"/>
        <w:autoSpaceDN w:val="0"/>
        <w:adjustRightInd w:val="0"/>
        <w:jc w:val="both"/>
      </w:pPr>
      <w:r>
        <w:rPr>
          <w:sz w:val="20"/>
          <w:szCs w:val="20"/>
        </w:rPr>
        <w:t> </w:t>
      </w:r>
    </w:p>
  </w:footnote>
  <w:footnote w:id="4">
    <w:p w:rsidR="000E187D" w:rsidRPr="00B64BCF" w:rsidRDefault="000E187D" w:rsidP="00B6492C">
      <w:pPr>
        <w:pStyle w:val="Notedebasdepage"/>
        <w:rPr>
          <w:sz w:val="18"/>
          <w:szCs w:val="18"/>
        </w:rPr>
      </w:pPr>
      <w:r w:rsidRPr="00B64BCF">
        <w:rPr>
          <w:rStyle w:val="Appelnotedebasdep"/>
          <w:sz w:val="24"/>
          <w:szCs w:val="24"/>
        </w:rPr>
        <w:t>(</w:t>
      </w:r>
      <w:r>
        <w:rPr>
          <w:rStyle w:val="Appelnotedebasdep"/>
          <w:sz w:val="24"/>
          <w:szCs w:val="24"/>
        </w:rPr>
        <w:t>2</w:t>
      </w:r>
      <w:r w:rsidRPr="00B64BCF">
        <w:rPr>
          <w:rStyle w:val="Appelnotedebasdep"/>
          <w:sz w:val="24"/>
          <w:szCs w:val="24"/>
        </w:rPr>
        <w:t>)</w:t>
      </w:r>
      <w:r w:rsidRPr="00B64BCF">
        <w:rPr>
          <w:sz w:val="18"/>
          <w:szCs w:val="18"/>
        </w:rPr>
        <w:t xml:space="preserve"> Il s’agit d’une zone qui est considérée comme un seul point de vente touchant la majorité des divisions.</w:t>
      </w:r>
    </w:p>
  </w:footnote>
  <w:footnote w:id="5">
    <w:p w:rsidR="000E187D" w:rsidRDefault="000E187D" w:rsidP="00285481">
      <w:pPr>
        <w:pStyle w:val="Notedebasdepage"/>
      </w:pPr>
      <w:r>
        <w:rPr>
          <w:vertAlign w:val="superscript"/>
        </w:rPr>
        <w:t>(</w:t>
      </w:r>
      <w:r>
        <w:rPr>
          <w:rStyle w:val="Appelnotedebasdep"/>
        </w:rPr>
        <w:footnoteRef/>
      </w:r>
      <w:r>
        <w:rPr>
          <w:vertAlign w:val="superscript"/>
        </w:rPr>
        <w:t>)</w:t>
      </w:r>
      <w:r>
        <w:t xml:space="preserve"> Voir tableau 3 en annexe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C8B"/>
      </v:shape>
    </w:pict>
  </w:numPicBullet>
  <w:abstractNum w:abstractNumId="0">
    <w:nsid w:val="00AA1D5A"/>
    <w:multiLevelType w:val="hybridMultilevel"/>
    <w:tmpl w:val="036EDC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2D3CC8"/>
    <w:multiLevelType w:val="multilevel"/>
    <w:tmpl w:val="56648C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669C3"/>
    <w:multiLevelType w:val="hybridMultilevel"/>
    <w:tmpl w:val="4072CA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506B5B"/>
    <w:multiLevelType w:val="hybridMultilevel"/>
    <w:tmpl w:val="BD6E9992"/>
    <w:lvl w:ilvl="0" w:tplc="040C0007">
      <w:start w:val="1"/>
      <w:numFmt w:val="bullet"/>
      <w:lvlText w:val=""/>
      <w:lvlPicBulletId w:val="0"/>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nsid w:val="05AE1C9E"/>
    <w:multiLevelType w:val="hybridMultilevel"/>
    <w:tmpl w:val="146AA1F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11FC2139"/>
    <w:multiLevelType w:val="hybridMultilevel"/>
    <w:tmpl w:val="621AE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62533F"/>
    <w:multiLevelType w:val="multilevel"/>
    <w:tmpl w:val="C3BA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694025"/>
    <w:multiLevelType w:val="hybridMultilevel"/>
    <w:tmpl w:val="F912C4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7E57F5"/>
    <w:multiLevelType w:val="hybridMultilevel"/>
    <w:tmpl w:val="54ACBEC8"/>
    <w:lvl w:ilvl="0" w:tplc="44ACD1D4">
      <w:start w:val="2"/>
      <w:numFmt w:val="upperRoman"/>
      <w:lvlText w:val="%1."/>
      <w:lvlJc w:val="left"/>
      <w:pPr>
        <w:ind w:left="1146" w:hanging="72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9">
    <w:nsid w:val="355424EA"/>
    <w:multiLevelType w:val="multilevel"/>
    <w:tmpl w:val="C098344E"/>
    <w:lvl w:ilvl="0">
      <w:start w:val="1"/>
      <w:numFmt w:val="upperRoman"/>
      <w:pStyle w:val="Titre1"/>
      <w:lvlText w:val="%1."/>
      <w:lvlJc w:val="right"/>
      <w:pPr>
        <w:ind w:left="716" w:hanging="432"/>
      </w:pPr>
      <w:rPr>
        <w:b/>
        <w:bCs/>
        <w:i w:val="0"/>
        <w:iCs w:val="0"/>
        <w:caps w:val="0"/>
        <w:smallCaps w:val="0"/>
        <w:strike w:val="0"/>
        <w:dstrike w:val="0"/>
        <w:noProof w:val="0"/>
        <w:vanish w:val="0"/>
        <w:color w:val="F07F09" w:themeColor="accent1"/>
        <w:spacing w:val="0"/>
        <w:kern w:val="0"/>
        <w:position w:val="0"/>
        <w:u w:val="none"/>
        <w:vertAlign w:val="baseline"/>
        <w:em w:val="none"/>
      </w:rPr>
    </w:lvl>
    <w:lvl w:ilvl="1">
      <w:start w:val="1"/>
      <w:numFmt w:val="bullet"/>
      <w:lvlText w:val=""/>
      <w:lvlPicBulletId w:val="0"/>
      <w:lvlJc w:val="left"/>
      <w:pPr>
        <w:ind w:left="1428" w:hanging="576"/>
      </w:pPr>
      <w:rPr>
        <w:rFonts w:ascii="Symbol" w:hAnsi="Symbol" w:hint="default"/>
      </w:rPr>
    </w:lvl>
    <w:lvl w:ilvl="2">
      <w:start w:val="1"/>
      <w:numFmt w:val="decimal"/>
      <w:pStyle w:val="Titre3"/>
      <w:lvlText w:val="%1.%2.%3"/>
      <w:lvlJc w:val="left"/>
      <w:pPr>
        <w:ind w:left="1572" w:hanging="720"/>
      </w:pPr>
    </w:lvl>
    <w:lvl w:ilvl="3">
      <w:start w:val="1"/>
      <w:numFmt w:val="decimal"/>
      <w:pStyle w:val="Titre4"/>
      <w:lvlText w:val="%1.%2.%3.%4"/>
      <w:lvlJc w:val="left"/>
      <w:pPr>
        <w:ind w:left="1716" w:hanging="864"/>
      </w:pPr>
      <w:rPr>
        <w:i w:val="0"/>
        <w:iCs w:val="0"/>
      </w:rPr>
    </w:lvl>
    <w:lvl w:ilvl="4">
      <w:start w:val="1"/>
      <w:numFmt w:val="decimal"/>
      <w:pStyle w:val="Titre5"/>
      <w:lvlText w:val="%1.%2.%3.%4.%5"/>
      <w:lvlJc w:val="left"/>
      <w:pPr>
        <w:ind w:left="1860" w:hanging="1008"/>
      </w:pPr>
    </w:lvl>
    <w:lvl w:ilvl="5">
      <w:start w:val="1"/>
      <w:numFmt w:val="decimal"/>
      <w:pStyle w:val="Titre6"/>
      <w:lvlText w:val="%1.%2.%3.%4.%5.%6"/>
      <w:lvlJc w:val="left"/>
      <w:pPr>
        <w:ind w:left="2004" w:hanging="1152"/>
      </w:pPr>
    </w:lvl>
    <w:lvl w:ilvl="6">
      <w:start w:val="1"/>
      <w:numFmt w:val="decimal"/>
      <w:pStyle w:val="Titre7"/>
      <w:lvlText w:val="%1.%2.%3.%4.%5.%6.%7"/>
      <w:lvlJc w:val="left"/>
      <w:pPr>
        <w:ind w:left="2148" w:hanging="1296"/>
      </w:pPr>
    </w:lvl>
    <w:lvl w:ilvl="7">
      <w:start w:val="1"/>
      <w:numFmt w:val="decimal"/>
      <w:pStyle w:val="Titre8"/>
      <w:lvlText w:val="%1.%2.%3.%4.%5.%6.%7.%8"/>
      <w:lvlJc w:val="left"/>
      <w:pPr>
        <w:ind w:left="2292" w:hanging="1440"/>
      </w:pPr>
    </w:lvl>
    <w:lvl w:ilvl="8">
      <w:start w:val="1"/>
      <w:numFmt w:val="decimal"/>
      <w:pStyle w:val="Titre9"/>
      <w:lvlText w:val="%1.%2.%3.%4.%5.%6.%7.%8.%9"/>
      <w:lvlJc w:val="left"/>
      <w:pPr>
        <w:ind w:left="2436" w:hanging="1584"/>
      </w:pPr>
    </w:lvl>
  </w:abstractNum>
  <w:abstractNum w:abstractNumId="10">
    <w:nsid w:val="3EF911AA"/>
    <w:multiLevelType w:val="hybridMultilevel"/>
    <w:tmpl w:val="80D4D096"/>
    <w:lvl w:ilvl="0" w:tplc="BA668F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3F726A"/>
    <w:multiLevelType w:val="hybridMultilevel"/>
    <w:tmpl w:val="6A6C2CB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9174D9"/>
    <w:multiLevelType w:val="hybridMultilevel"/>
    <w:tmpl w:val="750A6C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15512E"/>
    <w:multiLevelType w:val="hybridMultilevel"/>
    <w:tmpl w:val="6420B9B6"/>
    <w:lvl w:ilvl="0" w:tplc="040C0007">
      <w:start w:val="1"/>
      <w:numFmt w:val="bullet"/>
      <w:lvlText w:val=""/>
      <w:lvlPicBulletId w:val="0"/>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4">
    <w:nsid w:val="60862F26"/>
    <w:multiLevelType w:val="hybridMultilevel"/>
    <w:tmpl w:val="DF30C87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4B4703"/>
    <w:multiLevelType w:val="hybridMultilevel"/>
    <w:tmpl w:val="A1F2584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0410D9"/>
    <w:multiLevelType w:val="hybridMultilevel"/>
    <w:tmpl w:val="23EA4FE4"/>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9"/>
  </w:num>
  <w:num w:numId="2">
    <w:abstractNumId w:val="12"/>
  </w:num>
  <w:num w:numId="3">
    <w:abstractNumId w:val="11"/>
  </w:num>
  <w:num w:numId="4">
    <w:abstractNumId w:val="15"/>
  </w:num>
  <w:num w:numId="5">
    <w:abstractNumId w:val="7"/>
  </w:num>
  <w:num w:numId="6">
    <w:abstractNumId w:val="5"/>
  </w:num>
  <w:num w:numId="7">
    <w:abstractNumId w:val="2"/>
  </w:num>
  <w:num w:numId="8">
    <w:abstractNumId w:val="8"/>
  </w:num>
  <w:num w:numId="9">
    <w:abstractNumId w:val="10"/>
  </w:num>
  <w:num w:numId="10">
    <w:abstractNumId w:val="4"/>
  </w:num>
  <w:num w:numId="11">
    <w:abstractNumId w:val="6"/>
  </w:num>
  <w:num w:numId="12">
    <w:abstractNumId w:val="9"/>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4"/>
  </w:num>
  <w:num w:numId="18">
    <w:abstractNumId w:val="9"/>
  </w:num>
  <w:num w:numId="19">
    <w:abstractNumId w:val="16"/>
  </w:num>
  <w:num w:numId="20">
    <w:abstractNumId w:val="9"/>
    <w:lvlOverride w:ilvl="0">
      <w:startOverride w:val="7"/>
    </w:lvlOverride>
  </w:num>
  <w:num w:numId="21">
    <w:abstractNumId w:val="3"/>
  </w:num>
  <w:num w:numId="22">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D53BE"/>
    <w:rsid w:val="00003C67"/>
    <w:rsid w:val="00004F21"/>
    <w:rsid w:val="00005B4F"/>
    <w:rsid w:val="00005C84"/>
    <w:rsid w:val="00005D4E"/>
    <w:rsid w:val="0000747F"/>
    <w:rsid w:val="00010262"/>
    <w:rsid w:val="00010E9D"/>
    <w:rsid w:val="0001134A"/>
    <w:rsid w:val="00012BCF"/>
    <w:rsid w:val="00012E52"/>
    <w:rsid w:val="0001473F"/>
    <w:rsid w:val="00014A9A"/>
    <w:rsid w:val="00014B15"/>
    <w:rsid w:val="00015B03"/>
    <w:rsid w:val="000206A4"/>
    <w:rsid w:val="00021566"/>
    <w:rsid w:val="00021F4F"/>
    <w:rsid w:val="000251A4"/>
    <w:rsid w:val="00025394"/>
    <w:rsid w:val="00025936"/>
    <w:rsid w:val="00030BCA"/>
    <w:rsid w:val="00031A35"/>
    <w:rsid w:val="000322A5"/>
    <w:rsid w:val="00033B05"/>
    <w:rsid w:val="000345CE"/>
    <w:rsid w:val="00035943"/>
    <w:rsid w:val="00037C12"/>
    <w:rsid w:val="000404DF"/>
    <w:rsid w:val="000472AB"/>
    <w:rsid w:val="00047AC9"/>
    <w:rsid w:val="0005070A"/>
    <w:rsid w:val="00050B0F"/>
    <w:rsid w:val="00052417"/>
    <w:rsid w:val="0005319A"/>
    <w:rsid w:val="00053C4D"/>
    <w:rsid w:val="0005598B"/>
    <w:rsid w:val="00057A5F"/>
    <w:rsid w:val="00057D6E"/>
    <w:rsid w:val="00061AE4"/>
    <w:rsid w:val="00061D3B"/>
    <w:rsid w:val="00063DFE"/>
    <w:rsid w:val="00064AFB"/>
    <w:rsid w:val="000675C5"/>
    <w:rsid w:val="00071D89"/>
    <w:rsid w:val="00071F9C"/>
    <w:rsid w:val="000728DD"/>
    <w:rsid w:val="00073D96"/>
    <w:rsid w:val="000759BF"/>
    <w:rsid w:val="0007632D"/>
    <w:rsid w:val="00080DB4"/>
    <w:rsid w:val="00080DDC"/>
    <w:rsid w:val="00081B4D"/>
    <w:rsid w:val="00083527"/>
    <w:rsid w:val="000838E8"/>
    <w:rsid w:val="00084F9A"/>
    <w:rsid w:val="00085230"/>
    <w:rsid w:val="00085D3D"/>
    <w:rsid w:val="00085FE7"/>
    <w:rsid w:val="00086944"/>
    <w:rsid w:val="00086F40"/>
    <w:rsid w:val="000923CF"/>
    <w:rsid w:val="000926DC"/>
    <w:rsid w:val="00093408"/>
    <w:rsid w:val="00093674"/>
    <w:rsid w:val="0009630D"/>
    <w:rsid w:val="000A10A6"/>
    <w:rsid w:val="000A124F"/>
    <w:rsid w:val="000A32C5"/>
    <w:rsid w:val="000A357E"/>
    <w:rsid w:val="000A4165"/>
    <w:rsid w:val="000A51CF"/>
    <w:rsid w:val="000B2BE8"/>
    <w:rsid w:val="000B3BF4"/>
    <w:rsid w:val="000B3C0F"/>
    <w:rsid w:val="000B649D"/>
    <w:rsid w:val="000B6B59"/>
    <w:rsid w:val="000C081D"/>
    <w:rsid w:val="000C1CBD"/>
    <w:rsid w:val="000C1F14"/>
    <w:rsid w:val="000C244C"/>
    <w:rsid w:val="000C52D7"/>
    <w:rsid w:val="000D3665"/>
    <w:rsid w:val="000D59F4"/>
    <w:rsid w:val="000D624C"/>
    <w:rsid w:val="000D6E85"/>
    <w:rsid w:val="000D72EE"/>
    <w:rsid w:val="000E0859"/>
    <w:rsid w:val="000E187D"/>
    <w:rsid w:val="000E1D30"/>
    <w:rsid w:val="000E2B45"/>
    <w:rsid w:val="000E414C"/>
    <w:rsid w:val="000E44C9"/>
    <w:rsid w:val="000E7F35"/>
    <w:rsid w:val="000F02A1"/>
    <w:rsid w:val="000F30C4"/>
    <w:rsid w:val="000F400B"/>
    <w:rsid w:val="000F4A9D"/>
    <w:rsid w:val="000F4FBA"/>
    <w:rsid w:val="000F62B1"/>
    <w:rsid w:val="000F6473"/>
    <w:rsid w:val="001030F2"/>
    <w:rsid w:val="001032B1"/>
    <w:rsid w:val="00103C79"/>
    <w:rsid w:val="001064C0"/>
    <w:rsid w:val="0010735E"/>
    <w:rsid w:val="00107CB6"/>
    <w:rsid w:val="00113F01"/>
    <w:rsid w:val="001152C0"/>
    <w:rsid w:val="001156A6"/>
    <w:rsid w:val="00115A24"/>
    <w:rsid w:val="00116590"/>
    <w:rsid w:val="00117D76"/>
    <w:rsid w:val="0012093F"/>
    <w:rsid w:val="001209DA"/>
    <w:rsid w:val="001211E2"/>
    <w:rsid w:val="00121A98"/>
    <w:rsid w:val="00121B49"/>
    <w:rsid w:val="0012222B"/>
    <w:rsid w:val="001243FB"/>
    <w:rsid w:val="00126DD0"/>
    <w:rsid w:val="00127275"/>
    <w:rsid w:val="00131EF7"/>
    <w:rsid w:val="001320FD"/>
    <w:rsid w:val="00133254"/>
    <w:rsid w:val="00133397"/>
    <w:rsid w:val="00133B71"/>
    <w:rsid w:val="00134955"/>
    <w:rsid w:val="00134A74"/>
    <w:rsid w:val="00135E47"/>
    <w:rsid w:val="00135F56"/>
    <w:rsid w:val="0013636F"/>
    <w:rsid w:val="00140B94"/>
    <w:rsid w:val="00140E2D"/>
    <w:rsid w:val="00140FF9"/>
    <w:rsid w:val="0014101B"/>
    <w:rsid w:val="00141F80"/>
    <w:rsid w:val="001450BD"/>
    <w:rsid w:val="0014681D"/>
    <w:rsid w:val="00147449"/>
    <w:rsid w:val="001503E1"/>
    <w:rsid w:val="001550F1"/>
    <w:rsid w:val="001557DE"/>
    <w:rsid w:val="00156DD3"/>
    <w:rsid w:val="00157F08"/>
    <w:rsid w:val="00160E52"/>
    <w:rsid w:val="001628B2"/>
    <w:rsid w:val="00162F6E"/>
    <w:rsid w:val="001645AB"/>
    <w:rsid w:val="00164717"/>
    <w:rsid w:val="0016684E"/>
    <w:rsid w:val="0017241B"/>
    <w:rsid w:val="00173FAA"/>
    <w:rsid w:val="00173FF8"/>
    <w:rsid w:val="00175181"/>
    <w:rsid w:val="0017649B"/>
    <w:rsid w:val="00176719"/>
    <w:rsid w:val="00177513"/>
    <w:rsid w:val="00181207"/>
    <w:rsid w:val="00182690"/>
    <w:rsid w:val="00184C6C"/>
    <w:rsid w:val="00184D1D"/>
    <w:rsid w:val="00190412"/>
    <w:rsid w:val="00191A8D"/>
    <w:rsid w:val="001924C0"/>
    <w:rsid w:val="00192649"/>
    <w:rsid w:val="00193215"/>
    <w:rsid w:val="00197F69"/>
    <w:rsid w:val="001A06D8"/>
    <w:rsid w:val="001A080D"/>
    <w:rsid w:val="001A10B2"/>
    <w:rsid w:val="001A2197"/>
    <w:rsid w:val="001A5225"/>
    <w:rsid w:val="001A52B1"/>
    <w:rsid w:val="001A5E2F"/>
    <w:rsid w:val="001A63D8"/>
    <w:rsid w:val="001A76BD"/>
    <w:rsid w:val="001A7BBA"/>
    <w:rsid w:val="001B033A"/>
    <w:rsid w:val="001B0481"/>
    <w:rsid w:val="001B1E6E"/>
    <w:rsid w:val="001B67E8"/>
    <w:rsid w:val="001B7E38"/>
    <w:rsid w:val="001C0620"/>
    <w:rsid w:val="001C40E2"/>
    <w:rsid w:val="001C4505"/>
    <w:rsid w:val="001C4EE8"/>
    <w:rsid w:val="001C5383"/>
    <w:rsid w:val="001C7033"/>
    <w:rsid w:val="001D1067"/>
    <w:rsid w:val="001D14E4"/>
    <w:rsid w:val="001D17E0"/>
    <w:rsid w:val="001D20C6"/>
    <w:rsid w:val="001D2282"/>
    <w:rsid w:val="001D2826"/>
    <w:rsid w:val="001D340B"/>
    <w:rsid w:val="001D45A8"/>
    <w:rsid w:val="001D4C4B"/>
    <w:rsid w:val="001D55FC"/>
    <w:rsid w:val="001D5AEE"/>
    <w:rsid w:val="001D6C98"/>
    <w:rsid w:val="001E0899"/>
    <w:rsid w:val="001E1B8E"/>
    <w:rsid w:val="001E1E0A"/>
    <w:rsid w:val="001E2405"/>
    <w:rsid w:val="001E3CAD"/>
    <w:rsid w:val="001E4C85"/>
    <w:rsid w:val="001E66FD"/>
    <w:rsid w:val="001E74A0"/>
    <w:rsid w:val="001E7D9D"/>
    <w:rsid w:val="001F1F38"/>
    <w:rsid w:val="001F31C3"/>
    <w:rsid w:val="001F3355"/>
    <w:rsid w:val="001F4807"/>
    <w:rsid w:val="001F4F69"/>
    <w:rsid w:val="001F6E62"/>
    <w:rsid w:val="001F78DA"/>
    <w:rsid w:val="002002A9"/>
    <w:rsid w:val="002004E0"/>
    <w:rsid w:val="002014A9"/>
    <w:rsid w:val="00203717"/>
    <w:rsid w:val="00204B89"/>
    <w:rsid w:val="00204D24"/>
    <w:rsid w:val="00210122"/>
    <w:rsid w:val="002128F2"/>
    <w:rsid w:val="002129E9"/>
    <w:rsid w:val="00212DA5"/>
    <w:rsid w:val="00213B72"/>
    <w:rsid w:val="00213F28"/>
    <w:rsid w:val="00214EA3"/>
    <w:rsid w:val="0021589F"/>
    <w:rsid w:val="00215BC4"/>
    <w:rsid w:val="00216396"/>
    <w:rsid w:val="0021734D"/>
    <w:rsid w:val="002220BF"/>
    <w:rsid w:val="00226A52"/>
    <w:rsid w:val="00235517"/>
    <w:rsid w:val="002400FD"/>
    <w:rsid w:val="0024396E"/>
    <w:rsid w:val="0024504A"/>
    <w:rsid w:val="002455B3"/>
    <w:rsid w:val="002460DE"/>
    <w:rsid w:val="00246DAA"/>
    <w:rsid w:val="00246DC6"/>
    <w:rsid w:val="00246DCC"/>
    <w:rsid w:val="00252AFB"/>
    <w:rsid w:val="002546DE"/>
    <w:rsid w:val="00254885"/>
    <w:rsid w:val="00255955"/>
    <w:rsid w:val="00256437"/>
    <w:rsid w:val="0025699F"/>
    <w:rsid w:val="00257446"/>
    <w:rsid w:val="00260FA1"/>
    <w:rsid w:val="00261597"/>
    <w:rsid w:val="0026216E"/>
    <w:rsid w:val="00265066"/>
    <w:rsid w:val="00267012"/>
    <w:rsid w:val="00273759"/>
    <w:rsid w:val="00276BDF"/>
    <w:rsid w:val="002770D3"/>
    <w:rsid w:val="00277ABB"/>
    <w:rsid w:val="00280B87"/>
    <w:rsid w:val="002820E0"/>
    <w:rsid w:val="00285481"/>
    <w:rsid w:val="002876FE"/>
    <w:rsid w:val="002877DB"/>
    <w:rsid w:val="00287F16"/>
    <w:rsid w:val="00290DE6"/>
    <w:rsid w:val="00291C1B"/>
    <w:rsid w:val="00291F54"/>
    <w:rsid w:val="00291F71"/>
    <w:rsid w:val="002929C9"/>
    <w:rsid w:val="00294037"/>
    <w:rsid w:val="002946A1"/>
    <w:rsid w:val="002947D0"/>
    <w:rsid w:val="00294838"/>
    <w:rsid w:val="00294F81"/>
    <w:rsid w:val="002A0DF7"/>
    <w:rsid w:val="002A13A0"/>
    <w:rsid w:val="002A1566"/>
    <w:rsid w:val="002A317A"/>
    <w:rsid w:val="002A57A0"/>
    <w:rsid w:val="002A7358"/>
    <w:rsid w:val="002A77B4"/>
    <w:rsid w:val="002A7824"/>
    <w:rsid w:val="002A7981"/>
    <w:rsid w:val="002B107D"/>
    <w:rsid w:val="002B27DC"/>
    <w:rsid w:val="002B28E9"/>
    <w:rsid w:val="002B2C27"/>
    <w:rsid w:val="002B3F70"/>
    <w:rsid w:val="002B66F5"/>
    <w:rsid w:val="002B728B"/>
    <w:rsid w:val="002B7388"/>
    <w:rsid w:val="002C2567"/>
    <w:rsid w:val="002C2A9C"/>
    <w:rsid w:val="002C4249"/>
    <w:rsid w:val="002C4A37"/>
    <w:rsid w:val="002C61DF"/>
    <w:rsid w:val="002D0A0A"/>
    <w:rsid w:val="002D0A9B"/>
    <w:rsid w:val="002D3373"/>
    <w:rsid w:val="002D3D24"/>
    <w:rsid w:val="002D48A2"/>
    <w:rsid w:val="002D51AF"/>
    <w:rsid w:val="002E050F"/>
    <w:rsid w:val="002E0742"/>
    <w:rsid w:val="002E23DA"/>
    <w:rsid w:val="002E25A3"/>
    <w:rsid w:val="002E3A89"/>
    <w:rsid w:val="002E3ACB"/>
    <w:rsid w:val="002E3DFF"/>
    <w:rsid w:val="002E5019"/>
    <w:rsid w:val="002E5837"/>
    <w:rsid w:val="002E7299"/>
    <w:rsid w:val="002E746F"/>
    <w:rsid w:val="002E7FB2"/>
    <w:rsid w:val="002F086B"/>
    <w:rsid w:val="002F1F84"/>
    <w:rsid w:val="002F2298"/>
    <w:rsid w:val="002F2A62"/>
    <w:rsid w:val="002F35DE"/>
    <w:rsid w:val="002F3879"/>
    <w:rsid w:val="002F40EF"/>
    <w:rsid w:val="002F42E6"/>
    <w:rsid w:val="002F4B85"/>
    <w:rsid w:val="002F6AD1"/>
    <w:rsid w:val="0030151F"/>
    <w:rsid w:val="003017CB"/>
    <w:rsid w:val="00302580"/>
    <w:rsid w:val="00302766"/>
    <w:rsid w:val="00302AAE"/>
    <w:rsid w:val="00305C12"/>
    <w:rsid w:val="00306619"/>
    <w:rsid w:val="0030690F"/>
    <w:rsid w:val="003073D2"/>
    <w:rsid w:val="00307809"/>
    <w:rsid w:val="003139D2"/>
    <w:rsid w:val="00314782"/>
    <w:rsid w:val="00314DDB"/>
    <w:rsid w:val="00315861"/>
    <w:rsid w:val="003178FC"/>
    <w:rsid w:val="00322D1C"/>
    <w:rsid w:val="003245FA"/>
    <w:rsid w:val="003250F7"/>
    <w:rsid w:val="003252D3"/>
    <w:rsid w:val="00326A9D"/>
    <w:rsid w:val="00326E93"/>
    <w:rsid w:val="00327124"/>
    <w:rsid w:val="00331234"/>
    <w:rsid w:val="0033310A"/>
    <w:rsid w:val="00335647"/>
    <w:rsid w:val="003401C9"/>
    <w:rsid w:val="00340F7D"/>
    <w:rsid w:val="003414A5"/>
    <w:rsid w:val="003424FA"/>
    <w:rsid w:val="00342F32"/>
    <w:rsid w:val="0034392F"/>
    <w:rsid w:val="00343F23"/>
    <w:rsid w:val="00344D29"/>
    <w:rsid w:val="00345DA7"/>
    <w:rsid w:val="003468B0"/>
    <w:rsid w:val="00346EE0"/>
    <w:rsid w:val="00351F34"/>
    <w:rsid w:val="003525FA"/>
    <w:rsid w:val="003529E3"/>
    <w:rsid w:val="003535FE"/>
    <w:rsid w:val="00353666"/>
    <w:rsid w:val="00353B8D"/>
    <w:rsid w:val="00354929"/>
    <w:rsid w:val="00356223"/>
    <w:rsid w:val="00357667"/>
    <w:rsid w:val="00357AED"/>
    <w:rsid w:val="00362C52"/>
    <w:rsid w:val="003671A6"/>
    <w:rsid w:val="00367614"/>
    <w:rsid w:val="00370ACA"/>
    <w:rsid w:val="00370E0A"/>
    <w:rsid w:val="00372E59"/>
    <w:rsid w:val="003737CD"/>
    <w:rsid w:val="00373B71"/>
    <w:rsid w:val="00373CB1"/>
    <w:rsid w:val="00373E1C"/>
    <w:rsid w:val="00374C34"/>
    <w:rsid w:val="003771AE"/>
    <w:rsid w:val="003811B6"/>
    <w:rsid w:val="00382792"/>
    <w:rsid w:val="00384EE2"/>
    <w:rsid w:val="00385E03"/>
    <w:rsid w:val="00385E5D"/>
    <w:rsid w:val="00386CC1"/>
    <w:rsid w:val="0038790C"/>
    <w:rsid w:val="00387B60"/>
    <w:rsid w:val="00387DF0"/>
    <w:rsid w:val="00390417"/>
    <w:rsid w:val="003928F6"/>
    <w:rsid w:val="003931BA"/>
    <w:rsid w:val="003949B7"/>
    <w:rsid w:val="0039537F"/>
    <w:rsid w:val="00395426"/>
    <w:rsid w:val="003957E6"/>
    <w:rsid w:val="0039629D"/>
    <w:rsid w:val="003964C0"/>
    <w:rsid w:val="003968BF"/>
    <w:rsid w:val="003976E8"/>
    <w:rsid w:val="003A0253"/>
    <w:rsid w:val="003A02D0"/>
    <w:rsid w:val="003A0B0A"/>
    <w:rsid w:val="003A20B6"/>
    <w:rsid w:val="003A25E6"/>
    <w:rsid w:val="003A3FC2"/>
    <w:rsid w:val="003A4557"/>
    <w:rsid w:val="003A6C9D"/>
    <w:rsid w:val="003B0359"/>
    <w:rsid w:val="003B0419"/>
    <w:rsid w:val="003B06AE"/>
    <w:rsid w:val="003B1C62"/>
    <w:rsid w:val="003B365E"/>
    <w:rsid w:val="003B50D4"/>
    <w:rsid w:val="003C0A05"/>
    <w:rsid w:val="003C19AF"/>
    <w:rsid w:val="003C20A7"/>
    <w:rsid w:val="003C26B2"/>
    <w:rsid w:val="003C2CA5"/>
    <w:rsid w:val="003C392A"/>
    <w:rsid w:val="003C429F"/>
    <w:rsid w:val="003C4665"/>
    <w:rsid w:val="003C58CE"/>
    <w:rsid w:val="003C61ED"/>
    <w:rsid w:val="003C6DDE"/>
    <w:rsid w:val="003C7FBD"/>
    <w:rsid w:val="003D0184"/>
    <w:rsid w:val="003D1510"/>
    <w:rsid w:val="003D184D"/>
    <w:rsid w:val="003D1917"/>
    <w:rsid w:val="003D2348"/>
    <w:rsid w:val="003D265C"/>
    <w:rsid w:val="003D27B4"/>
    <w:rsid w:val="003D32BD"/>
    <w:rsid w:val="003D39B8"/>
    <w:rsid w:val="003D5FFA"/>
    <w:rsid w:val="003D6AAE"/>
    <w:rsid w:val="003D73E8"/>
    <w:rsid w:val="003D78D7"/>
    <w:rsid w:val="003E167F"/>
    <w:rsid w:val="003E1D1D"/>
    <w:rsid w:val="003E3527"/>
    <w:rsid w:val="003E353B"/>
    <w:rsid w:val="003E3618"/>
    <w:rsid w:val="003E3F1F"/>
    <w:rsid w:val="003E472E"/>
    <w:rsid w:val="003E7018"/>
    <w:rsid w:val="003E75FF"/>
    <w:rsid w:val="003F02C5"/>
    <w:rsid w:val="003F20BA"/>
    <w:rsid w:val="003F22C6"/>
    <w:rsid w:val="003F3CF0"/>
    <w:rsid w:val="003F53D7"/>
    <w:rsid w:val="003F66CA"/>
    <w:rsid w:val="003F7934"/>
    <w:rsid w:val="0040095E"/>
    <w:rsid w:val="0040178C"/>
    <w:rsid w:val="00401AC1"/>
    <w:rsid w:val="00401D45"/>
    <w:rsid w:val="004036BF"/>
    <w:rsid w:val="0041195D"/>
    <w:rsid w:val="00413105"/>
    <w:rsid w:val="00416D6C"/>
    <w:rsid w:val="00417875"/>
    <w:rsid w:val="00417F04"/>
    <w:rsid w:val="00420962"/>
    <w:rsid w:val="00421CB2"/>
    <w:rsid w:val="00421ED8"/>
    <w:rsid w:val="004235D9"/>
    <w:rsid w:val="004253B5"/>
    <w:rsid w:val="004330C9"/>
    <w:rsid w:val="00433781"/>
    <w:rsid w:val="00435112"/>
    <w:rsid w:val="00436F65"/>
    <w:rsid w:val="00436FC6"/>
    <w:rsid w:val="00442565"/>
    <w:rsid w:val="0044266D"/>
    <w:rsid w:val="00443313"/>
    <w:rsid w:val="00443C8F"/>
    <w:rsid w:val="00445575"/>
    <w:rsid w:val="00446DE1"/>
    <w:rsid w:val="00446E99"/>
    <w:rsid w:val="0044786F"/>
    <w:rsid w:val="00450CB9"/>
    <w:rsid w:val="00452638"/>
    <w:rsid w:val="0045290B"/>
    <w:rsid w:val="004529D0"/>
    <w:rsid w:val="00455D81"/>
    <w:rsid w:val="004565A4"/>
    <w:rsid w:val="00456D83"/>
    <w:rsid w:val="004573B5"/>
    <w:rsid w:val="00457575"/>
    <w:rsid w:val="00457827"/>
    <w:rsid w:val="00457ABB"/>
    <w:rsid w:val="00460C12"/>
    <w:rsid w:val="00460CB8"/>
    <w:rsid w:val="00461F67"/>
    <w:rsid w:val="0046292F"/>
    <w:rsid w:val="00464215"/>
    <w:rsid w:val="00470FD8"/>
    <w:rsid w:val="0047170F"/>
    <w:rsid w:val="00471E45"/>
    <w:rsid w:val="00472B79"/>
    <w:rsid w:val="00474BF8"/>
    <w:rsid w:val="00476245"/>
    <w:rsid w:val="00477824"/>
    <w:rsid w:val="00481F3B"/>
    <w:rsid w:val="004822E9"/>
    <w:rsid w:val="0048340C"/>
    <w:rsid w:val="004840CA"/>
    <w:rsid w:val="004847C5"/>
    <w:rsid w:val="00486EC2"/>
    <w:rsid w:val="004876CD"/>
    <w:rsid w:val="00490397"/>
    <w:rsid w:val="00491682"/>
    <w:rsid w:val="004927A7"/>
    <w:rsid w:val="00494B24"/>
    <w:rsid w:val="00494D41"/>
    <w:rsid w:val="00495F18"/>
    <w:rsid w:val="00497214"/>
    <w:rsid w:val="004A2C8B"/>
    <w:rsid w:val="004A3541"/>
    <w:rsid w:val="004A3635"/>
    <w:rsid w:val="004A38BA"/>
    <w:rsid w:val="004A3A5D"/>
    <w:rsid w:val="004A3BB0"/>
    <w:rsid w:val="004A3D6E"/>
    <w:rsid w:val="004A3E88"/>
    <w:rsid w:val="004A4F8D"/>
    <w:rsid w:val="004A5175"/>
    <w:rsid w:val="004A6B0C"/>
    <w:rsid w:val="004B05A1"/>
    <w:rsid w:val="004B1B44"/>
    <w:rsid w:val="004B22C6"/>
    <w:rsid w:val="004B242F"/>
    <w:rsid w:val="004B292E"/>
    <w:rsid w:val="004B2E27"/>
    <w:rsid w:val="004B4D6B"/>
    <w:rsid w:val="004B65F4"/>
    <w:rsid w:val="004B6B30"/>
    <w:rsid w:val="004C0CAB"/>
    <w:rsid w:val="004C0D84"/>
    <w:rsid w:val="004C0DEB"/>
    <w:rsid w:val="004C1FFA"/>
    <w:rsid w:val="004C3A95"/>
    <w:rsid w:val="004C41EE"/>
    <w:rsid w:val="004C47C1"/>
    <w:rsid w:val="004C7CBC"/>
    <w:rsid w:val="004D0119"/>
    <w:rsid w:val="004D011C"/>
    <w:rsid w:val="004D016E"/>
    <w:rsid w:val="004D04F8"/>
    <w:rsid w:val="004D060C"/>
    <w:rsid w:val="004D1890"/>
    <w:rsid w:val="004D4E11"/>
    <w:rsid w:val="004D5E88"/>
    <w:rsid w:val="004D607B"/>
    <w:rsid w:val="004D6839"/>
    <w:rsid w:val="004D691C"/>
    <w:rsid w:val="004D7374"/>
    <w:rsid w:val="004E3F0A"/>
    <w:rsid w:val="004E6293"/>
    <w:rsid w:val="004E72DA"/>
    <w:rsid w:val="004F0A3A"/>
    <w:rsid w:val="004F1D62"/>
    <w:rsid w:val="004F3756"/>
    <w:rsid w:val="004F462F"/>
    <w:rsid w:val="004F557A"/>
    <w:rsid w:val="004F691E"/>
    <w:rsid w:val="004F72F0"/>
    <w:rsid w:val="005030EB"/>
    <w:rsid w:val="00504115"/>
    <w:rsid w:val="00507933"/>
    <w:rsid w:val="0051128D"/>
    <w:rsid w:val="005128DD"/>
    <w:rsid w:val="00512ED5"/>
    <w:rsid w:val="00513761"/>
    <w:rsid w:val="00513CD5"/>
    <w:rsid w:val="00515C4B"/>
    <w:rsid w:val="005160BA"/>
    <w:rsid w:val="00517CB7"/>
    <w:rsid w:val="00522969"/>
    <w:rsid w:val="00524AC3"/>
    <w:rsid w:val="0052535C"/>
    <w:rsid w:val="005260B6"/>
    <w:rsid w:val="00530864"/>
    <w:rsid w:val="0053130A"/>
    <w:rsid w:val="0053154A"/>
    <w:rsid w:val="00532974"/>
    <w:rsid w:val="00534DAD"/>
    <w:rsid w:val="00536386"/>
    <w:rsid w:val="00536A33"/>
    <w:rsid w:val="00540B9E"/>
    <w:rsid w:val="00541349"/>
    <w:rsid w:val="005433E5"/>
    <w:rsid w:val="00543DC4"/>
    <w:rsid w:val="00544434"/>
    <w:rsid w:val="00545CFD"/>
    <w:rsid w:val="0054653E"/>
    <w:rsid w:val="005476F7"/>
    <w:rsid w:val="005508DD"/>
    <w:rsid w:val="005517A9"/>
    <w:rsid w:val="00552A11"/>
    <w:rsid w:val="005533EC"/>
    <w:rsid w:val="005554EE"/>
    <w:rsid w:val="00555A61"/>
    <w:rsid w:val="0055792D"/>
    <w:rsid w:val="00560046"/>
    <w:rsid w:val="005611EA"/>
    <w:rsid w:val="00561BDE"/>
    <w:rsid w:val="00562388"/>
    <w:rsid w:val="005635D0"/>
    <w:rsid w:val="00563CF3"/>
    <w:rsid w:val="00565DFC"/>
    <w:rsid w:val="00567A80"/>
    <w:rsid w:val="00570369"/>
    <w:rsid w:val="005724D6"/>
    <w:rsid w:val="00574C4C"/>
    <w:rsid w:val="00575B33"/>
    <w:rsid w:val="00575F77"/>
    <w:rsid w:val="005764D8"/>
    <w:rsid w:val="00577A3E"/>
    <w:rsid w:val="00577E12"/>
    <w:rsid w:val="00581140"/>
    <w:rsid w:val="00581897"/>
    <w:rsid w:val="005820A3"/>
    <w:rsid w:val="00585CFF"/>
    <w:rsid w:val="00586CDA"/>
    <w:rsid w:val="00587736"/>
    <w:rsid w:val="00590D3D"/>
    <w:rsid w:val="005916B3"/>
    <w:rsid w:val="00591FBB"/>
    <w:rsid w:val="00592F8F"/>
    <w:rsid w:val="005946E4"/>
    <w:rsid w:val="00594AF0"/>
    <w:rsid w:val="00596DBE"/>
    <w:rsid w:val="00596E8F"/>
    <w:rsid w:val="005A0A57"/>
    <w:rsid w:val="005A0DA0"/>
    <w:rsid w:val="005A1565"/>
    <w:rsid w:val="005A1FE7"/>
    <w:rsid w:val="005A75B9"/>
    <w:rsid w:val="005B001D"/>
    <w:rsid w:val="005B0E2B"/>
    <w:rsid w:val="005B10F5"/>
    <w:rsid w:val="005B21A9"/>
    <w:rsid w:val="005B4ACB"/>
    <w:rsid w:val="005B5399"/>
    <w:rsid w:val="005B6257"/>
    <w:rsid w:val="005B6DBD"/>
    <w:rsid w:val="005C129E"/>
    <w:rsid w:val="005C25A3"/>
    <w:rsid w:val="005C3E25"/>
    <w:rsid w:val="005C6AC5"/>
    <w:rsid w:val="005D0CB8"/>
    <w:rsid w:val="005D21FD"/>
    <w:rsid w:val="005D2235"/>
    <w:rsid w:val="005D3BDA"/>
    <w:rsid w:val="005D3D0D"/>
    <w:rsid w:val="005D465F"/>
    <w:rsid w:val="005D5C48"/>
    <w:rsid w:val="005D6838"/>
    <w:rsid w:val="005D6D14"/>
    <w:rsid w:val="005D742F"/>
    <w:rsid w:val="005E140A"/>
    <w:rsid w:val="005E1ACB"/>
    <w:rsid w:val="005E1D15"/>
    <w:rsid w:val="005E3657"/>
    <w:rsid w:val="005E3777"/>
    <w:rsid w:val="005E4906"/>
    <w:rsid w:val="005E538B"/>
    <w:rsid w:val="005E621F"/>
    <w:rsid w:val="005E6F8B"/>
    <w:rsid w:val="005E793A"/>
    <w:rsid w:val="005E7DD9"/>
    <w:rsid w:val="005F19CB"/>
    <w:rsid w:val="005F24EF"/>
    <w:rsid w:val="005F2F6C"/>
    <w:rsid w:val="005F4A02"/>
    <w:rsid w:val="006003B8"/>
    <w:rsid w:val="006008EB"/>
    <w:rsid w:val="00600C9B"/>
    <w:rsid w:val="00601F16"/>
    <w:rsid w:val="006021A2"/>
    <w:rsid w:val="00606DAB"/>
    <w:rsid w:val="006076A9"/>
    <w:rsid w:val="00607BED"/>
    <w:rsid w:val="00607D4C"/>
    <w:rsid w:val="00607F22"/>
    <w:rsid w:val="00610D3A"/>
    <w:rsid w:val="00611387"/>
    <w:rsid w:val="006113FD"/>
    <w:rsid w:val="0061211A"/>
    <w:rsid w:val="00615F3B"/>
    <w:rsid w:val="0061638B"/>
    <w:rsid w:val="00616977"/>
    <w:rsid w:val="0062188E"/>
    <w:rsid w:val="006219F1"/>
    <w:rsid w:val="00622453"/>
    <w:rsid w:val="00624DE1"/>
    <w:rsid w:val="00626B8F"/>
    <w:rsid w:val="0063002E"/>
    <w:rsid w:val="00630EC8"/>
    <w:rsid w:val="0063167B"/>
    <w:rsid w:val="0063258A"/>
    <w:rsid w:val="00633BA9"/>
    <w:rsid w:val="0063445E"/>
    <w:rsid w:val="00635C0A"/>
    <w:rsid w:val="00635C1E"/>
    <w:rsid w:val="00636850"/>
    <w:rsid w:val="00636BC2"/>
    <w:rsid w:val="00637CEB"/>
    <w:rsid w:val="00641582"/>
    <w:rsid w:val="00642910"/>
    <w:rsid w:val="00642D96"/>
    <w:rsid w:val="006435F0"/>
    <w:rsid w:val="00643E39"/>
    <w:rsid w:val="00644C04"/>
    <w:rsid w:val="00645EC1"/>
    <w:rsid w:val="0065063D"/>
    <w:rsid w:val="006538B5"/>
    <w:rsid w:val="00653C06"/>
    <w:rsid w:val="00653FBB"/>
    <w:rsid w:val="006552CD"/>
    <w:rsid w:val="006566B2"/>
    <w:rsid w:val="00656C23"/>
    <w:rsid w:val="00657B6F"/>
    <w:rsid w:val="00657E80"/>
    <w:rsid w:val="00660689"/>
    <w:rsid w:val="0066149D"/>
    <w:rsid w:val="00662A54"/>
    <w:rsid w:val="00664015"/>
    <w:rsid w:val="00664660"/>
    <w:rsid w:val="00665064"/>
    <w:rsid w:val="00665D0D"/>
    <w:rsid w:val="00666113"/>
    <w:rsid w:val="00666655"/>
    <w:rsid w:val="00666FC6"/>
    <w:rsid w:val="0067049E"/>
    <w:rsid w:val="006708EF"/>
    <w:rsid w:val="00673C5B"/>
    <w:rsid w:val="00676714"/>
    <w:rsid w:val="00677E85"/>
    <w:rsid w:val="00680A9A"/>
    <w:rsid w:val="00681557"/>
    <w:rsid w:val="00681D88"/>
    <w:rsid w:val="00684892"/>
    <w:rsid w:val="006868F8"/>
    <w:rsid w:val="00687418"/>
    <w:rsid w:val="006879BF"/>
    <w:rsid w:val="006907C2"/>
    <w:rsid w:val="00690875"/>
    <w:rsid w:val="00690F54"/>
    <w:rsid w:val="00691308"/>
    <w:rsid w:val="006923CE"/>
    <w:rsid w:val="00692555"/>
    <w:rsid w:val="006926ED"/>
    <w:rsid w:val="00693C05"/>
    <w:rsid w:val="0069798E"/>
    <w:rsid w:val="006A254D"/>
    <w:rsid w:val="006A5281"/>
    <w:rsid w:val="006A7364"/>
    <w:rsid w:val="006B117E"/>
    <w:rsid w:val="006B1A72"/>
    <w:rsid w:val="006B1CDD"/>
    <w:rsid w:val="006B35F2"/>
    <w:rsid w:val="006B54AE"/>
    <w:rsid w:val="006B56FB"/>
    <w:rsid w:val="006B5739"/>
    <w:rsid w:val="006C1AFE"/>
    <w:rsid w:val="006C1F45"/>
    <w:rsid w:val="006C2E3B"/>
    <w:rsid w:val="006C4FB8"/>
    <w:rsid w:val="006C60FF"/>
    <w:rsid w:val="006C6937"/>
    <w:rsid w:val="006C716E"/>
    <w:rsid w:val="006C750E"/>
    <w:rsid w:val="006C761B"/>
    <w:rsid w:val="006C7C0D"/>
    <w:rsid w:val="006D1116"/>
    <w:rsid w:val="006D33AE"/>
    <w:rsid w:val="006D3451"/>
    <w:rsid w:val="006D4967"/>
    <w:rsid w:val="006D7689"/>
    <w:rsid w:val="006E1D22"/>
    <w:rsid w:val="006E22D4"/>
    <w:rsid w:val="006E2621"/>
    <w:rsid w:val="006E2BBF"/>
    <w:rsid w:val="006E3425"/>
    <w:rsid w:val="006E3F0A"/>
    <w:rsid w:val="006E48C7"/>
    <w:rsid w:val="006E52EF"/>
    <w:rsid w:val="006E6AD0"/>
    <w:rsid w:val="006E70DF"/>
    <w:rsid w:val="006F169A"/>
    <w:rsid w:val="006F309E"/>
    <w:rsid w:val="006F6798"/>
    <w:rsid w:val="006F6942"/>
    <w:rsid w:val="006F69FA"/>
    <w:rsid w:val="006F6A22"/>
    <w:rsid w:val="006F75AB"/>
    <w:rsid w:val="00703996"/>
    <w:rsid w:val="0071018A"/>
    <w:rsid w:val="00710BE7"/>
    <w:rsid w:val="00710C55"/>
    <w:rsid w:val="007112EC"/>
    <w:rsid w:val="00711784"/>
    <w:rsid w:val="00711B72"/>
    <w:rsid w:val="0071420C"/>
    <w:rsid w:val="007162AA"/>
    <w:rsid w:val="007216ED"/>
    <w:rsid w:val="00721F6D"/>
    <w:rsid w:val="00722762"/>
    <w:rsid w:val="00723CD1"/>
    <w:rsid w:val="00724D91"/>
    <w:rsid w:val="0072530E"/>
    <w:rsid w:val="00725B6B"/>
    <w:rsid w:val="007261CE"/>
    <w:rsid w:val="007275B2"/>
    <w:rsid w:val="0072782E"/>
    <w:rsid w:val="00730626"/>
    <w:rsid w:val="00730A65"/>
    <w:rsid w:val="0073263A"/>
    <w:rsid w:val="00733268"/>
    <w:rsid w:val="007332BE"/>
    <w:rsid w:val="00733590"/>
    <w:rsid w:val="00734ABF"/>
    <w:rsid w:val="00735186"/>
    <w:rsid w:val="00735574"/>
    <w:rsid w:val="00735EB7"/>
    <w:rsid w:val="007366D2"/>
    <w:rsid w:val="00737377"/>
    <w:rsid w:val="00737916"/>
    <w:rsid w:val="00737C0C"/>
    <w:rsid w:val="00737DA8"/>
    <w:rsid w:val="00742272"/>
    <w:rsid w:val="007448E1"/>
    <w:rsid w:val="007459B2"/>
    <w:rsid w:val="007469E5"/>
    <w:rsid w:val="00747DC5"/>
    <w:rsid w:val="00751D4E"/>
    <w:rsid w:val="00753F72"/>
    <w:rsid w:val="007545E3"/>
    <w:rsid w:val="00754669"/>
    <w:rsid w:val="007566F6"/>
    <w:rsid w:val="00757ECB"/>
    <w:rsid w:val="00760C97"/>
    <w:rsid w:val="00761439"/>
    <w:rsid w:val="007618CE"/>
    <w:rsid w:val="00763892"/>
    <w:rsid w:val="007648ED"/>
    <w:rsid w:val="00764E7A"/>
    <w:rsid w:val="00765622"/>
    <w:rsid w:val="00765C8D"/>
    <w:rsid w:val="007671BF"/>
    <w:rsid w:val="0077222A"/>
    <w:rsid w:val="00773241"/>
    <w:rsid w:val="007747B4"/>
    <w:rsid w:val="00776CF2"/>
    <w:rsid w:val="00777160"/>
    <w:rsid w:val="007801A0"/>
    <w:rsid w:val="0078030A"/>
    <w:rsid w:val="00782B84"/>
    <w:rsid w:val="00783E40"/>
    <w:rsid w:val="00783E4D"/>
    <w:rsid w:val="007853E7"/>
    <w:rsid w:val="00785512"/>
    <w:rsid w:val="00785BF9"/>
    <w:rsid w:val="00786AD5"/>
    <w:rsid w:val="00790BB8"/>
    <w:rsid w:val="00794E38"/>
    <w:rsid w:val="00794F26"/>
    <w:rsid w:val="007958E1"/>
    <w:rsid w:val="007A146D"/>
    <w:rsid w:val="007A2AA5"/>
    <w:rsid w:val="007A2D6E"/>
    <w:rsid w:val="007A4978"/>
    <w:rsid w:val="007A60FD"/>
    <w:rsid w:val="007A6932"/>
    <w:rsid w:val="007A74DE"/>
    <w:rsid w:val="007A7D92"/>
    <w:rsid w:val="007B031A"/>
    <w:rsid w:val="007B1064"/>
    <w:rsid w:val="007B229D"/>
    <w:rsid w:val="007B32C5"/>
    <w:rsid w:val="007B4B4F"/>
    <w:rsid w:val="007B6476"/>
    <w:rsid w:val="007C0165"/>
    <w:rsid w:val="007C232D"/>
    <w:rsid w:val="007C3354"/>
    <w:rsid w:val="007C4740"/>
    <w:rsid w:val="007C53E1"/>
    <w:rsid w:val="007C550E"/>
    <w:rsid w:val="007C6620"/>
    <w:rsid w:val="007D0371"/>
    <w:rsid w:val="007D0CC1"/>
    <w:rsid w:val="007D1634"/>
    <w:rsid w:val="007D1917"/>
    <w:rsid w:val="007D191E"/>
    <w:rsid w:val="007D2B05"/>
    <w:rsid w:val="007D2E0D"/>
    <w:rsid w:val="007D3123"/>
    <w:rsid w:val="007D318B"/>
    <w:rsid w:val="007D5325"/>
    <w:rsid w:val="007D7448"/>
    <w:rsid w:val="007D7612"/>
    <w:rsid w:val="007E0904"/>
    <w:rsid w:val="007E2F7B"/>
    <w:rsid w:val="007E2FC4"/>
    <w:rsid w:val="007E3FFE"/>
    <w:rsid w:val="007E5BD2"/>
    <w:rsid w:val="007E5EA9"/>
    <w:rsid w:val="007E6D8D"/>
    <w:rsid w:val="007E76BF"/>
    <w:rsid w:val="007F0615"/>
    <w:rsid w:val="007F099C"/>
    <w:rsid w:val="007F1242"/>
    <w:rsid w:val="007F13D9"/>
    <w:rsid w:val="007F5FCB"/>
    <w:rsid w:val="007F779F"/>
    <w:rsid w:val="007F7B14"/>
    <w:rsid w:val="00800068"/>
    <w:rsid w:val="0080276C"/>
    <w:rsid w:val="00802E6C"/>
    <w:rsid w:val="00803B48"/>
    <w:rsid w:val="00804588"/>
    <w:rsid w:val="008052C8"/>
    <w:rsid w:val="0080780F"/>
    <w:rsid w:val="00807FEF"/>
    <w:rsid w:val="00810071"/>
    <w:rsid w:val="00813144"/>
    <w:rsid w:val="008136EF"/>
    <w:rsid w:val="00814AA6"/>
    <w:rsid w:val="00815085"/>
    <w:rsid w:val="00817CDC"/>
    <w:rsid w:val="008224B5"/>
    <w:rsid w:val="0082328F"/>
    <w:rsid w:val="0082363E"/>
    <w:rsid w:val="008268F2"/>
    <w:rsid w:val="0082691C"/>
    <w:rsid w:val="0083217C"/>
    <w:rsid w:val="00832C53"/>
    <w:rsid w:val="00833BAF"/>
    <w:rsid w:val="00834D40"/>
    <w:rsid w:val="00835512"/>
    <w:rsid w:val="008356A0"/>
    <w:rsid w:val="00836286"/>
    <w:rsid w:val="00836864"/>
    <w:rsid w:val="00836B28"/>
    <w:rsid w:val="00841891"/>
    <w:rsid w:val="00841A59"/>
    <w:rsid w:val="00841B94"/>
    <w:rsid w:val="008420D6"/>
    <w:rsid w:val="00842F78"/>
    <w:rsid w:val="008437ED"/>
    <w:rsid w:val="008441CB"/>
    <w:rsid w:val="00844736"/>
    <w:rsid w:val="0085208C"/>
    <w:rsid w:val="00852961"/>
    <w:rsid w:val="00852FB2"/>
    <w:rsid w:val="00857143"/>
    <w:rsid w:val="008636BB"/>
    <w:rsid w:val="00863EA1"/>
    <w:rsid w:val="00864C64"/>
    <w:rsid w:val="00865C9F"/>
    <w:rsid w:val="00870312"/>
    <w:rsid w:val="00872445"/>
    <w:rsid w:val="008728A5"/>
    <w:rsid w:val="008735BA"/>
    <w:rsid w:val="00874CFC"/>
    <w:rsid w:val="00875588"/>
    <w:rsid w:val="00880CAB"/>
    <w:rsid w:val="00881451"/>
    <w:rsid w:val="008819AD"/>
    <w:rsid w:val="008838B4"/>
    <w:rsid w:val="00883D47"/>
    <w:rsid w:val="008840F8"/>
    <w:rsid w:val="00884F33"/>
    <w:rsid w:val="00886D2C"/>
    <w:rsid w:val="0089492C"/>
    <w:rsid w:val="00895695"/>
    <w:rsid w:val="00896517"/>
    <w:rsid w:val="008A32AA"/>
    <w:rsid w:val="008A54BA"/>
    <w:rsid w:val="008A5647"/>
    <w:rsid w:val="008A7149"/>
    <w:rsid w:val="008A71D3"/>
    <w:rsid w:val="008B4BC6"/>
    <w:rsid w:val="008B4DE7"/>
    <w:rsid w:val="008B546E"/>
    <w:rsid w:val="008B5E98"/>
    <w:rsid w:val="008B7620"/>
    <w:rsid w:val="008C0019"/>
    <w:rsid w:val="008C061D"/>
    <w:rsid w:val="008C0781"/>
    <w:rsid w:val="008C0861"/>
    <w:rsid w:val="008C3160"/>
    <w:rsid w:val="008C43D3"/>
    <w:rsid w:val="008C4840"/>
    <w:rsid w:val="008C60CA"/>
    <w:rsid w:val="008C61EF"/>
    <w:rsid w:val="008C7DB0"/>
    <w:rsid w:val="008C7F94"/>
    <w:rsid w:val="008D0153"/>
    <w:rsid w:val="008D2FF3"/>
    <w:rsid w:val="008D4172"/>
    <w:rsid w:val="008D57B1"/>
    <w:rsid w:val="008D60D4"/>
    <w:rsid w:val="008D6DDB"/>
    <w:rsid w:val="008E0049"/>
    <w:rsid w:val="008E07EF"/>
    <w:rsid w:val="008E18E8"/>
    <w:rsid w:val="008E2B73"/>
    <w:rsid w:val="008E30F2"/>
    <w:rsid w:val="008E393A"/>
    <w:rsid w:val="008E3FD8"/>
    <w:rsid w:val="008E46F1"/>
    <w:rsid w:val="008E5417"/>
    <w:rsid w:val="008E6CC2"/>
    <w:rsid w:val="008E772B"/>
    <w:rsid w:val="008F0F2A"/>
    <w:rsid w:val="008F1A56"/>
    <w:rsid w:val="008F2233"/>
    <w:rsid w:val="008F27F6"/>
    <w:rsid w:val="008F3F71"/>
    <w:rsid w:val="008F74FD"/>
    <w:rsid w:val="008F79C8"/>
    <w:rsid w:val="009004DC"/>
    <w:rsid w:val="00900811"/>
    <w:rsid w:val="00902F8C"/>
    <w:rsid w:val="00903129"/>
    <w:rsid w:val="0090364E"/>
    <w:rsid w:val="00903F2E"/>
    <w:rsid w:val="00907080"/>
    <w:rsid w:val="00907BCB"/>
    <w:rsid w:val="0091187C"/>
    <w:rsid w:val="00912654"/>
    <w:rsid w:val="009127AB"/>
    <w:rsid w:val="00913904"/>
    <w:rsid w:val="009157D1"/>
    <w:rsid w:val="009158A7"/>
    <w:rsid w:val="00917118"/>
    <w:rsid w:val="0091765C"/>
    <w:rsid w:val="009179F5"/>
    <w:rsid w:val="0092067B"/>
    <w:rsid w:val="00921A76"/>
    <w:rsid w:val="00923AD7"/>
    <w:rsid w:val="00924768"/>
    <w:rsid w:val="009247C2"/>
    <w:rsid w:val="00924A93"/>
    <w:rsid w:val="00925061"/>
    <w:rsid w:val="00925338"/>
    <w:rsid w:val="00926016"/>
    <w:rsid w:val="0092633F"/>
    <w:rsid w:val="00927A90"/>
    <w:rsid w:val="009302B7"/>
    <w:rsid w:val="00932564"/>
    <w:rsid w:val="00932A9A"/>
    <w:rsid w:val="00934717"/>
    <w:rsid w:val="009356D4"/>
    <w:rsid w:val="009363D5"/>
    <w:rsid w:val="009405B4"/>
    <w:rsid w:val="00940E3F"/>
    <w:rsid w:val="00941382"/>
    <w:rsid w:val="009435F7"/>
    <w:rsid w:val="009436A8"/>
    <w:rsid w:val="00943CC6"/>
    <w:rsid w:val="0094469F"/>
    <w:rsid w:val="0094471E"/>
    <w:rsid w:val="00944E31"/>
    <w:rsid w:val="00945E1B"/>
    <w:rsid w:val="00946273"/>
    <w:rsid w:val="00950A9F"/>
    <w:rsid w:val="009513E1"/>
    <w:rsid w:val="0095310E"/>
    <w:rsid w:val="00953629"/>
    <w:rsid w:val="009553A5"/>
    <w:rsid w:val="00955404"/>
    <w:rsid w:val="0095587D"/>
    <w:rsid w:val="0095679A"/>
    <w:rsid w:val="009570D9"/>
    <w:rsid w:val="0095773A"/>
    <w:rsid w:val="0095780A"/>
    <w:rsid w:val="00957D5C"/>
    <w:rsid w:val="00961577"/>
    <w:rsid w:val="0096166D"/>
    <w:rsid w:val="00962C12"/>
    <w:rsid w:val="00964FEE"/>
    <w:rsid w:val="00965581"/>
    <w:rsid w:val="009659BA"/>
    <w:rsid w:val="00965CEB"/>
    <w:rsid w:val="00966311"/>
    <w:rsid w:val="009712E8"/>
    <w:rsid w:val="00971538"/>
    <w:rsid w:val="0097242D"/>
    <w:rsid w:val="00972538"/>
    <w:rsid w:val="009748D0"/>
    <w:rsid w:val="00975A23"/>
    <w:rsid w:val="00976A94"/>
    <w:rsid w:val="00977C5D"/>
    <w:rsid w:val="00980E8D"/>
    <w:rsid w:val="00981661"/>
    <w:rsid w:val="0098231B"/>
    <w:rsid w:val="00982DCA"/>
    <w:rsid w:val="00985CED"/>
    <w:rsid w:val="00991F46"/>
    <w:rsid w:val="009920F5"/>
    <w:rsid w:val="00992C71"/>
    <w:rsid w:val="00995B14"/>
    <w:rsid w:val="00997EDC"/>
    <w:rsid w:val="009A0264"/>
    <w:rsid w:val="009A0658"/>
    <w:rsid w:val="009A1ABD"/>
    <w:rsid w:val="009A1E9C"/>
    <w:rsid w:val="009A318C"/>
    <w:rsid w:val="009A322F"/>
    <w:rsid w:val="009A44D9"/>
    <w:rsid w:val="009A4560"/>
    <w:rsid w:val="009A652B"/>
    <w:rsid w:val="009A68D7"/>
    <w:rsid w:val="009A6E25"/>
    <w:rsid w:val="009B5C98"/>
    <w:rsid w:val="009B6238"/>
    <w:rsid w:val="009C1149"/>
    <w:rsid w:val="009C1463"/>
    <w:rsid w:val="009C1689"/>
    <w:rsid w:val="009C23F3"/>
    <w:rsid w:val="009C249D"/>
    <w:rsid w:val="009C27C9"/>
    <w:rsid w:val="009C541B"/>
    <w:rsid w:val="009C64D4"/>
    <w:rsid w:val="009C690E"/>
    <w:rsid w:val="009C7E4C"/>
    <w:rsid w:val="009D1AAB"/>
    <w:rsid w:val="009D1C6A"/>
    <w:rsid w:val="009D2066"/>
    <w:rsid w:val="009D3171"/>
    <w:rsid w:val="009D4493"/>
    <w:rsid w:val="009D536D"/>
    <w:rsid w:val="009D5539"/>
    <w:rsid w:val="009D7026"/>
    <w:rsid w:val="009D7157"/>
    <w:rsid w:val="009E0BC5"/>
    <w:rsid w:val="009E1C07"/>
    <w:rsid w:val="009E1CC6"/>
    <w:rsid w:val="009E1F74"/>
    <w:rsid w:val="009E2352"/>
    <w:rsid w:val="009E372E"/>
    <w:rsid w:val="009E447A"/>
    <w:rsid w:val="009F0839"/>
    <w:rsid w:val="009F08CD"/>
    <w:rsid w:val="009F2E23"/>
    <w:rsid w:val="009F4B69"/>
    <w:rsid w:val="009F53EE"/>
    <w:rsid w:val="009F57EC"/>
    <w:rsid w:val="009F643F"/>
    <w:rsid w:val="009F6C15"/>
    <w:rsid w:val="009F72BC"/>
    <w:rsid w:val="009F7814"/>
    <w:rsid w:val="009F791F"/>
    <w:rsid w:val="009F7AE5"/>
    <w:rsid w:val="00A00C29"/>
    <w:rsid w:val="00A0142C"/>
    <w:rsid w:val="00A024F5"/>
    <w:rsid w:val="00A03958"/>
    <w:rsid w:val="00A03BC9"/>
    <w:rsid w:val="00A04799"/>
    <w:rsid w:val="00A051AA"/>
    <w:rsid w:val="00A05D2A"/>
    <w:rsid w:val="00A05E7E"/>
    <w:rsid w:val="00A067D4"/>
    <w:rsid w:val="00A06CF7"/>
    <w:rsid w:val="00A07DCE"/>
    <w:rsid w:val="00A11427"/>
    <w:rsid w:val="00A12254"/>
    <w:rsid w:val="00A1248B"/>
    <w:rsid w:val="00A13095"/>
    <w:rsid w:val="00A140F0"/>
    <w:rsid w:val="00A15790"/>
    <w:rsid w:val="00A2199F"/>
    <w:rsid w:val="00A21CBC"/>
    <w:rsid w:val="00A220FE"/>
    <w:rsid w:val="00A22CE2"/>
    <w:rsid w:val="00A22E5A"/>
    <w:rsid w:val="00A23535"/>
    <w:rsid w:val="00A24F90"/>
    <w:rsid w:val="00A272B5"/>
    <w:rsid w:val="00A27ED4"/>
    <w:rsid w:val="00A311D2"/>
    <w:rsid w:val="00A31C76"/>
    <w:rsid w:val="00A32CC6"/>
    <w:rsid w:val="00A3315A"/>
    <w:rsid w:val="00A33C00"/>
    <w:rsid w:val="00A344EF"/>
    <w:rsid w:val="00A34BE4"/>
    <w:rsid w:val="00A35C69"/>
    <w:rsid w:val="00A36623"/>
    <w:rsid w:val="00A37403"/>
    <w:rsid w:val="00A3764C"/>
    <w:rsid w:val="00A37B1E"/>
    <w:rsid w:val="00A37B40"/>
    <w:rsid w:val="00A4104E"/>
    <w:rsid w:val="00A41269"/>
    <w:rsid w:val="00A4194F"/>
    <w:rsid w:val="00A42477"/>
    <w:rsid w:val="00A436B6"/>
    <w:rsid w:val="00A46252"/>
    <w:rsid w:val="00A470C8"/>
    <w:rsid w:val="00A500F0"/>
    <w:rsid w:val="00A50960"/>
    <w:rsid w:val="00A510DE"/>
    <w:rsid w:val="00A51BB5"/>
    <w:rsid w:val="00A525A2"/>
    <w:rsid w:val="00A52CD0"/>
    <w:rsid w:val="00A53878"/>
    <w:rsid w:val="00A54BF6"/>
    <w:rsid w:val="00A54C16"/>
    <w:rsid w:val="00A54D37"/>
    <w:rsid w:val="00A55ED5"/>
    <w:rsid w:val="00A5622A"/>
    <w:rsid w:val="00A5690B"/>
    <w:rsid w:val="00A56EFC"/>
    <w:rsid w:val="00A5769E"/>
    <w:rsid w:val="00A622A5"/>
    <w:rsid w:val="00A62BF8"/>
    <w:rsid w:val="00A646CC"/>
    <w:rsid w:val="00A65166"/>
    <w:rsid w:val="00A65304"/>
    <w:rsid w:val="00A67056"/>
    <w:rsid w:val="00A67A9D"/>
    <w:rsid w:val="00A7179A"/>
    <w:rsid w:val="00A71BF3"/>
    <w:rsid w:val="00A71F1D"/>
    <w:rsid w:val="00A74324"/>
    <w:rsid w:val="00A7490C"/>
    <w:rsid w:val="00A76BC5"/>
    <w:rsid w:val="00A7704D"/>
    <w:rsid w:val="00A81820"/>
    <w:rsid w:val="00A81FCC"/>
    <w:rsid w:val="00A8219A"/>
    <w:rsid w:val="00A82FAB"/>
    <w:rsid w:val="00A83B01"/>
    <w:rsid w:val="00A83B57"/>
    <w:rsid w:val="00A844E2"/>
    <w:rsid w:val="00A86344"/>
    <w:rsid w:val="00A87208"/>
    <w:rsid w:val="00A873AF"/>
    <w:rsid w:val="00A90664"/>
    <w:rsid w:val="00A9256E"/>
    <w:rsid w:val="00A933DC"/>
    <w:rsid w:val="00A9355D"/>
    <w:rsid w:val="00A93943"/>
    <w:rsid w:val="00A94A78"/>
    <w:rsid w:val="00A94FC0"/>
    <w:rsid w:val="00A95BAF"/>
    <w:rsid w:val="00A97DB4"/>
    <w:rsid w:val="00A97F4D"/>
    <w:rsid w:val="00AA0A57"/>
    <w:rsid w:val="00AA11C9"/>
    <w:rsid w:val="00AA1216"/>
    <w:rsid w:val="00AA235B"/>
    <w:rsid w:val="00AA27DF"/>
    <w:rsid w:val="00AA2CFA"/>
    <w:rsid w:val="00AA3B49"/>
    <w:rsid w:val="00AB06E7"/>
    <w:rsid w:val="00AB0CD0"/>
    <w:rsid w:val="00AB129F"/>
    <w:rsid w:val="00AB12EA"/>
    <w:rsid w:val="00AB44C0"/>
    <w:rsid w:val="00AB4AED"/>
    <w:rsid w:val="00AB545F"/>
    <w:rsid w:val="00AB718A"/>
    <w:rsid w:val="00AC0B31"/>
    <w:rsid w:val="00AC0DC6"/>
    <w:rsid w:val="00AC26A7"/>
    <w:rsid w:val="00AC2C7F"/>
    <w:rsid w:val="00AC2EAE"/>
    <w:rsid w:val="00AD67B1"/>
    <w:rsid w:val="00AD6B0B"/>
    <w:rsid w:val="00AD6EBB"/>
    <w:rsid w:val="00AD74FC"/>
    <w:rsid w:val="00AD79D2"/>
    <w:rsid w:val="00AE09AB"/>
    <w:rsid w:val="00AE1F95"/>
    <w:rsid w:val="00AE2C32"/>
    <w:rsid w:val="00AE5459"/>
    <w:rsid w:val="00AE6438"/>
    <w:rsid w:val="00AE6B83"/>
    <w:rsid w:val="00AF0312"/>
    <w:rsid w:val="00AF353E"/>
    <w:rsid w:val="00AF4412"/>
    <w:rsid w:val="00AF452A"/>
    <w:rsid w:val="00AF5D32"/>
    <w:rsid w:val="00AF705F"/>
    <w:rsid w:val="00B00F07"/>
    <w:rsid w:val="00B0129F"/>
    <w:rsid w:val="00B03094"/>
    <w:rsid w:val="00B03213"/>
    <w:rsid w:val="00B04B71"/>
    <w:rsid w:val="00B10F91"/>
    <w:rsid w:val="00B11EB3"/>
    <w:rsid w:val="00B1402D"/>
    <w:rsid w:val="00B1526B"/>
    <w:rsid w:val="00B15B4D"/>
    <w:rsid w:val="00B2096D"/>
    <w:rsid w:val="00B20C75"/>
    <w:rsid w:val="00B21362"/>
    <w:rsid w:val="00B22AE6"/>
    <w:rsid w:val="00B2399C"/>
    <w:rsid w:val="00B24300"/>
    <w:rsid w:val="00B24F6B"/>
    <w:rsid w:val="00B25BC4"/>
    <w:rsid w:val="00B27A3E"/>
    <w:rsid w:val="00B27DC9"/>
    <w:rsid w:val="00B3176A"/>
    <w:rsid w:val="00B31EDD"/>
    <w:rsid w:val="00B32816"/>
    <w:rsid w:val="00B344B2"/>
    <w:rsid w:val="00B34E29"/>
    <w:rsid w:val="00B36DEA"/>
    <w:rsid w:val="00B403A6"/>
    <w:rsid w:val="00B40546"/>
    <w:rsid w:val="00B40CA3"/>
    <w:rsid w:val="00B40F18"/>
    <w:rsid w:val="00B4372D"/>
    <w:rsid w:val="00B44742"/>
    <w:rsid w:val="00B4621D"/>
    <w:rsid w:val="00B464DA"/>
    <w:rsid w:val="00B46957"/>
    <w:rsid w:val="00B476EE"/>
    <w:rsid w:val="00B47AF3"/>
    <w:rsid w:val="00B510B5"/>
    <w:rsid w:val="00B52AD0"/>
    <w:rsid w:val="00B5349E"/>
    <w:rsid w:val="00B53529"/>
    <w:rsid w:val="00B536C5"/>
    <w:rsid w:val="00B5383A"/>
    <w:rsid w:val="00B53878"/>
    <w:rsid w:val="00B601D0"/>
    <w:rsid w:val="00B609E6"/>
    <w:rsid w:val="00B617F7"/>
    <w:rsid w:val="00B62C06"/>
    <w:rsid w:val="00B6492C"/>
    <w:rsid w:val="00B64BCF"/>
    <w:rsid w:val="00B65B3E"/>
    <w:rsid w:val="00B67E51"/>
    <w:rsid w:val="00B704B6"/>
    <w:rsid w:val="00B71098"/>
    <w:rsid w:val="00B721C0"/>
    <w:rsid w:val="00B73C74"/>
    <w:rsid w:val="00B74BC0"/>
    <w:rsid w:val="00B754D3"/>
    <w:rsid w:val="00B756A0"/>
    <w:rsid w:val="00B75F88"/>
    <w:rsid w:val="00B760AD"/>
    <w:rsid w:val="00B7625A"/>
    <w:rsid w:val="00B76913"/>
    <w:rsid w:val="00B76E0C"/>
    <w:rsid w:val="00B807AE"/>
    <w:rsid w:val="00B81D5A"/>
    <w:rsid w:val="00B822E9"/>
    <w:rsid w:val="00B823FC"/>
    <w:rsid w:val="00B84304"/>
    <w:rsid w:val="00B85665"/>
    <w:rsid w:val="00B86BB7"/>
    <w:rsid w:val="00B86D9C"/>
    <w:rsid w:val="00B87373"/>
    <w:rsid w:val="00B87F2D"/>
    <w:rsid w:val="00B9130D"/>
    <w:rsid w:val="00B9144B"/>
    <w:rsid w:val="00B9158A"/>
    <w:rsid w:val="00B923E5"/>
    <w:rsid w:val="00B942C1"/>
    <w:rsid w:val="00B94D1F"/>
    <w:rsid w:val="00B94D22"/>
    <w:rsid w:val="00B95213"/>
    <w:rsid w:val="00B953CB"/>
    <w:rsid w:val="00B965A2"/>
    <w:rsid w:val="00B96E08"/>
    <w:rsid w:val="00B97386"/>
    <w:rsid w:val="00BA1B9E"/>
    <w:rsid w:val="00BA5286"/>
    <w:rsid w:val="00BA726E"/>
    <w:rsid w:val="00BB06C1"/>
    <w:rsid w:val="00BB1102"/>
    <w:rsid w:val="00BB1173"/>
    <w:rsid w:val="00BB26D4"/>
    <w:rsid w:val="00BB31F7"/>
    <w:rsid w:val="00BB3F80"/>
    <w:rsid w:val="00BB6587"/>
    <w:rsid w:val="00BB6D00"/>
    <w:rsid w:val="00BB6D2A"/>
    <w:rsid w:val="00BB7A33"/>
    <w:rsid w:val="00BC1973"/>
    <w:rsid w:val="00BC1B5C"/>
    <w:rsid w:val="00BC22DD"/>
    <w:rsid w:val="00BC2C4B"/>
    <w:rsid w:val="00BC63D2"/>
    <w:rsid w:val="00BC766F"/>
    <w:rsid w:val="00BD0020"/>
    <w:rsid w:val="00BD217D"/>
    <w:rsid w:val="00BD333A"/>
    <w:rsid w:val="00BD4619"/>
    <w:rsid w:val="00BD5A31"/>
    <w:rsid w:val="00BD5AC0"/>
    <w:rsid w:val="00BD5C75"/>
    <w:rsid w:val="00BD7E41"/>
    <w:rsid w:val="00BE14BB"/>
    <w:rsid w:val="00BE1BC1"/>
    <w:rsid w:val="00BE2673"/>
    <w:rsid w:val="00BE35D9"/>
    <w:rsid w:val="00BE4733"/>
    <w:rsid w:val="00BE5917"/>
    <w:rsid w:val="00BE5D4F"/>
    <w:rsid w:val="00BE74E7"/>
    <w:rsid w:val="00BE7D3F"/>
    <w:rsid w:val="00BF0A1A"/>
    <w:rsid w:val="00BF4513"/>
    <w:rsid w:val="00BF540D"/>
    <w:rsid w:val="00BF5797"/>
    <w:rsid w:val="00BF6E89"/>
    <w:rsid w:val="00C00DA4"/>
    <w:rsid w:val="00C022A2"/>
    <w:rsid w:val="00C03133"/>
    <w:rsid w:val="00C043D4"/>
    <w:rsid w:val="00C06337"/>
    <w:rsid w:val="00C11154"/>
    <w:rsid w:val="00C13461"/>
    <w:rsid w:val="00C14CED"/>
    <w:rsid w:val="00C14D96"/>
    <w:rsid w:val="00C14DAE"/>
    <w:rsid w:val="00C16E56"/>
    <w:rsid w:val="00C17654"/>
    <w:rsid w:val="00C22DA0"/>
    <w:rsid w:val="00C24680"/>
    <w:rsid w:val="00C257D0"/>
    <w:rsid w:val="00C25B5A"/>
    <w:rsid w:val="00C25DDA"/>
    <w:rsid w:val="00C26FB2"/>
    <w:rsid w:val="00C300E1"/>
    <w:rsid w:val="00C311EE"/>
    <w:rsid w:val="00C313F5"/>
    <w:rsid w:val="00C31BAF"/>
    <w:rsid w:val="00C33C46"/>
    <w:rsid w:val="00C34199"/>
    <w:rsid w:val="00C35345"/>
    <w:rsid w:val="00C37606"/>
    <w:rsid w:val="00C3789B"/>
    <w:rsid w:val="00C3798F"/>
    <w:rsid w:val="00C42507"/>
    <w:rsid w:val="00C42835"/>
    <w:rsid w:val="00C42903"/>
    <w:rsid w:val="00C437FF"/>
    <w:rsid w:val="00C50003"/>
    <w:rsid w:val="00C507F7"/>
    <w:rsid w:val="00C5452B"/>
    <w:rsid w:val="00C54C39"/>
    <w:rsid w:val="00C5517F"/>
    <w:rsid w:val="00C55CED"/>
    <w:rsid w:val="00C55D22"/>
    <w:rsid w:val="00C56145"/>
    <w:rsid w:val="00C57DB6"/>
    <w:rsid w:val="00C60030"/>
    <w:rsid w:val="00C60693"/>
    <w:rsid w:val="00C60B1F"/>
    <w:rsid w:val="00C614E2"/>
    <w:rsid w:val="00C61DFA"/>
    <w:rsid w:val="00C62B10"/>
    <w:rsid w:val="00C62E69"/>
    <w:rsid w:val="00C63B44"/>
    <w:rsid w:val="00C6422C"/>
    <w:rsid w:val="00C6516F"/>
    <w:rsid w:val="00C67D06"/>
    <w:rsid w:val="00C67F31"/>
    <w:rsid w:val="00C7014A"/>
    <w:rsid w:val="00C70CCC"/>
    <w:rsid w:val="00C7149B"/>
    <w:rsid w:val="00C7278F"/>
    <w:rsid w:val="00C74DB6"/>
    <w:rsid w:val="00C75DA3"/>
    <w:rsid w:val="00C81AD3"/>
    <w:rsid w:val="00C82127"/>
    <w:rsid w:val="00C841EC"/>
    <w:rsid w:val="00C84236"/>
    <w:rsid w:val="00C84288"/>
    <w:rsid w:val="00C90CEA"/>
    <w:rsid w:val="00C9510D"/>
    <w:rsid w:val="00C95D88"/>
    <w:rsid w:val="00CA14AD"/>
    <w:rsid w:val="00CA2568"/>
    <w:rsid w:val="00CA2952"/>
    <w:rsid w:val="00CA297D"/>
    <w:rsid w:val="00CA312E"/>
    <w:rsid w:val="00CA4590"/>
    <w:rsid w:val="00CA6407"/>
    <w:rsid w:val="00CA7B3A"/>
    <w:rsid w:val="00CB0539"/>
    <w:rsid w:val="00CB0768"/>
    <w:rsid w:val="00CB096F"/>
    <w:rsid w:val="00CB09B3"/>
    <w:rsid w:val="00CB2877"/>
    <w:rsid w:val="00CB2A34"/>
    <w:rsid w:val="00CB3A44"/>
    <w:rsid w:val="00CB4AE9"/>
    <w:rsid w:val="00CB5043"/>
    <w:rsid w:val="00CB6CE2"/>
    <w:rsid w:val="00CB6E8C"/>
    <w:rsid w:val="00CC003A"/>
    <w:rsid w:val="00CC04AE"/>
    <w:rsid w:val="00CC05D0"/>
    <w:rsid w:val="00CC214B"/>
    <w:rsid w:val="00CC276B"/>
    <w:rsid w:val="00CC465C"/>
    <w:rsid w:val="00CC47D9"/>
    <w:rsid w:val="00CC4AD1"/>
    <w:rsid w:val="00CC5B08"/>
    <w:rsid w:val="00CC5C1E"/>
    <w:rsid w:val="00CD01BF"/>
    <w:rsid w:val="00CD2115"/>
    <w:rsid w:val="00CD287D"/>
    <w:rsid w:val="00CD53BE"/>
    <w:rsid w:val="00CD58EE"/>
    <w:rsid w:val="00CD728A"/>
    <w:rsid w:val="00CE1BFA"/>
    <w:rsid w:val="00CE29B9"/>
    <w:rsid w:val="00CE326D"/>
    <w:rsid w:val="00CE3C4B"/>
    <w:rsid w:val="00CE3D18"/>
    <w:rsid w:val="00CE4166"/>
    <w:rsid w:val="00CE4885"/>
    <w:rsid w:val="00CE6408"/>
    <w:rsid w:val="00CE6B00"/>
    <w:rsid w:val="00CE7188"/>
    <w:rsid w:val="00CF25A4"/>
    <w:rsid w:val="00CF2A02"/>
    <w:rsid w:val="00CF39A7"/>
    <w:rsid w:val="00CF4B38"/>
    <w:rsid w:val="00CF5351"/>
    <w:rsid w:val="00CF745D"/>
    <w:rsid w:val="00CF7B2B"/>
    <w:rsid w:val="00D00C70"/>
    <w:rsid w:val="00D010F5"/>
    <w:rsid w:val="00D016D0"/>
    <w:rsid w:val="00D01A5F"/>
    <w:rsid w:val="00D02409"/>
    <w:rsid w:val="00D03978"/>
    <w:rsid w:val="00D03D72"/>
    <w:rsid w:val="00D04EE8"/>
    <w:rsid w:val="00D06DB2"/>
    <w:rsid w:val="00D113AA"/>
    <w:rsid w:val="00D15329"/>
    <w:rsid w:val="00D166E3"/>
    <w:rsid w:val="00D166E7"/>
    <w:rsid w:val="00D16847"/>
    <w:rsid w:val="00D2084B"/>
    <w:rsid w:val="00D231FE"/>
    <w:rsid w:val="00D23202"/>
    <w:rsid w:val="00D23E46"/>
    <w:rsid w:val="00D2603C"/>
    <w:rsid w:val="00D26463"/>
    <w:rsid w:val="00D268BD"/>
    <w:rsid w:val="00D2711C"/>
    <w:rsid w:val="00D30BC5"/>
    <w:rsid w:val="00D31B1B"/>
    <w:rsid w:val="00D323EA"/>
    <w:rsid w:val="00D34407"/>
    <w:rsid w:val="00D35558"/>
    <w:rsid w:val="00D35786"/>
    <w:rsid w:val="00D3669B"/>
    <w:rsid w:val="00D371C5"/>
    <w:rsid w:val="00D40306"/>
    <w:rsid w:val="00D40AD1"/>
    <w:rsid w:val="00D4131B"/>
    <w:rsid w:val="00D43021"/>
    <w:rsid w:val="00D43CD5"/>
    <w:rsid w:val="00D46291"/>
    <w:rsid w:val="00D473D6"/>
    <w:rsid w:val="00D52693"/>
    <w:rsid w:val="00D5299D"/>
    <w:rsid w:val="00D52A53"/>
    <w:rsid w:val="00D532F8"/>
    <w:rsid w:val="00D54059"/>
    <w:rsid w:val="00D54E69"/>
    <w:rsid w:val="00D54FF3"/>
    <w:rsid w:val="00D56BB5"/>
    <w:rsid w:val="00D57C89"/>
    <w:rsid w:val="00D57D6F"/>
    <w:rsid w:val="00D60869"/>
    <w:rsid w:val="00D60FFA"/>
    <w:rsid w:val="00D61A9F"/>
    <w:rsid w:val="00D61EF9"/>
    <w:rsid w:val="00D62396"/>
    <w:rsid w:val="00D630DD"/>
    <w:rsid w:val="00D638F0"/>
    <w:rsid w:val="00D63ADA"/>
    <w:rsid w:val="00D63FA1"/>
    <w:rsid w:val="00D65633"/>
    <w:rsid w:val="00D662A1"/>
    <w:rsid w:val="00D66E0D"/>
    <w:rsid w:val="00D67FBB"/>
    <w:rsid w:val="00D70C93"/>
    <w:rsid w:val="00D735AD"/>
    <w:rsid w:val="00D73D04"/>
    <w:rsid w:val="00D73DD5"/>
    <w:rsid w:val="00D74AF2"/>
    <w:rsid w:val="00D74F5D"/>
    <w:rsid w:val="00D75F77"/>
    <w:rsid w:val="00D767B6"/>
    <w:rsid w:val="00D7769E"/>
    <w:rsid w:val="00D804FD"/>
    <w:rsid w:val="00D814D1"/>
    <w:rsid w:val="00D814FC"/>
    <w:rsid w:val="00D818FD"/>
    <w:rsid w:val="00D84782"/>
    <w:rsid w:val="00D85C85"/>
    <w:rsid w:val="00D87F5A"/>
    <w:rsid w:val="00D87FD1"/>
    <w:rsid w:val="00D910CD"/>
    <w:rsid w:val="00D95DFD"/>
    <w:rsid w:val="00D962FB"/>
    <w:rsid w:val="00D97470"/>
    <w:rsid w:val="00DA2823"/>
    <w:rsid w:val="00DA30FD"/>
    <w:rsid w:val="00DA3161"/>
    <w:rsid w:val="00DA4412"/>
    <w:rsid w:val="00DA509B"/>
    <w:rsid w:val="00DA6168"/>
    <w:rsid w:val="00DB06C6"/>
    <w:rsid w:val="00DB0F71"/>
    <w:rsid w:val="00DB10C8"/>
    <w:rsid w:val="00DB125C"/>
    <w:rsid w:val="00DB1720"/>
    <w:rsid w:val="00DB364E"/>
    <w:rsid w:val="00DB3C79"/>
    <w:rsid w:val="00DB41C8"/>
    <w:rsid w:val="00DB4B82"/>
    <w:rsid w:val="00DB56B5"/>
    <w:rsid w:val="00DB5B51"/>
    <w:rsid w:val="00DB611A"/>
    <w:rsid w:val="00DB62B3"/>
    <w:rsid w:val="00DB7957"/>
    <w:rsid w:val="00DC01EC"/>
    <w:rsid w:val="00DC0774"/>
    <w:rsid w:val="00DC1B88"/>
    <w:rsid w:val="00DC227A"/>
    <w:rsid w:val="00DC323E"/>
    <w:rsid w:val="00DC69D0"/>
    <w:rsid w:val="00DD3D92"/>
    <w:rsid w:val="00DD4512"/>
    <w:rsid w:val="00DD51CF"/>
    <w:rsid w:val="00DD6577"/>
    <w:rsid w:val="00DD71D3"/>
    <w:rsid w:val="00DD7E01"/>
    <w:rsid w:val="00DE0182"/>
    <w:rsid w:val="00DE1A7B"/>
    <w:rsid w:val="00DE1AC9"/>
    <w:rsid w:val="00DE21EB"/>
    <w:rsid w:val="00DE2BB2"/>
    <w:rsid w:val="00DE3DB5"/>
    <w:rsid w:val="00DE508C"/>
    <w:rsid w:val="00DE536C"/>
    <w:rsid w:val="00DE57EF"/>
    <w:rsid w:val="00DE5E99"/>
    <w:rsid w:val="00DE691B"/>
    <w:rsid w:val="00DE71CC"/>
    <w:rsid w:val="00DE7AC0"/>
    <w:rsid w:val="00DF0220"/>
    <w:rsid w:val="00DF1A7D"/>
    <w:rsid w:val="00DF1FAF"/>
    <w:rsid w:val="00DF24A3"/>
    <w:rsid w:val="00DF3D83"/>
    <w:rsid w:val="00DF4C41"/>
    <w:rsid w:val="00DF66E6"/>
    <w:rsid w:val="00DF7211"/>
    <w:rsid w:val="00E003F4"/>
    <w:rsid w:val="00E00885"/>
    <w:rsid w:val="00E01C47"/>
    <w:rsid w:val="00E02EE0"/>
    <w:rsid w:val="00E06959"/>
    <w:rsid w:val="00E06E73"/>
    <w:rsid w:val="00E07A5A"/>
    <w:rsid w:val="00E1060B"/>
    <w:rsid w:val="00E1160A"/>
    <w:rsid w:val="00E121AE"/>
    <w:rsid w:val="00E13110"/>
    <w:rsid w:val="00E13B7B"/>
    <w:rsid w:val="00E13C28"/>
    <w:rsid w:val="00E14C6D"/>
    <w:rsid w:val="00E17345"/>
    <w:rsid w:val="00E208E6"/>
    <w:rsid w:val="00E210D5"/>
    <w:rsid w:val="00E236C9"/>
    <w:rsid w:val="00E243EE"/>
    <w:rsid w:val="00E24900"/>
    <w:rsid w:val="00E25074"/>
    <w:rsid w:val="00E25BCC"/>
    <w:rsid w:val="00E25FA3"/>
    <w:rsid w:val="00E26607"/>
    <w:rsid w:val="00E2766B"/>
    <w:rsid w:val="00E31B5E"/>
    <w:rsid w:val="00E325BF"/>
    <w:rsid w:val="00E338C5"/>
    <w:rsid w:val="00E35A07"/>
    <w:rsid w:val="00E360BA"/>
    <w:rsid w:val="00E3733B"/>
    <w:rsid w:val="00E42014"/>
    <w:rsid w:val="00E432F4"/>
    <w:rsid w:val="00E4397B"/>
    <w:rsid w:val="00E43CCC"/>
    <w:rsid w:val="00E44DB4"/>
    <w:rsid w:val="00E45929"/>
    <w:rsid w:val="00E46E05"/>
    <w:rsid w:val="00E46FDB"/>
    <w:rsid w:val="00E522ED"/>
    <w:rsid w:val="00E52CEE"/>
    <w:rsid w:val="00E537D9"/>
    <w:rsid w:val="00E54788"/>
    <w:rsid w:val="00E562DB"/>
    <w:rsid w:val="00E5796B"/>
    <w:rsid w:val="00E57D39"/>
    <w:rsid w:val="00E60D4E"/>
    <w:rsid w:val="00E61DDD"/>
    <w:rsid w:val="00E6391A"/>
    <w:rsid w:val="00E63D94"/>
    <w:rsid w:val="00E66705"/>
    <w:rsid w:val="00E67032"/>
    <w:rsid w:val="00E67EEA"/>
    <w:rsid w:val="00E70D12"/>
    <w:rsid w:val="00E72B15"/>
    <w:rsid w:val="00E73B55"/>
    <w:rsid w:val="00E745F1"/>
    <w:rsid w:val="00E74B2B"/>
    <w:rsid w:val="00E75704"/>
    <w:rsid w:val="00E76180"/>
    <w:rsid w:val="00E77360"/>
    <w:rsid w:val="00E77586"/>
    <w:rsid w:val="00E82F7E"/>
    <w:rsid w:val="00E85385"/>
    <w:rsid w:val="00E854EB"/>
    <w:rsid w:val="00E8574F"/>
    <w:rsid w:val="00E85883"/>
    <w:rsid w:val="00E864AD"/>
    <w:rsid w:val="00E8720F"/>
    <w:rsid w:val="00E87280"/>
    <w:rsid w:val="00E87C40"/>
    <w:rsid w:val="00E904E1"/>
    <w:rsid w:val="00E91A7D"/>
    <w:rsid w:val="00E931A6"/>
    <w:rsid w:val="00E9350D"/>
    <w:rsid w:val="00E93642"/>
    <w:rsid w:val="00E95802"/>
    <w:rsid w:val="00E968D9"/>
    <w:rsid w:val="00E97B89"/>
    <w:rsid w:val="00EA0204"/>
    <w:rsid w:val="00EA06E6"/>
    <w:rsid w:val="00EA07BF"/>
    <w:rsid w:val="00EA09FE"/>
    <w:rsid w:val="00EA1198"/>
    <w:rsid w:val="00EA1608"/>
    <w:rsid w:val="00EA21C3"/>
    <w:rsid w:val="00EA238D"/>
    <w:rsid w:val="00EA5960"/>
    <w:rsid w:val="00EA5C47"/>
    <w:rsid w:val="00EA6DE8"/>
    <w:rsid w:val="00EB102F"/>
    <w:rsid w:val="00EB1898"/>
    <w:rsid w:val="00EB29FC"/>
    <w:rsid w:val="00EB3BB0"/>
    <w:rsid w:val="00EB4F39"/>
    <w:rsid w:val="00EB73BD"/>
    <w:rsid w:val="00EB7D3A"/>
    <w:rsid w:val="00EC1814"/>
    <w:rsid w:val="00EC26F5"/>
    <w:rsid w:val="00EC2A97"/>
    <w:rsid w:val="00EC347A"/>
    <w:rsid w:val="00EC47DB"/>
    <w:rsid w:val="00ED2E52"/>
    <w:rsid w:val="00ED321F"/>
    <w:rsid w:val="00ED355A"/>
    <w:rsid w:val="00ED3FE4"/>
    <w:rsid w:val="00ED4945"/>
    <w:rsid w:val="00ED6C60"/>
    <w:rsid w:val="00ED6E72"/>
    <w:rsid w:val="00EE0176"/>
    <w:rsid w:val="00EE0973"/>
    <w:rsid w:val="00EE11DF"/>
    <w:rsid w:val="00EE187B"/>
    <w:rsid w:val="00EE56A4"/>
    <w:rsid w:val="00EE763F"/>
    <w:rsid w:val="00EF0003"/>
    <w:rsid w:val="00EF03CC"/>
    <w:rsid w:val="00EF08CE"/>
    <w:rsid w:val="00EF2AD3"/>
    <w:rsid w:val="00EF3C10"/>
    <w:rsid w:val="00EF3C24"/>
    <w:rsid w:val="00EF445A"/>
    <w:rsid w:val="00EF4AB9"/>
    <w:rsid w:val="00EF505E"/>
    <w:rsid w:val="00EF594A"/>
    <w:rsid w:val="00EF696C"/>
    <w:rsid w:val="00EF78D7"/>
    <w:rsid w:val="00EF7954"/>
    <w:rsid w:val="00F004DB"/>
    <w:rsid w:val="00F005EB"/>
    <w:rsid w:val="00F00D44"/>
    <w:rsid w:val="00F00FA9"/>
    <w:rsid w:val="00F01F40"/>
    <w:rsid w:val="00F0339D"/>
    <w:rsid w:val="00F03911"/>
    <w:rsid w:val="00F03E01"/>
    <w:rsid w:val="00F047A1"/>
    <w:rsid w:val="00F04B4B"/>
    <w:rsid w:val="00F05A6D"/>
    <w:rsid w:val="00F066EE"/>
    <w:rsid w:val="00F07DB3"/>
    <w:rsid w:val="00F11117"/>
    <w:rsid w:val="00F11223"/>
    <w:rsid w:val="00F128BB"/>
    <w:rsid w:val="00F16389"/>
    <w:rsid w:val="00F1673C"/>
    <w:rsid w:val="00F16FDB"/>
    <w:rsid w:val="00F17BE0"/>
    <w:rsid w:val="00F20464"/>
    <w:rsid w:val="00F206F8"/>
    <w:rsid w:val="00F212B5"/>
    <w:rsid w:val="00F2228F"/>
    <w:rsid w:val="00F2385B"/>
    <w:rsid w:val="00F246C3"/>
    <w:rsid w:val="00F24B4C"/>
    <w:rsid w:val="00F2547A"/>
    <w:rsid w:val="00F2707B"/>
    <w:rsid w:val="00F3013C"/>
    <w:rsid w:val="00F31BF6"/>
    <w:rsid w:val="00F31CD1"/>
    <w:rsid w:val="00F33DF3"/>
    <w:rsid w:val="00F34588"/>
    <w:rsid w:val="00F4017A"/>
    <w:rsid w:val="00F40B95"/>
    <w:rsid w:val="00F40DEE"/>
    <w:rsid w:val="00F4151D"/>
    <w:rsid w:val="00F419BD"/>
    <w:rsid w:val="00F44802"/>
    <w:rsid w:val="00F457A7"/>
    <w:rsid w:val="00F45FE4"/>
    <w:rsid w:val="00F4739C"/>
    <w:rsid w:val="00F47894"/>
    <w:rsid w:val="00F518BB"/>
    <w:rsid w:val="00F52D1C"/>
    <w:rsid w:val="00F5441A"/>
    <w:rsid w:val="00F57954"/>
    <w:rsid w:val="00F57FDC"/>
    <w:rsid w:val="00F60BF3"/>
    <w:rsid w:val="00F629E5"/>
    <w:rsid w:val="00F63C15"/>
    <w:rsid w:val="00F645F9"/>
    <w:rsid w:val="00F64806"/>
    <w:rsid w:val="00F65914"/>
    <w:rsid w:val="00F70A6C"/>
    <w:rsid w:val="00F70B65"/>
    <w:rsid w:val="00F729C4"/>
    <w:rsid w:val="00F749B1"/>
    <w:rsid w:val="00F74AFE"/>
    <w:rsid w:val="00F76E2A"/>
    <w:rsid w:val="00F77DCC"/>
    <w:rsid w:val="00F81B3D"/>
    <w:rsid w:val="00F84566"/>
    <w:rsid w:val="00F916EE"/>
    <w:rsid w:val="00F91BBE"/>
    <w:rsid w:val="00F91EB5"/>
    <w:rsid w:val="00F91F35"/>
    <w:rsid w:val="00F92810"/>
    <w:rsid w:val="00F930FC"/>
    <w:rsid w:val="00F94196"/>
    <w:rsid w:val="00F942D5"/>
    <w:rsid w:val="00F9574E"/>
    <w:rsid w:val="00F95CA9"/>
    <w:rsid w:val="00F95CB3"/>
    <w:rsid w:val="00F96596"/>
    <w:rsid w:val="00F979C1"/>
    <w:rsid w:val="00F97D17"/>
    <w:rsid w:val="00F97F05"/>
    <w:rsid w:val="00FA0E2C"/>
    <w:rsid w:val="00FA2536"/>
    <w:rsid w:val="00FA3C60"/>
    <w:rsid w:val="00FA4306"/>
    <w:rsid w:val="00FA6689"/>
    <w:rsid w:val="00FB21F0"/>
    <w:rsid w:val="00FB439F"/>
    <w:rsid w:val="00FB45EF"/>
    <w:rsid w:val="00FB4EFD"/>
    <w:rsid w:val="00FB796B"/>
    <w:rsid w:val="00FC1721"/>
    <w:rsid w:val="00FC3532"/>
    <w:rsid w:val="00FC3C07"/>
    <w:rsid w:val="00FC4AD8"/>
    <w:rsid w:val="00FC58FF"/>
    <w:rsid w:val="00FC5DB2"/>
    <w:rsid w:val="00FC72A6"/>
    <w:rsid w:val="00FC7485"/>
    <w:rsid w:val="00FD0CDC"/>
    <w:rsid w:val="00FD244F"/>
    <w:rsid w:val="00FD2F33"/>
    <w:rsid w:val="00FD38F7"/>
    <w:rsid w:val="00FD6D3D"/>
    <w:rsid w:val="00FD6E23"/>
    <w:rsid w:val="00FE290F"/>
    <w:rsid w:val="00FE2C77"/>
    <w:rsid w:val="00FE5BB5"/>
    <w:rsid w:val="00FE7F34"/>
    <w:rsid w:val="00FF1FA5"/>
    <w:rsid w:val="00FF368D"/>
    <w:rsid w:val="00FF3BFE"/>
    <w:rsid w:val="00FF4573"/>
    <w:rsid w:val="00FF49A1"/>
    <w:rsid w:val="00FF539F"/>
    <w:rsid w:val="00FF555C"/>
    <w:rsid w:val="00FF5B4E"/>
    <w:rsid w:val="00FF6C8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B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A3FC2"/>
    <w:pPr>
      <w:keepNext/>
      <w:keepLines/>
      <w:numPr>
        <w:numId w:val="1"/>
      </w:numPr>
      <w:spacing w:before="480" w:line="276" w:lineRule="auto"/>
      <w:outlineLvl w:val="0"/>
    </w:pPr>
    <w:rPr>
      <w:rFonts w:asciiTheme="majorBidi" w:hAnsiTheme="majorBidi"/>
      <w:b/>
      <w:bCs/>
      <w:color w:val="F07F09" w:themeColor="accent1"/>
      <w:sz w:val="28"/>
      <w:szCs w:val="28"/>
      <w:lang w:eastAsia="en-US"/>
    </w:rPr>
  </w:style>
  <w:style w:type="paragraph" w:styleId="Titre2">
    <w:name w:val="heading 2"/>
    <w:basedOn w:val="Normal"/>
    <w:next w:val="Normal"/>
    <w:link w:val="Titre2Car"/>
    <w:qFormat/>
    <w:rsid w:val="000E7F35"/>
    <w:pPr>
      <w:keepNext/>
      <w:outlineLvl w:val="1"/>
    </w:pPr>
    <w:rPr>
      <w:b/>
      <w:bCs/>
      <w:snapToGrid w:val="0"/>
      <w:color w:val="B35E06" w:themeColor="accent1" w:themeShade="BF"/>
    </w:rPr>
  </w:style>
  <w:style w:type="paragraph" w:styleId="Titre3">
    <w:name w:val="heading 3"/>
    <w:basedOn w:val="Normal"/>
    <w:next w:val="Normal"/>
    <w:link w:val="Titre3Car"/>
    <w:uiPriority w:val="9"/>
    <w:qFormat/>
    <w:rsid w:val="00B20C75"/>
    <w:pPr>
      <w:keepNext/>
      <w:keepLines/>
      <w:numPr>
        <w:ilvl w:val="2"/>
        <w:numId w:val="1"/>
      </w:numPr>
      <w:spacing w:before="200" w:line="276" w:lineRule="auto"/>
      <w:outlineLvl w:val="2"/>
    </w:pPr>
    <w:rPr>
      <w:rFonts w:ascii="Cambria" w:hAnsi="Cambria"/>
      <w:b/>
      <w:bCs/>
      <w:color w:val="4F81BD"/>
      <w:sz w:val="22"/>
      <w:szCs w:val="22"/>
      <w:lang w:eastAsia="en-US"/>
    </w:rPr>
  </w:style>
  <w:style w:type="paragraph" w:styleId="Titre4">
    <w:name w:val="heading 4"/>
    <w:basedOn w:val="Normal"/>
    <w:next w:val="Normal"/>
    <w:link w:val="Titre4Car"/>
    <w:uiPriority w:val="9"/>
    <w:qFormat/>
    <w:rsid w:val="00B20C75"/>
    <w:pPr>
      <w:keepNext/>
      <w:keepLines/>
      <w:numPr>
        <w:ilvl w:val="3"/>
        <w:numId w:val="1"/>
      </w:numPr>
      <w:spacing w:before="200" w:line="276" w:lineRule="auto"/>
      <w:outlineLvl w:val="3"/>
    </w:pPr>
    <w:rPr>
      <w:rFonts w:ascii="Cambria" w:hAnsi="Cambria"/>
      <w:b/>
      <w:bCs/>
      <w:i/>
      <w:iCs/>
      <w:color w:val="4F81BD"/>
      <w:sz w:val="22"/>
      <w:szCs w:val="22"/>
      <w:lang w:eastAsia="en-US"/>
    </w:rPr>
  </w:style>
  <w:style w:type="paragraph" w:styleId="Titre5">
    <w:name w:val="heading 5"/>
    <w:basedOn w:val="Normal"/>
    <w:next w:val="Normal"/>
    <w:link w:val="Titre5Car"/>
    <w:uiPriority w:val="9"/>
    <w:qFormat/>
    <w:rsid w:val="00B20C75"/>
    <w:pPr>
      <w:keepNext/>
      <w:keepLines/>
      <w:numPr>
        <w:ilvl w:val="4"/>
        <w:numId w:val="1"/>
      </w:numPr>
      <w:spacing w:before="200" w:line="276" w:lineRule="auto"/>
      <w:outlineLvl w:val="4"/>
    </w:pPr>
    <w:rPr>
      <w:rFonts w:ascii="Cambria" w:hAnsi="Cambria"/>
      <w:color w:val="243F60"/>
      <w:sz w:val="22"/>
      <w:szCs w:val="22"/>
      <w:lang w:eastAsia="en-US"/>
    </w:rPr>
  </w:style>
  <w:style w:type="paragraph" w:styleId="Titre6">
    <w:name w:val="heading 6"/>
    <w:basedOn w:val="Normal"/>
    <w:next w:val="Normal"/>
    <w:link w:val="Titre6Car"/>
    <w:uiPriority w:val="9"/>
    <w:qFormat/>
    <w:rsid w:val="00B20C75"/>
    <w:pPr>
      <w:keepNext/>
      <w:keepLines/>
      <w:numPr>
        <w:ilvl w:val="5"/>
        <w:numId w:val="1"/>
      </w:numPr>
      <w:spacing w:before="200" w:line="276" w:lineRule="auto"/>
      <w:outlineLvl w:val="5"/>
    </w:pPr>
    <w:rPr>
      <w:rFonts w:ascii="Cambria" w:hAnsi="Cambria"/>
      <w:i/>
      <w:iCs/>
      <w:color w:val="243F60"/>
      <w:sz w:val="22"/>
      <w:szCs w:val="22"/>
      <w:lang w:eastAsia="en-US"/>
    </w:rPr>
  </w:style>
  <w:style w:type="paragraph" w:styleId="Titre7">
    <w:name w:val="heading 7"/>
    <w:basedOn w:val="Normal"/>
    <w:next w:val="Normal"/>
    <w:link w:val="Titre7Car"/>
    <w:uiPriority w:val="9"/>
    <w:qFormat/>
    <w:rsid w:val="00B20C75"/>
    <w:pPr>
      <w:keepNext/>
      <w:keepLines/>
      <w:numPr>
        <w:ilvl w:val="6"/>
        <w:numId w:val="1"/>
      </w:numPr>
      <w:spacing w:before="200" w:line="276" w:lineRule="auto"/>
      <w:outlineLvl w:val="6"/>
    </w:pPr>
    <w:rPr>
      <w:rFonts w:ascii="Cambria" w:hAnsi="Cambria"/>
      <w:i/>
      <w:iCs/>
      <w:color w:val="404040"/>
      <w:sz w:val="22"/>
      <w:szCs w:val="22"/>
      <w:lang w:eastAsia="en-US"/>
    </w:rPr>
  </w:style>
  <w:style w:type="paragraph" w:styleId="Titre8">
    <w:name w:val="heading 8"/>
    <w:basedOn w:val="Normal"/>
    <w:next w:val="Normal"/>
    <w:link w:val="Titre8Car"/>
    <w:uiPriority w:val="9"/>
    <w:qFormat/>
    <w:rsid w:val="00B20C75"/>
    <w:pPr>
      <w:keepNext/>
      <w:keepLines/>
      <w:numPr>
        <w:ilvl w:val="7"/>
        <w:numId w:val="1"/>
      </w:numPr>
      <w:spacing w:before="200" w:line="276" w:lineRule="auto"/>
      <w:outlineLvl w:val="7"/>
    </w:pPr>
    <w:rPr>
      <w:rFonts w:ascii="Cambria" w:hAnsi="Cambria"/>
      <w:color w:val="404040"/>
      <w:sz w:val="20"/>
      <w:szCs w:val="20"/>
      <w:lang w:eastAsia="en-US"/>
    </w:rPr>
  </w:style>
  <w:style w:type="paragraph" w:styleId="Titre9">
    <w:name w:val="heading 9"/>
    <w:basedOn w:val="Normal"/>
    <w:next w:val="Normal"/>
    <w:link w:val="Titre9Car"/>
    <w:uiPriority w:val="9"/>
    <w:qFormat/>
    <w:rsid w:val="00B20C75"/>
    <w:pPr>
      <w:keepNext/>
      <w:keepLines/>
      <w:numPr>
        <w:ilvl w:val="8"/>
        <w:numId w:val="1"/>
      </w:numPr>
      <w:spacing w:before="200" w:line="276" w:lineRule="auto"/>
      <w:outlineLvl w:val="8"/>
    </w:pPr>
    <w:rPr>
      <w:rFonts w:ascii="Cambria" w:hAnsi="Cambria"/>
      <w:i/>
      <w:iCs/>
      <w:color w:val="404040"/>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3FC2"/>
    <w:rPr>
      <w:rFonts w:asciiTheme="majorBidi" w:eastAsia="Times New Roman" w:hAnsiTheme="majorBidi" w:cs="Times New Roman"/>
      <w:b/>
      <w:bCs/>
      <w:color w:val="F07F09" w:themeColor="accent1"/>
      <w:sz w:val="28"/>
      <w:szCs w:val="28"/>
    </w:rPr>
  </w:style>
  <w:style w:type="character" w:customStyle="1" w:styleId="Titre2Car">
    <w:name w:val="Titre 2 Car"/>
    <w:basedOn w:val="Policepardfaut"/>
    <w:link w:val="Titre2"/>
    <w:rsid w:val="000E7F35"/>
    <w:rPr>
      <w:rFonts w:ascii="Times New Roman" w:eastAsia="Times New Roman" w:hAnsi="Times New Roman" w:cs="Times New Roman"/>
      <w:b/>
      <w:bCs/>
      <w:snapToGrid w:val="0"/>
      <w:color w:val="B35E06" w:themeColor="accent1" w:themeShade="BF"/>
      <w:sz w:val="24"/>
      <w:szCs w:val="24"/>
      <w:lang w:eastAsia="fr-FR"/>
    </w:rPr>
  </w:style>
  <w:style w:type="character" w:customStyle="1" w:styleId="Titre3Car">
    <w:name w:val="Titre 3 Car"/>
    <w:basedOn w:val="Policepardfaut"/>
    <w:link w:val="Titre3"/>
    <w:uiPriority w:val="9"/>
    <w:rsid w:val="00B20C75"/>
    <w:rPr>
      <w:rFonts w:ascii="Cambria" w:eastAsia="Times New Roman" w:hAnsi="Cambria" w:cs="Times New Roman"/>
      <w:b/>
      <w:bCs/>
      <w:color w:val="4F81BD"/>
    </w:rPr>
  </w:style>
  <w:style w:type="character" w:customStyle="1" w:styleId="Titre4Car">
    <w:name w:val="Titre 4 Car"/>
    <w:basedOn w:val="Policepardfaut"/>
    <w:link w:val="Titre4"/>
    <w:uiPriority w:val="9"/>
    <w:rsid w:val="00B20C75"/>
    <w:rPr>
      <w:rFonts w:ascii="Cambria" w:eastAsia="Times New Roman" w:hAnsi="Cambria" w:cs="Times New Roman"/>
      <w:b/>
      <w:bCs/>
      <w:i/>
      <w:iCs/>
      <w:color w:val="4F81BD"/>
    </w:rPr>
  </w:style>
  <w:style w:type="character" w:customStyle="1" w:styleId="Titre5Car">
    <w:name w:val="Titre 5 Car"/>
    <w:basedOn w:val="Policepardfaut"/>
    <w:link w:val="Titre5"/>
    <w:uiPriority w:val="9"/>
    <w:rsid w:val="00B20C75"/>
    <w:rPr>
      <w:rFonts w:ascii="Cambria" w:eastAsia="Times New Roman" w:hAnsi="Cambria" w:cs="Times New Roman"/>
      <w:color w:val="243F60"/>
    </w:rPr>
  </w:style>
  <w:style w:type="character" w:customStyle="1" w:styleId="Titre6Car">
    <w:name w:val="Titre 6 Car"/>
    <w:basedOn w:val="Policepardfaut"/>
    <w:link w:val="Titre6"/>
    <w:uiPriority w:val="9"/>
    <w:rsid w:val="00B20C75"/>
    <w:rPr>
      <w:rFonts w:ascii="Cambria" w:eastAsia="Times New Roman" w:hAnsi="Cambria" w:cs="Times New Roman"/>
      <w:i/>
      <w:iCs/>
      <w:color w:val="243F60"/>
    </w:rPr>
  </w:style>
  <w:style w:type="character" w:customStyle="1" w:styleId="Titre7Car">
    <w:name w:val="Titre 7 Car"/>
    <w:basedOn w:val="Policepardfaut"/>
    <w:link w:val="Titre7"/>
    <w:uiPriority w:val="9"/>
    <w:rsid w:val="00B20C75"/>
    <w:rPr>
      <w:rFonts w:ascii="Cambria" w:eastAsia="Times New Roman" w:hAnsi="Cambria" w:cs="Times New Roman"/>
      <w:i/>
      <w:iCs/>
      <w:color w:val="404040"/>
    </w:rPr>
  </w:style>
  <w:style w:type="character" w:customStyle="1" w:styleId="Titre8Car">
    <w:name w:val="Titre 8 Car"/>
    <w:basedOn w:val="Policepardfaut"/>
    <w:link w:val="Titre8"/>
    <w:uiPriority w:val="9"/>
    <w:rsid w:val="00B20C75"/>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rsid w:val="00B20C75"/>
    <w:rPr>
      <w:rFonts w:ascii="Cambria" w:eastAsia="Times New Roman" w:hAnsi="Cambria" w:cs="Times New Roman"/>
      <w:i/>
      <w:iCs/>
      <w:color w:val="404040"/>
      <w:sz w:val="20"/>
      <w:szCs w:val="20"/>
    </w:rPr>
  </w:style>
  <w:style w:type="paragraph" w:styleId="Retraitcorpsdetexte">
    <w:name w:val="Body Text Indent"/>
    <w:basedOn w:val="Normal"/>
    <w:link w:val="RetraitcorpsdetexteCar"/>
    <w:rsid w:val="00CD53BE"/>
    <w:pPr>
      <w:bidi/>
      <w:spacing w:line="480" w:lineRule="exact"/>
      <w:ind w:firstLine="709"/>
      <w:jc w:val="both"/>
    </w:pPr>
    <w:rPr>
      <w:rFonts w:cs="Simplified Arabic"/>
      <w:sz w:val="32"/>
      <w:szCs w:val="32"/>
      <w:lang w:bidi="ar-MA"/>
    </w:rPr>
  </w:style>
  <w:style w:type="character" w:customStyle="1" w:styleId="RetraitcorpsdetexteCar">
    <w:name w:val="Retrait corps de texte Car"/>
    <w:basedOn w:val="Policepardfaut"/>
    <w:link w:val="Retraitcorpsdetexte"/>
    <w:rsid w:val="00CD53BE"/>
    <w:rPr>
      <w:rFonts w:ascii="Times New Roman" w:eastAsia="Times New Roman" w:hAnsi="Times New Roman" w:cs="Simplified Arabic"/>
      <w:sz w:val="32"/>
      <w:szCs w:val="32"/>
      <w:lang w:eastAsia="fr-FR" w:bidi="ar-MA"/>
    </w:rPr>
  </w:style>
  <w:style w:type="character" w:styleId="Lienhypertexte">
    <w:name w:val="Hyperlink"/>
    <w:basedOn w:val="Policepardfaut"/>
    <w:uiPriority w:val="99"/>
    <w:rsid w:val="00E95802"/>
    <w:rPr>
      <w:color w:val="0000FF"/>
      <w:u w:val="single"/>
    </w:rPr>
  </w:style>
  <w:style w:type="paragraph" w:styleId="Textedebulles">
    <w:name w:val="Balloon Text"/>
    <w:basedOn w:val="Normal"/>
    <w:link w:val="TextedebullesCar"/>
    <w:uiPriority w:val="99"/>
    <w:semiHidden/>
    <w:unhideWhenUsed/>
    <w:rsid w:val="00607BED"/>
    <w:rPr>
      <w:rFonts w:ascii="Tahoma" w:hAnsi="Tahoma" w:cs="Tahoma"/>
      <w:sz w:val="16"/>
      <w:szCs w:val="16"/>
    </w:rPr>
  </w:style>
  <w:style w:type="character" w:customStyle="1" w:styleId="TextedebullesCar">
    <w:name w:val="Texte de bulles Car"/>
    <w:basedOn w:val="Policepardfaut"/>
    <w:link w:val="Textedebulles"/>
    <w:uiPriority w:val="99"/>
    <w:semiHidden/>
    <w:rsid w:val="00607BED"/>
    <w:rPr>
      <w:rFonts w:ascii="Tahoma" w:eastAsia="Times New Roman" w:hAnsi="Tahoma" w:cs="Tahoma"/>
      <w:sz w:val="16"/>
      <w:szCs w:val="16"/>
      <w:lang w:eastAsia="fr-FR"/>
    </w:rPr>
  </w:style>
  <w:style w:type="paragraph" w:styleId="En-tte">
    <w:name w:val="header"/>
    <w:basedOn w:val="Normal"/>
    <w:link w:val="En-tteCar"/>
    <w:uiPriority w:val="99"/>
    <w:unhideWhenUsed/>
    <w:rsid w:val="009435F7"/>
    <w:pPr>
      <w:tabs>
        <w:tab w:val="center" w:pos="4536"/>
        <w:tab w:val="right" w:pos="9072"/>
      </w:tabs>
    </w:pPr>
  </w:style>
  <w:style w:type="character" w:customStyle="1" w:styleId="En-tteCar">
    <w:name w:val="En-tête Car"/>
    <w:basedOn w:val="Policepardfaut"/>
    <w:link w:val="En-tte"/>
    <w:uiPriority w:val="99"/>
    <w:rsid w:val="009435F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435F7"/>
    <w:pPr>
      <w:tabs>
        <w:tab w:val="center" w:pos="4536"/>
        <w:tab w:val="right" w:pos="9072"/>
      </w:tabs>
    </w:pPr>
  </w:style>
  <w:style w:type="character" w:customStyle="1" w:styleId="PieddepageCar">
    <w:name w:val="Pied de page Car"/>
    <w:basedOn w:val="Policepardfaut"/>
    <w:link w:val="Pieddepage"/>
    <w:uiPriority w:val="99"/>
    <w:rsid w:val="009435F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20C75"/>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D6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moyenne2-Accent11">
    <w:name w:val="Trame moyenne 2 - Accent 11"/>
    <w:basedOn w:val="TableauNormal"/>
    <w:uiPriority w:val="64"/>
    <w:rsid w:val="00A047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gende">
    <w:name w:val="caption"/>
    <w:basedOn w:val="Normal"/>
    <w:next w:val="Normal"/>
    <w:uiPriority w:val="35"/>
    <w:unhideWhenUsed/>
    <w:qFormat/>
    <w:rsid w:val="00A04799"/>
    <w:pPr>
      <w:spacing w:after="200"/>
    </w:pPr>
    <w:rPr>
      <w:rFonts w:ascii="Calibri" w:eastAsia="Calibri" w:hAnsi="Calibri"/>
      <w:b/>
      <w:bCs/>
      <w:color w:val="F07F09" w:themeColor="accent1"/>
      <w:sz w:val="18"/>
      <w:szCs w:val="18"/>
      <w:lang w:eastAsia="en-US"/>
    </w:rPr>
  </w:style>
  <w:style w:type="character" w:customStyle="1" w:styleId="Retraitcorpsdetexte2Car">
    <w:name w:val="Retrait corps de texte 2 Car"/>
    <w:basedOn w:val="Policepardfaut"/>
    <w:link w:val="Retraitcorpsdetexte2"/>
    <w:semiHidden/>
    <w:rsid w:val="00A04799"/>
    <w:rPr>
      <w:rFonts w:ascii="Comic Sans MS" w:eastAsia="Times New Roman" w:hAnsi="Comic Sans MS" w:cs="Times New Roman"/>
      <w:snapToGrid w:val="0"/>
      <w:sz w:val="24"/>
      <w:szCs w:val="20"/>
      <w:lang w:eastAsia="fr-FR"/>
    </w:rPr>
  </w:style>
  <w:style w:type="paragraph" w:styleId="Retraitcorpsdetexte2">
    <w:name w:val="Body Text Indent 2"/>
    <w:basedOn w:val="Normal"/>
    <w:link w:val="Retraitcorpsdetexte2Car"/>
    <w:semiHidden/>
    <w:rsid w:val="00A04799"/>
    <w:pPr>
      <w:spacing w:line="360" w:lineRule="auto"/>
      <w:ind w:firstLine="1134"/>
      <w:jc w:val="both"/>
    </w:pPr>
    <w:rPr>
      <w:rFonts w:ascii="Comic Sans MS" w:hAnsi="Comic Sans MS"/>
      <w:snapToGrid w:val="0"/>
      <w:szCs w:val="20"/>
    </w:rPr>
  </w:style>
  <w:style w:type="paragraph" w:styleId="Corpsdetexte">
    <w:name w:val="Body Text"/>
    <w:basedOn w:val="Normal"/>
    <w:link w:val="CorpsdetexteCar"/>
    <w:uiPriority w:val="99"/>
    <w:unhideWhenUsed/>
    <w:rsid w:val="00A04799"/>
    <w:pPr>
      <w:spacing w:after="120" w:line="276" w:lineRule="auto"/>
    </w:pPr>
    <w:rPr>
      <w:rFonts w:ascii="Calibri" w:eastAsia="Calibri" w:hAnsi="Calibri"/>
      <w:sz w:val="22"/>
      <w:szCs w:val="22"/>
      <w:lang w:eastAsia="en-US"/>
    </w:rPr>
  </w:style>
  <w:style w:type="character" w:customStyle="1" w:styleId="CorpsdetexteCar">
    <w:name w:val="Corps de texte Car"/>
    <w:basedOn w:val="Policepardfaut"/>
    <w:link w:val="Corpsdetexte"/>
    <w:uiPriority w:val="99"/>
    <w:rsid w:val="00A04799"/>
    <w:rPr>
      <w:rFonts w:ascii="Calibri" w:eastAsia="Calibri" w:hAnsi="Calibri" w:cs="Times New Roman"/>
    </w:rPr>
  </w:style>
  <w:style w:type="character" w:customStyle="1" w:styleId="Retraitcorpsdetexte3Car">
    <w:name w:val="Retrait corps de texte 3 Car"/>
    <w:basedOn w:val="Policepardfaut"/>
    <w:link w:val="Retraitcorpsdetexte3"/>
    <w:uiPriority w:val="99"/>
    <w:semiHidden/>
    <w:rsid w:val="00A04799"/>
    <w:rPr>
      <w:rFonts w:ascii="Calibri" w:eastAsia="Calibri" w:hAnsi="Calibri" w:cs="Times New Roman"/>
      <w:sz w:val="16"/>
      <w:szCs w:val="16"/>
    </w:rPr>
  </w:style>
  <w:style w:type="paragraph" w:styleId="Retraitcorpsdetexte3">
    <w:name w:val="Body Text Indent 3"/>
    <w:basedOn w:val="Normal"/>
    <w:link w:val="Retraitcorpsdetexte3Car"/>
    <w:uiPriority w:val="99"/>
    <w:semiHidden/>
    <w:unhideWhenUsed/>
    <w:rsid w:val="00A04799"/>
    <w:pPr>
      <w:spacing w:after="120" w:line="276" w:lineRule="auto"/>
      <w:ind w:left="283"/>
    </w:pPr>
    <w:rPr>
      <w:rFonts w:ascii="Calibri" w:eastAsia="Calibri" w:hAnsi="Calibri"/>
      <w:sz w:val="16"/>
      <w:szCs w:val="16"/>
      <w:lang w:eastAsia="en-US"/>
    </w:rPr>
  </w:style>
  <w:style w:type="table" w:styleId="Tramemoyenne2-Accent3">
    <w:name w:val="Medium Shading 2 Accent 3"/>
    <w:basedOn w:val="TableauNormal"/>
    <w:uiPriority w:val="64"/>
    <w:rsid w:val="00A047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tabledesmatires">
    <w:name w:val="TOC Heading"/>
    <w:basedOn w:val="Titre1"/>
    <w:next w:val="Normal"/>
    <w:uiPriority w:val="39"/>
    <w:unhideWhenUsed/>
    <w:qFormat/>
    <w:rsid w:val="00A04799"/>
    <w:pPr>
      <w:numPr>
        <w:numId w:val="0"/>
      </w:numPr>
      <w:outlineLvl w:val="9"/>
    </w:pPr>
    <w:rPr>
      <w:rFonts w:asciiTheme="majorHAnsi" w:eastAsiaTheme="majorEastAsia" w:hAnsiTheme="majorHAnsi" w:cstheme="majorBidi"/>
      <w:color w:val="B35E06" w:themeColor="accent1" w:themeShade="BF"/>
    </w:rPr>
  </w:style>
  <w:style w:type="paragraph" w:styleId="TM3">
    <w:name w:val="toc 3"/>
    <w:basedOn w:val="Normal"/>
    <w:next w:val="Normal"/>
    <w:autoRedefine/>
    <w:uiPriority w:val="39"/>
    <w:unhideWhenUsed/>
    <w:qFormat/>
    <w:rsid w:val="00A04799"/>
    <w:pPr>
      <w:tabs>
        <w:tab w:val="left" w:pos="880"/>
        <w:tab w:val="right" w:leader="dot" w:pos="9060"/>
      </w:tabs>
      <w:spacing w:after="100"/>
      <w:ind w:left="440"/>
    </w:pPr>
    <w:rPr>
      <w:rFonts w:ascii="Calibri" w:eastAsia="Calibri" w:hAnsi="Calibri"/>
      <w:sz w:val="22"/>
      <w:szCs w:val="22"/>
      <w:lang w:eastAsia="en-US"/>
    </w:rPr>
  </w:style>
  <w:style w:type="paragraph" w:styleId="TM1">
    <w:name w:val="toc 1"/>
    <w:basedOn w:val="Normal"/>
    <w:next w:val="Normal"/>
    <w:autoRedefine/>
    <w:uiPriority w:val="39"/>
    <w:unhideWhenUsed/>
    <w:qFormat/>
    <w:rsid w:val="00457ABB"/>
    <w:pPr>
      <w:tabs>
        <w:tab w:val="left" w:pos="440"/>
        <w:tab w:val="right" w:leader="dot" w:pos="9062"/>
      </w:tabs>
      <w:spacing w:line="360" w:lineRule="auto"/>
      <w:ind w:left="-567" w:right="-794" w:firstLine="567"/>
    </w:pPr>
    <w:rPr>
      <w:rFonts w:asciiTheme="majorBidi" w:eastAsia="Calibri" w:hAnsiTheme="majorBidi" w:cstheme="majorBidi"/>
      <w:b/>
      <w:bCs/>
      <w:noProof/>
      <w:sz w:val="20"/>
      <w:szCs w:val="20"/>
      <w:lang w:eastAsia="en-US"/>
    </w:rPr>
  </w:style>
  <w:style w:type="paragraph" w:styleId="TM2">
    <w:name w:val="toc 2"/>
    <w:basedOn w:val="Normal"/>
    <w:next w:val="Normal"/>
    <w:autoRedefine/>
    <w:uiPriority w:val="39"/>
    <w:unhideWhenUsed/>
    <w:qFormat/>
    <w:rsid w:val="0009630D"/>
    <w:pPr>
      <w:tabs>
        <w:tab w:val="right" w:leader="dot" w:pos="9062"/>
      </w:tabs>
      <w:spacing w:line="276" w:lineRule="auto"/>
      <w:ind w:left="221"/>
    </w:pPr>
    <w:rPr>
      <w:rFonts w:ascii="Calibri" w:eastAsia="Calibri" w:hAnsi="Calibri"/>
      <w:sz w:val="22"/>
      <w:szCs w:val="22"/>
      <w:lang w:eastAsia="en-US"/>
    </w:rPr>
  </w:style>
  <w:style w:type="paragraph" w:styleId="Sansinterligne">
    <w:name w:val="No Spacing"/>
    <w:link w:val="SansinterligneCar"/>
    <w:uiPriority w:val="1"/>
    <w:qFormat/>
    <w:rsid w:val="00A04799"/>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04799"/>
    <w:rPr>
      <w:rFonts w:eastAsiaTheme="minorEastAsia"/>
    </w:rPr>
  </w:style>
  <w:style w:type="character" w:styleId="lev">
    <w:name w:val="Strong"/>
    <w:basedOn w:val="Policepardfaut"/>
    <w:uiPriority w:val="22"/>
    <w:qFormat/>
    <w:rsid w:val="00A04799"/>
    <w:rPr>
      <w:b/>
      <w:bCs/>
    </w:rPr>
  </w:style>
  <w:style w:type="character" w:customStyle="1" w:styleId="NotedebasdepageCar">
    <w:name w:val="Note de bas de page Car"/>
    <w:basedOn w:val="Policepardfaut"/>
    <w:link w:val="Notedebasdepage"/>
    <w:uiPriority w:val="99"/>
    <w:semiHidden/>
    <w:rsid w:val="00A04799"/>
    <w:rPr>
      <w:rFonts w:ascii="Calibri" w:eastAsia="Calibri" w:hAnsi="Calibri" w:cs="Times New Roman"/>
      <w:sz w:val="20"/>
      <w:szCs w:val="20"/>
    </w:rPr>
  </w:style>
  <w:style w:type="paragraph" w:styleId="Notedebasdepage">
    <w:name w:val="footnote text"/>
    <w:basedOn w:val="Normal"/>
    <w:link w:val="NotedebasdepageCar"/>
    <w:uiPriority w:val="99"/>
    <w:semiHidden/>
    <w:unhideWhenUsed/>
    <w:rsid w:val="00A04799"/>
    <w:rPr>
      <w:rFonts w:ascii="Calibri" w:eastAsia="Calibri" w:hAnsi="Calibri"/>
      <w:sz w:val="20"/>
      <w:szCs w:val="20"/>
      <w:lang w:eastAsia="en-US"/>
    </w:rPr>
  </w:style>
  <w:style w:type="character" w:styleId="Appelnotedebasdep">
    <w:name w:val="footnote reference"/>
    <w:basedOn w:val="Policepardfaut"/>
    <w:uiPriority w:val="99"/>
    <w:unhideWhenUsed/>
    <w:rsid w:val="00A04799"/>
    <w:rPr>
      <w:rFonts w:ascii="Times New Roman" w:hAnsi="Times New Roman"/>
      <w:sz w:val="26"/>
      <w:szCs w:val="26"/>
      <w:vertAlign w:val="superscript"/>
    </w:rPr>
  </w:style>
  <w:style w:type="paragraph" w:styleId="Tabledesillustrations">
    <w:name w:val="table of figures"/>
    <w:basedOn w:val="Normal"/>
    <w:next w:val="Normal"/>
    <w:uiPriority w:val="99"/>
    <w:unhideWhenUsed/>
    <w:rsid w:val="00A04799"/>
    <w:pPr>
      <w:spacing w:line="276" w:lineRule="auto"/>
    </w:pPr>
    <w:rPr>
      <w:rFonts w:ascii="Calibri" w:eastAsia="Calibri" w:hAnsi="Calibri"/>
      <w:sz w:val="22"/>
      <w:szCs w:val="22"/>
      <w:lang w:eastAsia="en-US"/>
    </w:rPr>
  </w:style>
  <w:style w:type="paragraph" w:styleId="Notedefin">
    <w:name w:val="endnote text"/>
    <w:basedOn w:val="Normal"/>
    <w:link w:val="NotedefinCar"/>
    <w:uiPriority w:val="99"/>
    <w:semiHidden/>
    <w:unhideWhenUsed/>
    <w:rsid w:val="00273759"/>
    <w:rPr>
      <w:sz w:val="20"/>
      <w:szCs w:val="20"/>
    </w:rPr>
  </w:style>
  <w:style w:type="character" w:customStyle="1" w:styleId="NotedefinCar">
    <w:name w:val="Note de fin Car"/>
    <w:basedOn w:val="Policepardfaut"/>
    <w:link w:val="Notedefin"/>
    <w:uiPriority w:val="99"/>
    <w:semiHidden/>
    <w:rsid w:val="00273759"/>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273759"/>
    <w:rPr>
      <w:vertAlign w:val="superscript"/>
    </w:rPr>
  </w:style>
  <w:style w:type="paragraph" w:styleId="Sous-titre">
    <w:name w:val="Subtitle"/>
    <w:basedOn w:val="Normal"/>
    <w:next w:val="Normal"/>
    <w:link w:val="Sous-titreCar"/>
    <w:uiPriority w:val="11"/>
    <w:qFormat/>
    <w:rsid w:val="008840F8"/>
    <w:pPr>
      <w:numPr>
        <w:ilvl w:val="1"/>
      </w:numPr>
    </w:pPr>
    <w:rPr>
      <w:rFonts w:asciiTheme="majorHAnsi" w:eastAsiaTheme="majorEastAsia" w:hAnsiTheme="majorHAnsi" w:cstheme="majorBidi"/>
      <w:i/>
      <w:iCs/>
      <w:color w:val="F07F09" w:themeColor="accent1"/>
      <w:spacing w:val="15"/>
    </w:rPr>
  </w:style>
  <w:style w:type="character" w:customStyle="1" w:styleId="Sous-titreCar">
    <w:name w:val="Sous-titre Car"/>
    <w:basedOn w:val="Policepardfaut"/>
    <w:link w:val="Sous-titre"/>
    <w:uiPriority w:val="11"/>
    <w:rsid w:val="008840F8"/>
    <w:rPr>
      <w:rFonts w:asciiTheme="majorHAnsi" w:eastAsiaTheme="majorEastAsia" w:hAnsiTheme="majorHAnsi" w:cstheme="majorBidi"/>
      <w:i/>
      <w:iCs/>
      <w:color w:val="F07F09" w:themeColor="accent1"/>
      <w:spacing w:val="15"/>
      <w:sz w:val="24"/>
      <w:szCs w:val="24"/>
      <w:lang w:eastAsia="fr-FR"/>
    </w:rPr>
  </w:style>
  <w:style w:type="character" w:styleId="Textedelespacerserv">
    <w:name w:val="Placeholder Text"/>
    <w:basedOn w:val="Policepardfaut"/>
    <w:uiPriority w:val="99"/>
    <w:semiHidden/>
    <w:rsid w:val="00636BC2"/>
    <w:rPr>
      <w:color w:val="808080"/>
    </w:rPr>
  </w:style>
  <w:style w:type="paragraph" w:customStyle="1" w:styleId="TitreI">
    <w:name w:val="Titre I"/>
    <w:basedOn w:val="Titre1"/>
    <w:qFormat/>
    <w:rsid w:val="00175181"/>
  </w:style>
</w:styles>
</file>

<file path=word/webSettings.xml><?xml version="1.0" encoding="utf-8"?>
<w:webSettings xmlns:r="http://schemas.openxmlformats.org/officeDocument/2006/relationships" xmlns:w="http://schemas.openxmlformats.org/wordprocessingml/2006/main">
  <w:divs>
    <w:div w:id="25375447">
      <w:bodyDiv w:val="1"/>
      <w:marLeft w:val="0"/>
      <w:marRight w:val="0"/>
      <w:marTop w:val="0"/>
      <w:marBottom w:val="0"/>
      <w:divBdr>
        <w:top w:val="none" w:sz="0" w:space="0" w:color="auto"/>
        <w:left w:val="none" w:sz="0" w:space="0" w:color="auto"/>
        <w:bottom w:val="none" w:sz="0" w:space="0" w:color="auto"/>
        <w:right w:val="none" w:sz="0" w:space="0" w:color="auto"/>
      </w:divBdr>
    </w:div>
    <w:div w:id="66417802">
      <w:bodyDiv w:val="1"/>
      <w:marLeft w:val="0"/>
      <w:marRight w:val="0"/>
      <w:marTop w:val="0"/>
      <w:marBottom w:val="0"/>
      <w:divBdr>
        <w:top w:val="none" w:sz="0" w:space="0" w:color="auto"/>
        <w:left w:val="none" w:sz="0" w:space="0" w:color="auto"/>
        <w:bottom w:val="none" w:sz="0" w:space="0" w:color="auto"/>
        <w:right w:val="none" w:sz="0" w:space="0" w:color="auto"/>
      </w:divBdr>
    </w:div>
    <w:div w:id="137303330">
      <w:bodyDiv w:val="1"/>
      <w:marLeft w:val="0"/>
      <w:marRight w:val="0"/>
      <w:marTop w:val="0"/>
      <w:marBottom w:val="0"/>
      <w:divBdr>
        <w:top w:val="none" w:sz="0" w:space="0" w:color="auto"/>
        <w:left w:val="none" w:sz="0" w:space="0" w:color="auto"/>
        <w:bottom w:val="none" w:sz="0" w:space="0" w:color="auto"/>
        <w:right w:val="none" w:sz="0" w:space="0" w:color="auto"/>
      </w:divBdr>
    </w:div>
    <w:div w:id="190850663">
      <w:bodyDiv w:val="1"/>
      <w:marLeft w:val="0"/>
      <w:marRight w:val="0"/>
      <w:marTop w:val="0"/>
      <w:marBottom w:val="0"/>
      <w:divBdr>
        <w:top w:val="none" w:sz="0" w:space="0" w:color="auto"/>
        <w:left w:val="none" w:sz="0" w:space="0" w:color="auto"/>
        <w:bottom w:val="none" w:sz="0" w:space="0" w:color="auto"/>
        <w:right w:val="none" w:sz="0" w:space="0" w:color="auto"/>
      </w:divBdr>
    </w:div>
    <w:div w:id="363946359">
      <w:bodyDiv w:val="1"/>
      <w:marLeft w:val="0"/>
      <w:marRight w:val="0"/>
      <w:marTop w:val="0"/>
      <w:marBottom w:val="0"/>
      <w:divBdr>
        <w:top w:val="none" w:sz="0" w:space="0" w:color="auto"/>
        <w:left w:val="none" w:sz="0" w:space="0" w:color="auto"/>
        <w:bottom w:val="none" w:sz="0" w:space="0" w:color="auto"/>
        <w:right w:val="none" w:sz="0" w:space="0" w:color="auto"/>
      </w:divBdr>
    </w:div>
    <w:div w:id="365523667">
      <w:bodyDiv w:val="1"/>
      <w:marLeft w:val="0"/>
      <w:marRight w:val="0"/>
      <w:marTop w:val="0"/>
      <w:marBottom w:val="0"/>
      <w:divBdr>
        <w:top w:val="none" w:sz="0" w:space="0" w:color="auto"/>
        <w:left w:val="none" w:sz="0" w:space="0" w:color="auto"/>
        <w:bottom w:val="none" w:sz="0" w:space="0" w:color="auto"/>
        <w:right w:val="none" w:sz="0" w:space="0" w:color="auto"/>
      </w:divBdr>
    </w:div>
    <w:div w:id="432670107">
      <w:bodyDiv w:val="1"/>
      <w:marLeft w:val="0"/>
      <w:marRight w:val="0"/>
      <w:marTop w:val="0"/>
      <w:marBottom w:val="0"/>
      <w:divBdr>
        <w:top w:val="none" w:sz="0" w:space="0" w:color="auto"/>
        <w:left w:val="none" w:sz="0" w:space="0" w:color="auto"/>
        <w:bottom w:val="none" w:sz="0" w:space="0" w:color="auto"/>
        <w:right w:val="none" w:sz="0" w:space="0" w:color="auto"/>
      </w:divBdr>
    </w:div>
    <w:div w:id="553272375">
      <w:bodyDiv w:val="1"/>
      <w:marLeft w:val="0"/>
      <w:marRight w:val="0"/>
      <w:marTop w:val="0"/>
      <w:marBottom w:val="0"/>
      <w:divBdr>
        <w:top w:val="none" w:sz="0" w:space="0" w:color="auto"/>
        <w:left w:val="none" w:sz="0" w:space="0" w:color="auto"/>
        <w:bottom w:val="none" w:sz="0" w:space="0" w:color="auto"/>
        <w:right w:val="none" w:sz="0" w:space="0" w:color="auto"/>
      </w:divBdr>
    </w:div>
    <w:div w:id="786969633">
      <w:bodyDiv w:val="1"/>
      <w:marLeft w:val="0"/>
      <w:marRight w:val="0"/>
      <w:marTop w:val="0"/>
      <w:marBottom w:val="0"/>
      <w:divBdr>
        <w:top w:val="none" w:sz="0" w:space="0" w:color="auto"/>
        <w:left w:val="none" w:sz="0" w:space="0" w:color="auto"/>
        <w:bottom w:val="none" w:sz="0" w:space="0" w:color="auto"/>
        <w:right w:val="none" w:sz="0" w:space="0" w:color="auto"/>
      </w:divBdr>
    </w:div>
    <w:div w:id="877820601">
      <w:bodyDiv w:val="1"/>
      <w:marLeft w:val="0"/>
      <w:marRight w:val="0"/>
      <w:marTop w:val="0"/>
      <w:marBottom w:val="0"/>
      <w:divBdr>
        <w:top w:val="none" w:sz="0" w:space="0" w:color="auto"/>
        <w:left w:val="none" w:sz="0" w:space="0" w:color="auto"/>
        <w:bottom w:val="none" w:sz="0" w:space="0" w:color="auto"/>
        <w:right w:val="none" w:sz="0" w:space="0" w:color="auto"/>
      </w:divBdr>
    </w:div>
    <w:div w:id="962003781">
      <w:bodyDiv w:val="1"/>
      <w:marLeft w:val="0"/>
      <w:marRight w:val="0"/>
      <w:marTop w:val="0"/>
      <w:marBottom w:val="0"/>
      <w:divBdr>
        <w:top w:val="none" w:sz="0" w:space="0" w:color="auto"/>
        <w:left w:val="none" w:sz="0" w:space="0" w:color="auto"/>
        <w:bottom w:val="none" w:sz="0" w:space="0" w:color="auto"/>
        <w:right w:val="none" w:sz="0" w:space="0" w:color="auto"/>
      </w:divBdr>
    </w:div>
    <w:div w:id="1108357888">
      <w:bodyDiv w:val="1"/>
      <w:marLeft w:val="0"/>
      <w:marRight w:val="0"/>
      <w:marTop w:val="0"/>
      <w:marBottom w:val="0"/>
      <w:divBdr>
        <w:top w:val="none" w:sz="0" w:space="0" w:color="auto"/>
        <w:left w:val="none" w:sz="0" w:space="0" w:color="auto"/>
        <w:bottom w:val="none" w:sz="0" w:space="0" w:color="auto"/>
        <w:right w:val="none" w:sz="0" w:space="0" w:color="auto"/>
      </w:divBdr>
    </w:div>
    <w:div w:id="1130898563">
      <w:bodyDiv w:val="1"/>
      <w:marLeft w:val="0"/>
      <w:marRight w:val="0"/>
      <w:marTop w:val="0"/>
      <w:marBottom w:val="0"/>
      <w:divBdr>
        <w:top w:val="none" w:sz="0" w:space="0" w:color="auto"/>
        <w:left w:val="none" w:sz="0" w:space="0" w:color="auto"/>
        <w:bottom w:val="none" w:sz="0" w:space="0" w:color="auto"/>
        <w:right w:val="none" w:sz="0" w:space="0" w:color="auto"/>
      </w:divBdr>
    </w:div>
    <w:div w:id="1232346208">
      <w:bodyDiv w:val="1"/>
      <w:marLeft w:val="0"/>
      <w:marRight w:val="0"/>
      <w:marTop w:val="0"/>
      <w:marBottom w:val="0"/>
      <w:divBdr>
        <w:top w:val="none" w:sz="0" w:space="0" w:color="auto"/>
        <w:left w:val="none" w:sz="0" w:space="0" w:color="auto"/>
        <w:bottom w:val="none" w:sz="0" w:space="0" w:color="auto"/>
        <w:right w:val="none" w:sz="0" w:space="0" w:color="auto"/>
      </w:divBdr>
    </w:div>
    <w:div w:id="1338389368">
      <w:bodyDiv w:val="1"/>
      <w:marLeft w:val="0"/>
      <w:marRight w:val="0"/>
      <w:marTop w:val="0"/>
      <w:marBottom w:val="0"/>
      <w:divBdr>
        <w:top w:val="none" w:sz="0" w:space="0" w:color="auto"/>
        <w:left w:val="none" w:sz="0" w:space="0" w:color="auto"/>
        <w:bottom w:val="none" w:sz="0" w:space="0" w:color="auto"/>
        <w:right w:val="none" w:sz="0" w:space="0" w:color="auto"/>
      </w:divBdr>
    </w:div>
    <w:div w:id="1414281735">
      <w:bodyDiv w:val="1"/>
      <w:marLeft w:val="0"/>
      <w:marRight w:val="0"/>
      <w:marTop w:val="0"/>
      <w:marBottom w:val="0"/>
      <w:divBdr>
        <w:top w:val="none" w:sz="0" w:space="0" w:color="auto"/>
        <w:left w:val="none" w:sz="0" w:space="0" w:color="auto"/>
        <w:bottom w:val="none" w:sz="0" w:space="0" w:color="auto"/>
        <w:right w:val="none" w:sz="0" w:space="0" w:color="auto"/>
      </w:divBdr>
    </w:div>
    <w:div w:id="1665164578">
      <w:bodyDiv w:val="1"/>
      <w:marLeft w:val="0"/>
      <w:marRight w:val="0"/>
      <w:marTop w:val="0"/>
      <w:marBottom w:val="0"/>
      <w:divBdr>
        <w:top w:val="none" w:sz="0" w:space="0" w:color="auto"/>
        <w:left w:val="none" w:sz="0" w:space="0" w:color="auto"/>
        <w:bottom w:val="none" w:sz="0" w:space="0" w:color="auto"/>
        <w:right w:val="none" w:sz="0" w:space="0" w:color="auto"/>
      </w:divBdr>
    </w:div>
    <w:div w:id="1743719592">
      <w:bodyDiv w:val="1"/>
      <w:marLeft w:val="0"/>
      <w:marRight w:val="0"/>
      <w:marTop w:val="0"/>
      <w:marBottom w:val="0"/>
      <w:divBdr>
        <w:top w:val="none" w:sz="0" w:space="0" w:color="auto"/>
        <w:left w:val="none" w:sz="0" w:space="0" w:color="auto"/>
        <w:bottom w:val="none" w:sz="0" w:space="0" w:color="auto"/>
        <w:right w:val="none" w:sz="0" w:space="0" w:color="auto"/>
      </w:divBdr>
    </w:div>
    <w:div w:id="1818953570">
      <w:bodyDiv w:val="1"/>
      <w:marLeft w:val="0"/>
      <w:marRight w:val="0"/>
      <w:marTop w:val="0"/>
      <w:marBottom w:val="0"/>
      <w:divBdr>
        <w:top w:val="none" w:sz="0" w:space="0" w:color="auto"/>
        <w:left w:val="none" w:sz="0" w:space="0" w:color="auto"/>
        <w:bottom w:val="none" w:sz="0" w:space="0" w:color="auto"/>
        <w:right w:val="none" w:sz="0" w:space="0" w:color="auto"/>
      </w:divBdr>
    </w:div>
    <w:div w:id="1842113511">
      <w:bodyDiv w:val="1"/>
      <w:marLeft w:val="0"/>
      <w:marRight w:val="0"/>
      <w:marTop w:val="0"/>
      <w:marBottom w:val="0"/>
      <w:divBdr>
        <w:top w:val="none" w:sz="0" w:space="0" w:color="auto"/>
        <w:left w:val="none" w:sz="0" w:space="0" w:color="auto"/>
        <w:bottom w:val="none" w:sz="0" w:space="0" w:color="auto"/>
        <w:right w:val="none" w:sz="0" w:space="0" w:color="auto"/>
      </w:divBdr>
    </w:div>
    <w:div w:id="1904023435">
      <w:bodyDiv w:val="1"/>
      <w:marLeft w:val="0"/>
      <w:marRight w:val="0"/>
      <w:marTop w:val="0"/>
      <w:marBottom w:val="0"/>
      <w:divBdr>
        <w:top w:val="none" w:sz="0" w:space="0" w:color="auto"/>
        <w:left w:val="none" w:sz="0" w:space="0" w:color="auto"/>
        <w:bottom w:val="none" w:sz="0" w:space="0" w:color="auto"/>
        <w:right w:val="none" w:sz="0" w:space="0" w:color="auto"/>
      </w:divBdr>
    </w:div>
    <w:div w:id="1918055656">
      <w:bodyDiv w:val="1"/>
      <w:marLeft w:val="0"/>
      <w:marRight w:val="0"/>
      <w:marTop w:val="0"/>
      <w:marBottom w:val="0"/>
      <w:divBdr>
        <w:top w:val="none" w:sz="0" w:space="0" w:color="auto"/>
        <w:left w:val="none" w:sz="0" w:space="0" w:color="auto"/>
        <w:bottom w:val="none" w:sz="0" w:space="0" w:color="auto"/>
        <w:right w:val="none" w:sz="0" w:space="0" w:color="auto"/>
      </w:divBdr>
    </w:div>
    <w:div w:id="2084719663">
      <w:bodyDiv w:val="1"/>
      <w:marLeft w:val="0"/>
      <w:marRight w:val="0"/>
      <w:marTop w:val="0"/>
      <w:marBottom w:val="0"/>
      <w:divBdr>
        <w:top w:val="none" w:sz="0" w:space="0" w:color="auto"/>
        <w:left w:val="none" w:sz="0" w:space="0" w:color="auto"/>
        <w:bottom w:val="none" w:sz="0" w:space="0" w:color="auto"/>
        <w:right w:val="none" w:sz="0" w:space="0" w:color="auto"/>
      </w:divBdr>
    </w:div>
    <w:div w:id="2096512991">
      <w:bodyDiv w:val="1"/>
      <w:marLeft w:val="0"/>
      <w:marRight w:val="0"/>
      <w:marTop w:val="0"/>
      <w:marBottom w:val="0"/>
      <w:divBdr>
        <w:top w:val="none" w:sz="0" w:space="0" w:color="auto"/>
        <w:left w:val="none" w:sz="0" w:space="0" w:color="auto"/>
        <w:bottom w:val="none" w:sz="0" w:space="0" w:color="auto"/>
        <w:right w:val="none" w:sz="0" w:space="0" w:color="auto"/>
      </w:divBdr>
    </w:div>
    <w:div w:id="21223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3.xm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Feuill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1000"/>
            </a:pPr>
            <a:r>
              <a:rPr lang="fr-FR" sz="1000"/>
              <a:t>        Figure 1:  Evolution mensuelle de l'IPC en 2016 au niveau du Maroc et de</a:t>
            </a:r>
            <a:r>
              <a:rPr lang="fr-FR" sz="1000" baseline="0"/>
              <a:t> </a:t>
            </a:r>
            <a:r>
              <a:rPr lang="fr-FR" sz="1000"/>
              <a:t>Rabat</a:t>
            </a:r>
          </a:p>
        </c:rich>
      </c:tx>
      <c:layout>
        <c:manualLayout>
          <c:xMode val="edge"/>
          <c:yMode val="edge"/>
          <c:x val="0.16905206204417522"/>
          <c:y val="2.1963930132966212E-3"/>
        </c:manualLayout>
      </c:layout>
    </c:title>
    <c:plotArea>
      <c:layout>
        <c:manualLayout>
          <c:layoutTarget val="inner"/>
          <c:xMode val="edge"/>
          <c:yMode val="edge"/>
          <c:x val="0.15825033311765163"/>
          <c:y val="0.12215751332970126"/>
          <c:w val="0.80045635510476376"/>
          <c:h val="0.62828009706333965"/>
        </c:manualLayout>
      </c:layout>
      <c:lineChart>
        <c:grouping val="standard"/>
        <c:ser>
          <c:idx val="0"/>
          <c:order val="0"/>
          <c:tx>
            <c:strRef>
              <c:f>Feuil1!$B$1</c:f>
              <c:strCache>
                <c:ptCount val="1"/>
                <c:pt idx="0">
                  <c:v>Maroc</c:v>
                </c:pt>
              </c:strCache>
            </c:strRef>
          </c:tx>
          <c:spPr>
            <a:ln>
              <a:solidFill>
                <a:srgbClr val="C00000"/>
              </a:solidFill>
            </a:ln>
          </c:spPr>
          <c:marker>
            <c:spPr>
              <a:solidFill>
                <a:srgbClr val="C00000"/>
              </a:solidFill>
              <a:ln>
                <a:solidFill>
                  <a:srgbClr val="C00000"/>
                </a:solidFill>
              </a:ln>
            </c:spPr>
          </c:marker>
          <c:dLbls>
            <c:delete val="1"/>
          </c:dLbls>
          <c:cat>
            <c:strRef>
              <c:f>Feuil1!$A$2:$A$13</c:f>
              <c:strCache>
                <c:ptCount val="12"/>
                <c:pt idx="0">
                  <c:v>janv</c:v>
                </c:pt>
                <c:pt idx="1">
                  <c:v>fév</c:v>
                </c:pt>
                <c:pt idx="2">
                  <c:v>mars</c:v>
                </c:pt>
                <c:pt idx="3">
                  <c:v>avril</c:v>
                </c:pt>
                <c:pt idx="4">
                  <c:v>mai</c:v>
                </c:pt>
                <c:pt idx="5">
                  <c:v>juin</c:v>
                </c:pt>
                <c:pt idx="6">
                  <c:v>juillet</c:v>
                </c:pt>
                <c:pt idx="7">
                  <c:v>aout</c:v>
                </c:pt>
                <c:pt idx="8">
                  <c:v>sept</c:v>
                </c:pt>
                <c:pt idx="9">
                  <c:v>oct</c:v>
                </c:pt>
                <c:pt idx="10">
                  <c:v>nov</c:v>
                </c:pt>
                <c:pt idx="11">
                  <c:v>déc</c:v>
                </c:pt>
              </c:strCache>
            </c:strRef>
          </c:cat>
          <c:val>
            <c:numRef>
              <c:f>Feuil1!$B$2:$B$13</c:f>
              <c:numCache>
                <c:formatCode>0.0</c:formatCode>
                <c:ptCount val="12"/>
                <c:pt idx="0">
                  <c:v>115.3</c:v>
                </c:pt>
                <c:pt idx="1">
                  <c:v>115.5</c:v>
                </c:pt>
                <c:pt idx="2">
                  <c:v>116.6</c:v>
                </c:pt>
                <c:pt idx="3">
                  <c:v>116.5</c:v>
                </c:pt>
                <c:pt idx="4">
                  <c:v>117.1</c:v>
                </c:pt>
                <c:pt idx="5">
                  <c:v>117.6</c:v>
                </c:pt>
                <c:pt idx="6">
                  <c:v>117.4</c:v>
                </c:pt>
                <c:pt idx="7">
                  <c:v>117.4</c:v>
                </c:pt>
                <c:pt idx="8">
                  <c:v>118.2</c:v>
                </c:pt>
                <c:pt idx="9">
                  <c:v>117.9</c:v>
                </c:pt>
                <c:pt idx="10">
                  <c:v>117.6</c:v>
                </c:pt>
                <c:pt idx="11">
                  <c:v>117.5</c:v>
                </c:pt>
              </c:numCache>
            </c:numRef>
          </c:val>
        </c:ser>
        <c:ser>
          <c:idx val="1"/>
          <c:order val="1"/>
          <c:tx>
            <c:strRef>
              <c:f>Feuil1!$C$1</c:f>
              <c:strCache>
                <c:ptCount val="1"/>
                <c:pt idx="0">
                  <c:v>Rabat</c:v>
                </c:pt>
              </c:strCache>
            </c:strRef>
          </c:tx>
          <c:spPr>
            <a:ln>
              <a:solidFill>
                <a:srgbClr val="0070C0"/>
              </a:solidFill>
            </a:ln>
          </c:spPr>
          <c:marker>
            <c:spPr>
              <a:solidFill>
                <a:srgbClr val="0070C0"/>
              </a:solidFill>
              <a:ln>
                <a:solidFill>
                  <a:srgbClr val="0070C0"/>
                </a:solidFill>
              </a:ln>
            </c:spPr>
          </c:marker>
          <c:dLbls>
            <c:dLbl>
              <c:idx val="0"/>
              <c:layout>
                <c:manualLayout>
                  <c:x val="-4.4317759790173432E-2"/>
                  <c:y val="5.3834934509545317E-2"/>
                </c:manualLayout>
              </c:layout>
              <c:tx>
                <c:rich>
                  <a:bodyPr/>
                  <a:lstStyle/>
                  <a:p>
                    <a:r>
                      <a:rPr lang="en-US"/>
                      <a:t>2.0</a:t>
                    </a:r>
                  </a:p>
                </c:rich>
              </c:tx>
              <c:dLblPos val="r"/>
              <c:showVal val="1"/>
              <c:extLst>
                <c:ext xmlns:c15="http://schemas.microsoft.com/office/drawing/2012/chart" uri="{CE6537A1-D6FC-4f65-9D91-7224C49458BB}"/>
              </c:extLst>
            </c:dLbl>
            <c:dLbl>
              <c:idx val="1"/>
              <c:layout>
                <c:manualLayout>
                  <c:x val="-3.4059556770202191E-2"/>
                  <c:y val="5.1906755865746911E-2"/>
                </c:manualLayout>
              </c:layout>
              <c:tx>
                <c:rich>
                  <a:bodyPr/>
                  <a:lstStyle/>
                  <a:p>
                    <a:r>
                      <a:rPr lang="en-US" b="1">
                        <a:solidFill>
                          <a:srgbClr val="FF0000"/>
                        </a:solidFill>
                      </a:rPr>
                      <a:t>1.5</a:t>
                    </a:r>
                  </a:p>
                </c:rich>
              </c:tx>
              <c:dLblPos val="r"/>
              <c:showVal val="1"/>
              <c:extLst>
                <c:ext xmlns:c15="http://schemas.microsoft.com/office/drawing/2012/chart" uri="{CE6537A1-D6FC-4f65-9D91-7224C49458BB}"/>
              </c:extLst>
            </c:dLbl>
            <c:dLbl>
              <c:idx val="2"/>
              <c:layout>
                <c:manualLayout>
                  <c:x val="-3.918864315269998E-2"/>
                  <c:y val="5.7541929337521322E-2"/>
                </c:manualLayout>
              </c:layout>
              <c:tx>
                <c:rich>
                  <a:bodyPr/>
                  <a:lstStyle/>
                  <a:p>
                    <a:r>
                      <a:rPr lang="en-US" b="0">
                        <a:solidFill>
                          <a:schemeClr val="tx1"/>
                        </a:solidFill>
                      </a:rPr>
                      <a:t>1.6</a:t>
                    </a:r>
                  </a:p>
                </c:rich>
              </c:tx>
              <c:dLblPos val="r"/>
              <c:showVal val="1"/>
              <c:extLst>
                <c:ext xmlns:c15="http://schemas.microsoft.com/office/drawing/2012/chart" uri="{CE6537A1-D6FC-4f65-9D91-7224C49458BB}"/>
              </c:extLst>
            </c:dLbl>
            <c:dLbl>
              <c:idx val="3"/>
              <c:layout>
                <c:manualLayout>
                  <c:x val="-3.918864315269998E-2"/>
                  <c:y val="5.0773378752102576E-2"/>
                </c:manualLayout>
              </c:layout>
              <c:tx>
                <c:rich>
                  <a:bodyPr/>
                  <a:lstStyle/>
                  <a:p>
                    <a:r>
                      <a:rPr lang="en-US" b="0">
                        <a:solidFill>
                          <a:schemeClr val="tx1"/>
                        </a:solidFill>
                      </a:rPr>
                      <a:t>1.8</a:t>
                    </a:r>
                  </a:p>
                </c:rich>
              </c:tx>
              <c:dLblPos val="r"/>
              <c:showVal val="1"/>
              <c:extLst>
                <c:ext xmlns:c15="http://schemas.microsoft.com/office/drawing/2012/chart" uri="{CE6537A1-D6FC-4f65-9D91-7224C49458BB}"/>
              </c:extLst>
            </c:dLbl>
            <c:dLbl>
              <c:idx val="4"/>
              <c:layout>
                <c:manualLayout>
                  <c:x val="-4.1753388276483602E-2"/>
                  <c:y val="5.1442305786532666E-2"/>
                </c:manualLayout>
              </c:layout>
              <c:tx>
                <c:rich>
                  <a:bodyPr/>
                  <a:lstStyle/>
                  <a:p>
                    <a:r>
                      <a:rPr lang="en-US"/>
                      <a:t>1.7</a:t>
                    </a:r>
                  </a:p>
                </c:rich>
              </c:tx>
              <c:dLblPos val="r"/>
              <c:showVal val="1"/>
              <c:extLst>
                <c:ext xmlns:c15="http://schemas.microsoft.com/office/drawing/2012/chart" uri="{CE6537A1-D6FC-4f65-9D91-7224C49458BB}"/>
              </c:extLst>
            </c:dLbl>
            <c:dLbl>
              <c:idx val="5"/>
              <c:layout>
                <c:manualLayout>
                  <c:x val="-4.4317729535198171E-2"/>
                  <c:y val="5.0773378752102576E-2"/>
                </c:manualLayout>
              </c:layout>
              <c:tx>
                <c:rich>
                  <a:bodyPr/>
                  <a:lstStyle/>
                  <a:p>
                    <a:r>
                      <a:rPr lang="en-US"/>
                      <a:t>1.7</a:t>
                    </a:r>
                  </a:p>
                </c:rich>
              </c:tx>
              <c:dLblPos val="r"/>
              <c:showVal val="1"/>
            </c:dLbl>
            <c:dLbl>
              <c:idx val="6"/>
              <c:delete val="1"/>
              <c:extLst>
                <c:ext xmlns:c15="http://schemas.microsoft.com/office/drawing/2012/chart" uri="{CE6537A1-D6FC-4f65-9D91-7224C49458BB}"/>
              </c:extLst>
            </c:dLbl>
            <c:dLbl>
              <c:idx val="7"/>
              <c:layout>
                <c:manualLayout>
                  <c:x val="-3.1296311964765296E-2"/>
                  <c:y val="5.3869932836422767E-2"/>
                </c:manualLayout>
              </c:layout>
              <c:tx>
                <c:rich>
                  <a:bodyPr/>
                  <a:lstStyle/>
                  <a:p>
                    <a:r>
                      <a:rPr lang="en-US" b="1">
                        <a:solidFill>
                          <a:srgbClr val="FF0000"/>
                        </a:solidFill>
                      </a:rPr>
                      <a:t>2.5</a:t>
                    </a:r>
                  </a:p>
                </c:rich>
              </c:tx>
              <c:dLblPos val="r"/>
              <c:showVal val="1"/>
              <c:extLst>
                <c:ext xmlns:c15="http://schemas.microsoft.com/office/drawing/2012/chart" uri="{CE6537A1-D6FC-4f65-9D91-7224C49458BB}"/>
              </c:extLst>
            </c:dLbl>
            <c:dLbl>
              <c:idx val="8"/>
              <c:layout>
                <c:manualLayout>
                  <c:x val="-3.918864315269998E-2"/>
                  <c:y val="5.1975135073710765E-2"/>
                </c:manualLayout>
              </c:layout>
              <c:tx>
                <c:rich>
                  <a:bodyPr/>
                  <a:lstStyle/>
                  <a:p>
                    <a:r>
                      <a:rPr lang="en-US"/>
                      <a:t>2.4</a:t>
                    </a:r>
                  </a:p>
                </c:rich>
              </c:tx>
              <c:dLblPos val="r"/>
              <c:showVal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4.4317729535198171E-2"/>
                  <c:y val="5.6102001958222431E-2"/>
                </c:manualLayout>
              </c:layout>
              <c:tx>
                <c:rich>
                  <a:bodyPr/>
                  <a:lstStyle/>
                  <a:p>
                    <a:pPr>
                      <a:defRPr b="0">
                        <a:solidFill>
                          <a:schemeClr val="tx1"/>
                        </a:solidFill>
                      </a:defRPr>
                    </a:pPr>
                    <a:r>
                      <a:rPr lang="en-US" b="0">
                        <a:solidFill>
                          <a:schemeClr val="tx1"/>
                        </a:solidFill>
                      </a:rPr>
                      <a:t>1.9</a:t>
                    </a:r>
                  </a:p>
                </c:rich>
              </c:tx>
              <c:spPr>
                <a:noFill/>
                <a:ln>
                  <a:noFill/>
                </a:ln>
                <a:effectLst/>
              </c:spPr>
              <c:dLblPos val="r"/>
              <c:showVal val="1"/>
              <c:extLst>
                <c:ext xmlns:c15="http://schemas.microsoft.com/office/drawing/2012/chart" uri="{CE6537A1-D6FC-4f65-9D91-7224C49458BB}"/>
              </c:extLst>
            </c:dLbl>
            <c:dLbl>
              <c:idx val="11"/>
              <c:layout>
                <c:manualLayout>
                  <c:x val="-4.1942599061538764E-2"/>
                  <c:y val="6.4063059503784991E-2"/>
                </c:manualLayout>
              </c:layout>
              <c:tx>
                <c:rich>
                  <a:bodyPr/>
                  <a:lstStyle/>
                  <a:p>
                    <a:r>
                      <a:rPr lang="en-US"/>
                      <a:t>2.0</a:t>
                    </a:r>
                  </a:p>
                </c:rich>
              </c:tx>
              <c:dLblPos val="r"/>
              <c:showVal val="1"/>
              <c:extLst>
                <c:ext xmlns:c15="http://schemas.microsoft.com/office/drawing/2012/chart" uri="{CE6537A1-D6FC-4f65-9D91-7224C49458BB}"/>
              </c:extLst>
            </c:dLbl>
            <c:spPr>
              <a:noFill/>
              <a:ln>
                <a:noFill/>
              </a:ln>
              <a:effectLst/>
            </c:spPr>
            <c:dLblPos val="b"/>
            <c:showVal val="1"/>
            <c:extLst>
              <c:ext xmlns:c15="http://schemas.microsoft.com/office/drawing/2012/chart" uri="{CE6537A1-D6FC-4f65-9D91-7224C49458BB}">
                <c15:showLeaderLines val="0"/>
              </c:ext>
            </c:extLst>
          </c:dLbls>
          <c:cat>
            <c:strRef>
              <c:f>Feuil1!$A$2:$A$13</c:f>
              <c:strCache>
                <c:ptCount val="12"/>
                <c:pt idx="0">
                  <c:v>janv</c:v>
                </c:pt>
                <c:pt idx="1">
                  <c:v>fév</c:v>
                </c:pt>
                <c:pt idx="2">
                  <c:v>mars</c:v>
                </c:pt>
                <c:pt idx="3">
                  <c:v>avril</c:v>
                </c:pt>
                <c:pt idx="4">
                  <c:v>mai</c:v>
                </c:pt>
                <c:pt idx="5">
                  <c:v>juin</c:v>
                </c:pt>
                <c:pt idx="6">
                  <c:v>juillet</c:v>
                </c:pt>
                <c:pt idx="7">
                  <c:v>aout</c:v>
                </c:pt>
                <c:pt idx="8">
                  <c:v>sept</c:v>
                </c:pt>
                <c:pt idx="9">
                  <c:v>oct</c:v>
                </c:pt>
                <c:pt idx="10">
                  <c:v>nov</c:v>
                </c:pt>
                <c:pt idx="11">
                  <c:v>déc</c:v>
                </c:pt>
              </c:strCache>
            </c:strRef>
          </c:cat>
          <c:val>
            <c:numRef>
              <c:f>Feuil1!$C$2:$C$13</c:f>
              <c:numCache>
                <c:formatCode>0.0</c:formatCode>
                <c:ptCount val="12"/>
                <c:pt idx="0">
                  <c:v>113.3</c:v>
                </c:pt>
                <c:pt idx="1">
                  <c:v>114</c:v>
                </c:pt>
                <c:pt idx="2">
                  <c:v>115</c:v>
                </c:pt>
                <c:pt idx="3">
                  <c:v>114.7</c:v>
                </c:pt>
                <c:pt idx="4">
                  <c:v>115.4</c:v>
                </c:pt>
                <c:pt idx="5">
                  <c:v>115.9</c:v>
                </c:pt>
                <c:pt idx="6">
                  <c:v>114.9</c:v>
                </c:pt>
                <c:pt idx="7">
                  <c:v>114.9</c:v>
                </c:pt>
                <c:pt idx="8">
                  <c:v>115.8</c:v>
                </c:pt>
                <c:pt idx="9">
                  <c:v>116.1</c:v>
                </c:pt>
                <c:pt idx="10">
                  <c:v>115.7</c:v>
                </c:pt>
                <c:pt idx="11">
                  <c:v>115.5</c:v>
                </c:pt>
              </c:numCache>
            </c:numRef>
          </c:val>
        </c:ser>
        <c:dLbls>
          <c:showVal val="1"/>
        </c:dLbls>
        <c:hiLowLines/>
        <c:marker val="1"/>
        <c:axId val="147423232"/>
        <c:axId val="147424768"/>
      </c:lineChart>
      <c:catAx>
        <c:axId val="147423232"/>
        <c:scaling>
          <c:orientation val="minMax"/>
        </c:scaling>
        <c:axPos val="b"/>
        <c:numFmt formatCode="General" sourceLinked="1"/>
        <c:majorTickMark val="none"/>
        <c:tickLblPos val="nextTo"/>
        <c:crossAx val="147424768"/>
        <c:crosses val="autoZero"/>
        <c:auto val="1"/>
        <c:lblAlgn val="ctr"/>
        <c:lblOffset val="100"/>
      </c:catAx>
      <c:valAx>
        <c:axId val="147424768"/>
        <c:scaling>
          <c:orientation val="minMax"/>
          <c:max val="119"/>
          <c:min val="110"/>
        </c:scaling>
        <c:axPos val="l"/>
        <c:numFmt formatCode="0.0" sourceLinked="1"/>
        <c:majorTickMark val="none"/>
        <c:tickLblPos val="nextTo"/>
        <c:crossAx val="147423232"/>
        <c:crosses val="autoZero"/>
        <c:crossBetween val="between"/>
        <c:majorUnit val="2"/>
      </c:valAx>
      <c:dTable>
        <c:showHorzBorder val="1"/>
        <c:showVertBorder val="1"/>
        <c:showOutline val="1"/>
        <c:showKeys val="1"/>
        <c:txPr>
          <a:bodyPr/>
          <a:lstStyle/>
          <a:p>
            <a:pPr rtl="0">
              <a:defRPr sz="800"/>
            </a:pPr>
            <a:endParaRPr lang="fr-FR"/>
          </a:p>
        </c:txPr>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00"/>
            </a:pPr>
            <a:r>
              <a:rPr lang="en-US" sz="1000"/>
              <a:t>Figure 2: Evolution de taux  d'inflation entre 2006 et 2016</a:t>
            </a:r>
          </a:p>
        </c:rich>
      </c:tx>
      <c:layout>
        <c:manualLayout>
          <c:xMode val="edge"/>
          <c:yMode val="edge"/>
          <c:x val="0.22930946131733676"/>
          <c:y val="2.0924667998589729E-2"/>
        </c:manualLayout>
      </c:layout>
    </c:title>
    <c:plotArea>
      <c:layout>
        <c:manualLayout>
          <c:layoutTarget val="inner"/>
          <c:xMode val="edge"/>
          <c:yMode val="edge"/>
          <c:x val="0.14496021330667044"/>
          <c:y val="9.1268819410602997E-2"/>
          <c:w val="0.83109236345456861"/>
          <c:h val="0.69928167773816563"/>
        </c:manualLayout>
      </c:layout>
      <c:lineChart>
        <c:grouping val="standard"/>
        <c:ser>
          <c:idx val="0"/>
          <c:order val="0"/>
          <c:tx>
            <c:strRef>
              <c:f>Feuil1!$B$1</c:f>
              <c:strCache>
                <c:ptCount val="1"/>
                <c:pt idx="0">
                  <c:v>Maroc</c:v>
                </c:pt>
              </c:strCache>
            </c:strRef>
          </c:tx>
          <c:spPr>
            <a:ln>
              <a:solidFill>
                <a:srgbClr val="C00000"/>
              </a:solidFill>
            </a:ln>
          </c:spPr>
          <c:marker>
            <c:spPr>
              <a:solidFill>
                <a:srgbClr val="C00000"/>
              </a:solidFill>
              <a:ln>
                <a:solidFill>
                  <a:srgbClr val="C00000"/>
                </a:solidFill>
              </a:ln>
            </c:spPr>
          </c:marker>
          <c:dLbls>
            <c:delete val="1"/>
          </c:dLbls>
          <c:cat>
            <c:strRef>
              <c:f>Feuil1!$A$2:$A$11</c:f>
              <c:strCache>
                <c:ptCount val="10"/>
                <c:pt idx="0">
                  <c:v>2007/2006</c:v>
                </c:pt>
                <c:pt idx="1">
                  <c:v>2008/2007</c:v>
                </c:pt>
                <c:pt idx="2">
                  <c:v>2009/2008</c:v>
                </c:pt>
                <c:pt idx="3">
                  <c:v>2010/2009</c:v>
                </c:pt>
                <c:pt idx="4">
                  <c:v>2011/2010</c:v>
                </c:pt>
                <c:pt idx="5">
                  <c:v>2012/2011</c:v>
                </c:pt>
                <c:pt idx="6">
                  <c:v>2013/2012</c:v>
                </c:pt>
                <c:pt idx="7">
                  <c:v>2014/2013</c:v>
                </c:pt>
                <c:pt idx="8">
                  <c:v>2015/2014</c:v>
                </c:pt>
                <c:pt idx="9">
                  <c:v>2016/2015</c:v>
                </c:pt>
              </c:strCache>
            </c:strRef>
          </c:cat>
          <c:val>
            <c:numRef>
              <c:f>Feuil1!$B$2:$B$11</c:f>
              <c:numCache>
                <c:formatCode>General</c:formatCode>
                <c:ptCount val="10"/>
                <c:pt idx="0">
                  <c:v>2.5</c:v>
                </c:pt>
                <c:pt idx="1">
                  <c:v>3.7</c:v>
                </c:pt>
                <c:pt idx="2" formatCode="0.0">
                  <c:v>1</c:v>
                </c:pt>
                <c:pt idx="3">
                  <c:v>0.9</c:v>
                </c:pt>
                <c:pt idx="4">
                  <c:v>0.9</c:v>
                </c:pt>
                <c:pt idx="5">
                  <c:v>1.3</c:v>
                </c:pt>
                <c:pt idx="6">
                  <c:v>1.9000000000000001</c:v>
                </c:pt>
                <c:pt idx="7">
                  <c:v>0.4</c:v>
                </c:pt>
                <c:pt idx="8">
                  <c:v>1.6</c:v>
                </c:pt>
                <c:pt idx="9">
                  <c:v>1.8</c:v>
                </c:pt>
              </c:numCache>
            </c:numRef>
          </c:val>
        </c:ser>
        <c:ser>
          <c:idx val="1"/>
          <c:order val="1"/>
          <c:tx>
            <c:strRef>
              <c:f>Feuil1!$C$1</c:f>
              <c:strCache>
                <c:ptCount val="1"/>
                <c:pt idx="0">
                  <c:v>Rabat</c:v>
                </c:pt>
              </c:strCache>
            </c:strRef>
          </c:tx>
          <c:spPr>
            <a:ln>
              <a:solidFill>
                <a:srgbClr val="0070C0"/>
              </a:solidFill>
            </a:ln>
          </c:spPr>
          <c:marker>
            <c:spPr>
              <a:solidFill>
                <a:srgbClr val="0070C0"/>
              </a:solidFill>
              <a:ln>
                <a:solidFill>
                  <a:srgbClr val="0070C0"/>
                </a:solidFill>
              </a:ln>
            </c:spPr>
          </c:marker>
          <c:dLbls>
            <c:dLbl>
              <c:idx val="0"/>
              <c:layout>
                <c:manualLayout>
                  <c:x val="-5.1958945192548955E-2"/>
                  <c:y val="5.4450403643353823E-2"/>
                </c:manualLayout>
              </c:layout>
              <c:tx>
                <c:rich>
                  <a:bodyPr/>
                  <a:lstStyle/>
                  <a:p>
                    <a:r>
                      <a:rPr lang="en-US"/>
                      <a:t>0.2</a:t>
                    </a:r>
                  </a:p>
                </c:rich>
              </c:tx>
              <c:dLblPos val="r"/>
              <c:showVal val="1"/>
              <c:extLst>
                <c:ext xmlns:c15="http://schemas.microsoft.com/office/drawing/2012/chart" uri="{CE6537A1-D6FC-4f65-9D91-7224C49458BB}"/>
              </c:extLst>
            </c:dLbl>
            <c:dLbl>
              <c:idx val="1"/>
              <c:layout>
                <c:manualLayout>
                  <c:x val="-5.4676452793380168E-2"/>
                  <c:y val="5.4101732474602517E-2"/>
                </c:manualLayout>
              </c:layout>
              <c:tx>
                <c:rich>
                  <a:bodyPr/>
                  <a:lstStyle/>
                  <a:p>
                    <a:r>
                      <a:rPr lang="en-US"/>
                      <a:t>0.1</a:t>
                    </a:r>
                  </a:p>
                </c:rich>
              </c:tx>
              <c:dLblPos val="r"/>
              <c:showVal val="1"/>
              <c:extLst>
                <c:ext xmlns:c15="http://schemas.microsoft.com/office/drawing/2012/chart" uri="{CE6537A1-D6FC-4f65-9D91-7224C49458BB}"/>
              </c:extLst>
            </c:dLbl>
            <c:dLbl>
              <c:idx val="2"/>
              <c:layout>
                <c:manualLayout>
                  <c:x val="-2.4661240118345317E-2"/>
                  <c:y val="-9.7607015032211877E-2"/>
                </c:manualLayout>
              </c:layout>
              <c:tx>
                <c:rich>
                  <a:bodyPr/>
                  <a:lstStyle/>
                  <a:p>
                    <a:r>
                      <a:rPr lang="en-US"/>
                      <a:t>0.5</a:t>
                    </a:r>
                  </a:p>
                </c:rich>
              </c:tx>
              <c:dLblPos val="r"/>
              <c:showVal val="1"/>
              <c:extLst>
                <c:ext xmlns:c15="http://schemas.microsoft.com/office/drawing/2012/chart" uri="{CE6537A1-D6FC-4f65-9D91-7224C49458BB}"/>
              </c:extLst>
            </c:dLbl>
            <c:dLbl>
              <c:idx val="3"/>
              <c:layout>
                <c:manualLayout>
                  <c:x val="-4.3021291566301197E-2"/>
                  <c:y val="-5.573472626236417E-2"/>
                </c:manualLayout>
              </c:layout>
              <c:tx>
                <c:rich>
                  <a:bodyPr/>
                  <a:lstStyle/>
                  <a:p>
                    <a:r>
                      <a:rPr lang="en-US"/>
                      <a:t>0.1</a:t>
                    </a:r>
                  </a:p>
                </c:rich>
              </c:tx>
              <c:dLblPos val="r"/>
              <c:showVal val="1"/>
              <c:extLst>
                <c:ext xmlns:c15="http://schemas.microsoft.com/office/drawing/2012/chart" uri="{CE6537A1-D6FC-4f65-9D91-7224C49458BB}"/>
              </c:extLst>
            </c:dLbl>
            <c:dLbl>
              <c:idx val="4"/>
              <c:layout>
                <c:manualLayout>
                  <c:x val="-5.1917668796021832E-2"/>
                  <c:y val="-0.11469610454083715"/>
                </c:manualLayout>
              </c:layout>
              <c:tx>
                <c:rich>
                  <a:bodyPr/>
                  <a:lstStyle/>
                  <a:p>
                    <a:r>
                      <a:rPr lang="en-US"/>
                      <a:t>0.6</a:t>
                    </a:r>
                  </a:p>
                </c:rich>
              </c:tx>
              <c:dLblPos val="r"/>
              <c:showVal val="1"/>
              <c:extLst>
                <c:ext xmlns:c15="http://schemas.microsoft.com/office/drawing/2012/chart" uri="{CE6537A1-D6FC-4f65-9D91-7224C49458BB}"/>
              </c:extLst>
            </c:dLbl>
            <c:dLbl>
              <c:idx val="5"/>
              <c:layout>
                <c:manualLayout>
                  <c:x val="-4.4892049573239154E-2"/>
                  <c:y val="-0.12871653543307096"/>
                </c:manualLayout>
              </c:layout>
              <c:tx>
                <c:rich>
                  <a:bodyPr/>
                  <a:lstStyle/>
                  <a:p>
                    <a:r>
                      <a:rPr lang="en-US"/>
                      <a:t>0.7</a:t>
                    </a:r>
                  </a:p>
                </c:rich>
              </c:tx>
              <c:dLblPos val="r"/>
              <c:showVal val="1"/>
              <c:extLst>
                <c:ext xmlns:c15="http://schemas.microsoft.com/office/drawing/2012/chart" uri="{CE6537A1-D6FC-4f65-9D91-7224C49458BB}"/>
              </c:extLst>
            </c:dLbl>
            <c:dLbl>
              <c:idx val="6"/>
              <c:layout>
                <c:manualLayout>
                  <c:x val="-3.7546011692383002E-2"/>
                  <c:y val="-4.9534001431639524E-2"/>
                </c:manualLayout>
              </c:layout>
              <c:tx>
                <c:rich>
                  <a:bodyPr/>
                  <a:lstStyle/>
                  <a:p>
                    <a:r>
                      <a:rPr lang="en-US"/>
                      <a:t>0.0</a:t>
                    </a:r>
                  </a:p>
                </c:rich>
              </c:tx>
              <c:dLblPos val="r"/>
              <c:showVal val="1"/>
              <c:extLst>
                <c:ext xmlns:c15="http://schemas.microsoft.com/office/drawing/2012/chart" uri="{CE6537A1-D6FC-4f65-9D91-7224C49458BB}"/>
              </c:extLst>
            </c:dLbl>
            <c:dLbl>
              <c:idx val="7"/>
              <c:layout>
                <c:manualLayout>
                  <c:x val="-4.6395380603117861E-2"/>
                  <c:y val="-7.1191062379643427E-2"/>
                </c:manualLayout>
              </c:layout>
              <c:tx>
                <c:rich>
                  <a:bodyPr/>
                  <a:lstStyle/>
                  <a:p>
                    <a:r>
                      <a:rPr lang="en-US"/>
                      <a:t>-0,5</a:t>
                    </a:r>
                  </a:p>
                </c:rich>
              </c:tx>
              <c:dLblPos val="r"/>
              <c:showVal val="1"/>
              <c:extLst>
                <c:ext xmlns:c15="http://schemas.microsoft.com/office/drawing/2012/chart" uri="{CE6537A1-D6FC-4f65-9D91-7224C49458BB}"/>
              </c:extLst>
            </c:dLbl>
            <c:dLbl>
              <c:idx val="8"/>
              <c:layout>
                <c:manualLayout>
                  <c:x val="-3.2723837535872442E-2"/>
                  <c:y val="-7.210854343532791E-2"/>
                </c:manualLayout>
              </c:layout>
              <c:tx>
                <c:rich>
                  <a:bodyPr/>
                  <a:lstStyle/>
                  <a:p>
                    <a:r>
                      <a:rPr lang="en-US"/>
                      <a:t>0,2</a:t>
                    </a:r>
                  </a:p>
                </c:rich>
              </c:tx>
              <c:dLblPos val="r"/>
              <c:showVal val="1"/>
            </c:dLbl>
            <c:dLbl>
              <c:idx val="9"/>
              <c:layout>
                <c:manualLayout>
                  <c:x val="7.9365079365079413E-3"/>
                  <c:y val="-7.6408787010506596E-3"/>
                </c:manualLayout>
              </c:layout>
              <c:tx>
                <c:rich>
                  <a:bodyPr/>
                  <a:lstStyle/>
                  <a:p>
                    <a:r>
                      <a:rPr lang="en-US"/>
                      <a:t>0,1</a:t>
                    </a:r>
                  </a:p>
                </c:rich>
              </c:tx>
              <c:dLblPos val="b"/>
              <c:showVal val="1"/>
            </c:dLbl>
            <c:spPr>
              <a:noFill/>
              <a:ln>
                <a:noFill/>
              </a:ln>
              <a:effectLst/>
            </c:spPr>
            <c:dLblPos val="b"/>
            <c:showVal val="1"/>
            <c:extLst>
              <c:ext xmlns:c15="http://schemas.microsoft.com/office/drawing/2012/chart" uri="{CE6537A1-D6FC-4f65-9D91-7224C49458BB}">
                <c15:showLeaderLines val="0"/>
              </c:ext>
            </c:extLst>
          </c:dLbls>
          <c:cat>
            <c:strRef>
              <c:f>Feuil1!$A$2:$A$11</c:f>
              <c:strCache>
                <c:ptCount val="10"/>
                <c:pt idx="0">
                  <c:v>2007/2006</c:v>
                </c:pt>
                <c:pt idx="1">
                  <c:v>2008/2007</c:v>
                </c:pt>
                <c:pt idx="2">
                  <c:v>2009/2008</c:v>
                </c:pt>
                <c:pt idx="3">
                  <c:v>2010/2009</c:v>
                </c:pt>
                <c:pt idx="4">
                  <c:v>2011/2010</c:v>
                </c:pt>
                <c:pt idx="5">
                  <c:v>2012/2011</c:v>
                </c:pt>
                <c:pt idx="6">
                  <c:v>2013/2012</c:v>
                </c:pt>
                <c:pt idx="7">
                  <c:v>2014/2013</c:v>
                </c:pt>
                <c:pt idx="8">
                  <c:v>2015/2014</c:v>
                </c:pt>
                <c:pt idx="9">
                  <c:v>2016/2015</c:v>
                </c:pt>
              </c:strCache>
            </c:strRef>
          </c:cat>
          <c:val>
            <c:numRef>
              <c:f>Feuil1!$C$2:$C$11</c:f>
              <c:numCache>
                <c:formatCode>General</c:formatCode>
                <c:ptCount val="10"/>
                <c:pt idx="0">
                  <c:v>2.2999999999999998</c:v>
                </c:pt>
                <c:pt idx="1">
                  <c:v>3.6</c:v>
                </c:pt>
                <c:pt idx="2">
                  <c:v>0.5</c:v>
                </c:pt>
                <c:pt idx="3">
                  <c:v>0.8</c:v>
                </c:pt>
                <c:pt idx="4">
                  <c:v>0.30000000000000032</c:v>
                </c:pt>
                <c:pt idx="5">
                  <c:v>0.60000000000000064</c:v>
                </c:pt>
                <c:pt idx="6">
                  <c:v>1.9000000000000001</c:v>
                </c:pt>
                <c:pt idx="7">
                  <c:v>0.9</c:v>
                </c:pt>
                <c:pt idx="8">
                  <c:v>1.4</c:v>
                </c:pt>
                <c:pt idx="9">
                  <c:v>1.7</c:v>
                </c:pt>
              </c:numCache>
            </c:numRef>
          </c:val>
        </c:ser>
        <c:dLbls>
          <c:showVal val="1"/>
        </c:dLbls>
        <c:marker val="1"/>
        <c:axId val="171933056"/>
        <c:axId val="171943040"/>
      </c:lineChart>
      <c:catAx>
        <c:axId val="171933056"/>
        <c:scaling>
          <c:orientation val="minMax"/>
        </c:scaling>
        <c:axPos val="b"/>
        <c:numFmt formatCode="General" sourceLinked="1"/>
        <c:majorTickMark val="none"/>
        <c:tickLblPos val="nextTo"/>
        <c:crossAx val="171943040"/>
        <c:crosses val="autoZero"/>
        <c:auto val="1"/>
        <c:lblAlgn val="ctr"/>
        <c:lblOffset val="100"/>
      </c:catAx>
      <c:valAx>
        <c:axId val="171943040"/>
        <c:scaling>
          <c:orientation val="minMax"/>
          <c:max val="5"/>
          <c:min val="0"/>
        </c:scaling>
        <c:axPos val="l"/>
        <c:numFmt formatCode="General" sourceLinked="1"/>
        <c:majorTickMark val="none"/>
        <c:tickLblPos val="nextTo"/>
        <c:crossAx val="171933056"/>
        <c:crosses val="autoZero"/>
        <c:crossBetween val="between"/>
        <c:majorUnit val="1"/>
        <c:minorUnit val="1"/>
      </c:valAx>
      <c:dTable>
        <c:showHorzBorder val="1"/>
        <c:showVertBorder val="1"/>
        <c:showOutline val="1"/>
        <c:showKeys val="1"/>
        <c:txPr>
          <a:bodyPr/>
          <a:lstStyle/>
          <a:p>
            <a:pPr rtl="0">
              <a:defRPr sz="600"/>
            </a:pPr>
            <a:endParaRPr lang="fr-FR"/>
          </a:p>
        </c:txPr>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00"/>
            </a:pPr>
            <a:r>
              <a:rPr lang="en-US" sz="1000"/>
              <a:t>Figure 3: Inflation générale par villes (en %) 2015-2016 </a:t>
            </a:r>
          </a:p>
        </c:rich>
      </c:tx>
      <c:layout>
        <c:manualLayout>
          <c:xMode val="edge"/>
          <c:yMode val="edge"/>
          <c:x val="0.22269189297229641"/>
          <c:y val="2.5216706067770052E-2"/>
        </c:manualLayout>
      </c:layout>
    </c:title>
    <c:plotArea>
      <c:layout>
        <c:manualLayout>
          <c:layoutTarget val="inner"/>
          <c:xMode val="edge"/>
          <c:yMode val="edge"/>
          <c:x val="0.17629830013579814"/>
          <c:y val="9.6682240961014645E-2"/>
          <c:w val="0.79911938931020154"/>
          <c:h val="0.83653876192304788"/>
        </c:manualLayout>
      </c:layout>
      <c:barChart>
        <c:barDir val="bar"/>
        <c:grouping val="clustered"/>
        <c:ser>
          <c:idx val="0"/>
          <c:order val="0"/>
          <c:tx>
            <c:strRef>
              <c:f>Feuil1!$B$1</c:f>
              <c:strCache>
                <c:ptCount val="1"/>
                <c:pt idx="0">
                  <c:v>Série 1</c:v>
                </c:pt>
              </c:strCache>
            </c:strRef>
          </c:tx>
          <c:spPr>
            <a:solidFill>
              <a:schemeClr val="accent2"/>
            </a:solidFill>
          </c:spPr>
          <c:dPt>
            <c:idx val="9"/>
            <c:spPr>
              <a:solidFill>
                <a:srgbClr val="00B050"/>
              </a:solidFill>
            </c:spPr>
          </c:dPt>
          <c:dPt>
            <c:idx val="10"/>
            <c:spPr>
              <a:solidFill>
                <a:srgbClr val="0070C0"/>
              </a:solidFill>
            </c:spPr>
          </c:dPt>
          <c:dLbls>
            <c:dLbl>
              <c:idx val="2"/>
              <c:layout>
                <c:manualLayout>
                  <c:x val="-8.0207841463833182E-3"/>
                  <c:y val="0"/>
                </c:manualLayout>
              </c:layout>
              <c:showVal val="1"/>
            </c:dLbl>
            <c:dLbl>
              <c:idx val="3"/>
              <c:layout>
                <c:manualLayout>
                  <c:x val="-5.3471894309222072E-3"/>
                  <c:y val="0"/>
                </c:manualLayout>
              </c:layout>
              <c:showVal val="1"/>
            </c:dLbl>
            <c:dLbl>
              <c:idx val="4"/>
              <c:layout>
                <c:manualLayout>
                  <c:x val="-2.6735947154611062E-3"/>
                  <c:y val="0"/>
                </c:manualLayout>
              </c:layout>
              <c:showVal val="1"/>
            </c:dLbl>
            <c:dLbl>
              <c:idx val="6"/>
              <c:tx>
                <c:rich>
                  <a:bodyPr/>
                  <a:lstStyle/>
                  <a:p>
                    <a:r>
                      <a:rPr lang="en-US" sz="1050" b="1">
                        <a:solidFill>
                          <a:schemeClr val="tx1"/>
                        </a:solidFill>
                      </a:rPr>
                      <a:t>1,4</a:t>
                    </a:r>
                  </a:p>
                </c:rich>
              </c:tx>
              <c:showVal val="1"/>
            </c:dLbl>
            <c:dLbl>
              <c:idx val="9"/>
              <c:spPr>
                <a:noFill/>
              </c:spPr>
              <c:txPr>
                <a:bodyPr/>
                <a:lstStyle/>
                <a:p>
                  <a:pPr>
                    <a:defRPr sz="1050" b="1">
                      <a:solidFill>
                        <a:srgbClr val="00B050"/>
                      </a:solidFill>
                    </a:defRPr>
                  </a:pPr>
                  <a:endParaRPr lang="fr-FR"/>
                </a:p>
              </c:txPr>
            </c:dLbl>
            <c:dLbl>
              <c:idx val="10"/>
              <c:layout>
                <c:manualLayout>
                  <c:x val="-5.3471894309222072E-3"/>
                  <c:y val="0"/>
                </c:manualLayout>
              </c:layout>
              <c:tx>
                <c:rich>
                  <a:bodyPr/>
                  <a:lstStyle/>
                  <a:p>
                    <a:pPr>
                      <a:defRPr sz="1050" b="1"/>
                    </a:pPr>
                    <a:r>
                      <a:rPr lang="en-US" sz="1050" b="1">
                        <a:solidFill>
                          <a:srgbClr val="0070C0"/>
                        </a:solidFill>
                      </a:rPr>
                      <a:t>1,8</a:t>
                    </a:r>
                  </a:p>
                </c:rich>
              </c:tx>
              <c:spPr/>
              <c:showVal val="1"/>
            </c:dLbl>
            <c:txPr>
              <a:bodyPr/>
              <a:lstStyle/>
              <a:p>
                <a:pPr>
                  <a:defRPr b="1"/>
                </a:pPr>
                <a:endParaRPr lang="fr-FR"/>
              </a:p>
            </c:txPr>
            <c:showVal val="1"/>
          </c:dLbls>
          <c:cat>
            <c:strRef>
              <c:f>Feuil1!$A$2:$A$19</c:f>
              <c:strCache>
                <c:ptCount val="18"/>
                <c:pt idx="0">
                  <c:v>Oujda</c:v>
                </c:pt>
                <c:pt idx="1">
                  <c:v>Kénitra</c:v>
                </c:pt>
                <c:pt idx="2">
                  <c:v>Laayoun</c:v>
                </c:pt>
                <c:pt idx="3">
                  <c:v>Guelmim</c:v>
                </c:pt>
                <c:pt idx="4">
                  <c:v>Safi</c:v>
                </c:pt>
                <c:pt idx="5">
                  <c:v>Casablanca</c:v>
                </c:pt>
                <c:pt idx="6">
                  <c:v>Fès</c:v>
                </c:pt>
                <c:pt idx="7">
                  <c:v>Tetouan</c:v>
                </c:pt>
                <c:pt idx="8">
                  <c:v>Marrakech</c:v>
                </c:pt>
                <c:pt idx="9">
                  <c:v>National</c:v>
                </c:pt>
                <c:pt idx="10">
                  <c:v>Rabat</c:v>
                </c:pt>
                <c:pt idx="11">
                  <c:v>Tanger</c:v>
                </c:pt>
                <c:pt idx="12">
                  <c:v>Settat</c:v>
                </c:pt>
                <c:pt idx="13">
                  <c:v>Agadir</c:v>
                </c:pt>
                <c:pt idx="14">
                  <c:v>Meknès</c:v>
                </c:pt>
                <c:pt idx="15">
                  <c:v>Dakhla</c:v>
                </c:pt>
                <c:pt idx="16">
                  <c:v>Beni Mellal</c:v>
                </c:pt>
                <c:pt idx="17">
                  <c:v>El Houceima</c:v>
                </c:pt>
              </c:strCache>
            </c:strRef>
          </c:cat>
          <c:val>
            <c:numRef>
              <c:f>Feuil1!$B$2:$B$19</c:f>
              <c:numCache>
                <c:formatCode>0.0</c:formatCode>
                <c:ptCount val="18"/>
                <c:pt idx="0" formatCode="General">
                  <c:v>0.9</c:v>
                </c:pt>
                <c:pt idx="1">
                  <c:v>1.2</c:v>
                </c:pt>
                <c:pt idx="2">
                  <c:v>1.3</c:v>
                </c:pt>
                <c:pt idx="3">
                  <c:v>1.3</c:v>
                </c:pt>
                <c:pt idx="4">
                  <c:v>1.3</c:v>
                </c:pt>
                <c:pt idx="5" formatCode="General">
                  <c:v>1.4</c:v>
                </c:pt>
                <c:pt idx="6" formatCode="General">
                  <c:v>1.6</c:v>
                </c:pt>
                <c:pt idx="7" formatCode="General">
                  <c:v>1.6</c:v>
                </c:pt>
                <c:pt idx="8" formatCode="General">
                  <c:v>1.7</c:v>
                </c:pt>
                <c:pt idx="9" formatCode="General">
                  <c:v>1.7</c:v>
                </c:pt>
                <c:pt idx="10" formatCode="General">
                  <c:v>1.8</c:v>
                </c:pt>
                <c:pt idx="11">
                  <c:v>1.8</c:v>
                </c:pt>
                <c:pt idx="12" formatCode="General">
                  <c:v>1.8</c:v>
                </c:pt>
                <c:pt idx="13" formatCode="General">
                  <c:v>1.9000000000000001</c:v>
                </c:pt>
                <c:pt idx="14">
                  <c:v>1.9000000000000001</c:v>
                </c:pt>
                <c:pt idx="15">
                  <c:v>1.9000000000000001</c:v>
                </c:pt>
                <c:pt idx="16">
                  <c:v>2.1</c:v>
                </c:pt>
                <c:pt idx="17">
                  <c:v>2.2999999999999998</c:v>
                </c:pt>
              </c:numCache>
            </c:numRef>
          </c:val>
        </c:ser>
        <c:dLbls>
          <c:showVal val="1"/>
        </c:dLbls>
        <c:axId val="127614976"/>
        <c:axId val="127616512"/>
      </c:barChart>
      <c:catAx>
        <c:axId val="127614976"/>
        <c:scaling>
          <c:orientation val="minMax"/>
        </c:scaling>
        <c:axPos val="l"/>
        <c:tickLblPos val="nextTo"/>
        <c:txPr>
          <a:bodyPr/>
          <a:lstStyle/>
          <a:p>
            <a:pPr>
              <a:defRPr b="1"/>
            </a:pPr>
            <a:endParaRPr lang="fr-FR"/>
          </a:p>
        </c:txPr>
        <c:crossAx val="127616512"/>
        <c:crosses val="autoZero"/>
        <c:auto val="1"/>
        <c:lblAlgn val="ctr"/>
        <c:lblOffset val="100"/>
      </c:catAx>
      <c:valAx>
        <c:axId val="127616512"/>
        <c:scaling>
          <c:orientation val="minMax"/>
          <c:max val="3"/>
        </c:scaling>
        <c:axPos val="b"/>
        <c:numFmt formatCode="General" sourceLinked="1"/>
        <c:tickLblPos val="nextTo"/>
        <c:crossAx val="127614976"/>
        <c:crosses val="autoZero"/>
        <c:crossBetween val="between"/>
      </c:valA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36"/>
  <c:chart>
    <c:title>
      <c:tx>
        <c:rich>
          <a:bodyPr/>
          <a:lstStyle/>
          <a:p>
            <a:pPr algn="ctr">
              <a:defRPr sz="1000"/>
            </a:pPr>
            <a:r>
              <a:rPr lang="en-US" sz="1000"/>
              <a:t>Figure 4: Ecart par rapport au national 2015-2016</a:t>
            </a:r>
          </a:p>
        </c:rich>
      </c:tx>
      <c:layout>
        <c:manualLayout>
          <c:xMode val="edge"/>
          <c:yMode val="edge"/>
          <c:x val="0.21803388212837577"/>
          <c:y val="1.9108156934928587E-2"/>
        </c:manualLayout>
      </c:layout>
    </c:title>
    <c:plotArea>
      <c:layout>
        <c:manualLayout>
          <c:layoutTarget val="inner"/>
          <c:xMode val="edge"/>
          <c:yMode val="edge"/>
          <c:x val="6.1833849180257756E-2"/>
          <c:y val="6.8626858051721099E-2"/>
          <c:w val="0.89683133996005548"/>
          <c:h val="0.83999869093670065"/>
        </c:manualLayout>
      </c:layout>
      <c:barChart>
        <c:barDir val="bar"/>
        <c:grouping val="clustered"/>
        <c:ser>
          <c:idx val="0"/>
          <c:order val="0"/>
          <c:tx>
            <c:strRef>
              <c:f>Feuil1!$B$1</c:f>
              <c:strCache>
                <c:ptCount val="1"/>
                <c:pt idx="0">
                  <c:v>Série 1</c:v>
                </c:pt>
              </c:strCache>
            </c:strRef>
          </c:tx>
          <c:spPr>
            <a:solidFill>
              <a:schemeClr val="accent2"/>
            </a:solidFill>
          </c:spPr>
          <c:dPt>
            <c:idx val="9"/>
            <c:spPr>
              <a:solidFill>
                <a:srgbClr val="0070C0"/>
              </a:solidFill>
            </c:spPr>
          </c:dPt>
          <c:dLbls>
            <c:dLbl>
              <c:idx val="0"/>
              <c:layout>
                <c:manualLayout>
                  <c:x val="-1.3577732518669382E-2"/>
                  <c:y val="0"/>
                </c:manualLayout>
              </c:layout>
              <c:showVal val="1"/>
            </c:dLbl>
            <c:dLbl>
              <c:idx val="2"/>
              <c:tx>
                <c:rich>
                  <a:bodyPr/>
                  <a:lstStyle/>
                  <a:p>
                    <a:pPr>
                      <a:defRPr b="0">
                        <a:solidFill>
                          <a:schemeClr val="tx1"/>
                        </a:solidFill>
                      </a:defRPr>
                    </a:pPr>
                    <a:r>
                      <a:rPr lang="en-US" sz="1000" b="1">
                        <a:solidFill>
                          <a:schemeClr val="tx1"/>
                        </a:solidFill>
                      </a:rPr>
                      <a:t>-0,4</a:t>
                    </a:r>
                  </a:p>
                </c:rich>
              </c:tx>
              <c:spPr>
                <a:noFill/>
                <a:ln>
                  <a:noFill/>
                </a:ln>
                <a:effectLst/>
              </c:spPr>
              <c:showVal val="1"/>
            </c:dLbl>
            <c:dLbl>
              <c:idx val="4"/>
              <c:layout>
                <c:manualLayout>
                  <c:x val="-2.3199747689380077E-4"/>
                  <c:y val="-6.6500415627597674E-3"/>
                </c:manualLayout>
              </c:layout>
              <c:showVal val="1"/>
            </c:dLbl>
            <c:dLbl>
              <c:idx val="5"/>
              <c:layout>
                <c:manualLayout>
                  <c:x val="4.784814321835025E-2"/>
                  <c:y val="-3.3250207813798841E-3"/>
                </c:manualLayout>
              </c:layout>
              <c:showVal val="1"/>
            </c:dLbl>
            <c:dLbl>
              <c:idx val="6"/>
              <c:layout>
                <c:manualLayout>
                  <c:x val="6.4141208418194165E-2"/>
                  <c:y val="-3.3250207813798841E-3"/>
                </c:manualLayout>
              </c:layout>
              <c:spPr>
                <a:noFill/>
                <a:ln>
                  <a:noFill/>
                </a:ln>
                <a:effectLst/>
              </c:spPr>
              <c:txPr>
                <a:bodyPr/>
                <a:lstStyle/>
                <a:p>
                  <a:pPr>
                    <a:defRPr sz="1050" b="1">
                      <a:solidFill>
                        <a:schemeClr val="tx1"/>
                      </a:solidFill>
                    </a:defRPr>
                  </a:pPr>
                  <a:endParaRPr lang="fr-FR"/>
                </a:p>
              </c:txPr>
              <c:showVal val="1"/>
            </c:dLbl>
            <c:dLbl>
              <c:idx val="7"/>
              <c:layout>
                <c:manualLayout>
                  <c:x val="6.4140171254103484E-2"/>
                  <c:y val="-3.3252825940398348E-3"/>
                </c:manualLayout>
              </c:layout>
              <c:showVal val="1"/>
            </c:dLbl>
            <c:dLbl>
              <c:idx val="8"/>
              <c:layout>
                <c:manualLayout>
                  <c:x val="6.1480400489653704E-3"/>
                  <c:y val="9.6347058861970505E-5"/>
                </c:manualLayout>
              </c:layout>
              <c:showVal val="1"/>
              <c:extLst>
                <c:ext xmlns:c15="http://schemas.microsoft.com/office/drawing/2012/chart" uri="{CE6537A1-D6FC-4f65-9D91-7224C49458BB}"/>
              </c:extLst>
            </c:dLbl>
            <c:dLbl>
              <c:idx val="9"/>
              <c:layout>
                <c:manualLayout>
                  <c:x val="9.2136140823537594E-3"/>
                  <c:y val="1.9295593038401429E-4"/>
                </c:manualLayout>
              </c:layout>
              <c:spPr>
                <a:noFill/>
                <a:ln>
                  <a:noFill/>
                </a:ln>
                <a:effectLst/>
              </c:spPr>
              <c:txPr>
                <a:bodyPr/>
                <a:lstStyle/>
                <a:p>
                  <a:pPr>
                    <a:defRPr sz="1050" b="1">
                      <a:solidFill>
                        <a:srgbClr val="0070C0"/>
                      </a:solidFill>
                    </a:defRPr>
                  </a:pPr>
                  <a:endParaRPr lang="fr-FR"/>
                </a:p>
              </c:txPr>
              <c:showVal val="1"/>
              <c:extLst>
                <c:ext xmlns:c15="http://schemas.microsoft.com/office/drawing/2012/chart" uri="{CE6537A1-D6FC-4f65-9D91-7224C49458BB}"/>
              </c:extLst>
            </c:dLbl>
            <c:dLbl>
              <c:idx val="10"/>
              <c:layout>
                <c:manualLayout>
                  <c:x val="1.134542499906457E-2"/>
                  <c:y val="-3.3250207813798841E-3"/>
                </c:manualLayout>
              </c:layout>
              <c:spPr/>
              <c:txPr>
                <a:bodyPr/>
                <a:lstStyle/>
                <a:p>
                  <a:pPr>
                    <a:defRPr b="1"/>
                  </a:pPr>
                  <a:endParaRPr lang="fr-FR"/>
                </a:p>
              </c:txPr>
              <c:showVal val="1"/>
            </c:dLbl>
            <c:dLbl>
              <c:idx val="11"/>
              <c:layout>
                <c:manualLayout>
                  <c:x val="1.3577732518669382E-2"/>
                  <c:y val="3.3250207813798841E-3"/>
                </c:manualLayout>
              </c:layout>
              <c:showVal val="1"/>
            </c:dLbl>
            <c:dLbl>
              <c:idx val="15"/>
              <c:tx>
                <c:rich>
                  <a:bodyPr/>
                  <a:lstStyle/>
                  <a:p>
                    <a:pPr>
                      <a:defRPr b="1"/>
                    </a:pPr>
                    <a:r>
                      <a:rPr lang="en-US" b="1"/>
                      <a:t>0</a:t>
                    </a:r>
                    <a:r>
                      <a:rPr lang="en-US"/>
                      <a:t>,4</a:t>
                    </a:r>
                  </a:p>
                </c:rich>
              </c:tx>
              <c:spPr/>
              <c:showVal val="1"/>
            </c:dLbl>
            <c:dLbl>
              <c:idx val="16"/>
              <c:delete val="1"/>
              <c:extLst>
                <c:ext xmlns:c15="http://schemas.microsoft.com/office/drawing/2012/chart" uri="{CE6537A1-D6FC-4f65-9D91-7224C49458BB}"/>
              </c:extLst>
            </c:dLbl>
            <c:spPr>
              <a:noFill/>
              <a:ln>
                <a:noFill/>
              </a:ln>
              <a:effectLst/>
            </c:spPr>
            <c:txPr>
              <a:bodyPr/>
              <a:lstStyle/>
              <a:p>
                <a:pPr>
                  <a:defRPr b="1"/>
                </a:pPr>
                <a:endParaRPr lang="fr-FR"/>
              </a:p>
            </c:txPr>
            <c:showVal val="1"/>
            <c:extLst>
              <c:ext xmlns:c15="http://schemas.microsoft.com/office/drawing/2012/chart" uri="{CE6537A1-D6FC-4f65-9D91-7224C49458BB}">
                <c15:showLeaderLines val="0"/>
              </c:ext>
            </c:extLst>
          </c:dLbls>
          <c:cat>
            <c:strRef>
              <c:f>Feuil1!$A$2:$A$18</c:f>
              <c:strCache>
                <c:ptCount val="17"/>
                <c:pt idx="0">
                  <c:v>Oujda</c:v>
                </c:pt>
                <c:pt idx="1">
                  <c:v>Kénitra</c:v>
                </c:pt>
                <c:pt idx="2">
                  <c:v>Laayoun</c:v>
                </c:pt>
                <c:pt idx="3">
                  <c:v>Guelmim</c:v>
                </c:pt>
                <c:pt idx="4">
                  <c:v>Safi</c:v>
                </c:pt>
                <c:pt idx="5">
                  <c:v>Casablanca</c:v>
                </c:pt>
                <c:pt idx="6">
                  <c:v>Fés</c:v>
                </c:pt>
                <c:pt idx="7">
                  <c:v>Tetouan</c:v>
                </c:pt>
                <c:pt idx="8">
                  <c:v>Marrakach</c:v>
                </c:pt>
                <c:pt idx="9">
                  <c:v>Rabat</c:v>
                </c:pt>
                <c:pt idx="10">
                  <c:v>Tanger</c:v>
                </c:pt>
                <c:pt idx="11">
                  <c:v>Settat</c:v>
                </c:pt>
                <c:pt idx="12">
                  <c:v>Agadir</c:v>
                </c:pt>
                <c:pt idx="13">
                  <c:v>Meknès</c:v>
                </c:pt>
                <c:pt idx="14">
                  <c:v>Dakhla</c:v>
                </c:pt>
                <c:pt idx="15">
                  <c:v>Beni Mellal</c:v>
                </c:pt>
                <c:pt idx="16">
                  <c:v>El Houceima</c:v>
                </c:pt>
              </c:strCache>
            </c:strRef>
          </c:cat>
          <c:val>
            <c:numRef>
              <c:f>Feuil1!$B$2:$B$18</c:f>
              <c:numCache>
                <c:formatCode>0.0</c:formatCode>
                <c:ptCount val="17"/>
                <c:pt idx="0">
                  <c:v>-0.8</c:v>
                </c:pt>
                <c:pt idx="1">
                  <c:v>-0.5</c:v>
                </c:pt>
                <c:pt idx="2">
                  <c:v>-0.4</c:v>
                </c:pt>
                <c:pt idx="3">
                  <c:v>-0.4</c:v>
                </c:pt>
                <c:pt idx="4">
                  <c:v>-0.4</c:v>
                </c:pt>
                <c:pt idx="5">
                  <c:v>-0.30000000000000032</c:v>
                </c:pt>
                <c:pt idx="6">
                  <c:v>-0.1</c:v>
                </c:pt>
                <c:pt idx="7">
                  <c:v>-0.1</c:v>
                </c:pt>
                <c:pt idx="8">
                  <c:v>0</c:v>
                </c:pt>
                <c:pt idx="9">
                  <c:v>0.1</c:v>
                </c:pt>
                <c:pt idx="10">
                  <c:v>0.1</c:v>
                </c:pt>
                <c:pt idx="11">
                  <c:v>0.1</c:v>
                </c:pt>
                <c:pt idx="12">
                  <c:v>0.2</c:v>
                </c:pt>
                <c:pt idx="13">
                  <c:v>0.2</c:v>
                </c:pt>
                <c:pt idx="14">
                  <c:v>0.2</c:v>
                </c:pt>
                <c:pt idx="15">
                  <c:v>0.4</c:v>
                </c:pt>
                <c:pt idx="16">
                  <c:v>0.60000000000000064</c:v>
                </c:pt>
              </c:numCache>
            </c:numRef>
          </c:val>
        </c:ser>
        <c:dLbls>
          <c:showVal val="1"/>
        </c:dLbls>
        <c:axId val="127634816"/>
        <c:axId val="183043200"/>
      </c:barChart>
      <c:catAx>
        <c:axId val="127634816"/>
        <c:scaling>
          <c:orientation val="minMax"/>
        </c:scaling>
        <c:axPos val="l"/>
        <c:numFmt formatCode="General" sourceLinked="1"/>
        <c:tickLblPos val="nextTo"/>
        <c:txPr>
          <a:bodyPr/>
          <a:lstStyle/>
          <a:p>
            <a:pPr>
              <a:defRPr b="1"/>
            </a:pPr>
            <a:endParaRPr lang="fr-FR"/>
          </a:p>
        </c:txPr>
        <c:crossAx val="183043200"/>
        <c:crosses val="autoZero"/>
        <c:auto val="1"/>
        <c:lblAlgn val="ctr"/>
        <c:lblOffset val="100"/>
      </c:catAx>
      <c:valAx>
        <c:axId val="183043200"/>
        <c:scaling>
          <c:orientation val="minMax"/>
          <c:max val="0.9"/>
          <c:min val="-0.9"/>
        </c:scaling>
        <c:axPos val="b"/>
        <c:numFmt formatCode="0.0" sourceLinked="1"/>
        <c:tickLblPos val="nextTo"/>
        <c:crossAx val="127634816"/>
        <c:crosses val="autoZero"/>
        <c:crossBetween val="between"/>
        <c:majorUnit val="0.2"/>
        <c:minorUnit val="0.2"/>
      </c:valA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36"/>
  <c:chart>
    <c:title>
      <c:tx>
        <c:rich>
          <a:bodyPr/>
          <a:lstStyle/>
          <a:p>
            <a:pPr algn="l">
              <a:defRPr sz="1050"/>
            </a:pPr>
            <a:r>
              <a:rPr lang="en-US" sz="1050"/>
              <a:t>Figure 5: Inflation moyenne par villes (en%) 2006-2016</a:t>
            </a:r>
          </a:p>
        </c:rich>
      </c:tx>
      <c:layout>
        <c:manualLayout>
          <c:xMode val="edge"/>
          <c:yMode val="edge"/>
          <c:x val="0.17326781326781326"/>
          <c:y val="2.3018526460852663E-2"/>
        </c:manualLayout>
      </c:layout>
    </c:title>
    <c:plotArea>
      <c:layout>
        <c:manualLayout>
          <c:layoutTarget val="inner"/>
          <c:xMode val="edge"/>
          <c:yMode val="edge"/>
          <c:x val="0.32952635411591785"/>
          <c:y val="0.13031675017895489"/>
          <c:w val="0.61333871727572564"/>
          <c:h val="0.68536829018256351"/>
        </c:manualLayout>
      </c:layout>
      <c:barChart>
        <c:barDir val="bar"/>
        <c:grouping val="clustered"/>
        <c:ser>
          <c:idx val="0"/>
          <c:order val="0"/>
          <c:tx>
            <c:strRef>
              <c:f>Feuil1!$B$1</c:f>
              <c:strCache>
                <c:ptCount val="1"/>
                <c:pt idx="0">
                  <c:v>Série 1</c:v>
                </c:pt>
              </c:strCache>
            </c:strRef>
          </c:tx>
          <c:spPr>
            <a:solidFill>
              <a:schemeClr val="accent2">
                <a:lumMod val="75000"/>
              </a:schemeClr>
            </a:solidFill>
          </c:spPr>
          <c:dPt>
            <c:idx val="0"/>
            <c:spPr>
              <a:solidFill>
                <a:schemeClr val="accent2"/>
              </a:solidFill>
            </c:spPr>
          </c:dPt>
          <c:dPt>
            <c:idx val="1"/>
            <c:spPr>
              <a:solidFill>
                <a:schemeClr val="accent2"/>
              </a:solidFill>
            </c:spPr>
          </c:dPt>
          <c:dPt>
            <c:idx val="2"/>
            <c:spPr>
              <a:solidFill>
                <a:schemeClr val="accent2"/>
              </a:solidFill>
            </c:spPr>
          </c:dPt>
          <c:dPt>
            <c:idx val="3"/>
            <c:spPr>
              <a:solidFill>
                <a:schemeClr val="accent2"/>
              </a:solidFill>
            </c:spPr>
          </c:dPt>
          <c:dPt>
            <c:idx val="4"/>
            <c:spPr>
              <a:solidFill>
                <a:schemeClr val="accent2"/>
              </a:solidFill>
            </c:spPr>
          </c:dPt>
          <c:dPt>
            <c:idx val="5"/>
            <c:spPr>
              <a:solidFill>
                <a:srgbClr val="00B0F0"/>
              </a:solidFill>
            </c:spPr>
          </c:dPt>
          <c:dPt>
            <c:idx val="6"/>
            <c:spPr>
              <a:solidFill>
                <a:schemeClr val="accent2"/>
              </a:solidFill>
            </c:spPr>
          </c:dPt>
          <c:dLbls>
            <c:dLbl>
              <c:idx val="1"/>
              <c:tx>
                <c:rich>
                  <a:bodyPr/>
                  <a:lstStyle/>
                  <a:p>
                    <a:r>
                      <a:rPr lang="en-US"/>
                      <a:t>1,8</a:t>
                    </a:r>
                  </a:p>
                </c:rich>
              </c:tx>
              <c:dLblPos val="outEnd"/>
              <c:showVal val="1"/>
              <c:extLst>
                <c:ext xmlns:c15="http://schemas.microsoft.com/office/drawing/2012/chart" uri="{CE6537A1-D6FC-4f65-9D91-7224C49458BB}"/>
              </c:extLst>
            </c:dLbl>
            <c:dLbl>
              <c:idx val="4"/>
              <c:tx>
                <c:rich>
                  <a:bodyPr/>
                  <a:lstStyle/>
                  <a:p>
                    <a:r>
                      <a:rPr lang="en-US" sz="1050" b="0">
                        <a:solidFill>
                          <a:schemeClr val="tx1"/>
                        </a:solidFill>
                      </a:rPr>
                      <a:t>1,5</a:t>
                    </a:r>
                  </a:p>
                </c:rich>
              </c:tx>
              <c:dLblPos val="outEnd"/>
              <c:showVal val="1"/>
              <c:extLst>
                <c:ext xmlns:c15="http://schemas.microsoft.com/office/drawing/2012/chart" uri="{CE6537A1-D6FC-4f65-9D91-7224C49458BB}"/>
              </c:extLst>
            </c:dLbl>
            <c:dLbl>
              <c:idx val="5"/>
              <c:tx>
                <c:rich>
                  <a:bodyPr/>
                  <a:lstStyle/>
                  <a:p>
                    <a:r>
                      <a:rPr lang="en-US" b="1">
                        <a:solidFill>
                          <a:srgbClr val="00B0F0"/>
                        </a:solidFill>
                      </a:rPr>
                      <a:t>1,4</a:t>
                    </a:r>
                  </a:p>
                </c:rich>
              </c:tx>
              <c:dLblPos val="outEnd"/>
              <c:showVal val="1"/>
            </c:dLbl>
            <c:dLbl>
              <c:idx val="6"/>
              <c:tx>
                <c:rich>
                  <a:bodyPr/>
                  <a:lstStyle/>
                  <a:p>
                    <a:r>
                      <a:rPr lang="en-US"/>
                      <a:t>1,1</a:t>
                    </a:r>
                  </a:p>
                </c:rich>
              </c:tx>
              <c:dLblPos val="outEnd"/>
              <c:showVal val="1"/>
              <c:extLst>
                <c:ext xmlns:c15="http://schemas.microsoft.com/office/drawing/2012/chart" uri="{CE6537A1-D6FC-4f65-9D91-7224C49458BB}"/>
              </c:extLst>
            </c:dLbl>
            <c:dLbl>
              <c:idx val="9"/>
              <c:tx>
                <c:rich>
                  <a:bodyPr/>
                  <a:lstStyle/>
                  <a:p>
                    <a:r>
                      <a:rPr lang="en-US"/>
                      <a:t>1,3</a:t>
                    </a:r>
                  </a:p>
                </c:rich>
              </c:tx>
              <c:dLblPos val="outEnd"/>
              <c:showVal val="1"/>
              <c:extLst>
                <c:ext xmlns:c15="http://schemas.microsoft.com/office/drawing/2012/chart" uri="{CE6537A1-D6FC-4f65-9D91-7224C49458BB}"/>
              </c:extLst>
            </c:dLbl>
            <c:spPr>
              <a:noFill/>
              <a:ln>
                <a:noFill/>
              </a:ln>
              <a:effectLst/>
            </c:spPr>
            <c:dLblPos val="outEnd"/>
            <c:showVal val="1"/>
            <c:extLst>
              <c:ext xmlns:c15="http://schemas.microsoft.com/office/drawing/2012/chart" uri="{CE6537A1-D6FC-4f65-9D91-7224C49458BB}">
                <c15:showLeaderLines val="0"/>
              </c:ext>
            </c:extLst>
          </c:dLbls>
          <c:cat>
            <c:strRef>
              <c:f>Feuil1!$A$2:$A$8</c:f>
              <c:strCache>
                <c:ptCount val="7"/>
                <c:pt idx="0">
                  <c:v>Meknès</c:v>
                </c:pt>
                <c:pt idx="1">
                  <c:v>Casablanca/Tanger</c:v>
                </c:pt>
                <c:pt idx="2">
                  <c:v>El Houceima</c:v>
                </c:pt>
                <c:pt idx="3">
                  <c:v>Fès/Marrakech/Laayoun/Dakhla/National</c:v>
                </c:pt>
                <c:pt idx="4">
                  <c:v>Kénitra/Tetouan/Guelmim/Settat/Beni Mellal</c:v>
                </c:pt>
                <c:pt idx="5">
                  <c:v>Agadir/Oujda/Rabat</c:v>
                </c:pt>
                <c:pt idx="6">
                  <c:v>Safi</c:v>
                </c:pt>
              </c:strCache>
            </c:strRef>
          </c:cat>
          <c:val>
            <c:numRef>
              <c:f>Feuil1!$B$2:$B$8</c:f>
              <c:numCache>
                <c:formatCode>0.0</c:formatCode>
                <c:ptCount val="7"/>
                <c:pt idx="0">
                  <c:v>1.9000000000000001</c:v>
                </c:pt>
                <c:pt idx="1">
                  <c:v>1.8</c:v>
                </c:pt>
                <c:pt idx="2">
                  <c:v>1.7</c:v>
                </c:pt>
                <c:pt idx="3">
                  <c:v>1.6</c:v>
                </c:pt>
                <c:pt idx="4">
                  <c:v>1.5</c:v>
                </c:pt>
                <c:pt idx="5">
                  <c:v>1.4</c:v>
                </c:pt>
                <c:pt idx="6">
                  <c:v>1.1000000000000001</c:v>
                </c:pt>
              </c:numCache>
            </c:numRef>
          </c:val>
        </c:ser>
        <c:dLbls>
          <c:showVal val="1"/>
        </c:dLbls>
        <c:axId val="183057792"/>
        <c:axId val="183084160"/>
      </c:barChart>
      <c:catAx>
        <c:axId val="183057792"/>
        <c:scaling>
          <c:orientation val="minMax"/>
        </c:scaling>
        <c:axPos val="l"/>
        <c:numFmt formatCode="General" sourceLinked="1"/>
        <c:tickLblPos val="nextTo"/>
        <c:txPr>
          <a:bodyPr/>
          <a:lstStyle/>
          <a:p>
            <a:pPr>
              <a:defRPr sz="750" b="1"/>
            </a:pPr>
            <a:endParaRPr lang="fr-FR"/>
          </a:p>
        </c:txPr>
        <c:crossAx val="183084160"/>
        <c:crosses val="autoZero"/>
        <c:auto val="1"/>
        <c:lblAlgn val="ctr"/>
        <c:lblOffset val="100"/>
      </c:catAx>
      <c:valAx>
        <c:axId val="183084160"/>
        <c:scaling>
          <c:orientation val="minMax"/>
          <c:max val="2.2000000000000002"/>
          <c:min val="-0.1"/>
        </c:scaling>
        <c:axPos val="b"/>
        <c:numFmt formatCode="0.0" sourceLinked="1"/>
        <c:tickLblPos val="nextTo"/>
        <c:crossAx val="183057792"/>
        <c:crosses val="autoZero"/>
        <c:crossBetween val="between"/>
      </c:valA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1"/>
</c:chartSpace>
</file>

<file path=word/drawings/drawing1.xml><?xml version="1.0" encoding="utf-8"?>
<c:userShapes xmlns:c="http://schemas.openxmlformats.org/drawingml/2006/chart">
  <cdr:relSizeAnchor xmlns:cdr="http://schemas.openxmlformats.org/drawingml/2006/chartDrawing">
    <cdr:from>
      <cdr:x>0.25248</cdr:x>
      <cdr:y>0.18986</cdr:y>
    </cdr:from>
    <cdr:to>
      <cdr:x>0.41915</cdr:x>
      <cdr:y>0.2792</cdr:y>
    </cdr:to>
    <cdr:sp macro="" textlink="">
      <cdr:nvSpPr>
        <cdr:cNvPr id="6" name="ZoneTexte 5"/>
        <cdr:cNvSpPr txBox="1"/>
      </cdr:nvSpPr>
      <cdr:spPr>
        <a:xfrm xmlns:a="http://schemas.openxmlformats.org/drawingml/2006/main">
          <a:off x="1385208" y="555172"/>
          <a:ext cx="914400" cy="2612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0.90957</cdr:x>
      <cdr:y>0.22482</cdr:y>
    </cdr:from>
    <cdr:to>
      <cdr:x>0.98432</cdr:x>
      <cdr:y>0.33335</cdr:y>
    </cdr:to>
    <cdr:sp macro="" textlink="">
      <cdr:nvSpPr>
        <cdr:cNvPr id="8" name="ZoneTexte 7"/>
        <cdr:cNvSpPr txBox="1"/>
      </cdr:nvSpPr>
      <cdr:spPr>
        <a:xfrm xmlns:a="http://schemas.openxmlformats.org/drawingml/2006/main">
          <a:off x="4504303" y="680596"/>
          <a:ext cx="370208" cy="3285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900" b="1">
              <a:solidFill>
                <a:schemeClr val="tx1"/>
              </a:solidFill>
              <a:latin typeface="Times New Roman" pitchFamily="18" charset="0"/>
              <a:cs typeface="Times New Roman" pitchFamily="18" charset="0"/>
            </a:rPr>
            <a:t>Ecart</a:t>
          </a:r>
        </a:p>
      </cdr:txBody>
    </cdr:sp>
  </cdr:relSizeAnchor>
  <cdr:relSizeAnchor xmlns:cdr="http://schemas.openxmlformats.org/drawingml/2006/chartDrawing">
    <cdr:from>
      <cdr:x>0.55474</cdr:x>
      <cdr:y>0.41821</cdr:y>
    </cdr:from>
    <cdr:to>
      <cdr:x>0.61816</cdr:x>
      <cdr:y>0.50157</cdr:y>
    </cdr:to>
    <cdr:sp macro="" textlink="">
      <cdr:nvSpPr>
        <cdr:cNvPr id="21" name="ZoneTexte 20"/>
        <cdr:cNvSpPr txBox="1"/>
      </cdr:nvSpPr>
      <cdr:spPr>
        <a:xfrm xmlns:a="http://schemas.openxmlformats.org/drawingml/2006/main">
          <a:off x="2747161" y="1266028"/>
          <a:ext cx="314065" cy="2523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000" b="1">
              <a:solidFill>
                <a:srgbClr val="FF0000"/>
              </a:solidFill>
            </a:rPr>
            <a:t>2.5</a:t>
          </a:r>
        </a:p>
      </cdr:txBody>
    </cdr:sp>
  </cdr:relSizeAnchor>
  <cdr:relSizeAnchor xmlns:cdr="http://schemas.openxmlformats.org/drawingml/2006/chartDrawing">
    <cdr:from>
      <cdr:x>0.75849</cdr:x>
      <cdr:y>0.33801</cdr:y>
    </cdr:from>
    <cdr:to>
      <cdr:x>0.81308</cdr:x>
      <cdr:y>0.41879</cdr:y>
    </cdr:to>
    <cdr:sp macro="" textlink="">
      <cdr:nvSpPr>
        <cdr:cNvPr id="22" name="ZoneTexte 21"/>
        <cdr:cNvSpPr txBox="1"/>
      </cdr:nvSpPr>
      <cdr:spPr>
        <a:xfrm xmlns:a="http://schemas.openxmlformats.org/drawingml/2006/main">
          <a:off x="3756166" y="1023229"/>
          <a:ext cx="270338" cy="2445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000" b="0">
              <a:solidFill>
                <a:schemeClr val="tx1"/>
              </a:solidFill>
            </a:rPr>
            <a:t>1.8</a:t>
          </a:r>
        </a:p>
      </cdr:txBody>
    </cdr:sp>
  </cdr:relSizeAnchor>
  <cdr:relSizeAnchor xmlns:cdr="http://schemas.openxmlformats.org/drawingml/2006/chartDrawing">
    <cdr:from>
      <cdr:x>0</cdr:x>
      <cdr:y>0</cdr:y>
    </cdr:from>
    <cdr:to>
      <cdr:x>0</cdr:x>
      <cdr:y>0</cdr:y>
    </cdr:to>
    <cdr:sp macro="" textlink="">
      <cdr:nvSpPr>
        <cdr:cNvPr id="25" name="Connecteur droit 24"/>
        <cdr:cNvSpPr/>
      </cdr:nvSpPr>
      <cdr:spPr>
        <a:xfrm xmlns:a="http://schemas.openxmlformats.org/drawingml/2006/main">
          <a:off x="-1379764" y="-2002971"/>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0.92972</cdr:x>
      <cdr:y>0.29555</cdr:y>
    </cdr:from>
    <cdr:to>
      <cdr:x>0.98084</cdr:x>
      <cdr:y>0.31279</cdr:y>
    </cdr:to>
    <cdr:sp macro="" textlink="">
      <cdr:nvSpPr>
        <cdr:cNvPr id="7" name="Flèche droite 6"/>
        <cdr:cNvSpPr/>
      </cdr:nvSpPr>
      <cdr:spPr>
        <a:xfrm xmlns:a="http://schemas.openxmlformats.org/drawingml/2006/main">
          <a:off x="4604104" y="894704"/>
          <a:ext cx="253154" cy="52190"/>
        </a:xfrm>
        <a:prstGeom xmlns:a="http://schemas.openxmlformats.org/drawingml/2006/main" prst="rightArrow">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drawings/drawing2.xml><?xml version="1.0" encoding="utf-8"?>
<c:userShapes xmlns:c="http://schemas.openxmlformats.org/drawingml/2006/chart">
  <cdr:relSizeAnchor xmlns:cdr="http://schemas.openxmlformats.org/drawingml/2006/chartDrawing">
    <cdr:from>
      <cdr:x>0.17008</cdr:x>
      <cdr:y>0.1961</cdr:y>
    </cdr:from>
    <cdr:to>
      <cdr:x>0.33616</cdr:x>
      <cdr:y>0.20878</cdr:y>
    </cdr:to>
    <cdr:sp macro="" textlink="">
      <cdr:nvSpPr>
        <cdr:cNvPr id="2" name="Double flèche horizontale 1"/>
        <cdr:cNvSpPr/>
      </cdr:nvSpPr>
      <cdr:spPr>
        <a:xfrm xmlns:a="http://schemas.openxmlformats.org/drawingml/2006/main">
          <a:off x="816486" y="651881"/>
          <a:ext cx="797284" cy="42151"/>
        </a:xfrm>
        <a:prstGeom xmlns:a="http://schemas.openxmlformats.org/drawingml/2006/main" prst="left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sz="1050">
            <a:latin typeface="Times New Roman" pitchFamily="18" charset="0"/>
            <a:cs typeface="Times New Roman" pitchFamily="18" charset="0"/>
          </a:endParaRPr>
        </a:p>
      </cdr:txBody>
    </cdr:sp>
  </cdr:relSizeAnchor>
  <cdr:relSizeAnchor xmlns:cdr="http://schemas.openxmlformats.org/drawingml/2006/chartDrawing">
    <cdr:from>
      <cdr:x>0.34317</cdr:x>
      <cdr:y>0.19525</cdr:y>
    </cdr:from>
    <cdr:to>
      <cdr:x>0.51769</cdr:x>
      <cdr:y>0.2105</cdr:y>
    </cdr:to>
    <cdr:sp macro="" textlink="">
      <cdr:nvSpPr>
        <cdr:cNvPr id="3" name="Double flèche horizontale 2"/>
        <cdr:cNvSpPr/>
      </cdr:nvSpPr>
      <cdr:spPr>
        <a:xfrm xmlns:a="http://schemas.openxmlformats.org/drawingml/2006/main">
          <a:off x="1647415" y="649061"/>
          <a:ext cx="837800" cy="50694"/>
        </a:xfrm>
        <a:prstGeom xmlns:a="http://schemas.openxmlformats.org/drawingml/2006/main" prst="left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sz="1050"/>
        </a:p>
      </cdr:txBody>
    </cdr:sp>
  </cdr:relSizeAnchor>
  <cdr:relSizeAnchor xmlns:cdr="http://schemas.openxmlformats.org/drawingml/2006/chartDrawing">
    <cdr:from>
      <cdr:x>0.7099</cdr:x>
      <cdr:y>0.19632</cdr:y>
    </cdr:from>
    <cdr:to>
      <cdr:x>0.8032</cdr:x>
      <cdr:y>0.21007</cdr:y>
    </cdr:to>
    <cdr:sp macro="" textlink="">
      <cdr:nvSpPr>
        <cdr:cNvPr id="4" name="Double flèche horizontale 3"/>
        <cdr:cNvSpPr/>
      </cdr:nvSpPr>
      <cdr:spPr>
        <a:xfrm xmlns:a="http://schemas.openxmlformats.org/drawingml/2006/main">
          <a:off x="3407962" y="652607"/>
          <a:ext cx="447862" cy="45719"/>
        </a:xfrm>
        <a:prstGeom xmlns:a="http://schemas.openxmlformats.org/drawingml/2006/main" prst="leftRightArrow">
          <a:avLst/>
        </a:prstGeom>
        <a:solidFill xmlns:a="http://schemas.openxmlformats.org/drawingml/2006/main">
          <a:schemeClr val="accent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sz="1050"/>
        </a:p>
      </cdr:txBody>
    </cdr:sp>
  </cdr:relSizeAnchor>
  <cdr:relSizeAnchor xmlns:cdr="http://schemas.openxmlformats.org/drawingml/2006/chartDrawing">
    <cdr:from>
      <cdr:x>0.34505</cdr:x>
      <cdr:y>0.08761</cdr:y>
    </cdr:from>
    <cdr:to>
      <cdr:x>0.50072</cdr:x>
      <cdr:y>0.20571</cdr:y>
    </cdr:to>
    <cdr:sp macro="" textlink="">
      <cdr:nvSpPr>
        <cdr:cNvPr id="5" name="ZoneTexte 4"/>
        <cdr:cNvSpPr txBox="1"/>
      </cdr:nvSpPr>
      <cdr:spPr>
        <a:xfrm xmlns:a="http://schemas.openxmlformats.org/drawingml/2006/main">
          <a:off x="1656463" y="291248"/>
          <a:ext cx="747309" cy="3925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fr-FR" sz="900" b="1" i="0">
              <a:solidFill>
                <a:schemeClr val="accent6">
                  <a:lumMod val="75000"/>
                </a:schemeClr>
              </a:solidFill>
              <a:latin typeface="Times New Roman" pitchFamily="18" charset="0"/>
              <a:cs typeface="Times New Roman" pitchFamily="18" charset="0"/>
            </a:rPr>
            <a:t>2ème</a:t>
          </a:r>
        </a:p>
        <a:p xmlns:a="http://schemas.openxmlformats.org/drawingml/2006/main">
          <a:pPr algn="ctr"/>
          <a:r>
            <a:rPr lang="fr-FR" sz="900" b="1" i="0">
              <a:solidFill>
                <a:schemeClr val="accent6">
                  <a:lumMod val="75000"/>
                </a:schemeClr>
              </a:solidFill>
              <a:latin typeface="Times New Roman" pitchFamily="18" charset="0"/>
              <a:cs typeface="Times New Roman" pitchFamily="18" charset="0"/>
            </a:rPr>
            <a:t> période</a:t>
          </a:r>
        </a:p>
      </cdr:txBody>
    </cdr:sp>
  </cdr:relSizeAnchor>
  <cdr:relSizeAnchor xmlns:cdr="http://schemas.openxmlformats.org/drawingml/2006/chartDrawing">
    <cdr:from>
      <cdr:x>0.1735</cdr:x>
      <cdr:y>0.09126</cdr:y>
    </cdr:from>
    <cdr:to>
      <cdr:x>0.30688</cdr:x>
      <cdr:y>0.23638</cdr:y>
    </cdr:to>
    <cdr:sp macro="" textlink="">
      <cdr:nvSpPr>
        <cdr:cNvPr id="6" name="ZoneTexte 5"/>
        <cdr:cNvSpPr txBox="1"/>
      </cdr:nvSpPr>
      <cdr:spPr>
        <a:xfrm xmlns:a="http://schemas.openxmlformats.org/drawingml/2006/main">
          <a:off x="832891" y="303382"/>
          <a:ext cx="640304" cy="4824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fr-FR" sz="900" b="1" i="0">
              <a:solidFill>
                <a:schemeClr val="accent6">
                  <a:lumMod val="75000"/>
                </a:schemeClr>
              </a:solidFill>
              <a:latin typeface="Times New Roman" pitchFamily="18" charset="0"/>
              <a:cs typeface="Times New Roman" pitchFamily="18" charset="0"/>
            </a:rPr>
            <a:t>1ème</a:t>
          </a:r>
        </a:p>
        <a:p xmlns:a="http://schemas.openxmlformats.org/drawingml/2006/main">
          <a:pPr algn="ctr"/>
          <a:r>
            <a:rPr lang="fr-FR" sz="900" b="1" i="0">
              <a:solidFill>
                <a:schemeClr val="accent6">
                  <a:lumMod val="75000"/>
                </a:schemeClr>
              </a:solidFill>
              <a:latin typeface="Times New Roman" pitchFamily="18" charset="0"/>
              <a:cs typeface="Times New Roman" pitchFamily="18" charset="0"/>
            </a:rPr>
            <a:t> période</a:t>
          </a:r>
        </a:p>
      </cdr:txBody>
    </cdr:sp>
  </cdr:relSizeAnchor>
  <cdr:relSizeAnchor xmlns:cdr="http://schemas.openxmlformats.org/drawingml/2006/chartDrawing">
    <cdr:from>
      <cdr:x>0.72783</cdr:x>
      <cdr:y>0</cdr:y>
    </cdr:from>
    <cdr:to>
      <cdr:x>0.86835</cdr:x>
      <cdr:y>0.08808</cdr:y>
    </cdr:to>
    <cdr:sp macro="" textlink="">
      <cdr:nvSpPr>
        <cdr:cNvPr id="7" name="ZoneTexte 6"/>
        <cdr:cNvSpPr txBox="1"/>
      </cdr:nvSpPr>
      <cdr:spPr>
        <a:xfrm xmlns:a="http://schemas.openxmlformats.org/drawingml/2006/main">
          <a:off x="3209323" y="0"/>
          <a:ext cx="619614"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fr-FR" sz="900" b="1" i="0">
            <a:solidFill>
              <a:schemeClr val="accent6">
                <a:lumMod val="75000"/>
              </a:schemeClr>
            </a:solidFill>
            <a:latin typeface="Times New Roman" pitchFamily="18" charset="0"/>
            <a:cs typeface="Times New Roman" pitchFamily="18" charset="0"/>
          </a:endParaRPr>
        </a:p>
        <a:p xmlns:a="http://schemas.openxmlformats.org/drawingml/2006/main">
          <a:pPr algn="ctr"/>
          <a:endParaRPr lang="fr-FR" sz="900" b="1" i="0">
            <a:solidFill>
              <a:schemeClr val="accent6">
                <a:lumMod val="75000"/>
              </a:schemeClr>
            </a:solidFill>
            <a:latin typeface="Times New Roman" pitchFamily="18" charset="0"/>
            <a:cs typeface="Times New Roman" pitchFamily="18" charset="0"/>
          </a:endParaRPr>
        </a:p>
        <a:p xmlns:a="http://schemas.openxmlformats.org/drawingml/2006/main">
          <a:pPr algn="ctr"/>
          <a:endParaRPr lang="fr-FR" sz="900" b="1" i="0">
            <a:solidFill>
              <a:schemeClr val="accent6">
                <a:lumMod val="75000"/>
              </a:schemeClr>
            </a:solidFill>
            <a:latin typeface="Times New Roman" pitchFamily="18" charset="0"/>
            <a:cs typeface="Times New Roman" pitchFamily="18" charset="0"/>
          </a:endParaRPr>
        </a:p>
      </cdr:txBody>
    </cdr:sp>
  </cdr:relSizeAnchor>
  <cdr:relSizeAnchor xmlns:cdr="http://schemas.openxmlformats.org/drawingml/2006/chartDrawing">
    <cdr:from>
      <cdr:x>0.77699</cdr:x>
      <cdr:y>0.69979</cdr:y>
    </cdr:from>
    <cdr:to>
      <cdr:x>0.87036</cdr:x>
      <cdr:y>0.75719</cdr:y>
    </cdr:to>
    <cdr:sp macro="" textlink="">
      <cdr:nvSpPr>
        <cdr:cNvPr id="8" name="ZoneTexte 7"/>
        <cdr:cNvSpPr txBox="1"/>
      </cdr:nvSpPr>
      <cdr:spPr>
        <a:xfrm xmlns:a="http://schemas.openxmlformats.org/drawingml/2006/main">
          <a:off x="3730009" y="2326268"/>
          <a:ext cx="448232" cy="1908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900" b="1">
              <a:solidFill>
                <a:schemeClr val="tx1"/>
              </a:solidFill>
              <a:latin typeface="Times New Roman" pitchFamily="18" charset="0"/>
              <a:cs typeface="Times New Roman" pitchFamily="18" charset="0"/>
            </a:rPr>
            <a:t>Ecart</a:t>
          </a:r>
        </a:p>
      </cdr:txBody>
    </cdr:sp>
  </cdr:relSizeAnchor>
  <cdr:relSizeAnchor xmlns:cdr="http://schemas.openxmlformats.org/drawingml/2006/chartDrawing">
    <cdr:from>
      <cdr:x>0.60003</cdr:x>
      <cdr:y>0.61672</cdr:y>
    </cdr:from>
    <cdr:to>
      <cdr:x>0.60105</cdr:x>
      <cdr:y>0.70558</cdr:y>
    </cdr:to>
    <cdr:sp macro="" textlink="">
      <cdr:nvSpPr>
        <cdr:cNvPr id="20" name="Connecteur droit 19"/>
        <cdr:cNvSpPr/>
      </cdr:nvSpPr>
      <cdr:spPr>
        <a:xfrm xmlns:a="http://schemas.openxmlformats.org/drawingml/2006/main" flipH="1">
          <a:off x="2880527" y="2050108"/>
          <a:ext cx="4896" cy="29539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b="1"/>
        </a:p>
      </cdr:txBody>
    </cdr:sp>
  </cdr:relSizeAnchor>
  <cdr:relSizeAnchor xmlns:cdr="http://schemas.openxmlformats.org/drawingml/2006/chartDrawing">
    <cdr:from>
      <cdr:x>0</cdr:x>
      <cdr:y>0</cdr:y>
    </cdr:from>
    <cdr:to>
      <cdr:x>0</cdr:x>
      <cdr:y>0</cdr:y>
    </cdr:to>
    <cdr:sp macro="" textlink="">
      <cdr:nvSpPr>
        <cdr:cNvPr id="22" name="Connecteur droit 21"/>
        <cdr:cNvSpPr/>
      </cdr:nvSpPr>
      <cdr:spPr>
        <a:xfrm xmlns:a="http://schemas.openxmlformats.org/drawingml/2006/main" flipH="1">
          <a:off x="-285750" y="-762000"/>
          <a:ext cx="0"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0.77632</cdr:x>
      <cdr:y>0.68865</cdr:y>
    </cdr:from>
    <cdr:to>
      <cdr:x>0.84738</cdr:x>
      <cdr:y>0.7024</cdr:y>
    </cdr:to>
    <cdr:sp macro="" textlink="">
      <cdr:nvSpPr>
        <cdr:cNvPr id="14" name="Flèche droite 13"/>
        <cdr:cNvSpPr/>
      </cdr:nvSpPr>
      <cdr:spPr>
        <a:xfrm xmlns:a="http://schemas.openxmlformats.org/drawingml/2006/main" flipV="1">
          <a:off x="3726787" y="2289211"/>
          <a:ext cx="341134" cy="45719"/>
        </a:xfrm>
        <a:prstGeom xmlns:a="http://schemas.openxmlformats.org/drawingml/2006/main" prst="rightArrow">
          <a:avLst/>
        </a:prstGeom>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sz="900"/>
        </a:p>
      </cdr:txBody>
    </cdr:sp>
  </cdr:relSizeAnchor>
  <cdr:relSizeAnchor xmlns:cdr="http://schemas.openxmlformats.org/drawingml/2006/chartDrawing">
    <cdr:from>
      <cdr:x>0.76398</cdr:x>
      <cdr:y>0.66012</cdr:y>
    </cdr:from>
    <cdr:to>
      <cdr:x>0.76649</cdr:x>
      <cdr:y>0.72966</cdr:y>
    </cdr:to>
    <cdr:sp macro="" textlink="">
      <cdr:nvSpPr>
        <cdr:cNvPr id="16" name="Connecteur droit 15"/>
        <cdr:cNvSpPr/>
      </cdr:nvSpPr>
      <cdr:spPr>
        <a:xfrm xmlns:a="http://schemas.openxmlformats.org/drawingml/2006/main">
          <a:off x="3667560" y="2194375"/>
          <a:ext cx="12050" cy="23116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0.81425</cdr:x>
      <cdr:y>0.19602</cdr:y>
    </cdr:from>
    <cdr:to>
      <cdr:x>0.96166</cdr:x>
      <cdr:y>0.20978</cdr:y>
    </cdr:to>
    <cdr:sp macro="" textlink="">
      <cdr:nvSpPr>
        <cdr:cNvPr id="18" name="Double flèche horizontale 17"/>
        <cdr:cNvSpPr/>
      </cdr:nvSpPr>
      <cdr:spPr>
        <a:xfrm xmlns:a="http://schemas.openxmlformats.org/drawingml/2006/main">
          <a:off x="3908895" y="651627"/>
          <a:ext cx="707666" cy="45719"/>
        </a:xfrm>
        <a:prstGeom xmlns:a="http://schemas.openxmlformats.org/drawingml/2006/main" prst="leftRightArrow">
          <a:avLst/>
        </a:prstGeom>
        <a:ln xmlns:a="http://schemas.openxmlformats.org/drawingml/2006/main">
          <a:solidFill>
            <a:schemeClr val="accent1">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0.83548</cdr:x>
      <cdr:y>0.05994</cdr:y>
    </cdr:from>
    <cdr:to>
      <cdr:x>1</cdr:x>
      <cdr:y>0.17035</cdr:y>
    </cdr:to>
    <cdr:sp macro="" textlink="">
      <cdr:nvSpPr>
        <cdr:cNvPr id="15" name="ZoneTexte 14"/>
        <cdr:cNvSpPr txBox="1"/>
      </cdr:nvSpPr>
      <cdr:spPr>
        <a:xfrm xmlns:a="http://schemas.openxmlformats.org/drawingml/2006/main">
          <a:off x="3905250" y="180975"/>
          <a:ext cx="76898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0.83057</cdr:x>
      <cdr:y>0.08611</cdr:y>
    </cdr:from>
    <cdr:to>
      <cdr:x>0.95007</cdr:x>
      <cdr:y>0.21527</cdr:y>
    </cdr:to>
    <cdr:sp macro="" textlink="">
      <cdr:nvSpPr>
        <cdr:cNvPr id="23" name="ZoneTexte 22"/>
        <cdr:cNvSpPr txBox="1"/>
      </cdr:nvSpPr>
      <cdr:spPr>
        <a:xfrm xmlns:a="http://schemas.openxmlformats.org/drawingml/2006/main">
          <a:off x="3987228" y="286248"/>
          <a:ext cx="573673" cy="4293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fr-FR" sz="900" b="1">
              <a:solidFill>
                <a:schemeClr val="accent6">
                  <a:lumMod val="75000"/>
                </a:schemeClr>
              </a:solidFill>
              <a:latin typeface="Times New Roman" pitchFamily="18" charset="0"/>
              <a:cs typeface="Times New Roman" pitchFamily="18" charset="0"/>
            </a:rPr>
            <a:t>5ème </a:t>
          </a:r>
        </a:p>
        <a:p xmlns:a="http://schemas.openxmlformats.org/drawingml/2006/main">
          <a:pPr algn="ctr"/>
          <a:r>
            <a:rPr lang="fr-FR" sz="900" b="1">
              <a:solidFill>
                <a:schemeClr val="accent6">
                  <a:lumMod val="75000"/>
                </a:schemeClr>
              </a:solidFill>
              <a:latin typeface="Times New Roman" pitchFamily="18" charset="0"/>
              <a:cs typeface="Times New Roman" pitchFamily="18" charset="0"/>
            </a:rPr>
            <a:t>période</a:t>
          </a:r>
        </a:p>
      </cdr:txBody>
    </cdr:sp>
  </cdr:relSizeAnchor>
  <cdr:relSizeAnchor xmlns:cdr="http://schemas.openxmlformats.org/drawingml/2006/chartDrawing">
    <cdr:from>
      <cdr:x>0.53031</cdr:x>
      <cdr:y>0.19842</cdr:y>
    </cdr:from>
    <cdr:to>
      <cdr:x>0.70162</cdr:x>
      <cdr:y>0.21217</cdr:y>
    </cdr:to>
    <cdr:sp macro="" textlink="">
      <cdr:nvSpPr>
        <cdr:cNvPr id="19" name="Double flèche horizontale 18"/>
        <cdr:cNvSpPr/>
      </cdr:nvSpPr>
      <cdr:spPr>
        <a:xfrm xmlns:a="http://schemas.openxmlformats.org/drawingml/2006/main">
          <a:off x="2545799" y="659579"/>
          <a:ext cx="822407" cy="45719"/>
        </a:xfrm>
        <a:prstGeom xmlns:a="http://schemas.openxmlformats.org/drawingml/2006/main" prst="leftRight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0.526</cdr:x>
      <cdr:y>0.08626</cdr:y>
    </cdr:from>
    <cdr:to>
      <cdr:x>0.68798</cdr:x>
      <cdr:y>0.21527</cdr:y>
    </cdr:to>
    <cdr:sp macro="" textlink="">
      <cdr:nvSpPr>
        <cdr:cNvPr id="24" name="ZoneTexte 23"/>
        <cdr:cNvSpPr txBox="1"/>
      </cdr:nvSpPr>
      <cdr:spPr>
        <a:xfrm xmlns:a="http://schemas.openxmlformats.org/drawingml/2006/main">
          <a:off x="2525138" y="286747"/>
          <a:ext cx="777602" cy="4288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fr-FR" sz="900" b="1" i="0">
              <a:solidFill>
                <a:schemeClr val="accent6">
                  <a:lumMod val="75000"/>
                </a:schemeClr>
              </a:solidFill>
              <a:latin typeface="Times New Roman" pitchFamily="18" charset="0"/>
              <a:cs typeface="Times New Roman" pitchFamily="18" charset="0"/>
            </a:rPr>
            <a:t>3ème</a:t>
          </a:r>
        </a:p>
        <a:p xmlns:a="http://schemas.openxmlformats.org/drawingml/2006/main">
          <a:pPr algn="ctr"/>
          <a:r>
            <a:rPr lang="fr-FR" sz="900" b="1" i="0">
              <a:solidFill>
                <a:schemeClr val="accent6">
                  <a:lumMod val="75000"/>
                </a:schemeClr>
              </a:solidFill>
              <a:latin typeface="Times New Roman" pitchFamily="18" charset="0"/>
              <a:cs typeface="Times New Roman" pitchFamily="18" charset="0"/>
            </a:rPr>
            <a:t> période</a:t>
          </a:r>
        </a:p>
      </cdr:txBody>
    </cdr:sp>
  </cdr:relSizeAnchor>
  <cdr:relSizeAnchor xmlns:cdr="http://schemas.openxmlformats.org/drawingml/2006/chartDrawing">
    <cdr:from>
      <cdr:x>0.695</cdr:x>
      <cdr:y>0.08958</cdr:y>
    </cdr:from>
    <cdr:to>
      <cdr:x>0.81094</cdr:x>
      <cdr:y>0.19853</cdr:y>
    </cdr:to>
    <cdr:sp macro="" textlink="">
      <cdr:nvSpPr>
        <cdr:cNvPr id="26" name="ZoneTexte 25"/>
        <cdr:cNvSpPr txBox="1"/>
      </cdr:nvSpPr>
      <cdr:spPr>
        <a:xfrm xmlns:a="http://schemas.openxmlformats.org/drawingml/2006/main">
          <a:off x="3336400" y="297794"/>
          <a:ext cx="556591" cy="3621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fr-FR" sz="900" b="1">
              <a:solidFill>
                <a:schemeClr val="accent6">
                  <a:lumMod val="75000"/>
                </a:schemeClr>
              </a:solidFill>
              <a:latin typeface="Times New Roman" pitchFamily="18" charset="0"/>
              <a:cs typeface="Times New Roman" pitchFamily="18" charset="0"/>
            </a:rPr>
            <a:t>4ème </a:t>
          </a:r>
        </a:p>
        <a:p xmlns:a="http://schemas.openxmlformats.org/drawingml/2006/main">
          <a:pPr algn="ctr"/>
          <a:r>
            <a:rPr lang="fr-FR" sz="900" b="1">
              <a:solidFill>
                <a:schemeClr val="accent6">
                  <a:lumMod val="75000"/>
                </a:schemeClr>
              </a:solidFill>
              <a:latin typeface="Times New Roman" pitchFamily="18" charset="0"/>
              <a:cs typeface="Times New Roman" pitchFamily="18" charset="0"/>
            </a:rPr>
            <a:t>période</a:t>
          </a:r>
        </a:p>
        <a:p xmlns:a="http://schemas.openxmlformats.org/drawingml/2006/main">
          <a:endParaRPr lang="fr-FR" sz="1100"/>
        </a:p>
      </cdr:txBody>
    </cdr:sp>
  </cdr:relSizeAnchor>
  <cdr:relSizeAnchor xmlns:cdr="http://schemas.openxmlformats.org/drawingml/2006/chartDrawing">
    <cdr:from>
      <cdr:x>0.52092</cdr:x>
      <cdr:y>0.66998</cdr:y>
    </cdr:from>
    <cdr:to>
      <cdr:x>0.52125</cdr:x>
      <cdr:y>0.73695</cdr:y>
    </cdr:to>
    <cdr:sp macro="" textlink="">
      <cdr:nvSpPr>
        <cdr:cNvPr id="28" name="Connecteur droit 27"/>
        <cdr:cNvSpPr/>
      </cdr:nvSpPr>
      <cdr:spPr>
        <a:xfrm xmlns:a="http://schemas.openxmlformats.org/drawingml/2006/main" rot="5400000">
          <a:off x="2500720" y="2227160"/>
          <a:ext cx="1588" cy="22263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fr-FR" b="1"/>
        </a:p>
      </cdr:txBody>
    </cdr:sp>
  </cdr:relSizeAnchor>
  <cdr:relSizeAnchor xmlns:cdr="http://schemas.openxmlformats.org/drawingml/2006/chartDrawing">
    <cdr:from>
      <cdr:x>0.35214</cdr:x>
      <cdr:y>0.65778</cdr:y>
    </cdr:from>
    <cdr:to>
      <cdr:x>0.3538</cdr:x>
      <cdr:y>0.70323</cdr:y>
    </cdr:to>
    <cdr:sp macro="" textlink="">
      <cdr:nvSpPr>
        <cdr:cNvPr id="31" name="Connecteur droit 30"/>
        <cdr:cNvSpPr/>
      </cdr:nvSpPr>
      <cdr:spPr>
        <a:xfrm xmlns:a="http://schemas.openxmlformats.org/drawingml/2006/main" rot="16200000" flipH="1">
          <a:off x="1690480" y="2186608"/>
          <a:ext cx="7952" cy="15107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fr-FR" b="1"/>
        </a:p>
      </cdr:txBody>
    </cdr:sp>
  </cdr:relSizeAnchor>
  <cdr:relSizeAnchor xmlns:cdr="http://schemas.openxmlformats.org/drawingml/2006/chartDrawing">
    <cdr:from>
      <cdr:x>0.85069</cdr:x>
      <cdr:y>0.56449</cdr:y>
    </cdr:from>
    <cdr:to>
      <cdr:x>0.854</cdr:x>
      <cdr:y>0.59798</cdr:y>
    </cdr:to>
    <cdr:sp macro="" textlink="">
      <cdr:nvSpPr>
        <cdr:cNvPr id="35" name="Connecteur droit 34"/>
        <cdr:cNvSpPr/>
      </cdr:nvSpPr>
      <cdr:spPr>
        <a:xfrm xmlns:a="http://schemas.openxmlformats.org/drawingml/2006/main" rot="16200000" flipH="1">
          <a:off x="4083823" y="1876506"/>
          <a:ext cx="15903" cy="11132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fr-FR" b="1"/>
        </a:p>
      </cdr:txBody>
    </cdr:sp>
  </cdr:relSizeAnchor>
</c:userShapes>
</file>

<file path=word/drawings/drawing3.xml><?xml version="1.0" encoding="utf-8"?>
<c:userShapes xmlns:c="http://schemas.openxmlformats.org/drawingml/2006/chart">
  <cdr:relSizeAnchor xmlns:cdr="http://schemas.openxmlformats.org/drawingml/2006/chartDrawing">
    <cdr:from>
      <cdr:x>0.25311</cdr:x>
      <cdr:y>0.70218</cdr:y>
    </cdr:from>
    <cdr:to>
      <cdr:x>0.29046</cdr:x>
      <cdr:y>0.73366</cdr:y>
    </cdr:to>
    <cdr:sp macro="" textlink="">
      <cdr:nvSpPr>
        <cdr:cNvPr id="2" name="ZoneTexte 1"/>
        <cdr:cNvSpPr txBox="1"/>
      </cdr:nvSpPr>
      <cdr:spPr>
        <a:xfrm xmlns:a="http://schemas.openxmlformats.org/drawingml/2006/main">
          <a:off x="1162050" y="2762250"/>
          <a:ext cx="171450"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0.80837</cdr:x>
      <cdr:y>0.06601</cdr:y>
    </cdr:from>
    <cdr:to>
      <cdr:x>0.87476</cdr:x>
      <cdr:y>0.12907</cdr:y>
    </cdr:to>
    <cdr:sp macro="" textlink="">
      <cdr:nvSpPr>
        <cdr:cNvPr id="4" name="ZoneTexte 3"/>
        <cdr:cNvSpPr txBox="1"/>
      </cdr:nvSpPr>
      <cdr:spPr>
        <a:xfrm xmlns:a="http://schemas.openxmlformats.org/drawingml/2006/main">
          <a:off x="3780568" y="252120"/>
          <a:ext cx="310491" cy="2408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000" b="1"/>
            <a:t>0,6</a:t>
          </a:r>
        </a:p>
      </cdr:txBody>
    </cdr:sp>
  </cdr:relSizeAnchor>
</c:userShape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3A9FA1-33AE-4A00-8965-B30A8937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8798</Words>
  <Characters>48389</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SOMMAIRE</vt:lpstr>
    </vt:vector>
  </TitlesOfParts>
  <Company>Hewlett-Packard</Company>
  <LinksUpToDate>false</LinksUpToDate>
  <CharactersWithSpaces>57073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subject>I-Aperçu méthodologique 2II-Evolution annuelle de l’IPC au niveau de la ville de Rabat……………………………..7	2-1 : Evolution annuelle durant la période 2007-2011……………………………..7	2-2 : Evolution annuelle de l’indice entre 2010-2011……………………………...7III-Evolution mensue</dc:subject>
  <dc:creator>compaq</dc:creator>
  <cp:lastModifiedBy>user</cp:lastModifiedBy>
  <cp:revision>2</cp:revision>
  <cp:lastPrinted>2016-04-11T09:48:00Z</cp:lastPrinted>
  <dcterms:created xsi:type="dcterms:W3CDTF">2021-02-18T09:07:00Z</dcterms:created>
  <dcterms:modified xsi:type="dcterms:W3CDTF">2021-02-18T09:07:00Z</dcterms:modified>
</cp:coreProperties>
</file>