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Default Extension="wdp" ContentType="image/vnd.ms-photo"/>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bCs/>
          <w:sz w:val="24"/>
          <w:szCs w:val="24"/>
          <w:lang w:eastAsia="fr-FR"/>
        </w:rPr>
        <w:id w:val="2541289"/>
        <w:docPartObj>
          <w:docPartGallery w:val="Table of Contents"/>
          <w:docPartUnique/>
        </w:docPartObj>
      </w:sdtPr>
      <w:sdtEndPr>
        <w:rPr>
          <w:rFonts w:ascii="Calibri" w:eastAsia="Calibri" w:hAnsi="Calibri"/>
          <w:b w:val="0"/>
          <w:bCs w:val="0"/>
          <w:sz w:val="22"/>
          <w:szCs w:val="22"/>
          <w:lang w:eastAsia="en-US"/>
        </w:rPr>
      </w:sdtEndPr>
      <w:sdtContent>
        <w:p w:rsidR="008D0153" w:rsidRDefault="00B96E08" w:rsidP="008D0153">
          <w:pPr>
            <w:pStyle w:val="Sansinterligne"/>
            <w:rPr>
              <w:rFonts w:ascii="Cambria" w:hAnsi="Cambria" w:cs="Times New Roman"/>
              <w:sz w:val="72"/>
              <w:szCs w:val="72"/>
            </w:rPr>
          </w:pPr>
          <w:r w:rsidRPr="00B96E08">
            <w:rPr>
              <w:rFonts w:ascii="Calibri" w:hAnsi="Calibri" w:cs="Arial"/>
              <w:noProof/>
              <w:lang w:eastAsia="fr-FR"/>
            </w:rPr>
            <w:pict>
              <v:shapetype id="_x0000_t202" coordsize="21600,21600" o:spt="202" path="m,l,21600r21600,l21600,xe">
                <v:stroke joinstyle="miter"/>
                <v:path gradientshapeok="t" o:connecttype="rect"/>
              </v:shapetype>
              <v:shape id="Text Box 14" o:spid="_x0000_s1026" type="#_x0000_t202" style="position:absolute;margin-left:199pt;margin-top:13.75pt;width:128.4pt;height:26.2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mAgwIAABI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" stroked="f">
                <v:textbox style="mso-next-textbox:#Text Box 14">
                  <w:txbxContent>
                    <w:p w:rsidR="000E187D" w:rsidRPr="008E57F3" w:rsidRDefault="000E187D" w:rsidP="008D0153">
                      <w:pPr>
                        <w:jc w:val="center"/>
                        <w:rPr>
                          <w:rFonts w:asciiTheme="majorBidi" w:hAnsiTheme="majorBidi" w:cstheme="majorBidi"/>
                          <w:caps/>
                          <w:color w:val="0D2B3E" w:themeColor="accent3" w:themeShade="80"/>
                          <w:sz w:val="20"/>
                          <w:szCs w:val="20"/>
                        </w:rPr>
                      </w:pPr>
                      <w:r w:rsidRPr="008E57F3">
                        <w:rPr>
                          <w:rFonts w:asciiTheme="majorBidi" w:hAnsiTheme="majorBidi" w:cstheme="majorBidi"/>
                          <w:b/>
                          <w:bCs/>
                          <w:caps/>
                          <w:color w:val="0D2B3E" w:themeColor="accent3" w:themeShade="80"/>
                          <w:sz w:val="20"/>
                          <w:szCs w:val="20"/>
                          <w:lang w:bidi="ar-MA"/>
                        </w:rPr>
                        <w:t>ROYAUME DU MAROC</w:t>
                      </w:r>
                    </w:p>
                  </w:txbxContent>
                </v:textbox>
              </v:shape>
            </w:pict>
          </w:r>
          <w:r w:rsidR="000E0859">
            <w:rPr>
              <w:rFonts w:ascii="Calibri" w:hAnsi="Calibri" w:cs="Arial"/>
              <w:noProof/>
              <w:lang w:eastAsia="fr-FR"/>
            </w:rPr>
            <w:drawing>
              <wp:anchor distT="0" distB="0" distL="114300" distR="114300" simplePos="0" relativeHeight="251675648" behindDoc="1" locked="0" layoutInCell="1" allowOverlap="1">
                <wp:simplePos x="0" y="0"/>
                <wp:positionH relativeFrom="column">
                  <wp:posOffset>2289544</wp:posOffset>
                </wp:positionH>
                <wp:positionV relativeFrom="paragraph">
                  <wp:posOffset>507527</wp:posOffset>
                </wp:positionV>
                <wp:extent cx="1756587" cy="754912"/>
                <wp:effectExtent l="19050" t="0" r="0" b="0"/>
                <wp:wrapNone/>
                <wp:docPr id="38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135000"/>
                                  </a14:imgEffect>
                                </a14:imgLayer>
                              </a14:imgProps>
                            </a:ext>
                          </a:extLst>
                        </a:blip>
                        <a:srcRect/>
                        <a:stretch>
                          <a:fillRect/>
                        </a:stretch>
                      </pic:blipFill>
                      <pic:spPr bwMode="auto">
                        <a:xfrm>
                          <a:off x="0" y="0"/>
                          <a:ext cx="1756587" cy="754912"/>
                        </a:xfrm>
                        <a:prstGeom prst="rect">
                          <a:avLst/>
                        </a:prstGeom>
                        <a:noFill/>
                        <a:ln w="9525">
                          <a:noFill/>
                          <a:miter lim="800000"/>
                          <a:headEnd/>
                          <a:tailEnd/>
                        </a:ln>
                      </pic:spPr>
                    </pic:pic>
                  </a:graphicData>
                </a:graphic>
              </wp:anchor>
            </w:drawing>
          </w:r>
          <w:r w:rsidRPr="00B96E08">
            <w:rPr>
              <w:rFonts w:ascii="Calibri" w:hAnsi="Calibri" w:cs="Arial"/>
              <w:noProof/>
              <w:lang w:eastAsia="fr-FR"/>
            </w:rPr>
            <w:pict>
              <v:group id="Group 46" o:spid="_x0000_s1144" style="position:absolute;margin-left:-92.75pt;margin-top:-84.35pt;width:567.05pt;height:270.15pt;rotation:10841fd;flip:x;z-index:251737088;mso-position-horizontal-relative:text;mso-position-vertical-relative:text" coordorigin="10562,10468" coordsize="8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">
                <v:shape id="Freeform 47" o:spid="_x0000_s1027"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WEMUA&#10;AADcAAAADwAAAGRycy9kb3ducmV2LnhtbESPzWrDMBCE74W+g9hAbo2ckKa1YyWUQCGH5pAfSo+L&#10;tbGNrZWxtrHz9lWh0OMwM98w+XZ0rbpRH2rPBuazBBRx4W3NpYHL+f3pFVQQZIutZzJwpwDbzeND&#10;jpn1Ax/pdpJSRQiHDA1UIl2mdSgqchhmviOO3tX3DiXKvtS2xyHCXasXSbLSDmuOCxV2tKuoaE7f&#10;zoD4jyb9Sp/9Z3uRwS3Tw/48HoyZTsa3NSihUf7Df+29NbBMXuD3TDw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YQxQAAANwAAAAPAAAAAAAAAAAAAAAAAJgCAABkcnMv&#10;ZG93bnJldi54bWxQSwUGAAAAAAQABAD1AAAAigMAAAAA&#10;" path="m4248000,2160000v-456000,-30000,-912000,-60000,-1368000,-360000c2424000,1500000,1992000,660000,1512000,360000,1032000,60000,252000,60000,,e" filled="f" strokecolor="#92d050" strokeweight="15pt">
                  <v:shadow color="#ccc"/>
                  <v:path arrowok="t" o:connecttype="custom" o:connectlocs="82800,18717;56136,15597;29471,3119;0,0" o:connectangles="0,0,0,0"/>
                </v:shape>
                <v:shape id="Freeform 48" o:spid="_x0000_s1028"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jrcQA&#10;AADcAAAADwAAAGRycy9kb3ducmV2LnhtbESPwWrCQBCG74LvsIzQm24U0ZC6ii1YihcxlZ7H7DRJ&#10;m50N2VXTt3cOgsfhn/+bb1ab3jXqSl2oPRuYThJQxIW3NZcGTl+7cQoqRGSLjWcy8E8BNuvhYIWZ&#10;9Tc+0jWPpRIIhwwNVDG2mdahqMhhmPiWWLIf3zmMMnalth3eBO4aPUuShXZYs1yosKX3ioq//OJE&#10;47zcl/j2PU9Ph7D/3S2Kc/qRGvMy6revoCL18bn8aH9aA/NEbOUZIY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jI63EAAAA3AAAAA8AAAAAAAAAAAAAAAAAmAIAAGRycy9k&#10;b3ducmV2LnhtbFBLBQYAAAAABAAEAPUAAACJAwAAAAA=&#10;" path="m1008000,144000l3168000,1512000r936000,360000l5328000,1944000,5328000,,,,1008000,144000xe" fillcolor="#92d050" strokecolor="#92d050" strokeweight=".5pt">
                  <v:shadow color="#ccc"/>
                  <v:path arrowok="t" o:connecttype="custom" o:connectlocs="13077,1386;41098,14558;53241,18024;69120,18717;69120,0;0,0;13077,1386" o:connectangles="0,0,0,0,0,0,0"/>
                </v:shape>
                <v:shape id="Freeform 49" o:spid="_x0000_s1029"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aH8UA&#10;AADcAAAADwAAAGRycy9kb3ducmV2LnhtbESP0WrCQBRE3wX/YblCX0Q3raXa1FVSQYwEBKMfcMne&#10;JqHZuyG7avx7Vyj0cZiZM8xy3ZtGXKlztWUFr9MIBHFhdc2lgvNpO1mAcB5ZY2OZFNzJwXo1HCwx&#10;1vbGR7rmvhQBwi5GBZX3bSylKyoy6Ka2JQ7ej+0M+iC7UuoObwFuGvkWRR/SYM1hocKWNhUVv/nF&#10;KJjn+4yTg+W0tv33Pkln82y8U+pl1CdfIDz1/j/81061gvfoE5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lofxQAAANwAAAAPAAAAAAAAAAAAAAAAAJgCAABkcnMv&#10;ZG93bnJldi54bWxQSwUGAAAAAAQABAD1AAAAigMAAAAA&#10;" path="m4248000,2160000v-456000,-30000,-912000,-60000,-1368000,-360000c2424000,1500000,1992000,660000,1512000,360000,1032000,60000,252000,60000,,e" filled="f" strokecolor="#92d050" strokeweight="4.5pt">
                  <v:shadow color="#ccc"/>
                  <v:path arrowok="t" o:connecttype="custom" o:connectlocs="83360,19982;56515,16652;29671,3330;0,0" o:connectangles="0,0,0,0"/>
                </v:shape>
                <v:shape id="Freeform 50" o:spid="_x0000_s1030"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u3sQA&#10;AADcAAAADwAAAGRycy9kb3ducmV2LnhtbERPTWvCQBC9F/wPywi9NZuIGEldpQQEkR6sGulxyI5J&#10;aHY2ZDcx7a/vHgo9Pt73ZjeZVozUu8aygiSKQRCXVjdcKbhe9i9rEM4ja2wtk4JvcrDbzp42mGn7&#10;4A8az74SIYRdhgpq77tMSlfWZNBFtiMO3N32Bn2AfSV1j48Qblq5iOOVNNhwaKixo7ym8us8GAU/&#10;t/c8HfarYzFdhzE9FdX9Mz0p9Tyf3l5BeJr8v/jPfdAKlkmYH8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trt7EAAAA3AAAAA8AAAAAAAAAAAAAAAAAmAIAAGRycy9k&#10;b3ducmV2LnhtbFBLBQYAAAAABAAEAPUAAACJAwAAAAA=&#10;" path="m4248000,2160000v-456000,-30000,-912000,-60000,-1368000,-360000c2424000,1500000,1992000,660000,1512000,360000,1032000,60000,252000,60000,,e" filled="f" strokecolor="#92d050" strokeweight="3pt">
                  <v:shadow color="#ccc"/>
                  <v:path arrowok="t" o:connecttype="custom" o:connectlocs="81977,21521;55578,17934;29178,3587;0,0" o:connectangles="0,0,0,0"/>
                </v:shape>
                <v:shape id="Freeform 51" o:spid="_x0000_s1031"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LRcYA&#10;AADcAAAADwAAAGRycy9kb3ducmV2LnhtbESPQWvCQBSE7wX/w/IEb3UTEVOiq4gglOJBrYrHR/aZ&#10;BLNvQ3YTY399Vyj0OMzMN8xi1ZtKdNS40rKCeByBIM6sLjlXcPrevn+AcB5ZY2WZFDzJwWo5eFtg&#10;qu2DD9QdfS4ChF2KCgrv61RKlxVk0I1tTRy8m20M+iCbXOoGHwFuKjmJopk0WHJYKLCmTUHZ/dga&#10;BT+X3SZpt7Ovc39qu2R/zm/XZK/UaNiv5yA89f4//Nf+1AqmcQyv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ELRcYAAADcAAAADwAAAAAAAAAAAAAAAACYAgAAZHJz&#10;L2Rvd25yZXYueG1sUEsFBgAAAAAEAAQA9QAAAIsDAAAAAA==&#10;" path="m4248000,2160000v-456000,-30000,-912000,-60000,-1368000,-360000c2424000,1500000,1992000,660000,1512000,360000,1032000,60000,252000,60000,,e" filled="f" strokecolor="#92d050" strokeweight="3pt">
                  <v:shadow color="#ccc"/>
                  <v:path arrowok="t" o:connecttype="custom" o:connectlocs="81637,23360;55347,19467;29057,3893;0,0" o:connectangles="0,0,0,0"/>
                </v:shape>
                <v:shape id="Freeform 52" o:spid="_x0000_s1032"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jt8IA&#10;AADcAAAADwAAAGRycy9kb3ducmV2LnhtbESPT4vCMBTE7wt+h/AEb2ta0UWqUUQUBA+u/+6P5tkW&#10;m5eaRK3f3ggLexxm5jfMdN6aWjzI+cqygrSfgCDOra64UHA6rr/HIHxA1lhbJgUv8jCfdb6mmGn7&#10;5D09DqEQEcI+QwVlCE0mpc9LMuj7tiGO3sU6gyFKV0jt8BnhppaDJPmRBiuOCyU2tCwpvx7uRsHv&#10;+ZK2rt4n691K4iq9jRZbHinV67aLCYhAbfgP/7U3WsEwHcDnTDw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iO3wgAAANwAAAAPAAAAAAAAAAAAAAAAAJgCAABkcnMvZG93&#10;bnJldi54bWxQSwUGAAAAAAQABAD1AAAAhwMAAAAA&#10;" path="m4248000,2160000v-456000,-30000,-912000,-60000,-1368000,-360000c2424000,1500000,1992000,660000,1512000,360000,1032000,60000,252000,60000,,e" filled="f" strokecolor="#92d050" strokeweight="2.25pt">
                  <v:shadow color="#ccc"/>
                  <v:path arrowok="t" o:connecttype="custom" o:connectlocs="80736,24899;54736,20749;28737,4150;0,0" o:connectangles="0,0,0,0"/>
                </v:shape>
                <v:shape id="Freeform 53" o:spid="_x0000_s1033"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6GLMMA&#10;AADcAAAADwAAAGRycy9kb3ducmV2LnhtbESPT4vCMBTE78J+h/AWvGlaXWWpRhFREDz4b70/mmdb&#10;tnnpJlHrt98IgsdhZn7DTOetqcWNnK8sK0j7CQji3OqKCwU/p3XvG4QPyBpry6TgQR7ms4/OFDNt&#10;73yg2zEUIkLYZ6igDKHJpPR5SQZ93zbE0btYZzBE6QqpHd4j3NRykCRjabDiuFBiQ8uS8t/j1SjY&#10;ny9p6+pDst6tJK7Sv9FiyyOlup/tYgIiUBve4Vd7oxV8pUN4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6GLMMAAADcAAAADwAAAAAAAAAAAAAAAACYAgAAZHJzL2Rv&#10;d25yZXYueG1sUEsFBgAAAAAEAAQA9QAAAIgDAAAAAA==&#10;" path="m4248000,2160000v-456000,-30000,-912000,-60000,-1368000,-360000c2424000,1500000,1992000,660000,1512000,360000,1032000,60000,252000,60000,,e" filled="f" strokecolor="#92d050" strokeweight="2.25pt">
                  <v:shadow color="#ccc"/>
                  <v:path arrowok="t" o:connecttype="custom" o:connectlocs="80396,26589;54506,22158;28616,4432;0,0" o:connectangles="0,0,0,0"/>
                </v:shape>
                <v:shape id="Freeform 54" o:spid="_x0000_s1034"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E1sQA&#10;AADcAAAADwAAAGRycy9kb3ducmV2LnhtbESP0WqDQBRE3wv5h+UG8lKSNSKlMVklLTRIX0JSP+Di&#10;3qjEvSvuNurfdwuFPg4zc4Y55JPpxIMG11pWsN1EIIgrq1uuFZRfH+tXEM4ja+wsk4KZHOTZ4umA&#10;qbYjX+hx9bUIEHYpKmi871MpXdWQQbexPXHwbnYw6IMcaqkHHAPcdDKOohdpsOWw0GBP7w1V9+u3&#10;UWCe32Z9/tzFvjjJaWfPJd+LUqnVcjruQXia/H/4r11oBck2g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hNbEAAAA3AAAAA8AAAAAAAAAAAAAAAAAmAIAAGRycy9k&#10;b3ducmV2LnhtbFBLBQYAAAAABAAEAPUAAACJAwAAAAA=&#10;" path="m4248000,2160000v-456000,-30000,-912000,-60000,-1368000,-360000c2424000,1500000,1992000,660000,1512000,360000,1032000,60000,252000,60000,,e" filled="f" strokecolor="#92d050" strokeweight="1.5pt">
                  <v:shadow color="#ccc"/>
                  <v:path arrowok="t" o:connecttype="custom" o:connectlocs="81256,28426;55089,23688;28922,4738;0,0" o:connectangles="0,0,0,0"/>
                </v:shape>
                <v:shape id="Freeform 55" o:spid="_x0000_s1035"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KMIA&#10;AADcAAAADwAAAGRycy9kb3ducmV2LnhtbESPQYvCMBSE78L+h/AEL6Jp1RXpmpZFEPYiYl3vj+Zt&#10;W2xeShNt/fcbQfA4zMw3zDYbTCPu1LnasoJ4HoEgLqyuuVTwe97PNiCcR9bYWCYFD3KQpR+jLSba&#10;9nyie+5LESDsElRQed8mUrqiIoNublvi4P3ZzqAPsiul7rAPcNPIRRStpcGaw0KFLe0qKq75zSi4&#10;LPf9QVrbYLyIjwdc4TAtUKnJePj+AuFp8O/wq/2jFaziT3ieCUdAp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Z50owgAAANwAAAAPAAAAAAAAAAAAAAAAAJgCAABkcnMvZG93&#10;bnJldi54bWxQSwUGAAAAAAQABAD1AAAAhwMAAAAA&#10;" path="m4248000,2160000v-456000,-30000,-912000,-60000,-1368000,-360000c2424000,1500000,1992000,660000,1512000,360000,1032000,60000,252000,60000,,e" filled="f" strokecolor="#92d050" strokeweight="1pt">
                  <v:shadow color="#ccc"/>
                  <v:path arrowok="t" o:connecttype="custom" o:connectlocs="81396,30115;55184,25096;28971,5019;0,0" o:connectangles="0,0,0,0"/>
                </v:shape>
                <v:shape id="Freeform 56" o:spid="_x0000_s1036"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KaMMA&#10;AADcAAAADwAAAGRycy9kb3ducmV2LnhtbESPQYvCMBSE74L/IbwFb5oqUpeuURZF3Iugrhdvj+Zt&#10;W2xeahNj998bQfA4zMw3zHzZmVoEal1lWcF4lIAgzq2uuFBw+t0MP0E4j6yxtkwK/snBctHvzTHT&#10;9s4HCkdfiAhhl6GC0vsmk9LlJRl0I9sQR+/PtgZ9lG0hdYv3CDe1nCRJKg1WHBdKbGhVUn453kyk&#10;zK77SxPWaRXcOpjNNu/OO6fU4KP7/gLhqfPv8Kv9oxVMxy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KaMMAAADcAAAADwAAAAAAAAAAAAAAAACYAgAAZHJzL2Rv&#10;d25yZXYueG1sUEsFBgAAAAAEAAQA9QAAAIgDAAAAAA==&#10;" path="m4248000,2160000v-456000,-30000,-912000,-60000,-1368000,-360000c2424000,1500000,1992000,660000,1512000,360000,1032000,60000,252000,60000,,e" filled="f" strokecolor="#92d050">
                  <v:shadow color="#ccc"/>
                  <v:path arrowok="t" o:connecttype="custom" o:connectlocs="80656,31804;54682,26503;28708,5301;0,0" o:connectangles="0,0,0,0"/>
                </v:shape>
              </v:group>
            </w:pict>
          </w:r>
          <w:r w:rsidRPr="00B96E08">
            <w:rPr>
              <w:rFonts w:ascii="Calibri" w:hAnsi="Calibri" w:cs="Arial"/>
              <w:noProof/>
              <w:lang w:eastAsia="fr-FR"/>
            </w:rPr>
            <w:pict>
              <v:group id="Group 35" o:spid="_x0000_s1133" style="position:absolute;margin-left:449.05pt;margin-top:-84.5pt;width:561pt;height:280.25pt;z-index:251736064;mso-position-horizontal-relative:text;mso-position-vertical-relative:text" coordorigin="10562,10468" coordsize="8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">
                <v:shape id="Freeform 36" o:spid="_x0000_s1143"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WKMIA&#10;AADcAAAADwAAAGRycy9kb3ducmV2LnhtbESPQWvCQBSE7wX/w/IEb82mEaRJXaWIitcmitdH9jUJ&#10;Zt+G3dXEf98tFHocZuYbZr2dTC8e5HxnWcFbkoIgrq3uuFFwrg6v7yB8QNbYWyYFT/Kw3cxe1lho&#10;O/IXPcrQiAhhX6CCNoShkNLXLRn0iR2Io/dtncEQpWukdjhGuOlllqYrabDjuNDiQLuW6lt5Nwqw&#10;yZ6knb0u82N6qC6723jK9kot5tPnB4hAU/gP/7VPWsEyX8HvmXgE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NYowgAAANwAAAAPAAAAAAAAAAAAAAAAAJgCAABkcnMvZG93&#10;bnJldi54bWxQSwUGAAAAAAQABAD1AAAAhwMAAAAA&#10;" path="m4248000,2160000v-456000,-30000,-912000,-60000,-1368000,-360000c2424000,1500000,1992000,660000,1512000,360000,1032000,60000,252000,60000,,e" filled="f" strokecolor="#f28d2c" strokeweight="20pt">
                  <v:shadow color="#ccc"/>
                  <v:path arrowok="t" o:connecttype="custom" o:connectlocs="82800,18717;56136,15597;29471,3119;0,0" o:connectangles="0,0,0,0"/>
                </v:shape>
                <v:shape id="Freeform 37" o:spid="_x0000_s1142"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WMcA&#10;AADcAAAADwAAAGRycy9kb3ducmV2LnhtbESP3WrCQBSE74W+w3IK3jWbKpg2dRXrD4rYimkf4JA9&#10;JqHZsyG7auzTu4WCl8PMfMOMp52pxZlaV1lW8BzFIIhzqysuFHx/rZ5eQDiPrLG2TAqu5GA6eeiN&#10;MdX2wgc6Z74QAcIuRQWl900qpctLMugi2xAH72hbgz7ItpC6xUuAm1oO4ngkDVYcFkpsaF5S/pOd&#10;jILt8ne22S2aZHH9/MjeE7v3cn1Uqv/Yzd5AeOr8Pfzf3mgFw9cE/s6EI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Yy1jHAAAA3AAAAA8AAAAAAAAAAAAAAAAAmAIAAGRy&#10;cy9kb3ducmV2LnhtbFBLBQYAAAAABAAEAPUAAACMAwAAAAA=&#10;" path="m1008000,144000l3168000,1512000r936000,360000l5328000,1944000,5328000,,,,1008000,144000xe" fillcolor="#f28d2c" strokecolor="#f28d2c">
                  <v:shadow color="#ccc"/>
                  <v:path arrowok="t" o:connecttype="custom" o:connectlocs="13077,1386;41098,14558;53241,18024;69120,18717;69120,0;0,0;13077,1386" o:connectangles="0,0,0,0,0,0,0"/>
                </v:shape>
                <v:shape id="Freeform 38" o:spid="_x0000_s1141"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2m8QA&#10;AADcAAAADwAAAGRycy9kb3ducmV2LnhtbERPy2qDQBTdF/IPwy10I82YSkNrHUXyKFmEYNJ+wMW5&#10;UalzR5xJYv6+syh0eTjvrJhML640us6ygsU8BkFcW91xo+D7a/v8BsJ5ZI29ZVJwJwdFPnvIMNX2&#10;xke6nnwjQgi7FBW03g+plK5uyaCb24E4cGc7GvQBjo3UI95CuOnlSxwvpcGOQ0OLA61aqn9OF6Og&#10;PCQbuTPrY7Ifzn0VVdHrp4+Uenqcyg8Qnib/L/5z77SC5D2sDWfC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E9pvEAAAA3AAAAA8AAAAAAAAAAAAAAAAAmAIAAGRycy9k&#10;b3ducmV2LnhtbFBLBQYAAAAABAAEAPUAAACJAwAAAAA=&#10;" path="m4248000,2160000v-456000,-30000,-912000,-60000,-1368000,-360000c2424000,1500000,1992000,660000,1512000,360000,1032000,60000,252000,60000,,e" filled="f" strokecolor="#f49840" strokeweight="1pt">
                  <v:shadow color="#ccc"/>
                  <v:path arrowok="t" o:connecttype="custom" o:connectlocs="83360,19982;56515,16652;29671,3330;0,0" o:connectangles="0,0,0,0"/>
                </v:shape>
                <v:shape id="Freeform 39" o:spid="_x0000_s1140"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hTAMUA&#10;AADcAAAADwAAAGRycy9kb3ducmV2LnhtbESP3YrCMBSE7xd8h3CEvSmaalnRahTRXfFCxL8HODTH&#10;tticlCar9e2NsLCXw8x8w8wWranEnRpXWlYw6McgiDOrS84VXM4/vTEI55E1VpZJwZMcLOadjxmm&#10;2j74SPeTz0WAsEtRQeF9nUrpsoIMur6tiYN3tY1BH2STS93gI8BNJYdxPJIGSw4LBda0Kii7nX6N&#10;guU++ZZbsz4mu/paHaJD9LXxkVKf3XY5BeGp9f/hv/ZWK0gmE3if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FMAxQAAANwAAAAPAAAAAAAAAAAAAAAAAJgCAABkcnMv&#10;ZG93bnJldi54bWxQSwUGAAAAAAQABAD1AAAAigMAAAAA&#10;" path="m4248000,2160000v-456000,-30000,-912000,-60000,-1368000,-360000c2424000,1500000,1992000,660000,1512000,360000,1032000,60000,252000,60000,,e" filled="f" strokecolor="#f49840" strokeweight="1pt">
                  <v:shadow color="#ccc"/>
                  <v:path arrowok="t" o:connecttype="custom" o:connectlocs="81977,21521;55578,17934;29178,3587;0,0" o:connectangles="0,0,0,0"/>
                </v:shape>
                <v:shape id="Freeform 40" o:spid="_x0000_s1139"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OcQA&#10;AADcAAAADwAAAGRycy9kb3ducmV2LnhtbERPTWvCQBC9C/0PyxR6001FTUmzkSCVFgrapiIeh+w0&#10;Cc3Ohuwa47/vHgSPj/edrkfTioF611hW8DyLQBCXVjdcKTj8bKcvIJxH1thaJgVXcrDOHiYpJtpe&#10;+JuGwlcihLBLUEHtfZdI6cqaDLqZ7YgD92t7gz7AvpK6x0sIN62cR9FKGmw4NNTY0aam8q84GwXb&#10;t2UxFnl+OnzF+x2/n+PjsPhU6ulxzF9BeBr9XXxzf2gFiyjMD2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nTnEAAAA3AAAAA8AAAAAAAAAAAAAAAAAmAIAAGRycy9k&#10;b3ducmV2LnhtbFBLBQYAAAAABAAEAPUAAACJAwAAAAA=&#10;" path="m4248000,2160000v-456000,-30000,-912000,-60000,-1368000,-360000c2424000,1500000,1992000,660000,1512000,360000,1032000,60000,252000,60000,,e" filled="f" strokecolor="#f6af6b" strokeweight="1pt">
                  <v:shadow color="#ccc"/>
                  <v:path arrowok="t" o:connecttype="custom" o:connectlocs="81637,23360;55347,19467;29057,3893;0,0" o:connectangles="0,0,0,0"/>
                </v:shape>
                <v:shape id="Freeform 41" o:spid="_x0000_s1138"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47yMIA&#10;AADcAAAADwAAAGRycy9kb3ducmV2LnhtbESPT4vCMBTE74LfIbwFb5paFpGuUcqC6HHXP3h92zzb&#10;2ualNFHjt98IgsdhZn7DLFbBtOJGvastK5hOEhDEhdU1lwoO+/V4DsJ5ZI2tZVLwIAer5XCwwEzb&#10;O//SbedLESHsMlRQed9lUrqiIoNuYjvi6J1tb9BH2ZdS93iPcNPKNElm0mDNcaHCjr4rKprd1ShI&#10;05+tu5yC3uR/xz2GBrvCo1Kjj5B/gfAU/Dv8am+1gs9kCs8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jvIwgAAANwAAAAPAAAAAAAAAAAAAAAAAJgCAABkcnMvZG93&#10;bnJldi54bWxQSwUGAAAAAAQABAD1AAAAhwMAAAAA&#10;" path="m4248000,2160000v-456000,-30000,-912000,-60000,-1368000,-360000c2424000,1500000,1992000,660000,1512000,360000,1032000,60000,252000,60000,,e" filled="f" strokecolor="#f8bb80" strokeweight="1pt">
                  <v:shadow color="#ccc"/>
                  <v:path arrowok="t" o:connecttype="custom" o:connectlocs="80736,24899;54736,20749;28737,4150;0,0" o:connectangles="0,0,0,0"/>
                </v:shape>
                <v:shape id="Freeform 42" o:spid="_x0000_s1137"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4y8UA&#10;AADcAAAADwAAAGRycy9kb3ducmV2LnhtbESP3WrCQBSE7wu+w3IEb4ruNohKdBUtKHrRUn8e4JA9&#10;JsHs2ZBdY+zTdwuFXg4z8w2zWHW2Ei01vnSs4W2kQBBnzpSca7ict8MZCB+QDVaOScOTPKyWvZcF&#10;psY9+EjtKeQiQtinqKEIoU6l9FlBFv3I1cTRu7rGYoiyyaVp8BHhtpKJUhNpseS4UGBN7wVlt9Pd&#10;aviYdq+l37ebyfdhFz7Vl3WHaaL1oN+t5yACdeE//NfeGw1jlcD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fjLxQAAANwAAAAPAAAAAAAAAAAAAAAAAJgCAABkcnMv&#10;ZG93bnJldi54bWxQSwUGAAAAAAQABAD1AAAAigMAAAAA&#10;" path="m4248000,2160000v-456000,-30000,-912000,-60000,-1368000,-360000c2424000,1500000,1992000,660000,1512000,360000,1032000,60000,252000,60000,,e" filled="f" strokecolor="#f9c695" strokeweight="1pt">
                  <v:shadow color="#ccc"/>
                  <v:path arrowok="t" o:connecttype="custom" o:connectlocs="80396,26589;54506,22158;28616,4432;0,0" o:connectangles="0,0,0,0"/>
                </v:shape>
                <v:shape id="Freeform 43" o:spid="_x0000_s1136"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MDcUA&#10;AADcAAAADwAAAGRycy9kb3ducmV2LnhtbESPT2vCQBTE7wW/w/IEb3UTbVWiaxBLpcWD+O/+yD6z&#10;wezbNLvV9Nt3CwWPw8z8hlnkna3FjVpfOVaQDhMQxIXTFZcKTsf35xkIH5A11o5JwQ95yJe9pwVm&#10;2t15T7dDKEWEsM9QgQmhyaT0hSGLfuga4uhdXGsxRNmWUrd4j3Bby1GSTKTFiuOCwYbWhorr4dsq&#10;uK7PndnZ3TbdfDk5ff20RfO2UWrQ71ZzEIG68Aj/tz+0gpdkDH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kwNxQAAANwAAAAPAAAAAAAAAAAAAAAAAJgCAABkcnMv&#10;ZG93bnJldi54bWxQSwUGAAAAAAQABAD1AAAAigMAAAAA&#10;" path="m4248000,2160000v-456000,-30000,-912000,-60000,-1368000,-360000c2424000,1500000,1992000,660000,1512000,360000,1032000,60000,252000,60000,,e" filled="f" strokecolor="#fad2ab" strokeweight="1pt">
                  <v:shadow color="#ccc"/>
                  <v:path arrowok="t" o:connecttype="custom" o:connectlocs="81256,28426;55089,23688;28922,4738;0,0" o:connectangles="0,0,0,0"/>
                </v:shape>
                <v:shape id="Freeform 44" o:spid="_x0000_s1135"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S3MQA&#10;AADcAAAADwAAAGRycy9kb3ducmV2LnhtbESPQUvDQBSE70L/w/IK3uxualGJ3ZZSFAoepFHvz+wz&#10;CWbfht1nk/rrXUHwOMzMN8x6O/lenSimLrCFYmFAEdfBddxYeH15vLoDlQTZYR+YLJwpwXYzu1hj&#10;6cLIRzpV0qgM4VSihVZkKLVOdUse0yIMxNn7CNGjZBkb7SKOGe57vTTmRnvsOC+0ONC+pfqz+vIW&#10;Dg8jv8dvU1THtyc53z43xbXsrL2cT7t7UEKT/If/2gdnYWVW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V0tzEAAAA3AAAAA8AAAAAAAAAAAAAAAAAmAIAAGRycy9k&#10;b3ducmV2LnhtbFBLBQYAAAAABAAEAPUAAACJAwAAAAA=&#10;" path="m4248000,2160000v-456000,-30000,-912000,-60000,-1368000,-360000c2424000,1500000,1992000,660000,1512000,360000,1032000,60000,252000,60000,,e" filled="f" strokecolor="#fcddc0" strokeweight="1pt">
                  <v:shadow color="#ccc"/>
                  <v:path arrowok="t" o:connecttype="custom" o:connectlocs="81396,30115;55184,25096;28971,5019;0,0" o:connectangles="0,0,0,0"/>
                </v:shape>
                <v:shape id="Freeform 45" o:spid="_x0000_s1134"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tykMQA&#10;AADcAAAADwAAAGRycy9kb3ducmV2LnhtbESPQWvCQBSE74L/YXlCb7oxpCIxG9FCwUsptdXzI/tM&#10;otm3MbtN0n/fLRQ8DjPzDZNtR9OInjpXW1awXEQgiAuray4VfH2+ztcgnEfW2FgmBT/kYJtPJxmm&#10;2g78Qf3RlyJA2KWooPK+TaV0RUUG3cK2xMG72M6gD7Irpe5wCHDTyDiKVtJgzWGhwpZeKipux2+j&#10;oD6fml2yftfxyQ7X+E0m+/5+UOppNu42IDyN/hH+bx+0giR6hr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rcpDEAAAA3AAAAA8AAAAAAAAAAAAAAAAAmAIAAGRycy9k&#10;b3ducmV2LnhtbFBLBQYAAAAABAAEAPUAAACJAwAAAAA=&#10;" path="m4248000,2160000v-456000,-30000,-912000,-60000,-1368000,-360000c2424000,1500000,1992000,660000,1512000,360000,1032000,60000,252000,60000,,e" filled="f" strokecolor="#fde9d5" strokeweight="1pt">
                  <v:shadow color="#ccc"/>
                  <v:path arrowok="t" o:connecttype="custom" o:connectlocs="80656,31804;54682,26503;28708,5301;0,0" o:connectangles="0,0,0,0"/>
                </v:shape>
              </v:group>
            </w:pict>
          </w:r>
          <w:r w:rsidRPr="00B96E08">
            <w:rPr>
              <w:rFonts w:ascii="Calibri" w:hAnsi="Calibri" w:cs="Arial"/>
              <w:noProof/>
              <w:lang w:eastAsia="fr-FR"/>
            </w:rPr>
            <w:pict>
              <v:shape id="Text Box 19" o:spid="_x0000_s1132" type="#_x0000_t202" style="position:absolute;margin-left:524.9pt;margin-top:25.55pt;width:151.25pt;height:17.5pt;z-index:251723776;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" filled="f" stroked="f" insetpen="t">
                <v:textbox style="mso-next-textbox:#Text Box 19" inset="2.88pt,2.88pt,2.88pt,2.88pt">
                  <w:txbxContent>
                    <w:p w:rsidR="000E187D" w:rsidRDefault="000E187D" w:rsidP="008D0153">
                      <w:pPr>
                        <w:widowControl w:val="0"/>
                        <w:jc w:val="center"/>
                        <w:rPr>
                          <w:b/>
                          <w:bCs/>
                          <w:color w:val="F28D2C"/>
                          <w:sz w:val="28"/>
                          <w:szCs w:val="28"/>
                        </w:rPr>
                      </w:pPr>
                      <w:r>
                        <w:rPr>
                          <w:b/>
                          <w:bCs/>
                          <w:color w:val="F28D2C"/>
                          <w:sz w:val="28"/>
                          <w:szCs w:val="28"/>
                          <w:rtl/>
                          <w:lang w:bidi="ar-MA"/>
                        </w:rPr>
                        <w:t>المملكـة المغربية</w:t>
                      </w:r>
                    </w:p>
                  </w:txbxContent>
                </v:textbox>
              </v:shape>
            </w:pict>
          </w:r>
        </w:p>
        <w:p w:rsidR="008D0153" w:rsidRDefault="00B96E08" w:rsidP="008D0153">
          <w:pPr>
            <w:jc w:val="right"/>
          </w:pPr>
          <w:r>
            <w:rPr>
              <w:noProof/>
            </w:rPr>
            <w:pict>
              <v:shape id="Text Box 18" o:spid="_x0000_s1131" type="#_x0000_t202" style="position:absolute;left:0;text-align:left;margin-left:524.9pt;margin-top:.85pt;width:151.25pt;height:15.05pt;z-index:251722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" filled="f" stroked="f" insetpen="t">
                <v:textbox style="mso-next-textbox:#Text Box 18" inset="2.88pt,2.88pt,2.88pt,2.88pt">
                  <w:txbxContent>
                    <w:p w:rsidR="000E187D" w:rsidRDefault="000E187D" w:rsidP="008D0153">
                      <w:pPr>
                        <w:widowControl w:val="0"/>
                        <w:jc w:val="center"/>
                        <w:rPr>
                          <w:rFonts w:ascii="Arial" w:hAnsi="Arial"/>
                          <w:b/>
                          <w:bCs/>
                          <w:color w:val="7C1E3F"/>
                        </w:rPr>
                      </w:pPr>
                      <w:r>
                        <w:rPr>
                          <w:rFonts w:ascii="Arial" w:hAnsi="Arial"/>
                          <w:b/>
                          <w:bCs/>
                          <w:color w:val="7C1E3F"/>
                        </w:rPr>
                        <w:t>ROYAUME DU MAROC</w:t>
                      </w:r>
                    </w:p>
                  </w:txbxContent>
                </v:textbox>
              </v:shape>
            </w:pict>
          </w:r>
          <w:r w:rsidRPr="00B96E08">
            <w:rPr>
              <w:noProof/>
              <w:sz w:val="22"/>
              <w:szCs w:val="22"/>
            </w:rPr>
            <w:pict>
              <v:shape id="Text Box 12" o:spid="_x0000_s1130" type="#_x0000_t202" style="position:absolute;left:0;text-align:left;margin-left:-35.45pt;margin-top:-46.6pt;width:601.05pt;height:73.4pt;z-index:2516705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" filled="f" stroked="f" insetpen="t">
                <o:lock v:ext="edit" grouping="t"/>
                <v:textbox inset="0,5pt,0,0"/>
              </v:shape>
            </w:pict>
          </w:r>
        </w:p>
        <w:p w:rsidR="008D0153" w:rsidRDefault="00B760AD" w:rsidP="008D0153">
          <w:pPr>
            <w:tabs>
              <w:tab w:val="center" w:pos="3016"/>
              <w:tab w:val="left" w:pos="4973"/>
              <w:tab w:val="right" w:pos="5486"/>
            </w:tabs>
            <w:ind w:left="546" w:right="454"/>
            <w:rPr>
              <w:kern w:val="28"/>
              <w:lang w:val="en-GB"/>
            </w:rPr>
          </w:pPr>
          <w:r>
            <w:rPr>
              <w:noProof/>
            </w:rPr>
            <w:drawing>
              <wp:anchor distT="0" distB="0" distL="114300" distR="114300" simplePos="0" relativeHeight="251721728" behindDoc="0" locked="0" layoutInCell="1" allowOverlap="1">
                <wp:simplePos x="0" y="0"/>
                <wp:positionH relativeFrom="column">
                  <wp:posOffset>6666230</wp:posOffset>
                </wp:positionH>
                <wp:positionV relativeFrom="paragraph">
                  <wp:posOffset>22860</wp:posOffset>
                </wp:positionV>
                <wp:extent cx="1931035" cy="1009015"/>
                <wp:effectExtent l="0" t="0" r="0" b="635"/>
                <wp:wrapNone/>
                <wp:docPr id="391" name="Imag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1035" cy="1009015"/>
                        </a:xfrm>
                        <a:prstGeom prst="rect">
                          <a:avLst/>
                        </a:prstGeom>
                        <a:noFill/>
                      </pic:spPr>
                    </pic:pic>
                  </a:graphicData>
                </a:graphic>
              </wp:anchor>
            </w:drawing>
          </w:r>
          <w:r w:rsidR="008D0153">
            <w:rPr>
              <w:lang w:val="en-GB"/>
            </w:rPr>
            <w:tab/>
          </w:r>
          <w:r w:rsidR="008D0153">
            <w:rPr>
              <w:lang w:val="en-GB"/>
            </w:rPr>
            <w:tab/>
          </w:r>
          <w:r w:rsidR="008D0153">
            <w:rPr>
              <w:lang w:val="en-GB"/>
            </w:rPr>
            <w:br/>
          </w:r>
        </w:p>
        <w:p w:rsidR="008D0153" w:rsidRPr="002844D4" w:rsidRDefault="00B96E08" w:rsidP="008D0153">
          <w:pPr>
            <w:pStyle w:val="Sansinterligne"/>
            <w:rPr>
              <w:rFonts w:ascii="Cambria" w:hAnsi="Cambria" w:cs="Times New Roman"/>
              <w:sz w:val="72"/>
              <w:szCs w:val="72"/>
              <w:lang w:val="en-US"/>
            </w:rPr>
          </w:pPr>
          <w:r w:rsidRPr="00B96E08">
            <w:rPr>
              <w:rFonts w:ascii="Cambria" w:eastAsia="Times New Roman" w:hAnsi="Cambria" w:cs="Times New Roman"/>
              <w:noProof/>
              <w:sz w:val="72"/>
              <w:szCs w:val="72"/>
              <w:lang w:eastAsia="fr-FR"/>
            </w:rPr>
            <w:pict>
              <v:shape id="Text Box 13" o:spid="_x0000_s1129" type="#_x0000_t202" style="position:absolute;margin-left:168.75pt;margin-top:16.05pt;width:189.2pt;height:40.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" stroked="f">
                <v:textbox style="mso-next-textbox:#Text Box 13">
                  <w:txbxContent>
                    <w:p w:rsidR="000E187D" w:rsidRPr="00D65633" w:rsidRDefault="000E187D" w:rsidP="005A1565">
                      <w:pPr>
                        <w:jc w:val="center"/>
                        <w:rPr>
                          <w:rFonts w:asciiTheme="majorBidi" w:hAnsiTheme="majorBidi" w:cstheme="majorBidi"/>
                          <w:b/>
                          <w:bCs/>
                          <w:smallCaps/>
                          <w:color w:val="00863D"/>
                          <w:sz w:val="22"/>
                          <w:szCs w:val="22"/>
                        </w:rPr>
                      </w:pPr>
                      <w:r w:rsidRPr="00D65633">
                        <w:rPr>
                          <w:rFonts w:asciiTheme="majorBidi" w:hAnsiTheme="majorBidi" w:cstheme="majorBidi"/>
                          <w:b/>
                          <w:bCs/>
                          <w:smallCaps/>
                          <w:color w:val="00863D"/>
                          <w:sz w:val="22"/>
                          <w:szCs w:val="22"/>
                        </w:rPr>
                        <w:t>Direction Régionale De rabat</w:t>
                      </w:r>
                      <w:r>
                        <w:rPr>
                          <w:rFonts w:asciiTheme="majorBidi" w:hAnsiTheme="majorBidi" w:cstheme="majorBidi"/>
                          <w:b/>
                          <w:bCs/>
                          <w:smallCaps/>
                          <w:color w:val="00863D"/>
                          <w:sz w:val="22"/>
                          <w:szCs w:val="22"/>
                        </w:rPr>
                        <w:t xml:space="preserve"> S</w:t>
                      </w:r>
                      <w:r w:rsidRPr="006C7C0D">
                        <w:rPr>
                          <w:rFonts w:asciiTheme="majorBidi" w:hAnsiTheme="majorBidi" w:cstheme="majorBidi"/>
                          <w:b/>
                          <w:bCs/>
                          <w:smallCaps/>
                          <w:color w:val="00863D"/>
                          <w:sz w:val="20"/>
                          <w:szCs w:val="20"/>
                        </w:rPr>
                        <w:t>ALE</w:t>
                      </w:r>
                      <w:r>
                        <w:rPr>
                          <w:rFonts w:asciiTheme="majorBidi" w:hAnsiTheme="majorBidi" w:cstheme="majorBidi"/>
                          <w:b/>
                          <w:bCs/>
                          <w:smallCaps/>
                          <w:color w:val="00863D"/>
                          <w:sz w:val="22"/>
                          <w:szCs w:val="22"/>
                        </w:rPr>
                        <w:t xml:space="preserve"> </w:t>
                      </w:r>
                      <w:r w:rsidR="005A1565">
                        <w:rPr>
                          <w:rFonts w:asciiTheme="majorBidi" w:hAnsiTheme="majorBidi" w:cstheme="majorBidi"/>
                          <w:b/>
                          <w:bCs/>
                          <w:smallCaps/>
                          <w:color w:val="00863D"/>
                          <w:sz w:val="22"/>
                          <w:szCs w:val="22"/>
                        </w:rPr>
                        <w:t>Kénitra</w:t>
                      </w:r>
                      <w:r>
                        <w:rPr>
                          <w:rFonts w:asciiTheme="majorBidi" w:hAnsiTheme="majorBidi" w:cstheme="majorBidi"/>
                          <w:b/>
                          <w:bCs/>
                          <w:smallCaps/>
                          <w:color w:val="00863D"/>
                          <w:sz w:val="22"/>
                          <w:szCs w:val="22"/>
                        </w:rPr>
                        <w:t xml:space="preserve"> </w:t>
                      </w:r>
                    </w:p>
                  </w:txbxContent>
                </v:textbox>
              </v:shape>
            </w:pict>
          </w:r>
        </w:p>
        <w:p w:rsidR="008D0153" w:rsidRPr="002844D4" w:rsidRDefault="008D0153" w:rsidP="008D0153">
          <w:pPr>
            <w:pStyle w:val="Sansinterligne"/>
            <w:rPr>
              <w:rFonts w:ascii="Cambria" w:hAnsi="Cambria" w:cs="Times New Roman"/>
              <w:sz w:val="72"/>
              <w:szCs w:val="72"/>
              <w:lang w:val="en-US"/>
            </w:rPr>
          </w:pPr>
        </w:p>
        <w:p w:rsidR="008D0153" w:rsidRPr="002844D4" w:rsidRDefault="00B96E08" w:rsidP="008D0153">
          <w:pPr>
            <w:pStyle w:val="Sansinterligne"/>
            <w:rPr>
              <w:rFonts w:ascii="Cambria" w:hAnsi="Cambria" w:cs="Times New Roman"/>
              <w:sz w:val="72"/>
              <w:szCs w:val="72"/>
              <w:lang w:val="en-US"/>
            </w:rPr>
          </w:pPr>
          <w:r>
            <w:rPr>
              <w:rFonts w:ascii="Cambria" w:hAnsi="Cambria" w:cs="Times New Roman"/>
              <w:noProof/>
              <w:sz w:val="72"/>
              <w:szCs w:val="72"/>
              <w:lang w:eastAsia="fr-FR"/>
            </w:rPr>
            <w:pict>
              <v:shape id="Text Box 71" o:spid="_x0000_s1128" type="#_x0000_t202" alt="5 %" style="position:absolute;margin-left:13.05pt;margin-top:39.05pt;width:350.3pt;height:110pt;z-index:251720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" strokecolor="white" strokeweight="0" insetpen="t">
                <v:fill r:id="rId12" o:title="" type="pattern"/>
                <v:shadow color="#ccc"/>
                <v:textbox style="mso-next-textbox:#Text Box 71" inset="2.88pt,2.88pt,2.88pt,2.88pt">
                  <w:txbxContent>
                    <w:p w:rsidR="000E187D" w:rsidRDefault="000E187D" w:rsidP="008D0153">
                      <w:pPr>
                        <w:pStyle w:val="Sansinterligne"/>
                        <w:jc w:val="center"/>
                        <w:rPr>
                          <w:rFonts w:asciiTheme="majorBidi" w:hAnsiTheme="majorBidi" w:cstheme="majorBidi"/>
                          <w:b/>
                          <w:bCs/>
                          <w:smallCaps/>
                          <w:color w:val="00863D"/>
                          <w:sz w:val="36"/>
                          <w:szCs w:val="36"/>
                        </w:rPr>
                      </w:pPr>
                      <w:r w:rsidRPr="0034392F">
                        <w:rPr>
                          <w:rFonts w:asciiTheme="majorBidi" w:hAnsiTheme="majorBidi" w:cstheme="majorBidi"/>
                          <w:b/>
                          <w:bCs/>
                          <w:smallCaps/>
                          <w:color w:val="00863D"/>
                          <w:sz w:val="36"/>
                          <w:szCs w:val="36"/>
                        </w:rPr>
                        <w:t xml:space="preserve">Rapport Annuel Sur L’indice Des Prix </w:t>
                      </w:r>
                    </w:p>
                    <w:p w:rsidR="000E187D" w:rsidRDefault="000E187D" w:rsidP="00997EDC">
                      <w:pPr>
                        <w:pStyle w:val="Sansinterligne"/>
                        <w:spacing w:before="60" w:after="60"/>
                        <w:jc w:val="center"/>
                        <w:rPr>
                          <w:rFonts w:asciiTheme="majorBidi" w:hAnsiTheme="majorBidi" w:cstheme="majorBidi"/>
                          <w:b/>
                          <w:bCs/>
                          <w:smallCaps/>
                          <w:color w:val="00863D"/>
                          <w:sz w:val="36"/>
                          <w:szCs w:val="36"/>
                        </w:rPr>
                      </w:pPr>
                      <w:r w:rsidRPr="0034392F">
                        <w:rPr>
                          <w:rFonts w:asciiTheme="majorBidi" w:hAnsiTheme="majorBidi" w:cstheme="majorBidi"/>
                          <w:b/>
                          <w:bCs/>
                          <w:smallCaps/>
                          <w:color w:val="00863D"/>
                          <w:sz w:val="36"/>
                          <w:szCs w:val="36"/>
                        </w:rPr>
                        <w:t xml:space="preserve">A La Consommation De L’Année </w:t>
                      </w:r>
                      <w:r>
                        <w:rPr>
                          <w:rFonts w:asciiTheme="majorBidi" w:hAnsiTheme="majorBidi" w:cstheme="majorBidi"/>
                          <w:b/>
                          <w:bCs/>
                          <w:smallCaps/>
                          <w:color w:val="00863D"/>
                          <w:sz w:val="36"/>
                          <w:szCs w:val="36"/>
                        </w:rPr>
                        <w:t>2016</w:t>
                      </w:r>
                      <w:r w:rsidRPr="0034392F">
                        <w:rPr>
                          <w:rFonts w:asciiTheme="majorBidi" w:hAnsiTheme="majorBidi" w:cstheme="majorBidi"/>
                          <w:b/>
                          <w:bCs/>
                          <w:smallCaps/>
                          <w:color w:val="00863D"/>
                          <w:sz w:val="36"/>
                          <w:szCs w:val="36"/>
                        </w:rPr>
                        <w:t xml:space="preserve"> </w:t>
                      </w:r>
                    </w:p>
                    <w:p w:rsidR="000E187D" w:rsidRPr="00D65633" w:rsidRDefault="000E187D" w:rsidP="00D65633">
                      <w:pPr>
                        <w:pStyle w:val="Sansinterligne"/>
                        <w:spacing w:before="120" w:after="60"/>
                        <w:jc w:val="center"/>
                        <w:rPr>
                          <w:rFonts w:asciiTheme="majorBidi" w:hAnsiTheme="majorBidi" w:cstheme="majorBidi"/>
                          <w:b/>
                          <w:bCs/>
                          <w:smallCaps/>
                          <w:color w:val="00863D"/>
                          <w:sz w:val="40"/>
                          <w:szCs w:val="40"/>
                        </w:rPr>
                      </w:pPr>
                      <w:r w:rsidRPr="00D65633">
                        <w:rPr>
                          <w:rFonts w:asciiTheme="majorBidi" w:hAnsiTheme="majorBidi" w:cstheme="majorBidi"/>
                          <w:b/>
                          <w:bCs/>
                          <w:smallCaps/>
                          <w:color w:val="00863D"/>
                          <w:sz w:val="32"/>
                          <w:szCs w:val="32"/>
                        </w:rPr>
                        <w:t>(Base 100 : 2006)</w:t>
                      </w:r>
                    </w:p>
                    <w:p w:rsidR="000E187D" w:rsidRPr="00D65633" w:rsidRDefault="000E187D" w:rsidP="0034392F">
                      <w:pPr>
                        <w:pStyle w:val="Sansinterligne"/>
                        <w:spacing w:before="240"/>
                        <w:jc w:val="center"/>
                        <w:rPr>
                          <w:rFonts w:asciiTheme="majorBidi" w:hAnsiTheme="majorBidi" w:cstheme="majorBidi"/>
                          <w:b/>
                          <w:bCs/>
                          <w:smallCaps/>
                          <w:color w:val="00B050"/>
                          <w:sz w:val="32"/>
                          <w:szCs w:val="32"/>
                        </w:rPr>
                      </w:pPr>
                      <w:r w:rsidRPr="00D65633">
                        <w:rPr>
                          <w:rFonts w:asciiTheme="majorBidi" w:hAnsiTheme="majorBidi" w:cstheme="majorBidi"/>
                          <w:b/>
                          <w:bCs/>
                          <w:smallCaps/>
                          <w:color w:val="00B050"/>
                          <w:sz w:val="32"/>
                          <w:szCs w:val="32"/>
                        </w:rPr>
                        <w:t>Ville De Rabat</w:t>
                      </w:r>
                    </w:p>
                  </w:txbxContent>
                </v:textbox>
              </v:shape>
            </w:pict>
          </w:r>
        </w:p>
        <w:p w:rsidR="008D0153" w:rsidRPr="002844D4" w:rsidRDefault="00B96E08" w:rsidP="008D0153">
          <w:pPr>
            <w:pStyle w:val="Sansinterligne"/>
            <w:rPr>
              <w:rFonts w:ascii="Cambria" w:hAnsi="Cambria" w:cs="Times New Roman"/>
              <w:sz w:val="72"/>
              <w:szCs w:val="72"/>
              <w:lang w:val="en-US"/>
            </w:rPr>
          </w:pPr>
          <w:r>
            <w:rPr>
              <w:rFonts w:ascii="Cambria" w:hAnsi="Cambria" w:cs="Times New Roman"/>
              <w:noProof/>
              <w:sz w:val="72"/>
              <w:szCs w:val="72"/>
              <w:lang w:eastAsia="fr-FR"/>
            </w:rPr>
            <w:pict>
              <v:shape id="Text Box 33" o:spid="_x0000_s1127" type="#_x0000_t202" style="position:absolute;margin-left:547.2pt;margin-top:6.25pt;width:339pt;height:75.05pt;z-index:2517350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" filled="f" stroked="f" insetpen="t">
                <v:textbox style="mso-next-textbox:#Text Box 33" inset="2.88pt,2.88pt,2.88pt,2.88pt">
                  <w:txbxContent>
                    <w:p w:rsidR="000E187D" w:rsidRDefault="000E187D" w:rsidP="008D0153">
                      <w:pPr>
                        <w:widowControl w:val="0"/>
                        <w:jc w:val="center"/>
                        <w:rPr>
                          <w:rFonts w:ascii="Trebuchet MS" w:hAnsi="Trebuchet MS"/>
                          <w:b/>
                          <w:bCs/>
                          <w:caps/>
                          <w:color w:val="FF5800"/>
                          <w:sz w:val="72"/>
                          <w:szCs w:val="72"/>
                        </w:rPr>
                      </w:pPr>
                      <w:r>
                        <w:rPr>
                          <w:rFonts w:ascii="Trebuchet MS" w:hAnsi="Trebuchet MS"/>
                          <w:b/>
                          <w:bCs/>
                          <w:caps/>
                          <w:color w:val="FF5800"/>
                          <w:sz w:val="144"/>
                          <w:szCs w:val="144"/>
                        </w:rPr>
                        <w:t>C</w:t>
                      </w:r>
                      <w:r>
                        <w:rPr>
                          <w:rFonts w:ascii="Trebuchet MS" w:hAnsi="Trebuchet MS"/>
                          <w:b/>
                          <w:bCs/>
                          <w:caps/>
                          <w:color w:val="FF5800"/>
                          <w:sz w:val="72"/>
                          <w:szCs w:val="72"/>
                        </w:rPr>
                        <w:t>onjoncture</w:t>
                      </w:r>
                    </w:p>
                  </w:txbxContent>
                </v:textbox>
              </v:shape>
            </w:pict>
          </w:r>
          <w:r>
            <w:rPr>
              <w:rFonts w:ascii="Cambria" w:hAnsi="Cambria" w:cs="Times New Roman"/>
              <w:noProof/>
              <w:sz w:val="72"/>
              <w:szCs w:val="72"/>
              <w:lang w:eastAsia="fr-FR"/>
            </w:rPr>
            <w:pict>
              <v:shape id="Text Box 32" o:spid="_x0000_s1126" type="#_x0000_t202" style="position:absolute;margin-left:621.9pt;margin-top:15.5pt;width:88.25pt;height:24.15pt;z-index:2517340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" filled="f" fillcolor="#ff5800" stroked="f" insetpen="t">
                <o:lock v:ext="edit" aspectratio="t"/>
                <v:textbox style="mso-next-textbox:#Text Box 32" inset="2.88pt,2.88pt,2.88pt,2.88pt">
                  <w:txbxContent>
                    <w:p w:rsidR="000E187D" w:rsidRDefault="000E187D" w:rsidP="008D0153">
                      <w:pPr>
                        <w:widowControl w:val="0"/>
                        <w:jc w:val="center"/>
                        <w:rPr>
                          <w:rFonts w:ascii="Trebuchet MS" w:hAnsi="Trebuchet MS"/>
                          <w:b/>
                          <w:bCs/>
                          <w:caps/>
                          <w:color w:val="783955"/>
                          <w:sz w:val="34"/>
                          <w:szCs w:val="34"/>
                        </w:rPr>
                      </w:pPr>
                      <w:r>
                        <w:rPr>
                          <w:rFonts w:ascii="Trebuchet MS" w:hAnsi="Trebuchet MS"/>
                          <w:b/>
                          <w:bCs/>
                          <w:caps/>
                          <w:color w:val="783955"/>
                          <w:sz w:val="34"/>
                          <w:szCs w:val="34"/>
                        </w:rPr>
                        <w:t>Note de</w:t>
                      </w:r>
                    </w:p>
                  </w:txbxContent>
                </v:textbox>
              </v:shape>
            </w:pict>
          </w:r>
        </w:p>
        <w:p w:rsidR="008D0153" w:rsidRDefault="00B96E08" w:rsidP="008D0153">
          <w:pPr>
            <w:pStyle w:val="Sansinterligne"/>
            <w:jc w:val="center"/>
            <w:rPr>
              <w:rFonts w:ascii="Cambria" w:hAnsi="Cambria" w:cs="Times New Roman"/>
              <w:sz w:val="72"/>
              <w:szCs w:val="72"/>
              <w:rtl/>
            </w:rPr>
          </w:pPr>
          <w:r>
            <w:rPr>
              <w:rFonts w:ascii="Cambria" w:hAnsi="Cambria" w:cs="Times New Roman"/>
              <w:noProof/>
              <w:sz w:val="72"/>
              <w:szCs w:val="72"/>
              <w:rtl/>
              <w:lang w:eastAsia="fr-FR"/>
            </w:rPr>
            <w:pict>
              <v:shape id="Text Box 31" o:spid="_x0000_s1125" type="#_x0000_t202" style="position:absolute;left:0;text-align:left;margin-left:644.15pt;margin-top:33.4pt;width:211.75pt;height:25pt;z-index:2517329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" filled="f" stroked="f" insetpen="t">
                <v:textbox style="mso-next-textbox:#Text Box 31" inset="2.88pt,2.88pt,2.88pt,2.88pt">
                  <w:txbxContent>
                    <w:p w:rsidR="000E187D" w:rsidRDefault="000E187D" w:rsidP="008D0153">
                      <w:pPr>
                        <w:widowControl w:val="0"/>
                        <w:jc w:val="right"/>
                        <w:rPr>
                          <w:rFonts w:ascii="Arial" w:hAnsi="Arial"/>
                          <w:b/>
                          <w:bCs/>
                          <w:color w:val="783955"/>
                          <w:sz w:val="36"/>
                          <w:szCs w:val="36"/>
                        </w:rPr>
                      </w:pPr>
                      <w:r>
                        <w:rPr>
                          <w:rFonts w:ascii="Arial" w:hAnsi="Arial"/>
                          <w:b/>
                          <w:bCs/>
                          <w:color w:val="783955"/>
                          <w:sz w:val="36"/>
                          <w:szCs w:val="36"/>
                        </w:rPr>
                        <w:t>N° 15 - Janvier 2010</w:t>
                      </w:r>
                    </w:p>
                  </w:txbxContent>
                </v:textbox>
              </v:shape>
            </w:pict>
          </w:r>
        </w:p>
        <w:p w:rsidR="008D0153" w:rsidRDefault="00B96E08" w:rsidP="008D0153">
          <w:pPr>
            <w:pStyle w:val="Sansinterligne"/>
            <w:jc w:val="center"/>
            <w:rPr>
              <w:rFonts w:ascii="Cambria" w:hAnsi="Cambria" w:cs="Times New Roman"/>
              <w:sz w:val="72"/>
              <w:szCs w:val="72"/>
            </w:rPr>
          </w:pPr>
          <w:r>
            <w:rPr>
              <w:rFonts w:ascii="Cambria" w:hAnsi="Cambria" w:cs="Times New Roman"/>
              <w:noProof/>
              <w:sz w:val="72"/>
              <w:szCs w:val="72"/>
              <w:lang w:eastAsia="fr-FR"/>
            </w:rPr>
            <w:pict>
              <v:group id="Group 60" o:spid="_x0000_s1116" style="position:absolute;left:0;text-align:left;margin-left:-97.3pt;margin-top:26.05pt;width:571.55pt;height:239.35pt;rotation:180;flip:x;z-index:251740160" coordorigin="10649,11062" coordsize="83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">
                <v:shape id="Freeform 61" o:spid="_x0000_s1124" style="position:absolute;left:10649;top:11062;width:833;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OAcIA&#10;AADcAAAADwAAAGRycy9kb3ducmV2LnhtbESPQYvCMBSE78L+h/AWvIimVVHpNpVFELyIWHfvj+Zt&#10;W7Z5KU209d8bQfA4zMw3TLodTCNu1LnasoJ4FoEgLqyuuVTwc9lPNyCcR9bYWCYFd3KwzT5GKSba&#10;9nymW+5LESDsElRQed8mUrqiIoNuZlvi4P3ZzqAPsiul7rAPcNPIeRStpMGaw0KFLe0qKv7zq1Hw&#10;u9j3R2ltg/E8Ph1xicOkQKXGn8P3FwhPg3+HX+2DVrBYr+F5JhwB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I4BwgAAANwAAAAPAAAAAAAAAAAAAAAAAJgCAABkcnMvZG93&#10;bnJldi54bWxQSwUGAAAAAAQABAD1AAAAhwMAAAAA&#10;" path="m4248000,2160000v-456000,-30000,-912000,-60000,-1368000,-360000c2424000,1500000,1992000,660000,1512000,360000,1032000,60000,252000,60000,,e" filled="f" strokecolor="#92d050" strokeweight="1pt">
                  <v:shadow color="#ccc"/>
                  <v:path arrowok="t" o:connecttype="custom" o:connectlocs="83360,19981;56515,16651;29671,3330;0,0" o:connectangles="0,0,0,0"/>
                </v:shape>
                <v:shape id="Freeform 62" o:spid="_x0000_s1123" style="position:absolute;left:10657;top:11065;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emcEA&#10;AADcAAAADwAAAGRycy9kb3ducmV2LnhtbERPy4rCMBTdD/gP4QruNPWBSscoPkHGlQ9mfae50xab&#10;m5JErX79ZCHM8nDes0VjKnEn50vLCvq9BARxZnXJuYLLededgvABWWNlmRQ8ycNi3vqYYartg490&#10;P4VcxBD2KSooQqhTKX1WkEHfszVx5H6tMxgidLnUDh8x3FRykCRjabDk2FBgTeuCsuvpZhS4w3Wz&#10;WlXjkf0y4Wf6/Up22+1FqU67WX6CCNSEf/HbvdcKhpO4Np6JR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VnpnBAAAA3AAAAA8AAAAAAAAAAAAAAAAAmAIAAGRycy9kb3du&#10;cmV2LnhtbFBLBQYAAAAABAAEAPUAAACGAwAAAAA=&#10;" path="m4248000,2160000v-456000,-30000,-912000,-60000,-1368000,-360000c2424000,1500000,1992000,660000,1512000,360000,1032000,60000,252000,60000,,e" filled="f" strokecolor="#92d050" strokeweight=".5pt">
                  <v:shadow color="#ccc"/>
                  <v:path arrowok="t" o:connecttype="custom" o:connectlocs="81978,21521;55578,17934;29179,3587;0,0" o:connectangles="0,0,0,0"/>
                </v:shape>
                <v:shape id="Freeform 63" o:spid="_x0000_s1122" style="position:absolute;left:10659;top:11068;width:816;height:23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MMA&#10;AADcAAAADwAAAGRycy9kb3ducmV2LnhtbESPQWvCQBSE70L/w/IKXqRuYsS2qauIEPASRNveH9nX&#10;JDT7NmTXJP57VxA8DjPzDbPejqYRPXWutqwgnkcgiAuray4V/Hxnbx8gnEfW2FgmBVdysN28TNaY&#10;ajvwifqzL0WAsEtRQeV9m0rpiooMurltiYP3ZzuDPsiulLrDIcBNIxdRtJIGaw4LFba0r6j4P1+M&#10;gt8kG3JpbYPxIj7muMRxVqBS09dx9wXC0+if4Uf7oBUk759wPxOO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6MMAAADcAAAADwAAAAAAAAAAAAAAAACYAgAAZHJzL2Rv&#10;d25yZXYueG1sUEsFBgAAAAAEAAQA9QAAAIgDAAAAAA==&#10;" path="m4248000,2160000v-456000,-30000,-912000,-60000,-1368000,-360000c2424000,1500000,1992000,660000,1512000,360000,1032000,60000,252000,60000,,e" filled="f" strokecolor="#92d050" strokeweight="1pt">
                  <v:shadow color="#ccc"/>
                  <v:path arrowok="t" o:connecttype="custom" o:connectlocs="81637,23359;55347,19466;29057,3893;0,0" o:connectangles="0,0,0,0"/>
                </v:shape>
                <v:shape id="Freeform 64" o:spid="_x0000_s1121" style="position:absolute;left:10661;top:11071;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mUrwA&#10;AADcAAAADwAAAGRycy9kb3ducmV2LnhtbERPSwrCMBDdC94hjOBGNK2KlGoUEQQ3Iv72QzO2xWZS&#10;mmjr7c1CcPl4/9WmM5V4U+NKywriSQSCOLO65FzB7bofJyCcR9ZYWSYFH3KwWfd7K0y1bflM74vP&#10;RQhhl6KCwvs6ldJlBRl0E1sTB+5hG4M+wCaXusE2hJtKTqNoIQ2WHBoKrGlXUPa8vIyC+2zfHqW1&#10;FcbT+HTEOXajDJUaDrrtEoSnzv/FP/dBK5glYX44E4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sGZSvAAAANwAAAAPAAAAAAAAAAAAAAAAAJgCAABkcnMvZG93bnJldi54&#10;bWxQSwUGAAAAAAQABAD1AAAAgQMAAAAA&#10;" path="m4248000,2160000v-456000,-30000,-912000,-60000,-1368000,-360000c2424000,1500000,1992000,660000,1512000,360000,1032000,60000,252000,60000,,e" filled="f" strokecolor="#92d050" strokeweight="1pt">
                  <v:shadow color="#ccc"/>
                  <v:path arrowok="t" o:connecttype="custom" o:connectlocs="80737,24899;54737,20749;28737,4150;0,0" o:connectangles="0,0,0,0"/>
                </v:shape>
                <v:shape id="Freeform 65" o:spid="_x0000_s1120" style="position:absolute;left:10662;top:1107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b4A&#10;AADcAAAADwAAAGRycy9kb3ducmV2LnhtbESPzQrCMBCE74LvEFbwIppWRaQaRQTBi4h/96VZ22Kz&#10;KU209e2NIHgcZuYbZrluTSleVLvCsoJ4FIEgTq0uOFNwveyGcxDOI2ssLZOCNzlYr7qdJSbaNnyi&#10;19lnIkDYJagg975KpHRpTgbdyFbEwbvb2qAPss6krrEJcFPKcRTNpMGCw0KOFW1zSh/np1Fwm+ya&#10;g7S2xHgcHw84xXaQolL9XrtZgPDU+n/4195rBZN5DN8z4Qj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8w8m+AAAA3A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0395,26588;54505,22157;28615,4431;0,0" o:connectangles="0,0,0,0"/>
                </v:shape>
                <v:shape id="Freeform 66" o:spid="_x0000_s1119" style="position:absolute;left:10655;top:11076;width:812;height:28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8z8QA&#10;AADcAAAADwAAAGRycy9kb3ducmV2LnhtbESPT4vCMBTE78J+h/AWvGm6q0ipRllXBXFP/sHzs3m2&#10;xealJFHrfvqNsOBxmJnfMJNZa2pxI+crywo++gkI4tzqigsFh/2ql4LwAVljbZkUPMjDbPrWmWCm&#10;7Z23dNuFQkQI+wwVlCE0mZQ+L8mg79uGOHpn6wyGKF0htcN7hJtafibJSBqsOC6U2NB3SflldzUK&#10;3M9lMZ/Xo6HdmHBKj7/Jark8KNV9b7/GIAK14RX+b6+1gkE6gOeZe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kfM/EAAAA3AAAAA8AAAAAAAAAAAAAAAAAmAIAAGRycy9k&#10;b3ducmV2LnhtbFBLBQYAAAAABAAEAPUAAACJAwAAAAA=&#10;" path="m4248000,2160000v-456000,-30000,-912000,-60000,-1368000,-360000c2424000,1500000,1992000,660000,1512000,360000,1032000,60000,252000,60000,,e" filled="f" strokecolor="#92d050" strokeweight=".5pt">
                  <v:shadow color="#ccc"/>
                  <v:path arrowok="t" o:connecttype="custom" o:connectlocs="81256,28426;55089,23688;28922,4738;0,0" o:connectangles="0,0,0,0"/>
                </v:shape>
                <v:shape id="Freeform 67" o:spid="_x0000_s1118" style="position:absolute;left:10655;top:11079;width:814;height:302;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gUb8A&#10;AADcAAAADwAAAGRycy9kb3ducmV2LnhtbESPzQrCMBCE74LvEFbwIppWRaQaRQTBi4h/96VZ22Kz&#10;KU209e2NIHgcZuYbZrluTSleVLvCsoJ4FIEgTq0uOFNwveyGcxDOI2ssLZOCNzlYr7qdJSbaNnyi&#10;19lnIkDYJagg975KpHRpTgbdyFbEwbvb2qAPss6krrEJcFPKcRTNpMGCw0KOFW1zSh/np1Fwm+ya&#10;g7S2xHgcHw84xXaQolL9XrtZgPDU+n/4195rBZP5FL5nwh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2BRvwAAANwAAAAPAAAAAAAAAAAAAAAAAJgCAABkcnMvZG93bnJl&#10;di54bWxQSwUGAAAAAAQABAD1AAAAhAMAAAAA&#10;" path="m4248000,2160000v-456000,-30000,-912000,-60000,-1368000,-360000c2424000,1500000,1992000,660000,1512000,360000,1032000,60000,252000,60000,,e" filled="f" strokecolor="#92d050" strokeweight="1pt">
                  <v:shadow color="#ccc"/>
                  <v:path arrowok="t" o:connecttype="custom" o:connectlocs="81396,30115;55184,25096;28971,5019;0,0" o:connectangles="0,0,0,0"/>
                </v:shape>
                <v:shape id="Freeform 68" o:spid="_x0000_s1117" style="position:absolute;left:10658;top:11083;width:807;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FysIA&#10;AADcAAAADwAAAGRycy9kb3ducmV2LnhtbESPT4vCMBTE78J+h/AWvIim9R/SbSqLIHgRse7eH83b&#10;tmzzUppo67c3guBxmJnfMOl2MI24UedqywriWQSCuLC65lLBz2U/3YBwHlljY5kU3MnBNvsYpZho&#10;2/OZbrkvRYCwS1BB5X2bSOmKigy6mW2Jg/dnO4M+yK6UusM+wE0j51G0lgZrDgsVtrSrqPjPr0bB&#10;72LfH6W1Dcbz+HTEJQ6TApUafw7fXyA8Df4dfrUPWsFis4LnmXAE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8XKwgAAANwAAAAPAAAAAAAAAAAAAAAAAJgCAABkcnMvZG93&#10;bnJldi54bWxQSwUGAAAAAAQABAD1AAAAhwMAAAAA&#10;" path="m4248000,2160000v-456000,-30000,-912000,-60000,-1368000,-360000c2424000,1500000,1992000,660000,1512000,360000,1032000,60000,252000,60000,,e" filled="f" strokecolor="#92d050" strokeweight="1pt">
                  <v:shadow color="#ccc"/>
                  <v:path arrowok="t" o:connecttype="custom" o:connectlocs="80656,31804;54682,26503;28708,5301;0,0" o:connectangles="0,0,0,0"/>
                </v:shape>
              </v:group>
            </w:pict>
          </w:r>
          <w:r>
            <w:rPr>
              <w:rFonts w:ascii="Cambria" w:hAnsi="Cambria" w:cs="Times New Roman"/>
              <w:noProof/>
              <w:sz w:val="72"/>
              <w:szCs w:val="72"/>
              <w:lang w:eastAsia="fr-FR"/>
            </w:rPr>
            <w:pict>
              <v:shape id="Freeform 29" o:spid="_x0000_s1115" style="position:absolute;left:0;text-align:left;margin-left:461.45pt;margin-top:10.9pt;width:569.3pt;height:239.65pt;rotation:180;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" path="m4248000,2160000v-456000,-30000,-912000,-60000,-1368000,-360000c2424000,1500000,1992000,660000,1512000,360000,1032000,60000,252000,60000,,e" filled="f" strokecolor="#e1d4da" strokeweight="1pt">
                <v:shadow color="#ccc"/>
                <v:path arrowok="t" o:connecttype="custom" o:connectlocs="7230110,3043555;4901769,2536296;2573429,507259;0,0" o:connectangles="0,0,0,0"/>
              </v:shape>
            </w:pict>
          </w:r>
          <w:r>
            <w:rPr>
              <w:rFonts w:ascii="Cambria" w:hAnsi="Cambria" w:cs="Times New Roman"/>
              <w:noProof/>
              <w:sz w:val="72"/>
              <w:szCs w:val="72"/>
              <w:lang w:eastAsia="fr-FR"/>
            </w:rPr>
            <w:pict>
              <v:shape id="Freeform 28" o:spid="_x0000_s1114" style="position:absolute;left:0;text-align:left;margin-left:458.65pt;margin-top:26.05pt;width:574.5pt;height:226.9pt;rotation:180;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" path="m4248000,2160000v-456000,-30000,-912000,-60000,-1368000,-360000c2424000,1500000,1992000,660000,1512000,360000,1032000,60000,252000,60000,,e" filled="f" strokecolor="#d2bdc7" strokeweight="1pt">
                <v:shadow color="#ccc"/>
                <v:path arrowok="t" o:connecttype="custom" o:connectlocs="7296150,2881630;4946542,2401358;2596935,480272;0,0" o:connectangles="0,0,0,0"/>
              </v:shape>
            </w:pict>
          </w:r>
          <w:r>
            <w:rPr>
              <w:rFonts w:ascii="Cambria" w:hAnsi="Cambria" w:cs="Times New Roman"/>
              <w:noProof/>
              <w:sz w:val="72"/>
              <w:szCs w:val="72"/>
              <w:lang w:eastAsia="fr-FR"/>
            </w:rPr>
            <w:pict>
              <v:shape id="Freeform 27" o:spid="_x0000_s1113" style="position:absolute;left:0;text-align:left;margin-left:459.8pt;margin-top:41.15pt;width:573.5pt;height:214.2pt;rotation:180;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" path="m4248000,2160000v-456000,-30000,-912000,-60000,-1368000,-360000c2424000,1500000,1992000,660000,1512000,360000,1032000,60000,252000,60000,,e" filled="f" strokecolor="#c3a8b4" strokeweight="1pt">
                <v:shadow color="#ccc"/>
                <v:path arrowok="t" o:connecttype="custom" o:connectlocs="7283450,2720340;4937932,2266950;2592414,453390;0,0" o:connectangles="0,0,0,0"/>
              </v:shape>
            </w:pict>
          </w:r>
        </w:p>
        <w:p w:rsidR="008D0153" w:rsidRDefault="00B96E08" w:rsidP="008D0153">
          <w:pPr>
            <w:pStyle w:val="Sansinterligne"/>
            <w:jc w:val="center"/>
            <w:rPr>
              <w:rFonts w:ascii="Cambria" w:hAnsi="Cambria" w:cs="Times New Roman"/>
              <w:sz w:val="72"/>
              <w:szCs w:val="72"/>
            </w:rPr>
          </w:pPr>
          <w:r>
            <w:rPr>
              <w:rFonts w:ascii="Cambria" w:hAnsi="Cambria" w:cs="Times New Roman"/>
              <w:noProof/>
              <w:sz w:val="72"/>
              <w:szCs w:val="72"/>
              <w:lang w:eastAsia="fr-FR"/>
            </w:rPr>
            <w:pict>
              <v:shape id="Freeform 26" o:spid="_x0000_s1112" style="position:absolute;left:0;text-align:left;margin-left:460.35pt;margin-top:14.1pt;width:567.4pt;height:200.3pt;rotation:180;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" path="m4248000,2160000v-456000,-30000,-912000,-60000,-1368000,-360000c2424000,1500000,1992000,660000,1512000,360000,1032000,60000,252000,60000,,e" filled="f" strokecolor="#b491a1" strokeweight="1pt">
                <v:shadow color="#ccc"/>
                <v:path arrowok="t" o:connecttype="custom" o:connectlocs="7205980,2543810;4885410,2119842;2564840,423968;0,0" o:connectangles="0,0,0,0"/>
              </v:shape>
            </w:pict>
          </w:r>
          <w:r>
            <w:rPr>
              <w:rFonts w:ascii="Cambria" w:hAnsi="Cambria" w:cs="Times New Roman"/>
              <w:noProof/>
              <w:sz w:val="72"/>
              <w:szCs w:val="72"/>
              <w:lang w:eastAsia="fr-FR"/>
            </w:rPr>
            <w:pict>
              <v:shape id="Freeform 25" o:spid="_x0000_s1111" style="position:absolute;left:0;text-align:left;margin-left:459.15pt;margin-top:29.2pt;width:569.85pt;height:187.6pt;rotation:180;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" path="m4248000,2160000v-456000,-30000,-912000,-60000,-1368000,-360000c2424000,1500000,1992000,660000,1512000,360000,1032000,60000,252000,60000,,e" filled="f" strokecolor="#a57c8e" strokeweight="1pt">
                <v:shadow color="#ccc"/>
                <v:path arrowok="t" o:connecttype="custom" o:connectlocs="7237095,2382520;4906505,1985433;2575915,397087;0,0" o:connectangles="0,0,0,0"/>
              </v:shape>
            </w:pict>
          </w:r>
        </w:p>
        <w:p w:rsidR="008D0153" w:rsidRDefault="00B96E08" w:rsidP="008D0153">
          <w:pPr>
            <w:pStyle w:val="Sansinterligne"/>
            <w:rPr>
              <w:rFonts w:ascii="Cambria" w:hAnsi="Cambria" w:cs="Times New Roman"/>
              <w:sz w:val="72"/>
              <w:szCs w:val="72"/>
            </w:rPr>
          </w:pPr>
          <w:r>
            <w:rPr>
              <w:rFonts w:ascii="Cambria" w:hAnsi="Cambria" w:cs="Times New Roman"/>
              <w:noProof/>
              <w:sz w:val="72"/>
              <w:szCs w:val="72"/>
              <w:lang w:eastAsia="fr-FR"/>
            </w:rPr>
            <w:pict>
              <v:shape id="Freeform 24" o:spid="_x0000_s1110" style="position:absolute;margin-left:454.1pt;margin-top:.95pt;width:576.2pt;height:176pt;rotation:180;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" path="m4248000,2160000v-456000,-30000,-912000,-60000,-1368000,-360000c2424000,1500000,1992000,660000,1512000,360000,1032000,60000,252000,60000,,e" filled="f" strokecolor="#96657b" strokeweight="1pt">
                <v:shadow color="#ccc"/>
                <v:path arrowok="t" o:connecttype="custom" o:connectlocs="7317740,2235200;4961180,1862667;2604619,372533;0,0" o:connectangles="0,0,0,0"/>
              </v:shape>
            </w:pict>
          </w:r>
          <w:r>
            <w:rPr>
              <w:rFonts w:ascii="Cambria" w:hAnsi="Cambria" w:cs="Times New Roman"/>
              <w:noProof/>
              <w:sz w:val="72"/>
              <w:szCs w:val="72"/>
              <w:lang w:eastAsia="fr-FR"/>
            </w:rPr>
            <w:pict>
              <v:shape id="Freeform 23" o:spid="_x0000_s1109" style="position:absolute;margin-left:453pt;margin-top:17.1pt;width:578.6pt;height:162.15pt;rotation:180;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" path="m4248000,2160000v-456000,-30000,-912000,-60000,-1368000,-360000c2424000,1500000,1992000,660000,1512000,360000,1032000,60000,252000,60000,,e" filled="f" strokecolor="#875069" strokeweight="1pt">
                <v:shadow color="#ccc"/>
                <v:path arrowok="t" o:connecttype="custom" o:connectlocs="7348220,2059305;4981844,1716088;2615468,343218;0,0" o:connectangles="0,0,0,0"/>
              </v:shape>
            </w:pict>
          </w:r>
          <w:r>
            <w:rPr>
              <w:rFonts w:ascii="Cambria" w:hAnsi="Cambria" w:cs="Times New Roman"/>
              <w:noProof/>
              <w:sz w:val="72"/>
              <w:szCs w:val="72"/>
              <w:lang w:eastAsia="fr-FR"/>
            </w:rPr>
            <w:pict>
              <v:shape id="Freeform 22" o:spid="_x0000_s1108" style="position:absolute;margin-left:449pt;margin-top:31.1pt;width:588.35pt;height:150.55pt;rotation:180;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" path="m4248000,2160000v-456000,-30000,-912000,-60000,-1368000,-360000c2424000,1500000,1992000,660000,1512000,360000,1032000,60000,252000,60000,,e" filled="f" strokecolor="#783955" strokeweight="1pt">
                <v:shadow color="#ccc"/>
                <v:path arrowok="t" o:connecttype="custom" o:connectlocs="7472045,1911985;5065793,1593321;2659541,318664;0,0" o:connectangles="0,0,0,0"/>
              </v:shape>
            </w:pict>
          </w:r>
          <w:r>
            <w:rPr>
              <w:rFonts w:ascii="Cambria" w:hAnsi="Cambria" w:cs="Times New Roman"/>
              <w:noProof/>
              <w:sz w:val="72"/>
              <w:szCs w:val="72"/>
              <w:lang w:eastAsia="fr-FR"/>
            </w:rPr>
            <w:pict>
              <v:shape id="Text Box 72" o:spid="_x0000_s1107" type="#_x0000_t202" style="position:absolute;margin-left:6.5pt;margin-top:34.45pt;width:124.1pt;height:21.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HGuQIAAMM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" filled="f" stroked="f">
                <v:textbox style="mso-next-textbox:#Text Box 72">
                  <w:txbxContent>
                    <w:p w:rsidR="000E187D" w:rsidRPr="001D4C4B" w:rsidRDefault="000E187D" w:rsidP="00D630DD">
                      <w:pPr>
                        <w:jc w:val="center"/>
                        <w:rPr>
                          <w:rFonts w:asciiTheme="majorBidi" w:hAnsiTheme="majorBidi" w:cstheme="majorBidi"/>
                          <w:b/>
                          <w:bCs/>
                          <w:color w:val="4A7E75"/>
                          <w:sz w:val="28"/>
                          <w:szCs w:val="28"/>
                          <w:lang w:bidi="ar-MA"/>
                        </w:rPr>
                      </w:pPr>
                      <w:r>
                        <w:rPr>
                          <w:rFonts w:asciiTheme="majorBidi" w:hAnsiTheme="majorBidi" w:cstheme="majorBidi"/>
                          <w:b/>
                          <w:bCs/>
                          <w:color w:val="4A7E75"/>
                          <w:sz w:val="28"/>
                          <w:szCs w:val="28"/>
                          <w:lang w:bidi="ar-MA"/>
                        </w:rPr>
                        <w:t>2017</w:t>
                      </w:r>
                      <w:r w:rsidRPr="001D4C4B">
                        <w:rPr>
                          <w:rFonts w:asciiTheme="majorBidi" w:hAnsiTheme="majorBidi" w:cstheme="majorBidi"/>
                          <w:b/>
                          <w:bCs/>
                          <w:color w:val="4A7E75"/>
                          <w:sz w:val="28"/>
                          <w:szCs w:val="28"/>
                          <w:lang w:bidi="ar-MA"/>
                        </w:rPr>
                        <w:t xml:space="preserve"> </w:t>
                      </w:r>
                    </w:p>
                  </w:txbxContent>
                </v:textbox>
              </v:shape>
            </w:pict>
          </w:r>
        </w:p>
        <w:p w:rsidR="008D0153" w:rsidRDefault="008D0153" w:rsidP="008D0153">
          <w:pPr>
            <w:bidi/>
            <w:rPr>
              <w:lang w:bidi="ar-MA"/>
            </w:rPr>
          </w:pPr>
        </w:p>
        <w:p w:rsidR="008D0153" w:rsidRPr="003C00CD" w:rsidRDefault="00B96E08" w:rsidP="008D0153">
          <w:pPr>
            <w:bidi/>
            <w:rPr>
              <w:lang w:bidi="ar-MA"/>
            </w:rPr>
          </w:pPr>
          <w:r>
            <w:rPr>
              <w:noProof/>
            </w:rPr>
            <w:pict>
              <v:shape id="Freeform 69" o:spid="_x0000_s1106" style="position:absolute;left:0;text-align:left;margin-left:-63.65pt;margin-top:66.35pt;width:525.3pt;height:126.4pt;rotation:180;flip:x;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" path="m4248000,2160000v-456000,-30000,-912000,-60000,-1368000,-360000c2424000,1500000,1992000,660000,1512000,360000,1032000,60000,252000,60000,,e" filled="f" fillcolor="#c0504d" stroked="f" strokecolor="#f2f2f2" strokeweight="3pt">
                <v:path arrowok="t" o:connecttype="custom" o:connectlocs="6671310,1605280;4522922,1337733;2374534,267547;0,0" o:connectangles="0,0,0,0"/>
              </v:shape>
            </w:pict>
          </w:r>
          <w:r>
            <w:rPr>
              <w:noProof/>
            </w:rPr>
            <w:pict>
              <v:shape id="Text Box 59" o:spid="_x0000_s1105" type="#_x0000_t202" style="position:absolute;left:0;text-align:left;margin-left:500.85pt;margin-top:161.1pt;width:403.25pt;height:29.8pt;z-index:2517391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" filled="f" stroked="f" insetpen="t">
                <v:textbox style="mso-next-textbox:#Text Box 59" inset="2.88pt,2.88pt,2.88pt,2.88pt">
                  <w:txbxContent>
                    <w:p w:rsidR="000E187D" w:rsidRDefault="000E187D" w:rsidP="008D0153">
                      <w:pPr>
                        <w:pStyle w:val="Titre1"/>
                        <w:spacing w:line="360" w:lineRule="auto"/>
                        <w:jc w:val="right"/>
                        <w:rPr>
                          <w:rFonts w:ascii="Arial" w:hAnsi="Arial" w:cs="Arial"/>
                          <w:color w:val="FFFFFF"/>
                          <w:sz w:val="32"/>
                          <w:szCs w:val="32"/>
                        </w:rPr>
                      </w:pPr>
                      <w:bookmarkStart w:id="0" w:name="_Toc296091256"/>
                      <w:bookmarkStart w:id="1" w:name="_Toc297497559"/>
                      <w:bookmarkStart w:id="2" w:name="_Toc301134085"/>
                      <w:bookmarkStart w:id="3" w:name="_Toc359870363"/>
                      <w:bookmarkStart w:id="4" w:name="_Toc360057595"/>
                      <w:bookmarkStart w:id="5" w:name="_Toc360269824"/>
                      <w:bookmarkStart w:id="6" w:name="_Toc360287502"/>
                      <w:bookmarkStart w:id="7" w:name="_Toc360404380"/>
                      <w:bookmarkStart w:id="8" w:name="_Toc360482036"/>
                      <w:bookmarkStart w:id="9" w:name="_Toc360482477"/>
                      <w:bookmarkStart w:id="10" w:name="_Toc363979633"/>
                      <w:bookmarkStart w:id="11" w:name="_Toc364027789"/>
                      <w:r>
                        <w:rPr>
                          <w:rFonts w:ascii="Arial" w:hAnsi="Arial" w:cs="Arial"/>
                          <w:i/>
                          <w:color w:val="FFFFFF"/>
                          <w:sz w:val="32"/>
                          <w:szCs w:val="32"/>
                        </w:rPr>
                        <w:t xml:space="preserve">INSTITUT NATIONAL D'ANALYSE DE </w:t>
                      </w:r>
                      <w:smartTag w:uri="urn:schemas-microsoft-com:office:smarttags" w:element="PersonName">
                        <w:smartTagPr>
                          <w:attr w:name="ProductID" w:val="LA CONJONCTURE"/>
                        </w:smartTagPr>
                        <w:r>
                          <w:rPr>
                            <w:rFonts w:ascii="Arial" w:hAnsi="Arial" w:cs="Arial"/>
                            <w:i/>
                            <w:color w:val="FFFFFF"/>
                            <w:sz w:val="32"/>
                            <w:szCs w:val="32"/>
                          </w:rPr>
                          <w:t>LA CONJONCTURE</w:t>
                        </w:r>
                      </w:smartTag>
                      <w:bookmarkEnd w:id="0"/>
                      <w:bookmarkEnd w:id="1"/>
                      <w:bookmarkEnd w:id="2"/>
                      <w:bookmarkEnd w:id="3"/>
                      <w:bookmarkEnd w:id="4"/>
                      <w:bookmarkEnd w:id="5"/>
                      <w:bookmarkEnd w:id="6"/>
                      <w:bookmarkEnd w:id="7"/>
                      <w:bookmarkEnd w:id="8"/>
                      <w:bookmarkEnd w:id="9"/>
                      <w:bookmarkEnd w:id="10"/>
                      <w:bookmarkEnd w:id="11"/>
                    </w:p>
                  </w:txbxContent>
                </v:textbox>
              </v:shape>
            </w:pict>
          </w:r>
          <w:r>
            <w:rPr>
              <w:noProof/>
            </w:rPr>
            <w:pict>
              <v:shape id="Freeform 58" o:spid="_x0000_s1104" style="position:absolute;left:0;text-align:left;margin-left:455.5pt;margin-top:80.9pt;width:514.1pt;height:156pt;rotation:180;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5328000,19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" path="m1008000,144000l3168000,1512000r936000,360000l5328000,1944000,5328000,,,,1008000,144000xe" fillcolor="#692443" strokecolor="#692443">
                <v:shadow color="#ccc"/>
                <v:path arrowok="t" o:connecttype="custom" o:connectlocs="1235229,146756;3882150,1540933;5029149,1907822;6529070,1981200;6529070,0;0,0;1235229,146756" o:connectangles="0,0,0,0,0,0,0"/>
              </v:shape>
            </w:pict>
          </w:r>
          <w:r>
            <w:rPr>
              <w:noProof/>
            </w:rPr>
            <w:pict>
              <v:shape id="Freeform 70" o:spid="_x0000_s1103" style="position:absolute;left:0;text-align:left;margin-left:35.75pt;margin-top:92.6pt;width:438.5pt;height:156pt;rotation:180;flip:x;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5328000,19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" path="m1008000,144000l3168000,1512000r936000,360000l5328000,1944000,5328000,,,,1008000,144000xe" filled="f" fillcolor="#c0504d" stroked="f" strokecolor="#f2f2f2" strokeweight="3pt">
                <v:path arrowok="t" o:connecttype="custom" o:connectlocs="1053585,146756;3311268,1540933;4289597,1907822;5568950,1981200;5568950,0;0,0;1053585,146756" o:connectangles="0,0,0,0,0,0,0"/>
              </v:shape>
            </w:pict>
          </w:r>
          <w:r>
            <w:rPr>
              <w:noProof/>
            </w:rPr>
            <w:pict>
              <v:shape id="Freeform 20" o:spid="_x0000_s1102" style="position:absolute;left:0;text-align:left;margin-left:449.05pt;margin-top:59pt;width:572.6pt;height:136.2pt;rotation:180;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" path="m4248000,2160000v-456000,-30000,-912000,-60000,-1368000,-360000c2424000,1500000,1992000,660000,1512000,360000,1032000,60000,252000,60000,,e" filled="f" strokecolor="#692443" strokeweight="150pt">
                <v:shadow color="#ccc"/>
                <v:path arrowok="t" o:connecttype="custom" o:connectlocs="7272020,1729740;4930183,1441450;2588346,288290;0,0" o:connectangles="0,0,0,0"/>
              </v:shape>
            </w:pict>
          </w:r>
        </w:p>
        <w:p w:rsidR="0009630D" w:rsidRDefault="00D02409" w:rsidP="00D02409">
          <w:pPr>
            <w:pStyle w:val="En-ttedetabledesmatires"/>
            <w:jc w:val="center"/>
            <w:rPr>
              <w:rtl/>
            </w:rPr>
          </w:pPr>
          <w:r>
            <w:lastRenderedPageBreak/>
            <w:tab/>
          </w: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B96E08" w:rsidP="00D02409">
          <w:pPr>
            <w:pStyle w:val="En-ttedetabledesmatires"/>
            <w:jc w:val="center"/>
            <w:rPr>
              <w:rtl/>
            </w:rPr>
          </w:pPr>
          <w:r>
            <w:rPr>
              <w:noProof/>
              <w:rtl/>
              <w:lang w:eastAsia="fr-FR"/>
            </w:rPr>
            <w:pict>
              <v:shape id="Text Box 165" o:spid="_x0000_s1101" type="#_x0000_t202" style="position:absolute;left:0;text-align:left;margin-left:151.15pt;margin-top:51.75pt;width:57.75pt;height:30.9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" stroked="f">
                <v:textbox style="mso-next-textbox:#Text Box 165">
                  <w:txbxContent>
                    <w:p w:rsidR="000E187D" w:rsidRDefault="000E187D"/>
                  </w:txbxContent>
                </v:textbox>
              </v:shape>
            </w:pict>
          </w:r>
          <w:r>
            <w:rPr>
              <w:noProof/>
              <w:rtl/>
              <w:lang w:eastAsia="fr-FR"/>
            </w:rPr>
            <w:pict>
              <v:group id="Group 96" o:spid="_x0000_s1090" style="position:absolute;left:0;text-align:left;margin-left:408.7pt;margin-top:-66pt;width:561pt;height:280.25pt;z-index:251705344" coordorigin="10562,10468" coordsize="8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">
                <v:shape id="Freeform 97" o:spid="_x0000_s1100"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0MMAA&#10;AADbAAAADwAAAGRycy9kb3ducmV2LnhtbESPT4vCMBTE7wt+h/AEb2tqZRetRhFR8eo/vD6aZ1ts&#10;XkoSbf32ZkHY4zAzv2Hmy87U4knOV5YVjIYJCOLc6ooLBefT9nsCwgdkjbVlUvAiD8tF72uOmbYt&#10;H+h5DIWIEPYZKihDaDIpfV6SQT+0DXH0btYZDFG6QmqHbYSbWqZJ8isNVhwXSmxoXVJ+Pz6MAizS&#10;F2lnr+PpLtmeLut7u083Sg363WoGIlAX/sOf9l4rmP7A35f4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l0MMAAAADbAAAADwAAAAAAAAAAAAAAAACYAgAAZHJzL2Rvd25y&#10;ZXYueG1sUEsFBgAAAAAEAAQA9QAAAIUDAAAAAA==&#10;" path="m4248000,2160000v-456000,-30000,-912000,-60000,-1368000,-360000c2424000,1500000,1992000,660000,1512000,360000,1032000,60000,252000,60000,,e" filled="f" strokecolor="#f28d2c" strokeweight="20pt">
                  <v:shadow color="#ccc"/>
                  <v:path arrowok="t" o:connecttype="custom" o:connectlocs="82800,18717;56136,15597;29471,3119;0,0" o:connectangles="0,0,0,0"/>
                </v:shape>
                <v:shape id="Freeform 98" o:spid="_x0000_s1099"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bSWsYA&#10;AADcAAAADwAAAGRycy9kb3ducmV2LnhtbESP3WrCQBSE7wu+w3KE3ulGiz9EV/GnRRFbaeoDHLLH&#10;JJg9G7JbjT59VxB6OczMN8x03phSXKh2hWUFvW4Egji1uuBMwfHnozMG4TyyxtIyKbiRg/ms9TLF&#10;WNsrf9Ml8ZkIEHYxKsi9r2IpXZqTQde1FXHwTrY26IOsM6lrvAa4KWU/iobSYMFhIceKVjml5+TX&#10;KNi93xfb/boarW9fn8lyZA9ebk5KvbabxQSEp8b/h5/trVbwNujD40w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bSWsYAAADcAAAADwAAAAAAAAAAAAAAAACYAgAAZHJz&#10;L2Rvd25yZXYueG1sUEsFBgAAAAAEAAQA9QAAAIsDAAAAAA==&#10;" path="m1008000,144000l3168000,1512000r936000,360000l5328000,1944000,5328000,,,,1008000,144000xe" fillcolor="#f28d2c" strokecolor="#f28d2c">
                  <v:shadow color="#ccc"/>
                  <v:path arrowok="t" o:connecttype="custom" o:connectlocs="13077,1386;41098,14558;53241,18024;69120,18717;69120,0;0,0;13077,1386" o:connectangles="0,0,0,0,0,0,0"/>
                </v:shape>
                <v:shape id="Freeform 99" o:spid="_x0000_s1098"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ecMYA&#10;AADcAAAADwAAAGRycy9kb3ducmV2LnhtbESP0WrCQBRE3wv9h+UWfAl1Y4NSUtcQbBUfREzaD7hk&#10;r0lo9m7IbjX+vSsIfRxm5gyzzEbTiTMNrrWsYDaNQRBXVrdcK/j53ry+g3AeWWNnmRRcyUG2en5a&#10;YqrthQs6l74WAcIuRQWN930qpasaMuimticO3skOBn2QQy31gJcAN518i+OFNNhyWGiwp3VD1W/5&#10;ZxTkh+RL7sxnkez7U3eMjtF86yOlJi9j/gHC0+j/w4/2TitI5gncz4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necMYAAADcAAAADwAAAAAAAAAAAAAAAACYAgAAZHJz&#10;L2Rvd25yZXYueG1sUEsFBgAAAAAEAAQA9QAAAIsDAAAAAA==&#10;" path="m4248000,2160000v-456000,-30000,-912000,-60000,-1368000,-360000c2424000,1500000,1992000,660000,1512000,360000,1032000,60000,252000,60000,,e" filled="f" strokecolor="#f49840" strokeweight="1pt">
                  <v:shadow color="#ccc"/>
                  <v:path arrowok="t" o:connecttype="custom" o:connectlocs="83360,19982;56515,16652;29671,3330;0,0" o:connectangles="0,0,0,0"/>
                </v:shape>
                <v:shape id="Freeform 100" o:spid="_x0000_s1097"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GBMYA&#10;AADcAAAADwAAAGRycy9kb3ducmV2LnhtbESP0WrCQBRE34X+w3ILvoS6aaNF0mxCaLX4IEWtH3DJ&#10;XpPQ7N2QXTX9+25B8HGYmTNMVoymExcaXGtZwfMsBkFcWd1yreD4vX5agnAeWWNnmRT8koMif5hk&#10;mGp75T1dDr4WAcIuRQWN930qpasaMuhmticO3skOBn2QQy31gNcAN518ieNXabDlsNBgT+8NVT+H&#10;s1FQfiUruTEf+2Tbn7pdtIsWnz5Savo4lm8gPI3+Hr61N1pBspjD/5lw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BGBMYAAADcAAAADwAAAAAAAAAAAAAAAACYAgAAZHJz&#10;L2Rvd25yZXYueG1sUEsFBgAAAAAEAAQA9QAAAIsDAAAAAA==&#10;" path="m4248000,2160000v-456000,-30000,-912000,-60000,-1368000,-360000c2424000,1500000,1992000,660000,1512000,360000,1032000,60000,252000,60000,,e" filled="f" strokecolor="#f49840" strokeweight="1pt">
                  <v:shadow color="#ccc"/>
                  <v:path arrowok="t" o:connecttype="custom" o:connectlocs="81977,21521;55578,17934;29178,3587;0,0" o:connectangles="0,0,0,0"/>
                </v:shape>
                <v:shape id="Freeform 101" o:spid="_x0000_s1096"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c2cYA&#10;AADcAAAADwAAAGRycy9kb3ducmV2LnhtbESPQWvCQBSE74X+h+UJ3upGa6pEVwlSUSjYNkrp8ZF9&#10;JqHZtyG7xvjv3UKhx2FmvmGW697UoqPWVZYVjEcRCOLc6ooLBafj9mkOwnlkjbVlUnAjB+vV48MS&#10;E22v/Eld5gsRIOwSVFB63yRSurwkg25kG+LgnW1r0AfZFlK3eA1wU8tJFL1IgxWHhRIb2pSU/2QX&#10;o2D7Gmd9lqbfp4/Z+4F3l9lXN31Tajjo0wUIT73/D/+191rBcxzD75lw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vc2cYAAADcAAAADwAAAAAAAAAAAAAAAACYAgAAZHJz&#10;L2Rvd25yZXYueG1sUEsFBgAAAAAEAAQA9QAAAIsDAAAAAA==&#10;" path="m4248000,2160000v-456000,-30000,-912000,-60000,-1368000,-360000c2424000,1500000,1992000,660000,1512000,360000,1032000,60000,252000,60000,,e" filled="f" strokecolor="#f6af6b" strokeweight="1pt">
                  <v:shadow color="#ccc"/>
                  <v:path arrowok="t" o:connecttype="custom" o:connectlocs="81637,23360;55347,19467;29057,3893;0,0" o:connectangles="0,0,0,0"/>
                </v:shape>
                <v:shape id="Freeform 102" o:spid="_x0000_s1095"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BxMMA&#10;AADcAAAADwAAAGRycy9kb3ducmV2LnhtbESPQWvCQBSE7wX/w/IEb3VjpEFSVwmCNMc2Kr2+Zl+T&#10;aPZtyG51+++7BcHjMDPfMOttML240ug6ywoW8wQEcW11x42C42H/vALhPLLG3jIp+CUH283kaY25&#10;tjf+oGvlGxEh7HJU0Ho/5FK6uiWDbm4H4uh929Ggj3JspB7xFuGml2mSZNJgx3GhxYF2LdWX6sco&#10;SNP30p0/g34rvk4HDBccao9KzaaheAXhKfhH+N4utYLlSwb/Z+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5BxMMAAADcAAAADwAAAAAAAAAAAAAAAACYAgAAZHJzL2Rv&#10;d25yZXYueG1sUEsFBgAAAAAEAAQA9QAAAIgDAAAAAA==&#10;" path="m4248000,2160000v-456000,-30000,-912000,-60000,-1368000,-360000c2424000,1500000,1992000,660000,1512000,360000,1032000,60000,252000,60000,,e" filled="f" strokecolor="#f8bb80" strokeweight="1pt">
                  <v:shadow color="#ccc"/>
                  <v:path arrowok="t" o:connecttype="custom" o:connectlocs="80736,24899;54736,20749;28737,4150;0,0" o:connectangles="0,0,0,0"/>
                </v:shape>
                <v:shape id="Freeform 103" o:spid="_x0000_s1094"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5K8UA&#10;AADcAAAADwAAAGRycy9kb3ducmV2LnhtbESP3WrCQBSE7wu+w3IEb4puaqmR6CpWsOiF4t8DHLLH&#10;JJg9G7JrjD59t1DwcpiZb5jpvDWlaKh2hWUFH4MIBHFqdcGZgvNp1R+DcB5ZY2mZFDzIwXzWeZti&#10;ou2dD9QcfSYChF2CCnLvq0RKl+Zk0A1sRRy8i60N+iDrTOoa7wFuSjmMopE0WHBYyLGiZU7p9Xgz&#10;CrZx+164dfM9em5+/C7aG7uJh0r1uu1iAsJT61/h//ZaK/j8iuHv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7krxQAAANwAAAAPAAAAAAAAAAAAAAAAAJgCAABkcnMv&#10;ZG93bnJldi54bWxQSwUGAAAAAAQABAD1AAAAigMAAAAA&#10;" path="m4248000,2160000v-456000,-30000,-912000,-60000,-1368000,-360000c2424000,1500000,1992000,660000,1512000,360000,1032000,60000,252000,60000,,e" filled="f" strokecolor="#f9c695" strokeweight="1pt">
                  <v:shadow color="#ccc"/>
                  <v:path arrowok="t" o:connecttype="custom" o:connectlocs="80396,26589;54506,22158;28616,4432;0,0" o:connectangles="0,0,0,0"/>
                </v:shape>
                <v:shape id="Freeform 104" o:spid="_x0000_s1093"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8BMAA&#10;AADcAAAADwAAAGRycy9kb3ducmV2LnhtbERPy4rCMBTdC/5DuII7TVV8UI0iijKDC/G1vzTXptjc&#10;1Cajnb+fLAZcHs57sWpsKV5U+8KxgkE/AUGcOV1wruB62fVmIHxA1lg6JgW/5GG1bLcWmGr35hO9&#10;ziEXMYR9igpMCFUqpc8MWfR9VxFH7u5qiyHCOpe6xncMt6UcJslEWiw4NhisaGMoe5x/rILH5taY&#10;oz0eBvunk9Pxt82q7V6pbqdZz0EEasJH/O/+0gpG47g2nolH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c8BMAAAADcAAAADwAAAAAAAAAAAAAAAACYAgAAZHJzL2Rvd25y&#10;ZXYueG1sUEsFBgAAAAAEAAQA9QAAAIUDAAAAAA==&#10;" path="m4248000,2160000v-456000,-30000,-912000,-60000,-1368000,-360000c2424000,1500000,1992000,660000,1512000,360000,1032000,60000,252000,60000,,e" filled="f" strokecolor="#fad2ab" strokeweight="1pt">
                  <v:shadow color="#ccc"/>
                  <v:path arrowok="t" o:connecttype="custom" o:connectlocs="81256,28426;55089,23688;28922,4738;0,0" o:connectangles="0,0,0,0"/>
                </v:shape>
                <v:shape id="Freeform 105" o:spid="_x0000_s1092"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2fOsUA&#10;AADcAAAADwAAAGRycy9kb3ducmV2LnhtbESPQUvDQBSE74L/YXmCN7uJpWpjt6WIQsGDNNr7M/ua&#10;hGbfht1nk/bXu4LQ4zAz3zCL1eg6daQQW88G8kkGirjytuXawNfn290TqCjIFjvPZOBEEVbL66sF&#10;FtYPvKVjKbVKEI4FGmhE+kLrWDXkME58T5y8vQ8OJclQaxtwSHDX6fsse9AOW04LDfb00lB1KH+c&#10;gc3rwN/hnOXldvcup8ePOp/K2pjbm3H9DEpolEv4v72xBqazOfydSUd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Z86xQAAANwAAAAPAAAAAAAAAAAAAAAAAJgCAABkcnMv&#10;ZG93bnJldi54bWxQSwUGAAAAAAQABAD1AAAAigMAAAAA&#10;" path="m4248000,2160000v-456000,-30000,-912000,-60000,-1368000,-360000c2424000,1500000,1992000,660000,1512000,360000,1032000,60000,252000,60000,,e" filled="f" strokecolor="#fcddc0" strokeweight="1pt">
                  <v:shadow color="#ccc"/>
                  <v:path arrowok="t" o:connecttype="custom" o:connectlocs="81396,30115;55184,25096;28971,5019;0,0" o:connectangles="0,0,0,0"/>
                </v:shape>
                <v:shape id="Freeform 106" o:spid="_x0000_s1091"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zcAA&#10;AADcAAAADwAAAGRycy9kb3ducmV2LnhtbERPy4rCMBTdD/gP4QruxtQqIh2jqCC4EfE160tzp+3Y&#10;3NQmtvXvzUJweTjv+bIzpWiodoVlBaNhBII4tbrgTMHlvP2egXAeWWNpmRQ8ycFy0fuaY6Jty0dq&#10;Tj4TIYRdggpy76tESpfmZNANbUUcuD9bG/QB1pnUNbYh3JQyjqKpNFhwaMixok1O6e30MAqK32u5&#10;mswOOr7a9j/ey8m6ue+UGvS71Q8IT53/iN/unVYwnob54Uw4An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5zcAAAADcAAAADwAAAAAAAAAAAAAAAACYAgAAZHJzL2Rvd25y&#10;ZXYueG1sUEsFBgAAAAAEAAQA9QAAAIUDAAAAAA==&#10;" path="m4248000,2160000v-456000,-30000,-912000,-60000,-1368000,-360000c2424000,1500000,1992000,660000,1512000,360000,1032000,60000,252000,60000,,e" filled="f" strokecolor="#fde9d5" strokeweight="1pt">
                  <v:shadow color="#ccc"/>
                  <v:path arrowok="t" o:connecttype="custom" o:connectlocs="80656,31804;54682,26503;28708,5301;0,0" o:connectangles="0,0,0,0"/>
                </v:shape>
              </v:group>
            </w:pict>
          </w:r>
        </w:p>
        <w:p w:rsidR="008D0153" w:rsidRDefault="00B96E08" w:rsidP="008D0153">
          <w:pPr>
            <w:pStyle w:val="Sansinterligne"/>
            <w:rPr>
              <w:rFonts w:ascii="Cambria" w:hAnsi="Cambria" w:cs="Times New Roman"/>
              <w:sz w:val="72"/>
              <w:szCs w:val="72"/>
            </w:rPr>
          </w:pPr>
          <w:r w:rsidRPr="00B96E08">
            <w:rPr>
              <w:rFonts w:ascii="Calibri" w:hAnsi="Calibri" w:cs="Arial"/>
              <w:noProof/>
              <w:lang w:eastAsia="fr-FR"/>
            </w:rPr>
            <w:lastRenderedPageBreak/>
            <w:pict>
              <v:shape id="Text Box 75" o:spid="_x0000_s1037" type="#_x0000_t202" style="position:absolute;margin-left:117.4pt;margin-top:18pt;width:128.4pt;height:26.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y6hgIAABk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" stroked="f">
                <v:textbox style="mso-next-textbox:#Text Box 75">
                  <w:txbxContent>
                    <w:p w:rsidR="000E187D" w:rsidRPr="008E57F3" w:rsidRDefault="000E187D" w:rsidP="008D0153">
                      <w:pPr>
                        <w:jc w:val="center"/>
                        <w:rPr>
                          <w:rFonts w:asciiTheme="majorBidi" w:hAnsiTheme="majorBidi" w:cstheme="majorBidi"/>
                          <w:caps/>
                          <w:color w:val="0D2B3E" w:themeColor="accent3" w:themeShade="80"/>
                          <w:sz w:val="20"/>
                          <w:szCs w:val="20"/>
                        </w:rPr>
                      </w:pPr>
                      <w:r w:rsidRPr="008E57F3">
                        <w:rPr>
                          <w:rFonts w:asciiTheme="majorBidi" w:hAnsiTheme="majorBidi" w:cstheme="majorBidi"/>
                          <w:b/>
                          <w:bCs/>
                          <w:caps/>
                          <w:color w:val="0D2B3E" w:themeColor="accent3" w:themeShade="80"/>
                          <w:sz w:val="20"/>
                          <w:szCs w:val="20"/>
                          <w:lang w:bidi="ar-MA"/>
                        </w:rPr>
                        <w:t>ROYAUME DU MAROC</w:t>
                      </w:r>
                    </w:p>
                  </w:txbxContent>
                </v:textbox>
              </v:shape>
            </w:pict>
          </w:r>
          <w:r w:rsidRPr="00B96E08">
            <w:rPr>
              <w:rFonts w:ascii="Calibri" w:hAnsi="Calibri" w:cs="Arial"/>
              <w:noProof/>
              <w:lang w:eastAsia="fr-FR"/>
            </w:rPr>
            <w:pict>
              <v:shape id="Text Box 80" o:spid="_x0000_s1038" type="#_x0000_t202" style="position:absolute;margin-left:484.55pt;margin-top:25.55pt;width:151.25pt;height:17.5pt;z-index:25169305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" filled="f" stroked="f" insetpen="t">
                <v:textbox style="mso-next-textbox:#Text Box 80" inset="2.88pt,2.88pt,2.88pt,2.88pt">
                  <w:txbxContent>
                    <w:p w:rsidR="000E187D" w:rsidRDefault="000E187D" w:rsidP="008D0153">
                      <w:pPr>
                        <w:widowControl w:val="0"/>
                        <w:jc w:val="center"/>
                        <w:rPr>
                          <w:b/>
                          <w:bCs/>
                          <w:color w:val="F28D2C"/>
                          <w:sz w:val="28"/>
                          <w:szCs w:val="28"/>
                        </w:rPr>
                      </w:pPr>
                      <w:r>
                        <w:rPr>
                          <w:b/>
                          <w:bCs/>
                          <w:color w:val="F28D2C"/>
                          <w:sz w:val="28"/>
                          <w:szCs w:val="28"/>
                          <w:rtl/>
                          <w:lang w:bidi="ar-MA"/>
                        </w:rPr>
                        <w:t>المملكـة المغربية</w:t>
                      </w:r>
                    </w:p>
                  </w:txbxContent>
                </v:textbox>
              </v:shape>
            </w:pict>
          </w:r>
        </w:p>
        <w:p w:rsidR="008D0153" w:rsidRDefault="007216ED" w:rsidP="008D0153">
          <w:pPr>
            <w:jc w:val="right"/>
          </w:pPr>
          <w:r>
            <w:rPr>
              <w:noProof/>
            </w:rPr>
            <w:drawing>
              <wp:anchor distT="0" distB="0" distL="114300" distR="114300" simplePos="0" relativeHeight="251682816" behindDoc="1" locked="0" layoutInCell="1" allowOverlap="1">
                <wp:simplePos x="0" y="0"/>
                <wp:positionH relativeFrom="column">
                  <wp:posOffset>1247553</wp:posOffset>
                </wp:positionH>
                <wp:positionV relativeFrom="paragraph">
                  <wp:posOffset>55614</wp:posOffset>
                </wp:positionV>
                <wp:extent cx="1756588" cy="680483"/>
                <wp:effectExtent l="1905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135000"/>
                                  </a14:imgEffect>
                                </a14:imgLayer>
                              </a14:imgProps>
                            </a:ext>
                          </a:extLst>
                        </a:blip>
                        <a:srcRect/>
                        <a:stretch>
                          <a:fillRect/>
                        </a:stretch>
                      </pic:blipFill>
                      <pic:spPr bwMode="auto">
                        <a:xfrm>
                          <a:off x="0" y="0"/>
                          <a:ext cx="1756588" cy="680483"/>
                        </a:xfrm>
                        <a:prstGeom prst="rect">
                          <a:avLst/>
                        </a:prstGeom>
                        <a:noFill/>
                        <a:ln w="9525">
                          <a:noFill/>
                          <a:miter lim="800000"/>
                          <a:headEnd/>
                          <a:tailEnd/>
                        </a:ln>
                      </pic:spPr>
                    </pic:pic>
                  </a:graphicData>
                </a:graphic>
              </wp:anchor>
            </w:drawing>
          </w:r>
          <w:r w:rsidR="00B96E08">
            <w:rPr>
              <w:noProof/>
            </w:rPr>
            <w:pict>
              <v:shape id="Text Box 79" o:spid="_x0000_s1039" type="#_x0000_t202" style="position:absolute;left:0;text-align:left;margin-left:484.55pt;margin-top:.85pt;width:151.25pt;height:15.05pt;z-index:25169203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" filled="f" stroked="f" insetpen="t">
                <v:textbox style="mso-next-textbox:#Text Box 79" inset="2.88pt,2.88pt,2.88pt,2.88pt">
                  <w:txbxContent>
                    <w:p w:rsidR="000E187D" w:rsidRDefault="000E187D" w:rsidP="008D0153">
                      <w:pPr>
                        <w:widowControl w:val="0"/>
                        <w:jc w:val="center"/>
                        <w:rPr>
                          <w:rFonts w:ascii="Arial" w:hAnsi="Arial"/>
                          <w:b/>
                          <w:bCs/>
                          <w:color w:val="7C1E3F"/>
                        </w:rPr>
                      </w:pPr>
                      <w:r>
                        <w:rPr>
                          <w:rFonts w:ascii="Arial" w:hAnsi="Arial"/>
                          <w:b/>
                          <w:bCs/>
                          <w:color w:val="7C1E3F"/>
                        </w:rPr>
                        <w:t>ROYAUME DU MAROC</w:t>
                      </w:r>
                    </w:p>
                  </w:txbxContent>
                </v:textbox>
              </v:shape>
            </w:pict>
          </w:r>
        </w:p>
        <w:p w:rsidR="008D0153" w:rsidRDefault="00B760AD" w:rsidP="008D0153">
          <w:pPr>
            <w:tabs>
              <w:tab w:val="center" w:pos="3016"/>
              <w:tab w:val="left" w:pos="4973"/>
              <w:tab w:val="right" w:pos="5486"/>
            </w:tabs>
            <w:ind w:left="546" w:right="454"/>
            <w:rPr>
              <w:kern w:val="28"/>
              <w:lang w:val="en-GB"/>
            </w:rPr>
          </w:pPr>
          <w:r>
            <w:rPr>
              <w:rFonts w:ascii="Cambria" w:hAnsi="Cambria"/>
              <w:noProof/>
              <w:sz w:val="72"/>
              <w:szCs w:val="72"/>
            </w:rPr>
            <w:drawing>
              <wp:anchor distT="0" distB="0" distL="114300" distR="114300" simplePos="0" relativeHeight="251691008" behindDoc="0" locked="0" layoutInCell="1" allowOverlap="1">
                <wp:simplePos x="0" y="0"/>
                <wp:positionH relativeFrom="column">
                  <wp:posOffset>6153785</wp:posOffset>
                </wp:positionH>
                <wp:positionV relativeFrom="paragraph">
                  <wp:posOffset>22860</wp:posOffset>
                </wp:positionV>
                <wp:extent cx="1931035" cy="1009015"/>
                <wp:effectExtent l="0" t="0" r="0" b="635"/>
                <wp:wrapNone/>
                <wp:docPr id="90" name="Image 7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1035" cy="1009015"/>
                        </a:xfrm>
                        <a:prstGeom prst="rect">
                          <a:avLst/>
                        </a:prstGeom>
                        <a:noFill/>
                      </pic:spPr>
                    </pic:pic>
                  </a:graphicData>
                </a:graphic>
              </wp:anchor>
            </w:drawing>
          </w:r>
          <w:r w:rsidR="008D0153">
            <w:rPr>
              <w:lang w:val="en-GB"/>
            </w:rPr>
            <w:tab/>
          </w:r>
          <w:r w:rsidR="008D0153">
            <w:rPr>
              <w:lang w:val="en-GB"/>
            </w:rPr>
            <w:tab/>
          </w:r>
          <w:r w:rsidR="008D0153">
            <w:rPr>
              <w:lang w:val="en-GB"/>
            </w:rPr>
            <w:tab/>
          </w:r>
          <w:r w:rsidR="008D0153">
            <w:rPr>
              <w:lang w:val="en-GB"/>
            </w:rPr>
            <w:br/>
          </w:r>
        </w:p>
        <w:p w:rsidR="008D0153" w:rsidRPr="002844D4" w:rsidRDefault="00B96E08" w:rsidP="008D0153">
          <w:pPr>
            <w:pStyle w:val="Sansinterligne"/>
            <w:rPr>
              <w:rFonts w:ascii="Cambria" w:hAnsi="Cambria" w:cs="Times New Roman"/>
              <w:sz w:val="72"/>
              <w:szCs w:val="72"/>
              <w:lang w:val="en-US"/>
            </w:rPr>
          </w:pPr>
          <w:r w:rsidRPr="00B96E08">
            <w:rPr>
              <w:rFonts w:ascii="Cambria" w:hAnsi="Cambria"/>
              <w:noProof/>
              <w:sz w:val="72"/>
              <w:szCs w:val="72"/>
              <w:lang w:eastAsia="fr-FR"/>
            </w:rPr>
            <w:pict>
              <v:shape id="Text Box 74" o:spid="_x0000_s1040" type="#_x0000_t202" style="position:absolute;margin-left:84.15pt;margin-top:19.45pt;width:198.45pt;height:3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4B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" stroked="f">
                <v:textbox style="mso-next-textbox:#Text Box 74">
                  <w:txbxContent>
                    <w:p w:rsidR="000E187D" w:rsidRPr="000E0859" w:rsidRDefault="000E187D" w:rsidP="005A1565">
                      <w:pPr>
                        <w:jc w:val="center"/>
                        <w:rPr>
                          <w:rFonts w:asciiTheme="majorBidi" w:hAnsiTheme="majorBidi" w:cstheme="majorBidi"/>
                          <w:b/>
                          <w:bCs/>
                          <w:smallCaps/>
                          <w:color w:val="00863D"/>
                        </w:rPr>
                      </w:pPr>
                      <w:r w:rsidRPr="000E0859">
                        <w:rPr>
                          <w:rFonts w:asciiTheme="majorBidi" w:hAnsiTheme="majorBidi" w:cstheme="majorBidi"/>
                          <w:b/>
                          <w:bCs/>
                          <w:smallCaps/>
                          <w:color w:val="00863D"/>
                        </w:rPr>
                        <w:t xml:space="preserve">Direction Régionale De </w:t>
                      </w:r>
                      <w:r w:rsidRPr="00836B28">
                        <w:rPr>
                          <w:rFonts w:asciiTheme="majorBidi" w:hAnsiTheme="majorBidi" w:cstheme="majorBidi"/>
                          <w:b/>
                          <w:bCs/>
                          <w:smallCaps/>
                          <w:color w:val="00863D"/>
                          <w:sz w:val="28"/>
                          <w:szCs w:val="28"/>
                        </w:rPr>
                        <w:t>r</w:t>
                      </w:r>
                      <w:r w:rsidRPr="000E0859">
                        <w:rPr>
                          <w:rFonts w:asciiTheme="majorBidi" w:hAnsiTheme="majorBidi" w:cstheme="majorBidi"/>
                          <w:b/>
                          <w:bCs/>
                          <w:smallCaps/>
                          <w:color w:val="00863D"/>
                        </w:rPr>
                        <w:t>abat</w:t>
                      </w:r>
                      <w:r>
                        <w:rPr>
                          <w:rFonts w:asciiTheme="majorBidi" w:hAnsiTheme="majorBidi" w:cstheme="majorBidi"/>
                          <w:b/>
                          <w:bCs/>
                          <w:smallCaps/>
                          <w:color w:val="00863D"/>
                        </w:rPr>
                        <w:t xml:space="preserve"> S</w:t>
                      </w:r>
                      <w:r w:rsidRPr="00836B28">
                        <w:rPr>
                          <w:rFonts w:asciiTheme="majorBidi" w:hAnsiTheme="majorBidi" w:cstheme="majorBidi"/>
                          <w:b/>
                          <w:bCs/>
                          <w:smallCaps/>
                          <w:color w:val="00863D"/>
                          <w:sz w:val="22"/>
                          <w:szCs w:val="22"/>
                        </w:rPr>
                        <w:t>ALE</w:t>
                      </w:r>
                      <w:r>
                        <w:rPr>
                          <w:rFonts w:asciiTheme="majorBidi" w:hAnsiTheme="majorBidi" w:cstheme="majorBidi"/>
                          <w:b/>
                          <w:bCs/>
                          <w:smallCaps/>
                          <w:color w:val="00863D"/>
                        </w:rPr>
                        <w:t xml:space="preserve"> </w:t>
                      </w:r>
                      <w:r w:rsidR="005A1565">
                        <w:rPr>
                          <w:rFonts w:asciiTheme="majorBidi" w:hAnsiTheme="majorBidi" w:cstheme="majorBidi"/>
                          <w:b/>
                          <w:bCs/>
                          <w:smallCaps/>
                          <w:color w:val="00863D"/>
                        </w:rPr>
                        <w:t>Kenitra</w:t>
                      </w:r>
                      <w:r>
                        <w:rPr>
                          <w:rFonts w:asciiTheme="majorBidi" w:hAnsiTheme="majorBidi" w:cstheme="majorBidi"/>
                          <w:b/>
                          <w:bCs/>
                          <w:smallCaps/>
                          <w:color w:val="00863D"/>
                        </w:rPr>
                        <w:t xml:space="preserve"> </w:t>
                      </w:r>
                    </w:p>
                  </w:txbxContent>
                </v:textbox>
              </v:shape>
            </w:pict>
          </w:r>
        </w:p>
        <w:p w:rsidR="008D0153" w:rsidRPr="002844D4" w:rsidRDefault="008D0153" w:rsidP="008D0153">
          <w:pPr>
            <w:pStyle w:val="Sansinterligne"/>
            <w:rPr>
              <w:rFonts w:ascii="Cambria" w:hAnsi="Cambria" w:cs="Times New Roman"/>
              <w:sz w:val="72"/>
              <w:szCs w:val="72"/>
              <w:lang w:val="en-US"/>
            </w:rPr>
          </w:pPr>
        </w:p>
        <w:p w:rsidR="008D0153" w:rsidRPr="002844D4" w:rsidRDefault="008D0153" w:rsidP="008D0153">
          <w:pPr>
            <w:pStyle w:val="Sansinterligne"/>
            <w:rPr>
              <w:rFonts w:ascii="Cambria" w:hAnsi="Cambria" w:cs="Times New Roman"/>
              <w:sz w:val="72"/>
              <w:szCs w:val="72"/>
              <w:lang w:val="en-US"/>
            </w:rPr>
          </w:pPr>
        </w:p>
        <w:p w:rsidR="008D0153" w:rsidRPr="002844D4" w:rsidRDefault="00B96E08" w:rsidP="008D0153">
          <w:pPr>
            <w:pStyle w:val="Sansinterligne"/>
            <w:rPr>
              <w:rFonts w:ascii="Cambria" w:hAnsi="Cambria" w:cs="Times New Roman"/>
              <w:sz w:val="72"/>
              <w:szCs w:val="72"/>
              <w:lang w:val="en-US"/>
            </w:rPr>
          </w:pPr>
          <w:r>
            <w:rPr>
              <w:rFonts w:ascii="Cambria" w:hAnsi="Cambria" w:cs="Times New Roman"/>
              <w:noProof/>
              <w:sz w:val="72"/>
              <w:szCs w:val="72"/>
              <w:lang w:eastAsia="fr-FR"/>
            </w:rPr>
            <w:pict>
              <v:shape id="Text Box 132" o:spid="_x0000_s1041" type="#_x0000_t202" alt="5 %" style="position:absolute;margin-left:1.6pt;margin-top:5.5pt;width:350.3pt;height:119.2pt;z-index:2516899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" strokecolor="white" strokeweight="0" insetpen="t">
                <v:fill r:id="rId12" o:title="" type="pattern"/>
                <v:shadow color="#ccc"/>
                <v:textbox style="mso-next-textbox:#Text Box 132" inset="2.88pt,2.88pt,2.88pt,2.88pt">
                  <w:txbxContent>
                    <w:p w:rsidR="000E187D" w:rsidRPr="00D65633" w:rsidRDefault="000E187D" w:rsidP="007216ED">
                      <w:pPr>
                        <w:pStyle w:val="Sansinterligne"/>
                        <w:spacing w:before="60" w:after="60"/>
                        <w:jc w:val="center"/>
                        <w:rPr>
                          <w:rFonts w:asciiTheme="majorBidi" w:hAnsiTheme="majorBidi" w:cstheme="majorBidi"/>
                          <w:b/>
                          <w:bCs/>
                          <w:smallCaps/>
                          <w:color w:val="00863D"/>
                          <w:sz w:val="32"/>
                          <w:szCs w:val="32"/>
                        </w:rPr>
                      </w:pPr>
                      <w:r w:rsidRPr="00D65633">
                        <w:rPr>
                          <w:rFonts w:asciiTheme="majorBidi" w:hAnsiTheme="majorBidi" w:cstheme="majorBidi"/>
                          <w:b/>
                          <w:bCs/>
                          <w:smallCaps/>
                          <w:color w:val="00863D"/>
                          <w:sz w:val="32"/>
                          <w:szCs w:val="32"/>
                        </w:rPr>
                        <w:t xml:space="preserve">Rapport Annuel Sur L’indice Des Prix </w:t>
                      </w:r>
                    </w:p>
                    <w:p w:rsidR="000E187D" w:rsidRPr="00D65633" w:rsidRDefault="000E187D" w:rsidP="004B292E">
                      <w:pPr>
                        <w:pStyle w:val="Sansinterligne"/>
                        <w:spacing w:before="60" w:after="60"/>
                        <w:jc w:val="center"/>
                        <w:rPr>
                          <w:rFonts w:asciiTheme="majorBidi" w:hAnsiTheme="majorBidi" w:cstheme="majorBidi"/>
                          <w:b/>
                          <w:bCs/>
                          <w:smallCaps/>
                          <w:color w:val="00863D"/>
                          <w:sz w:val="32"/>
                          <w:szCs w:val="32"/>
                        </w:rPr>
                      </w:pPr>
                      <w:r w:rsidRPr="00D65633">
                        <w:rPr>
                          <w:rFonts w:asciiTheme="majorBidi" w:hAnsiTheme="majorBidi" w:cstheme="majorBidi"/>
                          <w:b/>
                          <w:bCs/>
                          <w:smallCaps/>
                          <w:color w:val="00863D"/>
                          <w:sz w:val="32"/>
                          <w:szCs w:val="32"/>
                        </w:rPr>
                        <w:t xml:space="preserve">A La Consommation De L’Année </w:t>
                      </w:r>
                      <w:r>
                        <w:rPr>
                          <w:rFonts w:asciiTheme="majorBidi" w:hAnsiTheme="majorBidi" w:cstheme="majorBidi"/>
                          <w:b/>
                          <w:bCs/>
                          <w:smallCaps/>
                          <w:color w:val="00863D"/>
                          <w:sz w:val="32"/>
                          <w:szCs w:val="32"/>
                        </w:rPr>
                        <w:t>2016</w:t>
                      </w:r>
                    </w:p>
                    <w:p w:rsidR="000E187D" w:rsidRPr="00D65633" w:rsidRDefault="000E187D" w:rsidP="007216ED">
                      <w:pPr>
                        <w:pStyle w:val="Sansinterligne"/>
                        <w:spacing w:before="60" w:after="60"/>
                        <w:jc w:val="center"/>
                        <w:rPr>
                          <w:rFonts w:asciiTheme="majorBidi" w:hAnsiTheme="majorBidi" w:cstheme="majorBidi"/>
                          <w:b/>
                          <w:bCs/>
                          <w:smallCaps/>
                          <w:color w:val="00863D"/>
                          <w:sz w:val="36"/>
                          <w:szCs w:val="36"/>
                        </w:rPr>
                      </w:pPr>
                      <w:r w:rsidRPr="00D65633">
                        <w:rPr>
                          <w:rFonts w:asciiTheme="majorBidi" w:hAnsiTheme="majorBidi" w:cstheme="majorBidi"/>
                          <w:b/>
                          <w:bCs/>
                          <w:smallCaps/>
                          <w:color w:val="00863D"/>
                          <w:sz w:val="36"/>
                          <w:szCs w:val="36"/>
                        </w:rPr>
                        <w:t xml:space="preserve"> </w:t>
                      </w:r>
                      <w:r w:rsidRPr="00D65633">
                        <w:rPr>
                          <w:rFonts w:asciiTheme="majorBidi" w:hAnsiTheme="majorBidi" w:cstheme="majorBidi"/>
                          <w:b/>
                          <w:bCs/>
                          <w:smallCaps/>
                          <w:color w:val="00863D"/>
                          <w:sz w:val="28"/>
                          <w:szCs w:val="28"/>
                        </w:rPr>
                        <w:t>(Base 100 : 2006)</w:t>
                      </w:r>
                    </w:p>
                    <w:p w:rsidR="000E187D" w:rsidRPr="007216ED" w:rsidRDefault="000E187D" w:rsidP="00D65633">
                      <w:pPr>
                        <w:pStyle w:val="Sansinterligne"/>
                        <w:spacing w:before="60" w:after="60"/>
                        <w:jc w:val="center"/>
                        <w:rPr>
                          <w:rFonts w:asciiTheme="majorBidi" w:hAnsiTheme="majorBidi" w:cstheme="majorBidi"/>
                          <w:b/>
                          <w:bCs/>
                          <w:smallCaps/>
                          <w:color w:val="00B050"/>
                          <w:sz w:val="32"/>
                          <w:szCs w:val="32"/>
                        </w:rPr>
                      </w:pPr>
                      <w:r w:rsidRPr="007216ED">
                        <w:rPr>
                          <w:rFonts w:asciiTheme="majorBidi" w:hAnsiTheme="majorBidi" w:cstheme="majorBidi"/>
                          <w:b/>
                          <w:bCs/>
                          <w:smallCaps/>
                          <w:color w:val="00B050"/>
                          <w:sz w:val="32"/>
                          <w:szCs w:val="32"/>
                        </w:rPr>
                        <w:t>Ville D</w:t>
                      </w:r>
                      <w:r>
                        <w:rPr>
                          <w:rFonts w:asciiTheme="majorBidi" w:hAnsiTheme="majorBidi" w:cstheme="majorBidi"/>
                          <w:b/>
                          <w:bCs/>
                          <w:smallCaps/>
                          <w:color w:val="00B050"/>
                          <w:sz w:val="32"/>
                          <w:szCs w:val="32"/>
                        </w:rPr>
                        <w:t>e</w:t>
                      </w:r>
                      <w:r w:rsidRPr="007216ED">
                        <w:rPr>
                          <w:rFonts w:asciiTheme="majorBidi" w:hAnsiTheme="majorBidi" w:cstheme="majorBidi"/>
                          <w:b/>
                          <w:bCs/>
                          <w:smallCaps/>
                          <w:color w:val="00B050"/>
                          <w:sz w:val="32"/>
                          <w:szCs w:val="32"/>
                        </w:rPr>
                        <w:t xml:space="preserve"> Rabat</w:t>
                      </w:r>
                    </w:p>
                  </w:txbxContent>
                </v:textbox>
              </v:shape>
            </w:pict>
          </w:r>
          <w:r>
            <w:rPr>
              <w:rFonts w:ascii="Cambria" w:hAnsi="Cambria" w:cs="Times New Roman"/>
              <w:noProof/>
              <w:sz w:val="72"/>
              <w:szCs w:val="72"/>
              <w:lang w:eastAsia="fr-FR"/>
            </w:rPr>
            <w:pict>
              <v:shape id="Text Box 94" o:spid="_x0000_s1042" type="#_x0000_t202" style="position:absolute;margin-left:506.85pt;margin-top:6.2pt;width:339pt;height:75.05pt;z-index:2517043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" filled="f" stroked="f" insetpen="t">
                <v:textbox style="mso-next-textbox:#Text Box 94" inset="2.88pt,2.88pt,2.88pt,2.88pt">
                  <w:txbxContent>
                    <w:p w:rsidR="000E187D" w:rsidRDefault="000E187D" w:rsidP="008D0153">
                      <w:pPr>
                        <w:widowControl w:val="0"/>
                        <w:jc w:val="center"/>
                        <w:rPr>
                          <w:rFonts w:ascii="Trebuchet MS" w:hAnsi="Trebuchet MS"/>
                          <w:b/>
                          <w:bCs/>
                          <w:caps/>
                          <w:color w:val="FF5800"/>
                          <w:sz w:val="72"/>
                          <w:szCs w:val="72"/>
                        </w:rPr>
                      </w:pPr>
                      <w:r>
                        <w:rPr>
                          <w:rFonts w:ascii="Trebuchet MS" w:hAnsi="Trebuchet MS"/>
                          <w:b/>
                          <w:bCs/>
                          <w:caps/>
                          <w:color w:val="FF5800"/>
                          <w:sz w:val="144"/>
                          <w:szCs w:val="144"/>
                        </w:rPr>
                        <w:t>C</w:t>
                      </w:r>
                      <w:r>
                        <w:rPr>
                          <w:rFonts w:ascii="Trebuchet MS" w:hAnsi="Trebuchet MS"/>
                          <w:b/>
                          <w:bCs/>
                          <w:caps/>
                          <w:color w:val="FF5800"/>
                          <w:sz w:val="72"/>
                          <w:szCs w:val="72"/>
                        </w:rPr>
                        <w:t>onjoncture</w:t>
                      </w:r>
                    </w:p>
                  </w:txbxContent>
                </v:textbox>
              </v:shape>
            </w:pict>
          </w:r>
          <w:r>
            <w:rPr>
              <w:rFonts w:ascii="Cambria" w:hAnsi="Cambria" w:cs="Times New Roman"/>
              <w:noProof/>
              <w:sz w:val="72"/>
              <w:szCs w:val="72"/>
              <w:lang w:eastAsia="fr-FR"/>
            </w:rPr>
            <w:pict>
              <v:shape id="Text Box 93" o:spid="_x0000_s1043" type="#_x0000_t202" style="position:absolute;margin-left:581.55pt;margin-top:15.45pt;width:88.25pt;height:24.15pt;z-index:2517032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" filled="f" fillcolor="#ff5800" stroked="f" insetpen="t">
                <o:lock v:ext="edit" aspectratio="t"/>
                <v:textbox style="mso-next-textbox:#Text Box 93" inset="2.88pt,2.88pt,2.88pt,2.88pt">
                  <w:txbxContent>
                    <w:p w:rsidR="000E187D" w:rsidRDefault="000E187D" w:rsidP="008D0153">
                      <w:pPr>
                        <w:widowControl w:val="0"/>
                        <w:jc w:val="center"/>
                        <w:rPr>
                          <w:rFonts w:ascii="Trebuchet MS" w:hAnsi="Trebuchet MS"/>
                          <w:b/>
                          <w:bCs/>
                          <w:caps/>
                          <w:color w:val="783955"/>
                          <w:sz w:val="34"/>
                          <w:szCs w:val="34"/>
                        </w:rPr>
                      </w:pPr>
                      <w:r>
                        <w:rPr>
                          <w:rFonts w:ascii="Trebuchet MS" w:hAnsi="Trebuchet MS"/>
                          <w:b/>
                          <w:bCs/>
                          <w:caps/>
                          <w:color w:val="783955"/>
                          <w:sz w:val="34"/>
                          <w:szCs w:val="34"/>
                        </w:rPr>
                        <w:t>Note de</w:t>
                      </w:r>
                    </w:p>
                  </w:txbxContent>
                </v:textbox>
              </v:shape>
            </w:pict>
          </w:r>
        </w:p>
        <w:p w:rsidR="008D0153" w:rsidRDefault="00B96E08" w:rsidP="008D0153">
          <w:pPr>
            <w:pStyle w:val="Sansinterligne"/>
            <w:jc w:val="center"/>
            <w:rPr>
              <w:rFonts w:ascii="Cambria" w:hAnsi="Cambria" w:cs="Times New Roman"/>
              <w:sz w:val="72"/>
              <w:szCs w:val="72"/>
              <w:rtl/>
            </w:rPr>
          </w:pPr>
          <w:r>
            <w:rPr>
              <w:rFonts w:ascii="Cambria" w:hAnsi="Cambria" w:cs="Times New Roman"/>
              <w:noProof/>
              <w:sz w:val="72"/>
              <w:szCs w:val="72"/>
              <w:rtl/>
              <w:lang w:eastAsia="fr-FR"/>
            </w:rPr>
            <w:pict>
              <v:shape id="Text Box 92" o:spid="_x0000_s1044" type="#_x0000_t202" style="position:absolute;left:0;text-align:left;margin-left:603.8pt;margin-top:33.35pt;width:211.75pt;height:25pt;z-index:2517022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" filled="f" stroked="f" insetpen="t">
                <v:textbox style="mso-next-textbox:#Text Box 92" inset="2.88pt,2.88pt,2.88pt,2.88pt">
                  <w:txbxContent>
                    <w:p w:rsidR="000E187D" w:rsidRDefault="000E187D" w:rsidP="008D0153">
                      <w:pPr>
                        <w:widowControl w:val="0"/>
                        <w:jc w:val="right"/>
                        <w:rPr>
                          <w:rFonts w:ascii="Arial" w:hAnsi="Arial"/>
                          <w:b/>
                          <w:bCs/>
                          <w:color w:val="783955"/>
                          <w:sz w:val="36"/>
                          <w:szCs w:val="36"/>
                        </w:rPr>
                      </w:pPr>
                      <w:r>
                        <w:rPr>
                          <w:rFonts w:ascii="Arial" w:hAnsi="Arial"/>
                          <w:b/>
                          <w:bCs/>
                          <w:color w:val="783955"/>
                          <w:sz w:val="36"/>
                          <w:szCs w:val="36"/>
                        </w:rPr>
                        <w:t>N° 15 - Janvier 2010</w:t>
                      </w:r>
                    </w:p>
                  </w:txbxContent>
                </v:textbox>
              </v:shape>
            </w:pict>
          </w:r>
        </w:p>
        <w:p w:rsidR="008D0153" w:rsidRDefault="00B96E08" w:rsidP="008D0153">
          <w:pPr>
            <w:pStyle w:val="Sansinterligne"/>
            <w:jc w:val="center"/>
            <w:rPr>
              <w:rFonts w:ascii="Cambria" w:hAnsi="Cambria" w:cs="Times New Roman"/>
              <w:sz w:val="72"/>
              <w:szCs w:val="72"/>
            </w:rPr>
          </w:pPr>
          <w:r>
            <w:rPr>
              <w:rFonts w:ascii="Cambria" w:hAnsi="Cambria" w:cs="Times New Roman"/>
              <w:noProof/>
              <w:sz w:val="72"/>
              <w:szCs w:val="72"/>
              <w:lang w:eastAsia="fr-FR"/>
            </w:rPr>
            <w:pict>
              <v:shape id="Freeform 90" o:spid="_x0000_s1089" style="position:absolute;left:0;text-align:left;margin-left:421.1pt;margin-top:10.85pt;width:569.3pt;height:239.65pt;rotation:180;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" path="m4248000,2160000v-456000,-30000,-912000,-60000,-1368000,-360000c2424000,1500000,1992000,660000,1512000,360000,1032000,60000,252000,60000,,e" filled="f" strokecolor="#e1d4da" strokeweight="1pt">
                <v:shadow color="#ccc"/>
                <v:path arrowok="t" o:connecttype="custom" o:connectlocs="7230110,3043555;4901769,2536296;2573429,507259;0,0" o:connectangles="0,0,0,0"/>
              </v:shape>
            </w:pict>
          </w:r>
          <w:r>
            <w:rPr>
              <w:rFonts w:ascii="Cambria" w:hAnsi="Cambria" w:cs="Times New Roman"/>
              <w:noProof/>
              <w:sz w:val="72"/>
              <w:szCs w:val="72"/>
              <w:lang w:eastAsia="fr-FR"/>
            </w:rPr>
            <w:pict>
              <v:shape id="Freeform 89" o:spid="_x0000_s1088" style="position:absolute;left:0;text-align:left;margin-left:418.3pt;margin-top:26pt;width:574.5pt;height:226.9pt;rotation:180;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" path="m4248000,2160000v-456000,-30000,-912000,-60000,-1368000,-360000c2424000,1500000,1992000,660000,1512000,360000,1032000,60000,252000,60000,,e" filled="f" strokecolor="#d2bdc7" strokeweight="1pt">
                <v:shadow color="#ccc"/>
                <v:path arrowok="t" o:connecttype="custom" o:connectlocs="7296150,2881630;4946542,2401358;2596935,480272;0,0" o:connectangles="0,0,0,0"/>
              </v:shape>
            </w:pict>
          </w:r>
          <w:r>
            <w:rPr>
              <w:rFonts w:ascii="Cambria" w:hAnsi="Cambria" w:cs="Times New Roman"/>
              <w:noProof/>
              <w:sz w:val="72"/>
              <w:szCs w:val="72"/>
              <w:lang w:eastAsia="fr-FR"/>
            </w:rPr>
            <w:pict>
              <v:shape id="Freeform 88" o:spid="_x0000_s1087" style="position:absolute;left:0;text-align:left;margin-left:419.45pt;margin-top:41.1pt;width:573.5pt;height:214.2pt;rotation:180;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" path="m4248000,2160000v-456000,-30000,-912000,-60000,-1368000,-360000c2424000,1500000,1992000,660000,1512000,360000,1032000,60000,252000,60000,,e" filled="f" strokecolor="#c3a8b4" strokeweight="1pt">
                <v:shadow color="#ccc"/>
                <v:path arrowok="t" o:connecttype="custom" o:connectlocs="7283450,2720340;4937932,2266950;2592414,453390;0,0" o:connectangles="0,0,0,0"/>
              </v:shape>
            </w:pict>
          </w:r>
        </w:p>
        <w:p w:rsidR="008D0153" w:rsidRDefault="00B96E08" w:rsidP="008D0153">
          <w:pPr>
            <w:pStyle w:val="Sansinterligne"/>
            <w:jc w:val="center"/>
            <w:rPr>
              <w:rFonts w:ascii="Cambria" w:hAnsi="Cambria" w:cs="Times New Roman"/>
              <w:sz w:val="72"/>
              <w:szCs w:val="72"/>
            </w:rPr>
          </w:pPr>
          <w:r>
            <w:rPr>
              <w:rFonts w:ascii="Cambria" w:hAnsi="Cambria" w:cs="Times New Roman"/>
              <w:noProof/>
              <w:sz w:val="72"/>
              <w:szCs w:val="72"/>
              <w:lang w:eastAsia="fr-FR"/>
            </w:rPr>
            <w:pict>
              <v:shape id="Freeform 87" o:spid="_x0000_s1086" style="position:absolute;left:0;text-align:left;margin-left:420pt;margin-top:14.05pt;width:567.4pt;height:200.3pt;rotation:180;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" path="m4248000,2160000v-456000,-30000,-912000,-60000,-1368000,-360000c2424000,1500000,1992000,660000,1512000,360000,1032000,60000,252000,60000,,e" filled="f" strokecolor="#b491a1" strokeweight="1pt">
                <v:shadow color="#ccc"/>
                <v:path arrowok="t" o:connecttype="custom" o:connectlocs="7205980,2543810;4885410,2119842;2564840,423968;0,0" o:connectangles="0,0,0,0"/>
              </v:shape>
            </w:pict>
          </w:r>
          <w:r>
            <w:rPr>
              <w:rFonts w:ascii="Cambria" w:hAnsi="Cambria" w:cs="Times New Roman"/>
              <w:noProof/>
              <w:sz w:val="72"/>
              <w:szCs w:val="72"/>
              <w:lang w:eastAsia="fr-FR"/>
            </w:rPr>
            <w:pict>
              <v:shape id="Freeform 86" o:spid="_x0000_s1085" style="position:absolute;left:0;text-align:left;margin-left:418.8pt;margin-top:29.15pt;width:569.85pt;height:187.6pt;rotation:180;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" path="m4248000,2160000v-456000,-30000,-912000,-60000,-1368000,-360000c2424000,1500000,1992000,660000,1512000,360000,1032000,60000,252000,60000,,e" filled="f" strokecolor="#a57c8e" strokeweight="1pt">
                <v:shadow color="#ccc"/>
                <v:path arrowok="t" o:connecttype="custom" o:connectlocs="7237095,2382520;4906505,1985433;2575915,397087;0,0" o:connectangles="0,0,0,0"/>
              </v:shape>
            </w:pict>
          </w:r>
        </w:p>
        <w:p w:rsidR="008D0153" w:rsidRDefault="00B96E08" w:rsidP="008D0153">
          <w:pPr>
            <w:pStyle w:val="Sansinterligne"/>
            <w:rPr>
              <w:rFonts w:ascii="Cambria" w:hAnsi="Cambria" w:cs="Times New Roman"/>
              <w:sz w:val="72"/>
              <w:szCs w:val="72"/>
            </w:rPr>
          </w:pPr>
          <w:r>
            <w:rPr>
              <w:rFonts w:ascii="Cambria" w:hAnsi="Cambria" w:cs="Times New Roman"/>
              <w:noProof/>
              <w:sz w:val="72"/>
              <w:szCs w:val="72"/>
              <w:lang w:eastAsia="fr-FR"/>
            </w:rPr>
            <w:pict>
              <v:shape id="Text Box 133" o:spid="_x0000_s1045" type="#_x0000_t202" style="position:absolute;margin-left:17.55pt;margin-top:27.65pt;width:124.1pt;height:2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QtugIAAMQ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" filled="f" stroked="f">
                <v:textbox style="mso-next-textbox:#Text Box 133">
                  <w:txbxContent>
                    <w:p w:rsidR="000E187D" w:rsidRPr="00723CD1" w:rsidRDefault="000E187D" w:rsidP="007D1917">
                      <w:pPr>
                        <w:jc w:val="center"/>
                        <w:rPr>
                          <w:rFonts w:asciiTheme="majorBidi" w:hAnsiTheme="majorBidi" w:cstheme="majorBidi"/>
                          <w:b/>
                          <w:bCs/>
                          <w:color w:val="4A7E75"/>
                          <w:sz w:val="28"/>
                          <w:szCs w:val="28"/>
                          <w:lang w:bidi="ar-MA"/>
                        </w:rPr>
                      </w:pPr>
                      <w:r>
                        <w:rPr>
                          <w:rFonts w:asciiTheme="majorBidi" w:hAnsiTheme="majorBidi" w:cstheme="majorBidi"/>
                          <w:b/>
                          <w:bCs/>
                          <w:color w:val="4A7E75"/>
                          <w:sz w:val="28"/>
                          <w:szCs w:val="28"/>
                          <w:lang w:bidi="ar-MA"/>
                        </w:rPr>
                        <w:t>2017</w:t>
                      </w:r>
                      <w:r w:rsidRPr="00723CD1">
                        <w:rPr>
                          <w:rFonts w:asciiTheme="majorBidi" w:hAnsiTheme="majorBidi" w:cstheme="majorBidi"/>
                          <w:b/>
                          <w:bCs/>
                          <w:color w:val="4A7E75"/>
                          <w:sz w:val="28"/>
                          <w:szCs w:val="28"/>
                          <w:lang w:bidi="ar-MA"/>
                        </w:rPr>
                        <w:t xml:space="preserve"> </w:t>
                      </w:r>
                    </w:p>
                  </w:txbxContent>
                </v:textbox>
              </v:shape>
            </w:pict>
          </w:r>
          <w:r>
            <w:rPr>
              <w:rFonts w:ascii="Cambria" w:hAnsi="Cambria" w:cs="Times New Roman"/>
              <w:noProof/>
              <w:sz w:val="72"/>
              <w:szCs w:val="72"/>
              <w:lang w:eastAsia="fr-FR"/>
            </w:rPr>
            <w:pict>
              <v:shape id="Freeform 85" o:spid="_x0000_s1084" style="position:absolute;margin-left:413.75pt;margin-top:.95pt;width:576.2pt;height:176pt;rotation:180;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" path="m4248000,2160000v-456000,-30000,-912000,-60000,-1368000,-360000c2424000,1500000,1992000,660000,1512000,360000,1032000,60000,252000,60000,,e" filled="f" strokecolor="#96657b" strokeweight="1pt">
                <v:shadow color="#ccc"/>
                <v:path arrowok="t" o:connecttype="custom" o:connectlocs="7317740,2235200;4961180,1862667;2604619,372533;0,0" o:connectangles="0,0,0,0"/>
              </v:shape>
            </w:pict>
          </w:r>
          <w:r>
            <w:rPr>
              <w:rFonts w:ascii="Cambria" w:hAnsi="Cambria" w:cs="Times New Roman"/>
              <w:noProof/>
              <w:sz w:val="72"/>
              <w:szCs w:val="72"/>
              <w:lang w:eastAsia="fr-FR"/>
            </w:rPr>
            <w:pict>
              <v:shape id="Freeform 84" o:spid="_x0000_s1083" style="position:absolute;margin-left:412.65pt;margin-top:17.1pt;width:578.6pt;height:162.15pt;rotation:180;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" path="m4248000,2160000v-456000,-30000,-912000,-60000,-1368000,-360000c2424000,1500000,1992000,660000,1512000,360000,1032000,60000,252000,60000,,e" filled="f" strokecolor="#875069" strokeweight="1pt">
                <v:shadow color="#ccc"/>
                <v:path arrowok="t" o:connecttype="custom" o:connectlocs="7348220,2059305;4981844,1716088;2615468,343218;0,0" o:connectangles="0,0,0,0"/>
              </v:shape>
            </w:pict>
          </w:r>
          <w:r>
            <w:rPr>
              <w:rFonts w:ascii="Cambria" w:hAnsi="Cambria" w:cs="Times New Roman"/>
              <w:noProof/>
              <w:sz w:val="72"/>
              <w:szCs w:val="72"/>
              <w:lang w:eastAsia="fr-FR"/>
            </w:rPr>
            <w:pict>
              <v:shape id="Freeform 83" o:spid="_x0000_s1082" style="position:absolute;margin-left:408.65pt;margin-top:31.1pt;width:588.35pt;height:150.55pt;rotation:180;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" path="m4248000,2160000v-456000,-30000,-912000,-60000,-1368000,-360000c2424000,1500000,1992000,660000,1512000,360000,1032000,60000,252000,60000,,e" filled="f" strokecolor="#783955" strokeweight="1pt">
                <v:shadow color="#ccc"/>
                <v:path arrowok="t" o:connecttype="custom" o:connectlocs="7472045,1911985;5065793,1593321;2659541,318664;0,0" o:connectangles="0,0,0,0"/>
              </v:shape>
            </w:pict>
          </w:r>
        </w:p>
        <w:p w:rsidR="008D0153" w:rsidRDefault="008D0153" w:rsidP="008D0153">
          <w:pPr>
            <w:bidi/>
            <w:rPr>
              <w:lang w:bidi="ar-MA"/>
            </w:rPr>
          </w:pPr>
        </w:p>
        <w:p w:rsidR="008D0153" w:rsidRPr="003C00CD" w:rsidRDefault="00B96E08" w:rsidP="008D0153">
          <w:pPr>
            <w:bidi/>
            <w:rPr>
              <w:lang w:bidi="ar-MA"/>
            </w:rPr>
          </w:pPr>
          <w:r>
            <w:rPr>
              <w:noProof/>
            </w:rPr>
            <w:pict>
              <v:shape id="Text Box 137" o:spid="_x0000_s1046" type="#_x0000_t202" style="position:absolute;left:0;text-align:left;margin-left:153.65pt;margin-top:48.75pt;width:43.55pt;height:39.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" stroked="f">
                <v:textbox style="mso-next-textbox:#Text Box 137">
                  <w:txbxContent>
                    <w:p w:rsidR="000E187D" w:rsidRDefault="000E187D"/>
                  </w:txbxContent>
                </v:textbox>
              </v:shape>
            </w:pict>
          </w:r>
          <w:r>
            <w:rPr>
              <w:noProof/>
            </w:rPr>
            <w:pict>
              <v:shape id="Freeform 131" o:spid="_x0000_s1081" style="position:absolute;left:0;text-align:left;margin-left:-4.6pt;margin-top:83.5pt;width:438.5pt;height:165.1pt;rotation:180;flip:x;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5328000,19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" path="m1008000,144000l3168000,1512000r936000,360000l5328000,1944000,5328000,,,,1008000,144000xe" filled="f" fillcolor="#c0504d" stroked="f" strokecolor="#f2f2f2" strokeweight="3pt">
                <v:path arrowok="t" o:connecttype="custom" o:connectlocs="1053585,155316;3311268,1630821;4289597,2019112;5568950,2096770;5568950,0;0,0;1053585,155316" o:connectangles="0,0,0,0,0,0,0"/>
              </v:shape>
            </w:pict>
          </w:r>
          <w:r>
            <w:rPr>
              <w:noProof/>
            </w:rPr>
            <w:pict>
              <v:shape id="Text Box 120" o:spid="_x0000_s1047" type="#_x0000_t202" style="position:absolute;left:0;text-align:left;margin-left:460.5pt;margin-top:159.35pt;width:403.25pt;height:31.55pt;z-index:25170841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" filled="f" stroked="f" insetpen="t">
                <v:textbox style="mso-next-textbox:#Text Box 120" inset="2.88pt,2.88pt,2.88pt,2.88pt">
                  <w:txbxContent>
                    <w:p w:rsidR="000E187D" w:rsidRDefault="000E187D" w:rsidP="008D0153">
                      <w:pPr>
                        <w:pStyle w:val="Titre1"/>
                        <w:spacing w:line="360" w:lineRule="auto"/>
                        <w:jc w:val="right"/>
                        <w:rPr>
                          <w:rFonts w:ascii="Arial" w:hAnsi="Arial" w:cs="Arial"/>
                          <w:color w:val="FFFFFF"/>
                          <w:sz w:val="32"/>
                          <w:szCs w:val="32"/>
                        </w:rPr>
                      </w:pPr>
                      <w:bookmarkStart w:id="12" w:name="_Toc359870364"/>
                      <w:bookmarkStart w:id="13" w:name="_Toc360057596"/>
                      <w:bookmarkStart w:id="14" w:name="_Toc360269825"/>
                      <w:bookmarkStart w:id="15" w:name="_Toc360287503"/>
                      <w:bookmarkStart w:id="16" w:name="_Toc360404381"/>
                      <w:bookmarkStart w:id="17" w:name="_Toc360482037"/>
                      <w:bookmarkStart w:id="18" w:name="_Toc360482478"/>
                      <w:bookmarkStart w:id="19" w:name="_Toc363979634"/>
                      <w:bookmarkStart w:id="20" w:name="_Toc364027790"/>
                      <w:r>
                        <w:rPr>
                          <w:rFonts w:ascii="Arial" w:hAnsi="Arial" w:cs="Arial"/>
                          <w:i/>
                          <w:color w:val="FFFFFF"/>
                          <w:sz w:val="32"/>
                          <w:szCs w:val="32"/>
                        </w:rPr>
                        <w:t xml:space="preserve">INSTITUT NATIONAL D'ANALYSE DE </w:t>
                      </w:r>
                      <w:smartTag w:uri="urn:schemas-microsoft-com:office:smarttags" w:element="PersonName">
                        <w:smartTagPr>
                          <w:attr w:name="ProductID" w:val="LA CONJONCTURE"/>
                        </w:smartTagPr>
                        <w:r>
                          <w:rPr>
                            <w:rFonts w:ascii="Arial" w:hAnsi="Arial" w:cs="Arial"/>
                            <w:i/>
                            <w:color w:val="FFFFFF"/>
                            <w:sz w:val="32"/>
                            <w:szCs w:val="32"/>
                          </w:rPr>
                          <w:t>LA CONJONCTURE</w:t>
                        </w:r>
                      </w:smartTag>
                      <w:bookmarkEnd w:id="12"/>
                      <w:bookmarkEnd w:id="13"/>
                      <w:bookmarkEnd w:id="14"/>
                      <w:bookmarkEnd w:id="15"/>
                      <w:bookmarkEnd w:id="16"/>
                      <w:bookmarkEnd w:id="17"/>
                      <w:bookmarkEnd w:id="18"/>
                      <w:bookmarkEnd w:id="19"/>
                      <w:bookmarkEnd w:id="20"/>
                    </w:p>
                  </w:txbxContent>
                </v:textbox>
              </v:shape>
            </w:pict>
          </w:r>
          <w:r>
            <w:rPr>
              <w:noProof/>
            </w:rPr>
            <w:pict>
              <v:shape id="Freeform 119" o:spid="_x0000_s1080" style="position:absolute;left:0;text-align:left;margin-left:415.15pt;margin-top:71.8pt;width:514.1pt;height:165.1pt;rotation:180;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5328000,19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" path="m1008000,144000l3168000,1512000r936000,360000l5328000,1944000,5328000,,,,1008000,144000xe" fillcolor="#692443" strokecolor="#692443">
                <v:shadow color="#ccc"/>
                <v:path arrowok="t" o:connecttype="custom" o:connectlocs="1235229,155316;3882150,1630821;5029149,2019112;6529070,2096770;6529070,0;0,0;1235229,155316" o:connectangles="0,0,0,0,0,0,0"/>
              </v:shape>
            </w:pict>
          </w:r>
          <w:r>
            <w:rPr>
              <w:noProof/>
            </w:rPr>
            <w:pict>
              <v:shape id="Freeform 81" o:spid="_x0000_s1079" style="position:absolute;left:0;text-align:left;margin-left:408.7pt;margin-top:59pt;width:572.6pt;height:136.2pt;rotation:180;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4248000,216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" path="m4248000,2160000v-456000,-30000,-912000,-60000,-1368000,-360000c2424000,1500000,1992000,660000,1512000,360000,1032000,60000,252000,60000,,e" filled="f" strokecolor="#692443" strokeweight="150pt">
                <v:shadow color="#ccc"/>
                <v:path arrowok="t" o:connecttype="custom" o:connectlocs="7272020,1729740;4930183,1441450;2588346,288290;0,0" o:connectangles="0,0,0,0"/>
              </v:shape>
            </w:pict>
          </w: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09630D" w:rsidP="00D02409">
          <w:pPr>
            <w:pStyle w:val="En-ttedetabledesmatires"/>
            <w:jc w:val="center"/>
            <w:rPr>
              <w:rtl/>
            </w:rPr>
          </w:pPr>
        </w:p>
        <w:p w:rsidR="0009630D" w:rsidRDefault="00B96E08" w:rsidP="00D02409">
          <w:pPr>
            <w:pStyle w:val="En-ttedetabledesmatires"/>
            <w:jc w:val="center"/>
            <w:rPr>
              <w:rtl/>
            </w:rPr>
          </w:pPr>
          <w:r>
            <w:rPr>
              <w:noProof/>
              <w:rtl/>
              <w:lang w:eastAsia="fr-FR"/>
            </w:rPr>
            <w:pict>
              <v:shape id="Text Box 135" o:spid="_x0000_s1048" type="#_x0000_t202" style="position:absolute;left:0;text-align:left;margin-left:140.25pt;margin-top:43.4pt;width:67pt;height:41.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" stroked="f">
                <v:textbox style="mso-next-textbox:#Text Box 135">
                  <w:txbxContent>
                    <w:p w:rsidR="000E187D" w:rsidRDefault="000E187D"/>
                  </w:txbxContent>
                </v:textbox>
              </v:shape>
            </w:pict>
          </w:r>
        </w:p>
        <w:p w:rsidR="00D268BD" w:rsidRPr="00EB1898" w:rsidRDefault="001D6C98" w:rsidP="00D02409">
          <w:pPr>
            <w:pStyle w:val="En-ttedetabledesmatires"/>
            <w:jc w:val="center"/>
          </w:pPr>
          <w:r w:rsidRPr="00EB1898">
            <w:rPr>
              <w:rFonts w:ascii="Comic Sans MS" w:hAnsi="Comic Sans MS"/>
              <w:sz w:val="32"/>
              <w:szCs w:val="32"/>
            </w:rPr>
            <w:lastRenderedPageBreak/>
            <w:t>SOMMAIRE</w:t>
          </w:r>
        </w:p>
        <w:p w:rsidR="00FC5DB2" w:rsidRDefault="00B96E08" w:rsidP="00E76180">
          <w:pPr>
            <w:pStyle w:val="TM1"/>
            <w:rPr>
              <w:rFonts w:asciiTheme="minorHAnsi" w:eastAsiaTheme="minorEastAsia" w:hAnsiTheme="minorHAnsi" w:cstheme="minorBidi"/>
              <w:sz w:val="22"/>
              <w:szCs w:val="22"/>
              <w:lang w:eastAsia="fr-FR"/>
            </w:rPr>
          </w:pPr>
          <w:r w:rsidRPr="00B96E08">
            <w:fldChar w:fldCharType="begin"/>
          </w:r>
          <w:r w:rsidR="00D268BD">
            <w:instrText xml:space="preserve"> TOC \o "1-3" \h \z \u </w:instrText>
          </w:r>
          <w:r w:rsidRPr="00B96E08">
            <w:fldChar w:fldCharType="separate"/>
          </w:r>
          <w:hyperlink w:anchor="_Toc364027791" w:history="1">
            <w:r w:rsidR="00FC5DB2" w:rsidRPr="00E76180">
              <w:rPr>
                <w:rStyle w:val="Lienhypertexte"/>
              </w:rPr>
              <w:t>Préambule</w:t>
            </w:r>
            <w:r w:rsidR="00E76180" w:rsidRPr="00E76180">
              <w:rPr>
                <w:rStyle w:val="Lienhypertexte"/>
              </w:rPr>
              <w:t>…………………………………………………………………</w:t>
            </w:r>
            <w:r w:rsidR="0072530E">
              <w:rPr>
                <w:rStyle w:val="Lienhypertexte"/>
              </w:rPr>
              <w:t>..…….</w:t>
            </w:r>
            <w:r w:rsidR="002E3A89">
              <w:rPr>
                <w:rStyle w:val="Lienhypertexte"/>
              </w:rPr>
              <w:t>.</w:t>
            </w:r>
            <w:r>
              <w:rPr>
                <w:webHidden/>
              </w:rPr>
              <w:fldChar w:fldCharType="begin"/>
            </w:r>
            <w:r w:rsidR="00FC5DB2">
              <w:rPr>
                <w:webHidden/>
              </w:rPr>
              <w:instrText xml:space="preserve"> PAGEREF _Toc364027791 \h </w:instrText>
            </w:r>
            <w:r>
              <w:rPr>
                <w:webHidden/>
              </w:rPr>
            </w:r>
            <w:r>
              <w:rPr>
                <w:webHidden/>
              </w:rPr>
              <w:fldChar w:fldCharType="separate"/>
            </w:r>
            <w:r w:rsidR="0094469F">
              <w:rPr>
                <w:webHidden/>
              </w:rPr>
              <w:t>7</w:t>
            </w:r>
            <w:r>
              <w:rPr>
                <w:webHidden/>
              </w:rPr>
              <w:fldChar w:fldCharType="end"/>
            </w:r>
          </w:hyperlink>
        </w:p>
        <w:p w:rsidR="00FC5DB2" w:rsidRDefault="00B96E08" w:rsidP="00E76180">
          <w:pPr>
            <w:pStyle w:val="TM1"/>
            <w:rPr>
              <w:rFonts w:asciiTheme="minorHAnsi" w:eastAsiaTheme="minorEastAsia" w:hAnsiTheme="minorHAnsi" w:cstheme="minorBidi"/>
              <w:sz w:val="22"/>
              <w:szCs w:val="22"/>
              <w:lang w:eastAsia="fr-FR"/>
            </w:rPr>
          </w:pPr>
          <w:hyperlink w:anchor="_Toc364027792" w:history="1">
            <w:r w:rsidR="00FC5DB2" w:rsidRPr="002B4029">
              <w:rPr>
                <w:rStyle w:val="Lienhypertexte"/>
              </w:rPr>
              <w:t>Introduction</w:t>
            </w:r>
            <w:r w:rsidR="00E76180">
              <w:rPr>
                <w:rStyle w:val="Lienhypertexte"/>
              </w:rPr>
              <w:t>………………………………………………………………………</w:t>
            </w:r>
            <w:r w:rsidR="002E3A89">
              <w:rPr>
                <w:rStyle w:val="Lienhypertexte"/>
              </w:rPr>
              <w:t>.</w:t>
            </w:r>
            <w:r>
              <w:rPr>
                <w:webHidden/>
              </w:rPr>
              <w:fldChar w:fldCharType="begin"/>
            </w:r>
            <w:r w:rsidR="00FC5DB2">
              <w:rPr>
                <w:webHidden/>
              </w:rPr>
              <w:instrText xml:space="preserve"> PAGEREF _Toc364027792 \h </w:instrText>
            </w:r>
            <w:r>
              <w:rPr>
                <w:webHidden/>
              </w:rPr>
            </w:r>
            <w:r>
              <w:rPr>
                <w:webHidden/>
              </w:rPr>
              <w:fldChar w:fldCharType="separate"/>
            </w:r>
            <w:r w:rsidR="0094469F">
              <w:rPr>
                <w:webHidden/>
              </w:rPr>
              <w:t>9</w:t>
            </w:r>
            <w:r>
              <w:rPr>
                <w:webHidden/>
              </w:rPr>
              <w:fldChar w:fldCharType="end"/>
            </w:r>
          </w:hyperlink>
        </w:p>
        <w:p w:rsidR="00FC5DB2" w:rsidRDefault="00B96E08" w:rsidP="00E76180">
          <w:pPr>
            <w:pStyle w:val="TM1"/>
            <w:rPr>
              <w:rFonts w:asciiTheme="minorHAnsi" w:eastAsiaTheme="minorEastAsia" w:hAnsiTheme="minorHAnsi" w:cstheme="minorBidi"/>
              <w:sz w:val="22"/>
              <w:szCs w:val="22"/>
              <w:lang w:eastAsia="fr-FR"/>
            </w:rPr>
          </w:pPr>
          <w:hyperlink w:anchor="_Toc364027793" w:history="1">
            <w:r w:rsidR="00FC5DB2" w:rsidRPr="002B4029">
              <w:rPr>
                <w:rStyle w:val="Lienhypertexte"/>
              </w:rPr>
              <w:t>I.</w:t>
            </w:r>
            <w:r w:rsidR="00FC5DB2">
              <w:rPr>
                <w:rFonts w:asciiTheme="minorHAnsi" w:eastAsiaTheme="minorEastAsia" w:hAnsiTheme="minorHAnsi" w:cstheme="minorBidi"/>
                <w:sz w:val="22"/>
                <w:szCs w:val="22"/>
                <w:lang w:eastAsia="fr-FR"/>
              </w:rPr>
              <w:tab/>
            </w:r>
            <w:r w:rsidR="00FC5DB2" w:rsidRPr="002B4029">
              <w:rPr>
                <w:rStyle w:val="Lienhypertexte"/>
              </w:rPr>
              <w:t>Définition et objectifs de l’IPC</w:t>
            </w:r>
            <w:r w:rsidR="00E76180">
              <w:rPr>
                <w:rStyle w:val="Lienhypertexte"/>
              </w:rPr>
              <w:t>……………………………………</w:t>
            </w:r>
            <w:r w:rsidR="006E22D4">
              <w:rPr>
                <w:rStyle w:val="Lienhypertexte"/>
              </w:rPr>
              <w:t>..</w:t>
            </w:r>
            <w:r w:rsidR="00E76180">
              <w:rPr>
                <w:rStyle w:val="Lienhypertexte"/>
              </w:rPr>
              <w:t>………</w:t>
            </w:r>
            <w:r>
              <w:rPr>
                <w:webHidden/>
              </w:rPr>
              <w:fldChar w:fldCharType="begin"/>
            </w:r>
            <w:r w:rsidR="00FC5DB2">
              <w:rPr>
                <w:webHidden/>
              </w:rPr>
              <w:instrText xml:space="preserve"> PAGEREF _Toc364027793 \h </w:instrText>
            </w:r>
            <w:r>
              <w:rPr>
                <w:webHidden/>
              </w:rPr>
            </w:r>
            <w:r>
              <w:rPr>
                <w:webHidden/>
              </w:rPr>
              <w:fldChar w:fldCharType="separate"/>
            </w:r>
            <w:r w:rsidR="0094469F">
              <w:rPr>
                <w:webHidden/>
              </w:rPr>
              <w:t>10</w:t>
            </w:r>
            <w:r>
              <w:rPr>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794" w:history="1">
            <w:r w:rsidR="00FC5DB2" w:rsidRPr="002B4029">
              <w:rPr>
                <w:rStyle w:val="Lienhypertexte"/>
                <w:noProof/>
              </w:rPr>
              <w:t>I.1. Définition</w:t>
            </w:r>
            <w:r w:rsidR="00E76180">
              <w:rPr>
                <w:rStyle w:val="Lienhypertexte"/>
                <w:noProof/>
              </w:rPr>
              <w:t>……</w:t>
            </w:r>
            <w:r w:rsidR="0072530E">
              <w:rPr>
                <w:rStyle w:val="Lienhypertexte"/>
                <w:noProof/>
              </w:rPr>
              <w:t>……………………………………………………………………</w:t>
            </w:r>
            <w:r w:rsidR="006E22D4">
              <w:rPr>
                <w:rStyle w:val="Lienhypertexte"/>
                <w:noProof/>
              </w:rPr>
              <w:t>..</w:t>
            </w:r>
            <w:r w:rsidR="0072530E">
              <w:rPr>
                <w:rStyle w:val="Lienhypertexte"/>
                <w:noProof/>
              </w:rPr>
              <w:t>……………</w:t>
            </w:r>
            <w:r>
              <w:rPr>
                <w:noProof/>
                <w:webHidden/>
              </w:rPr>
              <w:fldChar w:fldCharType="begin"/>
            </w:r>
            <w:r w:rsidR="00FC5DB2">
              <w:rPr>
                <w:noProof/>
                <w:webHidden/>
              </w:rPr>
              <w:instrText xml:space="preserve"> PAGEREF _Toc364027794 \h </w:instrText>
            </w:r>
            <w:r>
              <w:rPr>
                <w:noProof/>
                <w:webHidden/>
              </w:rPr>
            </w:r>
            <w:r>
              <w:rPr>
                <w:noProof/>
                <w:webHidden/>
              </w:rPr>
              <w:fldChar w:fldCharType="separate"/>
            </w:r>
            <w:r w:rsidR="0094469F">
              <w:rPr>
                <w:noProof/>
                <w:webHidden/>
              </w:rPr>
              <w:t>10</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795" w:history="1">
            <w:r w:rsidR="00FC5DB2" w:rsidRPr="002B4029">
              <w:rPr>
                <w:rStyle w:val="Lienhypertexte"/>
                <w:noProof/>
              </w:rPr>
              <w:t>II.2. Objectifs</w:t>
            </w:r>
            <w:r w:rsidR="00E76180">
              <w:rPr>
                <w:rStyle w:val="Lienhypertexte"/>
                <w:noProof/>
              </w:rPr>
              <w:t>……</w:t>
            </w:r>
            <w:r w:rsidR="0072530E">
              <w:rPr>
                <w:rStyle w:val="Lienhypertexte"/>
                <w:noProof/>
              </w:rPr>
              <w:t>………………………………………………………</w:t>
            </w:r>
            <w:r w:rsidR="006E22D4">
              <w:rPr>
                <w:rStyle w:val="Lienhypertexte"/>
                <w:noProof/>
              </w:rPr>
              <w:t>…</w:t>
            </w:r>
            <w:r w:rsidR="0072530E">
              <w:rPr>
                <w:rStyle w:val="Lienhypertexte"/>
                <w:noProof/>
              </w:rPr>
              <w:t>…………………………</w:t>
            </w:r>
            <w:r>
              <w:rPr>
                <w:noProof/>
                <w:webHidden/>
              </w:rPr>
              <w:fldChar w:fldCharType="begin"/>
            </w:r>
            <w:r w:rsidR="00FC5DB2">
              <w:rPr>
                <w:noProof/>
                <w:webHidden/>
              </w:rPr>
              <w:instrText xml:space="preserve"> PAGEREF _Toc364027795 \h </w:instrText>
            </w:r>
            <w:r>
              <w:rPr>
                <w:noProof/>
                <w:webHidden/>
              </w:rPr>
            </w:r>
            <w:r>
              <w:rPr>
                <w:noProof/>
                <w:webHidden/>
              </w:rPr>
              <w:fldChar w:fldCharType="separate"/>
            </w:r>
            <w:r w:rsidR="0094469F">
              <w:rPr>
                <w:noProof/>
                <w:webHidden/>
              </w:rPr>
              <w:t>10</w:t>
            </w:r>
            <w:r>
              <w:rPr>
                <w:noProof/>
                <w:webHidden/>
              </w:rPr>
              <w:fldChar w:fldCharType="end"/>
            </w:r>
          </w:hyperlink>
        </w:p>
        <w:p w:rsidR="00FC5DB2" w:rsidRDefault="00B96E08" w:rsidP="00E76180">
          <w:pPr>
            <w:pStyle w:val="TM1"/>
            <w:rPr>
              <w:rFonts w:asciiTheme="minorHAnsi" w:eastAsiaTheme="minorEastAsia" w:hAnsiTheme="minorHAnsi" w:cstheme="minorBidi"/>
              <w:sz w:val="22"/>
              <w:szCs w:val="22"/>
              <w:lang w:eastAsia="fr-FR"/>
            </w:rPr>
          </w:pPr>
          <w:hyperlink w:anchor="_Toc364027796" w:history="1">
            <w:r w:rsidR="00FC5DB2" w:rsidRPr="002B4029">
              <w:rPr>
                <w:rStyle w:val="Lienhypertexte"/>
              </w:rPr>
              <w:t>II.</w:t>
            </w:r>
            <w:r w:rsidR="00FC5DB2">
              <w:rPr>
                <w:rFonts w:asciiTheme="minorHAnsi" w:eastAsiaTheme="minorEastAsia" w:hAnsiTheme="minorHAnsi" w:cstheme="minorBidi"/>
                <w:sz w:val="22"/>
                <w:szCs w:val="22"/>
                <w:lang w:eastAsia="fr-FR"/>
              </w:rPr>
              <w:tab/>
            </w:r>
            <w:r w:rsidR="00FC5DB2" w:rsidRPr="002B4029">
              <w:rPr>
                <w:rStyle w:val="Lienhypertexte"/>
              </w:rPr>
              <w:t>Aspects méthodologiques de l’IPC</w:t>
            </w:r>
            <w:r w:rsidR="00E76180">
              <w:rPr>
                <w:rStyle w:val="Lienhypertexte"/>
              </w:rPr>
              <w:t>…………………</w:t>
            </w:r>
            <w:r w:rsidR="006E22D4">
              <w:rPr>
                <w:rStyle w:val="Lienhypertexte"/>
              </w:rPr>
              <w:t>…</w:t>
            </w:r>
            <w:r w:rsidR="00E76180">
              <w:rPr>
                <w:rStyle w:val="Lienhypertexte"/>
              </w:rPr>
              <w:t>…………………….</w:t>
            </w:r>
            <w:r>
              <w:rPr>
                <w:webHidden/>
              </w:rPr>
              <w:fldChar w:fldCharType="begin"/>
            </w:r>
            <w:r w:rsidR="00FC5DB2">
              <w:rPr>
                <w:webHidden/>
              </w:rPr>
              <w:instrText xml:space="preserve"> PAGEREF _Toc364027796 \h </w:instrText>
            </w:r>
            <w:r>
              <w:rPr>
                <w:webHidden/>
              </w:rPr>
            </w:r>
            <w:r>
              <w:rPr>
                <w:webHidden/>
              </w:rPr>
              <w:fldChar w:fldCharType="separate"/>
            </w:r>
            <w:r w:rsidR="0094469F">
              <w:rPr>
                <w:webHidden/>
              </w:rPr>
              <w:t>10</w:t>
            </w:r>
            <w:r>
              <w:rPr>
                <w:webHidden/>
              </w:rPr>
              <w:fldChar w:fldCharType="end"/>
            </w:r>
          </w:hyperlink>
        </w:p>
        <w:p w:rsidR="00FC5DB2" w:rsidRDefault="00B96E08" w:rsidP="006E22D4">
          <w:pPr>
            <w:pStyle w:val="TM2"/>
            <w:rPr>
              <w:rFonts w:asciiTheme="minorHAnsi" w:eastAsiaTheme="minorEastAsia" w:hAnsiTheme="minorHAnsi" w:cstheme="minorBidi"/>
              <w:noProof/>
              <w:lang w:eastAsia="fr-FR"/>
            </w:rPr>
          </w:pPr>
          <w:hyperlink w:anchor="_Toc364027797" w:history="1">
            <w:r w:rsidR="00FC5DB2" w:rsidRPr="002B4029">
              <w:rPr>
                <w:rStyle w:val="Lienhypertexte"/>
                <w:noProof/>
              </w:rPr>
              <w:t>II.1. Population de référence</w:t>
            </w:r>
            <w:r w:rsidR="00E76180">
              <w:rPr>
                <w:rStyle w:val="Lienhypertexte"/>
                <w:noProof/>
              </w:rPr>
              <w:t>…………………………………</w:t>
            </w:r>
            <w:r w:rsidR="006E22D4">
              <w:rPr>
                <w:rStyle w:val="Lienhypertexte"/>
                <w:noProof/>
              </w:rPr>
              <w:t>…..</w:t>
            </w:r>
            <w:r w:rsidR="00E76180">
              <w:rPr>
                <w:rStyle w:val="Lienhypertexte"/>
                <w:noProof/>
              </w:rPr>
              <w:t>…………………………</w:t>
            </w:r>
            <w:r>
              <w:rPr>
                <w:noProof/>
                <w:webHidden/>
              </w:rPr>
              <w:fldChar w:fldCharType="begin"/>
            </w:r>
            <w:r w:rsidR="00FC5DB2">
              <w:rPr>
                <w:noProof/>
                <w:webHidden/>
              </w:rPr>
              <w:instrText xml:space="preserve"> PAGEREF _Toc364027797 \h </w:instrText>
            </w:r>
            <w:r>
              <w:rPr>
                <w:noProof/>
                <w:webHidden/>
              </w:rPr>
            </w:r>
            <w:r>
              <w:rPr>
                <w:noProof/>
                <w:webHidden/>
              </w:rPr>
              <w:fldChar w:fldCharType="separate"/>
            </w:r>
            <w:r w:rsidR="0094469F">
              <w:rPr>
                <w:noProof/>
                <w:webHidden/>
              </w:rPr>
              <w:t>10</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798" w:history="1">
            <w:r w:rsidR="00FC5DB2" w:rsidRPr="002B4029">
              <w:rPr>
                <w:rStyle w:val="Lienhypertexte"/>
                <w:noProof/>
              </w:rPr>
              <w:t>II.2. Panier de l’indice</w:t>
            </w:r>
            <w:r w:rsidR="00E76180">
              <w:rPr>
                <w:rStyle w:val="Lienhypertexte"/>
                <w:noProof/>
              </w:rPr>
              <w:t>………………………………………………………………………….</w:t>
            </w:r>
            <w:r>
              <w:rPr>
                <w:noProof/>
                <w:webHidden/>
              </w:rPr>
              <w:fldChar w:fldCharType="begin"/>
            </w:r>
            <w:r w:rsidR="00FC5DB2">
              <w:rPr>
                <w:noProof/>
                <w:webHidden/>
              </w:rPr>
              <w:instrText xml:space="preserve"> PAGEREF _Toc364027798 \h </w:instrText>
            </w:r>
            <w:r>
              <w:rPr>
                <w:noProof/>
                <w:webHidden/>
              </w:rPr>
            </w:r>
            <w:r>
              <w:rPr>
                <w:noProof/>
                <w:webHidden/>
              </w:rPr>
              <w:fldChar w:fldCharType="separate"/>
            </w:r>
            <w:r w:rsidR="0094469F">
              <w:rPr>
                <w:noProof/>
                <w:webHidden/>
              </w:rPr>
              <w:t>11</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799" w:history="1">
            <w:r w:rsidR="00FC5DB2" w:rsidRPr="002B4029">
              <w:rPr>
                <w:rStyle w:val="Lienhypertexte"/>
                <w:noProof/>
              </w:rPr>
              <w:t>II.3. Champ géographique</w:t>
            </w:r>
            <w:r w:rsidR="00E76180">
              <w:rPr>
                <w:rStyle w:val="Lienhypertexte"/>
                <w:noProof/>
              </w:rPr>
              <w:t>………………………………………………………………….</w:t>
            </w:r>
            <w:r w:rsidR="002E3A89">
              <w:rPr>
                <w:rStyle w:val="Lienhypertexte"/>
                <w:noProof/>
              </w:rPr>
              <w:t>.</w:t>
            </w:r>
            <w:r>
              <w:rPr>
                <w:noProof/>
                <w:webHidden/>
              </w:rPr>
              <w:fldChar w:fldCharType="begin"/>
            </w:r>
            <w:r w:rsidR="00FC5DB2">
              <w:rPr>
                <w:noProof/>
                <w:webHidden/>
              </w:rPr>
              <w:instrText xml:space="preserve"> PAGEREF _Toc364027799 \h </w:instrText>
            </w:r>
            <w:r>
              <w:rPr>
                <w:noProof/>
                <w:webHidden/>
              </w:rPr>
            </w:r>
            <w:r>
              <w:rPr>
                <w:noProof/>
                <w:webHidden/>
              </w:rPr>
              <w:fldChar w:fldCharType="separate"/>
            </w:r>
            <w:r w:rsidR="0094469F">
              <w:rPr>
                <w:noProof/>
                <w:webHidden/>
              </w:rPr>
              <w:t>11</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800" w:history="1">
            <w:r w:rsidR="00FC5DB2" w:rsidRPr="002B4029">
              <w:rPr>
                <w:rStyle w:val="Lienhypertexte"/>
                <w:noProof/>
              </w:rPr>
              <w:t>II.4. Coefficients de pondération</w:t>
            </w:r>
            <w:r w:rsidR="00E76180">
              <w:rPr>
                <w:rStyle w:val="Lienhypertexte"/>
                <w:noProof/>
              </w:rPr>
              <w:t>…………………………………………………………</w:t>
            </w:r>
            <w:r>
              <w:rPr>
                <w:noProof/>
                <w:webHidden/>
              </w:rPr>
              <w:fldChar w:fldCharType="begin"/>
            </w:r>
            <w:r w:rsidR="00FC5DB2">
              <w:rPr>
                <w:noProof/>
                <w:webHidden/>
              </w:rPr>
              <w:instrText xml:space="preserve"> PAGEREF _Toc364027800 \h </w:instrText>
            </w:r>
            <w:r>
              <w:rPr>
                <w:noProof/>
                <w:webHidden/>
              </w:rPr>
            </w:r>
            <w:r>
              <w:rPr>
                <w:noProof/>
                <w:webHidden/>
              </w:rPr>
              <w:fldChar w:fldCharType="separate"/>
            </w:r>
            <w:r w:rsidR="0094469F">
              <w:rPr>
                <w:noProof/>
                <w:webHidden/>
              </w:rPr>
              <w:t>11</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801" w:history="1">
            <w:r w:rsidR="00FC5DB2" w:rsidRPr="002B4029">
              <w:rPr>
                <w:rStyle w:val="Lienhypertexte"/>
                <w:noProof/>
              </w:rPr>
              <w:t>II.5. Nomenclature</w:t>
            </w:r>
            <w:r w:rsidR="00E76180">
              <w:rPr>
                <w:rStyle w:val="Lienhypertexte"/>
                <w:noProof/>
              </w:rPr>
              <w:t>………………………………………………………………………………</w:t>
            </w:r>
            <w:r>
              <w:rPr>
                <w:noProof/>
                <w:webHidden/>
              </w:rPr>
              <w:fldChar w:fldCharType="begin"/>
            </w:r>
            <w:r w:rsidR="00FC5DB2">
              <w:rPr>
                <w:noProof/>
                <w:webHidden/>
              </w:rPr>
              <w:instrText xml:space="preserve"> PAGEREF _Toc364027801 \h </w:instrText>
            </w:r>
            <w:r>
              <w:rPr>
                <w:noProof/>
                <w:webHidden/>
              </w:rPr>
            </w:r>
            <w:r>
              <w:rPr>
                <w:noProof/>
                <w:webHidden/>
              </w:rPr>
              <w:fldChar w:fldCharType="separate"/>
            </w:r>
            <w:r w:rsidR="0094469F">
              <w:rPr>
                <w:noProof/>
                <w:webHidden/>
              </w:rPr>
              <w:t>12</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802" w:history="1">
            <w:r w:rsidR="00457ABB">
              <w:rPr>
                <w:rStyle w:val="Lienhypertexte"/>
                <w:noProof/>
              </w:rPr>
              <w:t xml:space="preserve">II.6. </w:t>
            </w:r>
            <w:r w:rsidR="00FC5DB2" w:rsidRPr="002B4029">
              <w:rPr>
                <w:rStyle w:val="Lienhypertexte"/>
                <w:noProof/>
              </w:rPr>
              <w:t>Périodicité de l’enquête</w:t>
            </w:r>
            <w:r w:rsidR="00E76180">
              <w:rPr>
                <w:rStyle w:val="Lienhypertexte"/>
                <w:noProof/>
              </w:rPr>
              <w:t>……………………………………………………………….</w:t>
            </w:r>
            <w:r>
              <w:rPr>
                <w:noProof/>
                <w:webHidden/>
              </w:rPr>
              <w:fldChar w:fldCharType="begin"/>
            </w:r>
            <w:r w:rsidR="00FC5DB2">
              <w:rPr>
                <w:noProof/>
                <w:webHidden/>
              </w:rPr>
              <w:instrText xml:space="preserve"> PAGEREF _Toc364027802 \h </w:instrText>
            </w:r>
            <w:r>
              <w:rPr>
                <w:noProof/>
                <w:webHidden/>
              </w:rPr>
            </w:r>
            <w:r>
              <w:rPr>
                <w:noProof/>
                <w:webHidden/>
              </w:rPr>
              <w:fldChar w:fldCharType="separate"/>
            </w:r>
            <w:r w:rsidR="0094469F">
              <w:rPr>
                <w:noProof/>
                <w:webHidden/>
              </w:rPr>
              <w:t>14</w:t>
            </w:r>
            <w:r>
              <w:rPr>
                <w:noProof/>
                <w:webHidden/>
              </w:rPr>
              <w:fldChar w:fldCharType="end"/>
            </w:r>
          </w:hyperlink>
        </w:p>
        <w:p w:rsidR="00FC5DB2" w:rsidRDefault="00B96E08" w:rsidP="00E76180">
          <w:pPr>
            <w:pStyle w:val="TM2"/>
            <w:rPr>
              <w:rFonts w:asciiTheme="minorHAnsi" w:eastAsiaTheme="minorEastAsia" w:hAnsiTheme="minorHAnsi" w:cstheme="minorBidi"/>
              <w:noProof/>
              <w:lang w:eastAsia="fr-FR"/>
            </w:rPr>
          </w:pPr>
          <w:hyperlink w:anchor="_Toc364027803" w:history="1">
            <w:r w:rsidR="00457ABB">
              <w:rPr>
                <w:rStyle w:val="Lienhypertexte"/>
                <w:noProof/>
              </w:rPr>
              <w:t xml:space="preserve">II.7. </w:t>
            </w:r>
            <w:r w:rsidR="00FC5DB2" w:rsidRPr="002B4029">
              <w:rPr>
                <w:rStyle w:val="Lienhypertexte"/>
                <w:noProof/>
              </w:rPr>
              <w:t>Cas du loyer</w:t>
            </w:r>
            <w:r w:rsidR="00E76180">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_Toc364027803 \h </w:instrText>
            </w:r>
            <w:r>
              <w:rPr>
                <w:noProof/>
                <w:webHidden/>
              </w:rPr>
            </w:r>
            <w:r>
              <w:rPr>
                <w:noProof/>
                <w:webHidden/>
              </w:rPr>
              <w:fldChar w:fldCharType="separate"/>
            </w:r>
            <w:r w:rsidR="0094469F">
              <w:rPr>
                <w:noProof/>
                <w:webHidden/>
              </w:rPr>
              <w:t>14</w:t>
            </w:r>
            <w:r>
              <w:rPr>
                <w:noProof/>
                <w:webHidden/>
              </w:rPr>
              <w:fldChar w:fldCharType="end"/>
            </w:r>
          </w:hyperlink>
        </w:p>
        <w:p w:rsidR="00FC5DB2" w:rsidRDefault="00B96E08" w:rsidP="00E76180">
          <w:pPr>
            <w:pStyle w:val="TM1"/>
            <w:rPr>
              <w:rFonts w:asciiTheme="minorHAnsi" w:eastAsiaTheme="minorEastAsia" w:hAnsiTheme="minorHAnsi" w:cstheme="minorBidi"/>
              <w:sz w:val="22"/>
              <w:szCs w:val="22"/>
              <w:lang w:eastAsia="fr-FR"/>
            </w:rPr>
          </w:pPr>
          <w:hyperlink w:anchor="_Toc364027804" w:history="1">
            <w:r w:rsidR="00FC5DB2" w:rsidRPr="002B4029">
              <w:rPr>
                <w:rStyle w:val="Lienhypertexte"/>
              </w:rPr>
              <w:t>III.</w:t>
            </w:r>
            <w:r w:rsidR="00FC5DB2">
              <w:rPr>
                <w:rFonts w:asciiTheme="minorHAnsi" w:eastAsiaTheme="minorEastAsia" w:hAnsiTheme="minorHAnsi" w:cstheme="minorBidi"/>
                <w:sz w:val="22"/>
                <w:szCs w:val="22"/>
                <w:lang w:eastAsia="fr-FR"/>
              </w:rPr>
              <w:tab/>
            </w:r>
            <w:r w:rsidR="00FC5DB2" w:rsidRPr="002B4029">
              <w:rPr>
                <w:rStyle w:val="Lienhypertexte"/>
              </w:rPr>
              <w:t>Formule de calcul</w:t>
            </w:r>
            <w:r w:rsidR="00E76180">
              <w:rPr>
                <w:rStyle w:val="Lienhypertexte"/>
              </w:rPr>
              <w:t>………………………………………………………….</w:t>
            </w:r>
            <w:r w:rsidR="009C1149">
              <w:rPr>
                <w:rStyle w:val="Lienhypertexte"/>
              </w:rPr>
              <w:t>.</w:t>
            </w:r>
            <w:r>
              <w:rPr>
                <w:webHidden/>
              </w:rPr>
              <w:fldChar w:fldCharType="begin"/>
            </w:r>
            <w:r w:rsidR="00FC5DB2">
              <w:rPr>
                <w:webHidden/>
              </w:rPr>
              <w:instrText xml:space="preserve"> PAGEREF _Toc364027804 \h </w:instrText>
            </w:r>
            <w:r>
              <w:rPr>
                <w:webHidden/>
              </w:rPr>
            </w:r>
            <w:r>
              <w:rPr>
                <w:webHidden/>
              </w:rPr>
              <w:fldChar w:fldCharType="separate"/>
            </w:r>
            <w:r w:rsidR="0094469F">
              <w:rPr>
                <w:webHidden/>
              </w:rPr>
              <w:t>16</w:t>
            </w:r>
            <w:r>
              <w:rPr>
                <w:webHidden/>
              </w:rPr>
              <w:fldChar w:fldCharType="end"/>
            </w:r>
          </w:hyperlink>
        </w:p>
        <w:p w:rsidR="00FC5DB2" w:rsidRDefault="00B96E08" w:rsidP="002E3A89">
          <w:pPr>
            <w:pStyle w:val="TM1"/>
            <w:rPr>
              <w:rFonts w:asciiTheme="minorHAnsi" w:eastAsiaTheme="minorEastAsia" w:hAnsiTheme="minorHAnsi" w:cstheme="minorBidi"/>
              <w:sz w:val="22"/>
              <w:szCs w:val="22"/>
              <w:lang w:eastAsia="fr-FR"/>
            </w:rPr>
          </w:pPr>
          <w:hyperlink w:anchor="_Toc364027805" w:history="1">
            <w:r w:rsidR="00FC5DB2" w:rsidRPr="002B4029">
              <w:rPr>
                <w:rStyle w:val="Lienhypertexte"/>
              </w:rPr>
              <w:t>IV.</w:t>
            </w:r>
            <w:r w:rsidR="00FC5DB2">
              <w:rPr>
                <w:rFonts w:asciiTheme="minorHAnsi" w:eastAsiaTheme="minorEastAsia" w:hAnsiTheme="minorHAnsi" w:cstheme="minorBidi"/>
                <w:sz w:val="22"/>
                <w:szCs w:val="22"/>
                <w:lang w:eastAsia="fr-FR"/>
              </w:rPr>
              <w:tab/>
            </w:r>
            <w:r w:rsidR="00FC5DB2" w:rsidRPr="002B4029">
              <w:rPr>
                <w:rStyle w:val="Lienhypertexte"/>
              </w:rPr>
              <w:t>Relevé des prix au niveau de la région de R-S-Z-Z</w:t>
            </w:r>
            <w:r w:rsidR="002E3A89">
              <w:rPr>
                <w:rStyle w:val="Lienhypertexte"/>
              </w:rPr>
              <w:t>………………………</w:t>
            </w:r>
            <w:r>
              <w:rPr>
                <w:webHidden/>
              </w:rPr>
              <w:fldChar w:fldCharType="begin"/>
            </w:r>
            <w:r w:rsidR="00FC5DB2">
              <w:rPr>
                <w:webHidden/>
              </w:rPr>
              <w:instrText xml:space="preserve"> PAGEREF _Toc364027805 \h </w:instrText>
            </w:r>
            <w:r>
              <w:rPr>
                <w:webHidden/>
              </w:rPr>
            </w:r>
            <w:r>
              <w:rPr>
                <w:webHidden/>
              </w:rPr>
              <w:fldChar w:fldCharType="separate"/>
            </w:r>
            <w:r w:rsidR="0094469F">
              <w:rPr>
                <w:webHidden/>
              </w:rPr>
              <w:t>16</w:t>
            </w:r>
            <w:r>
              <w:rPr>
                <w:webHidden/>
              </w:rPr>
              <w:fldChar w:fldCharType="end"/>
            </w:r>
          </w:hyperlink>
        </w:p>
        <w:p w:rsidR="00FC5DB2" w:rsidRDefault="00B96E08" w:rsidP="002E3A89">
          <w:pPr>
            <w:pStyle w:val="TM2"/>
            <w:rPr>
              <w:rFonts w:asciiTheme="minorHAnsi" w:eastAsiaTheme="minorEastAsia" w:hAnsiTheme="minorHAnsi" w:cstheme="minorBidi"/>
              <w:noProof/>
              <w:lang w:eastAsia="fr-FR"/>
            </w:rPr>
          </w:pPr>
          <w:hyperlink w:anchor="_Toc364027806" w:history="1">
            <w:r w:rsidR="00FC5DB2" w:rsidRPr="002B4029">
              <w:rPr>
                <w:rStyle w:val="Lienhypertexte"/>
                <w:rFonts w:eastAsia="Arial Unicode MS"/>
                <w:noProof/>
              </w:rPr>
              <w:t>IV.1.  Zones d’observation</w:t>
            </w:r>
            <w:r w:rsidR="0072530E">
              <w:rPr>
                <w:rStyle w:val="Lienhypertexte"/>
                <w:rFonts w:eastAsia="Arial Unicode MS"/>
                <w:noProof/>
              </w:rPr>
              <w:t>……………………………………………………………………</w:t>
            </w:r>
            <w:r>
              <w:rPr>
                <w:noProof/>
                <w:webHidden/>
              </w:rPr>
              <w:fldChar w:fldCharType="begin"/>
            </w:r>
            <w:r w:rsidR="00FC5DB2">
              <w:rPr>
                <w:noProof/>
                <w:webHidden/>
              </w:rPr>
              <w:instrText xml:space="preserve"> PAGEREF _Toc364027806 \h </w:instrText>
            </w:r>
            <w:r>
              <w:rPr>
                <w:noProof/>
                <w:webHidden/>
              </w:rPr>
            </w:r>
            <w:r>
              <w:rPr>
                <w:noProof/>
                <w:webHidden/>
              </w:rPr>
              <w:fldChar w:fldCharType="separate"/>
            </w:r>
            <w:r w:rsidR="0094469F">
              <w:rPr>
                <w:noProof/>
                <w:webHidden/>
              </w:rPr>
              <w:t>16</w:t>
            </w:r>
            <w:r>
              <w:rPr>
                <w:noProof/>
                <w:webHidden/>
              </w:rPr>
              <w:fldChar w:fldCharType="end"/>
            </w:r>
          </w:hyperlink>
        </w:p>
        <w:p w:rsidR="00FC5DB2" w:rsidRDefault="00B96E08" w:rsidP="002E3A89">
          <w:pPr>
            <w:pStyle w:val="TM2"/>
            <w:rPr>
              <w:rFonts w:asciiTheme="minorHAnsi" w:eastAsiaTheme="minorEastAsia" w:hAnsiTheme="minorHAnsi" w:cstheme="minorBidi"/>
              <w:noProof/>
              <w:lang w:eastAsia="fr-FR"/>
            </w:rPr>
          </w:pPr>
          <w:hyperlink w:anchor="_Toc364027807" w:history="1">
            <w:r w:rsidR="00FC5DB2" w:rsidRPr="002B4029">
              <w:rPr>
                <w:rStyle w:val="Lienhypertexte"/>
                <w:rFonts w:eastAsia="Arial Unicode MS"/>
                <w:noProof/>
              </w:rPr>
              <w:t>IV.2</w:t>
            </w:r>
            <w:r w:rsidR="00FC5DB2" w:rsidRPr="002B4029">
              <w:rPr>
                <w:rStyle w:val="Lienhypertexte"/>
                <w:noProof/>
              </w:rPr>
              <w:t>.  Points de vente</w:t>
            </w:r>
            <w:r w:rsidR="002E3A89">
              <w:rPr>
                <w:rStyle w:val="Lienhypertexte"/>
                <w:noProof/>
              </w:rPr>
              <w:t>…………………………………………………………………………</w:t>
            </w:r>
            <w:r w:rsidR="0072530E">
              <w:rPr>
                <w:rStyle w:val="Lienhypertexte"/>
                <w:noProof/>
              </w:rPr>
              <w:t>..</w:t>
            </w:r>
            <w:r>
              <w:rPr>
                <w:noProof/>
                <w:webHidden/>
              </w:rPr>
              <w:fldChar w:fldCharType="begin"/>
            </w:r>
            <w:r w:rsidR="00FC5DB2">
              <w:rPr>
                <w:noProof/>
                <w:webHidden/>
              </w:rPr>
              <w:instrText xml:space="preserve"> PAGEREF _Toc364027807 \h </w:instrText>
            </w:r>
            <w:r>
              <w:rPr>
                <w:noProof/>
                <w:webHidden/>
              </w:rPr>
            </w:r>
            <w:r>
              <w:rPr>
                <w:noProof/>
                <w:webHidden/>
              </w:rPr>
              <w:fldChar w:fldCharType="separate"/>
            </w:r>
            <w:r w:rsidR="0094469F">
              <w:rPr>
                <w:noProof/>
                <w:webHidden/>
              </w:rPr>
              <w:t>17</w:t>
            </w:r>
            <w:r>
              <w:rPr>
                <w:noProof/>
                <w:webHidden/>
              </w:rPr>
              <w:fldChar w:fldCharType="end"/>
            </w:r>
          </w:hyperlink>
        </w:p>
        <w:p w:rsidR="00FC5DB2" w:rsidRDefault="00B96E08" w:rsidP="00F5441A">
          <w:pPr>
            <w:pStyle w:val="TM1"/>
            <w:rPr>
              <w:rFonts w:asciiTheme="minorHAnsi" w:eastAsiaTheme="minorEastAsia" w:hAnsiTheme="minorHAnsi" w:cstheme="minorBidi"/>
              <w:sz w:val="22"/>
              <w:szCs w:val="22"/>
              <w:lang w:eastAsia="fr-FR"/>
            </w:rPr>
          </w:pPr>
          <w:hyperlink w:anchor="_Toc364027808" w:history="1">
            <w:r w:rsidR="00FC5DB2" w:rsidRPr="002B4029">
              <w:rPr>
                <w:rStyle w:val="Lienhypertexte"/>
              </w:rPr>
              <w:t>V.</w:t>
            </w:r>
            <w:r w:rsidR="00FC5DB2">
              <w:rPr>
                <w:rFonts w:asciiTheme="minorHAnsi" w:eastAsiaTheme="minorEastAsia" w:hAnsiTheme="minorHAnsi" w:cstheme="minorBidi"/>
                <w:sz w:val="22"/>
                <w:szCs w:val="22"/>
                <w:lang w:eastAsia="fr-FR"/>
              </w:rPr>
              <w:tab/>
            </w:r>
            <w:r w:rsidR="00FC5DB2" w:rsidRPr="002B4029">
              <w:rPr>
                <w:rStyle w:val="Lienhypertexte"/>
              </w:rPr>
              <w:t>Evolution de l’IPC durant l’année 201</w:t>
            </w:r>
            <w:r w:rsidR="00F5441A">
              <w:rPr>
                <w:rStyle w:val="Lienhypertexte"/>
              </w:rPr>
              <w:t>6</w:t>
            </w:r>
            <w:r w:rsidR="003C6DDE">
              <w:rPr>
                <w:rStyle w:val="Lienhypertexte"/>
              </w:rPr>
              <w:t>…………………………………</w:t>
            </w:r>
            <w:r w:rsidR="0072530E">
              <w:rPr>
                <w:rStyle w:val="Lienhypertexte"/>
              </w:rPr>
              <w:t>.</w:t>
            </w:r>
            <w:r>
              <w:rPr>
                <w:webHidden/>
              </w:rPr>
              <w:fldChar w:fldCharType="begin"/>
            </w:r>
            <w:r w:rsidR="00FC5DB2">
              <w:rPr>
                <w:webHidden/>
              </w:rPr>
              <w:instrText xml:space="preserve"> PAGEREF _Toc364027808 \h </w:instrText>
            </w:r>
            <w:r>
              <w:rPr>
                <w:webHidden/>
              </w:rPr>
            </w:r>
            <w:r>
              <w:rPr>
                <w:webHidden/>
              </w:rPr>
              <w:fldChar w:fldCharType="separate"/>
            </w:r>
            <w:r w:rsidR="0094469F">
              <w:rPr>
                <w:webHidden/>
              </w:rPr>
              <w:t>18</w:t>
            </w:r>
            <w:r>
              <w:rPr>
                <w:webHidden/>
              </w:rPr>
              <w:fldChar w:fldCharType="end"/>
            </w:r>
          </w:hyperlink>
        </w:p>
        <w:p w:rsidR="00FC5DB2" w:rsidRDefault="00B96E08" w:rsidP="003C6DDE">
          <w:pPr>
            <w:pStyle w:val="TM2"/>
            <w:rPr>
              <w:rFonts w:asciiTheme="minorHAnsi" w:eastAsiaTheme="minorEastAsia" w:hAnsiTheme="minorHAnsi" w:cstheme="minorBidi"/>
              <w:noProof/>
              <w:lang w:eastAsia="fr-FR"/>
            </w:rPr>
          </w:pPr>
          <w:hyperlink w:anchor="_Toc364027809" w:history="1">
            <w:r w:rsidR="00FC5DB2" w:rsidRPr="002B4029">
              <w:rPr>
                <w:rStyle w:val="Lienhypertexte"/>
                <w:noProof/>
              </w:rPr>
              <w:t>V.1.  Evolution mensuelle de l’indice</w:t>
            </w:r>
            <w:r w:rsidR="003C6DDE">
              <w:rPr>
                <w:rStyle w:val="Lienhypertexte"/>
                <w:noProof/>
              </w:rPr>
              <w:t>…………………………………………………</w:t>
            </w:r>
            <w:r w:rsidR="0072530E">
              <w:rPr>
                <w:rStyle w:val="Lienhypertexte"/>
                <w:noProof/>
              </w:rPr>
              <w:t>…</w:t>
            </w:r>
            <w:r>
              <w:rPr>
                <w:noProof/>
                <w:webHidden/>
              </w:rPr>
              <w:fldChar w:fldCharType="begin"/>
            </w:r>
            <w:r w:rsidR="00FC5DB2">
              <w:rPr>
                <w:noProof/>
                <w:webHidden/>
              </w:rPr>
              <w:instrText xml:space="preserve"> PAGEREF _Toc364027809 \h </w:instrText>
            </w:r>
            <w:r>
              <w:rPr>
                <w:noProof/>
                <w:webHidden/>
              </w:rPr>
            </w:r>
            <w:r>
              <w:rPr>
                <w:noProof/>
                <w:webHidden/>
              </w:rPr>
              <w:fldChar w:fldCharType="separate"/>
            </w:r>
            <w:r w:rsidR="0094469F">
              <w:rPr>
                <w:noProof/>
                <w:webHidden/>
              </w:rPr>
              <w:t>18</w:t>
            </w:r>
            <w:r>
              <w:rPr>
                <w:noProof/>
                <w:webHidden/>
              </w:rPr>
              <w:fldChar w:fldCharType="end"/>
            </w:r>
          </w:hyperlink>
        </w:p>
        <w:p w:rsidR="00FC5DB2" w:rsidRDefault="00B96E08" w:rsidP="003C6DDE">
          <w:pPr>
            <w:pStyle w:val="TM2"/>
            <w:rPr>
              <w:rFonts w:asciiTheme="minorHAnsi" w:eastAsiaTheme="minorEastAsia" w:hAnsiTheme="minorHAnsi" w:cstheme="minorBidi"/>
              <w:noProof/>
              <w:lang w:eastAsia="fr-FR"/>
            </w:rPr>
          </w:pPr>
          <w:hyperlink w:anchor="_Toc364027810" w:history="1">
            <w:r w:rsidR="00FC5DB2" w:rsidRPr="002B4029">
              <w:rPr>
                <w:rStyle w:val="Lienhypertexte"/>
                <w:noProof/>
              </w:rPr>
              <w:t>V.2.  Ecart mensuel de l’IPC entre Rabat et le Maroc</w:t>
            </w:r>
            <w:r w:rsidR="003C6DDE">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_Toc364027810 \h </w:instrText>
            </w:r>
            <w:r>
              <w:rPr>
                <w:noProof/>
                <w:webHidden/>
              </w:rPr>
            </w:r>
            <w:r>
              <w:rPr>
                <w:noProof/>
                <w:webHidden/>
              </w:rPr>
              <w:fldChar w:fldCharType="separate"/>
            </w:r>
            <w:r w:rsidR="0094469F">
              <w:rPr>
                <w:noProof/>
                <w:webHidden/>
              </w:rPr>
              <w:t>18</w:t>
            </w:r>
            <w:r>
              <w:rPr>
                <w:noProof/>
                <w:webHidden/>
              </w:rPr>
              <w:fldChar w:fldCharType="end"/>
            </w:r>
          </w:hyperlink>
        </w:p>
        <w:p w:rsidR="00FC5DB2" w:rsidRDefault="00B96E08" w:rsidP="003C6DDE">
          <w:pPr>
            <w:pStyle w:val="TM2"/>
            <w:rPr>
              <w:rFonts w:asciiTheme="minorHAnsi" w:eastAsiaTheme="minorEastAsia" w:hAnsiTheme="minorHAnsi" w:cstheme="minorBidi"/>
              <w:noProof/>
              <w:lang w:eastAsia="fr-FR"/>
            </w:rPr>
          </w:pPr>
          <w:hyperlink w:anchor="_Toc364027811" w:history="1">
            <w:r w:rsidR="00FC5DB2" w:rsidRPr="002B4029">
              <w:rPr>
                <w:rStyle w:val="Lienhypertexte"/>
                <w:noProof/>
              </w:rPr>
              <w:t>V.3. Evolution annuelle de l’indice</w:t>
            </w:r>
            <w:r w:rsidR="003C6DDE">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_Toc364027811 \h </w:instrText>
            </w:r>
            <w:r>
              <w:rPr>
                <w:noProof/>
                <w:webHidden/>
              </w:rPr>
            </w:r>
            <w:r>
              <w:rPr>
                <w:noProof/>
                <w:webHidden/>
              </w:rPr>
              <w:fldChar w:fldCharType="separate"/>
            </w:r>
            <w:r w:rsidR="0094469F">
              <w:rPr>
                <w:noProof/>
                <w:webHidden/>
              </w:rPr>
              <w:t>19</w:t>
            </w:r>
            <w:r>
              <w:rPr>
                <w:noProof/>
                <w:webHidden/>
              </w:rPr>
              <w:fldChar w:fldCharType="end"/>
            </w:r>
          </w:hyperlink>
        </w:p>
        <w:p w:rsidR="00FC5DB2" w:rsidRDefault="00B96E08" w:rsidP="0077222A">
          <w:pPr>
            <w:pStyle w:val="TM1"/>
            <w:rPr>
              <w:rFonts w:asciiTheme="minorHAnsi" w:eastAsiaTheme="minorEastAsia" w:hAnsiTheme="minorHAnsi" w:cstheme="minorBidi"/>
              <w:sz w:val="22"/>
              <w:szCs w:val="22"/>
              <w:lang w:eastAsia="fr-FR"/>
            </w:rPr>
          </w:pPr>
          <w:hyperlink w:anchor="_Toc364027812" w:history="1">
            <w:r w:rsidR="00FC5DB2" w:rsidRPr="002B4029">
              <w:rPr>
                <w:rStyle w:val="Lienhypertexte"/>
              </w:rPr>
              <w:t>VI. Evolution de l’IPC durant la période 2006-201</w:t>
            </w:r>
            <w:r w:rsidR="0077222A">
              <w:rPr>
                <w:rStyle w:val="Lienhypertexte"/>
              </w:rPr>
              <w:t>6</w:t>
            </w:r>
            <w:r w:rsidR="006E22D4">
              <w:rPr>
                <w:rStyle w:val="Lienhypertexte"/>
              </w:rPr>
              <w:t>.</w:t>
            </w:r>
            <w:r w:rsidR="003C6DDE">
              <w:rPr>
                <w:rStyle w:val="Lienhypertexte"/>
              </w:rPr>
              <w:t>………………………….</w:t>
            </w:r>
            <w:r w:rsidR="009C1149">
              <w:rPr>
                <w:rStyle w:val="Lienhypertexte"/>
              </w:rPr>
              <w:t>.</w:t>
            </w:r>
            <w:r>
              <w:rPr>
                <w:webHidden/>
              </w:rPr>
              <w:fldChar w:fldCharType="begin"/>
            </w:r>
            <w:r w:rsidR="00FC5DB2">
              <w:rPr>
                <w:webHidden/>
              </w:rPr>
              <w:instrText xml:space="preserve"> PAGEREF _Toc364027812 \h </w:instrText>
            </w:r>
            <w:r>
              <w:rPr>
                <w:webHidden/>
              </w:rPr>
            </w:r>
            <w:r>
              <w:rPr>
                <w:webHidden/>
              </w:rPr>
              <w:fldChar w:fldCharType="separate"/>
            </w:r>
            <w:r w:rsidR="0094469F">
              <w:rPr>
                <w:webHidden/>
              </w:rPr>
              <w:t>23</w:t>
            </w:r>
            <w:r>
              <w:rPr>
                <w:webHidden/>
              </w:rPr>
              <w:fldChar w:fldCharType="end"/>
            </w:r>
          </w:hyperlink>
        </w:p>
        <w:p w:rsidR="00FC5DB2" w:rsidRDefault="00B96E08" w:rsidP="0077222A">
          <w:pPr>
            <w:pStyle w:val="TM2"/>
            <w:rPr>
              <w:rFonts w:asciiTheme="minorHAnsi" w:eastAsiaTheme="minorEastAsia" w:hAnsiTheme="minorHAnsi" w:cstheme="minorBidi"/>
              <w:noProof/>
              <w:lang w:eastAsia="fr-FR"/>
            </w:rPr>
          </w:pPr>
          <w:hyperlink w:anchor="_Toc364027814" w:history="1">
            <w:r w:rsidR="00FC5DB2" w:rsidRPr="002B4029">
              <w:rPr>
                <w:rStyle w:val="Lienhypertexte"/>
                <w:noProof/>
              </w:rPr>
              <w:t>VI.1. Inflation moyenne durant la période  2006 et 201</w:t>
            </w:r>
            <w:r w:rsidR="0077222A">
              <w:rPr>
                <w:rStyle w:val="Lienhypertexte"/>
                <w:noProof/>
              </w:rPr>
              <w:t>6</w:t>
            </w:r>
            <w:r w:rsidR="006E22D4">
              <w:rPr>
                <w:rStyle w:val="Lienhypertexte"/>
                <w:noProof/>
              </w:rPr>
              <w:t>.</w:t>
            </w:r>
            <w:r w:rsidR="003C6DDE">
              <w:rPr>
                <w:rStyle w:val="Lienhypertexte"/>
                <w:noProof/>
              </w:rPr>
              <w:t>……………………</w:t>
            </w:r>
            <w:r w:rsidR="00AB4AED">
              <w:rPr>
                <w:rStyle w:val="Lienhypertexte"/>
                <w:noProof/>
              </w:rPr>
              <w:t>.</w:t>
            </w:r>
            <w:r>
              <w:rPr>
                <w:noProof/>
                <w:webHidden/>
              </w:rPr>
              <w:fldChar w:fldCharType="begin"/>
            </w:r>
            <w:r w:rsidR="00FC5DB2">
              <w:rPr>
                <w:noProof/>
                <w:webHidden/>
              </w:rPr>
              <w:instrText xml:space="preserve"> PAGEREF _Toc364027814 \h </w:instrText>
            </w:r>
            <w:r>
              <w:rPr>
                <w:noProof/>
                <w:webHidden/>
              </w:rPr>
            </w:r>
            <w:r>
              <w:rPr>
                <w:noProof/>
                <w:webHidden/>
              </w:rPr>
              <w:fldChar w:fldCharType="separate"/>
            </w:r>
            <w:r w:rsidR="0094469F">
              <w:rPr>
                <w:noProof/>
                <w:webHidden/>
              </w:rPr>
              <w:t>24</w:t>
            </w:r>
            <w:r>
              <w:rPr>
                <w:noProof/>
                <w:webHidden/>
              </w:rPr>
              <w:fldChar w:fldCharType="end"/>
            </w:r>
          </w:hyperlink>
        </w:p>
        <w:p w:rsidR="00FC5DB2" w:rsidRDefault="00B96E08" w:rsidP="003976E8">
          <w:pPr>
            <w:pStyle w:val="TM2"/>
            <w:rPr>
              <w:rFonts w:asciiTheme="minorHAnsi" w:eastAsiaTheme="minorEastAsia" w:hAnsiTheme="minorHAnsi" w:cstheme="minorBidi"/>
              <w:noProof/>
              <w:lang w:eastAsia="fr-FR"/>
            </w:rPr>
          </w:pPr>
          <w:hyperlink w:anchor="_Toc364027815" w:history="1">
            <w:r w:rsidR="00FC5DB2" w:rsidRPr="002B4029">
              <w:rPr>
                <w:rStyle w:val="Lienhypertexte"/>
                <w:noProof/>
              </w:rPr>
              <w:t>VI.2. Ecart de l’inflation durant la période 2006 et 201</w:t>
            </w:r>
            <w:r w:rsidR="003976E8">
              <w:rPr>
                <w:rStyle w:val="Lienhypertexte"/>
                <w:noProof/>
              </w:rPr>
              <w:t>6</w:t>
            </w:r>
            <w:r w:rsidR="00AB4AED">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_Toc364027815 \h </w:instrText>
            </w:r>
            <w:r>
              <w:rPr>
                <w:noProof/>
                <w:webHidden/>
              </w:rPr>
            </w:r>
            <w:r>
              <w:rPr>
                <w:noProof/>
                <w:webHidden/>
              </w:rPr>
              <w:fldChar w:fldCharType="separate"/>
            </w:r>
            <w:r w:rsidR="0094469F">
              <w:rPr>
                <w:noProof/>
                <w:webHidden/>
              </w:rPr>
              <w:t>25</w:t>
            </w:r>
            <w:r>
              <w:rPr>
                <w:noProof/>
                <w:webHidden/>
              </w:rPr>
              <w:fldChar w:fldCharType="end"/>
            </w:r>
          </w:hyperlink>
        </w:p>
        <w:p w:rsidR="00FC5DB2" w:rsidRDefault="00B96E08" w:rsidP="00AB4AED">
          <w:pPr>
            <w:pStyle w:val="TM1"/>
            <w:rPr>
              <w:rFonts w:asciiTheme="minorHAnsi" w:eastAsiaTheme="minorEastAsia" w:hAnsiTheme="minorHAnsi" w:cstheme="minorBidi"/>
              <w:sz w:val="22"/>
              <w:szCs w:val="22"/>
              <w:lang w:eastAsia="fr-FR"/>
            </w:rPr>
          </w:pPr>
          <w:hyperlink w:anchor="_Toc364027816" w:history="1">
            <w:r w:rsidR="00FC5DB2" w:rsidRPr="002B4029">
              <w:rPr>
                <w:rStyle w:val="Lienhypertexte"/>
              </w:rPr>
              <w:t>VII. Positionnement de la ville de Rabat selon l’IPC</w:t>
            </w:r>
            <w:r w:rsidR="00AB4AED">
              <w:rPr>
                <w:rStyle w:val="Lienhypertexte"/>
              </w:rPr>
              <w:t>………………………….</w:t>
            </w:r>
            <w:r w:rsidR="009C1149">
              <w:rPr>
                <w:rStyle w:val="Lienhypertexte"/>
              </w:rPr>
              <w:t>.</w:t>
            </w:r>
            <w:r>
              <w:rPr>
                <w:webHidden/>
              </w:rPr>
              <w:fldChar w:fldCharType="begin"/>
            </w:r>
            <w:r w:rsidR="00FC5DB2">
              <w:rPr>
                <w:webHidden/>
              </w:rPr>
              <w:instrText xml:space="preserve"> PAGEREF _Toc364027816 \h </w:instrText>
            </w:r>
            <w:r>
              <w:rPr>
                <w:webHidden/>
              </w:rPr>
            </w:r>
            <w:r>
              <w:rPr>
                <w:webHidden/>
              </w:rPr>
              <w:fldChar w:fldCharType="separate"/>
            </w:r>
            <w:r w:rsidR="0094469F">
              <w:rPr>
                <w:webHidden/>
              </w:rPr>
              <w:t>26</w:t>
            </w:r>
            <w:r>
              <w:rPr>
                <w:webHidden/>
              </w:rPr>
              <w:fldChar w:fldCharType="end"/>
            </w:r>
          </w:hyperlink>
        </w:p>
        <w:p w:rsidR="00FC5DB2" w:rsidRDefault="00B96E08" w:rsidP="003976E8">
          <w:pPr>
            <w:pStyle w:val="TM2"/>
            <w:rPr>
              <w:rFonts w:asciiTheme="minorHAnsi" w:eastAsiaTheme="minorEastAsia" w:hAnsiTheme="minorHAnsi" w:cstheme="minorBidi"/>
              <w:noProof/>
              <w:lang w:eastAsia="fr-FR"/>
            </w:rPr>
          </w:pPr>
          <w:hyperlink w:anchor="_Toc364027817" w:history="1">
            <w:r w:rsidR="00FC5DB2" w:rsidRPr="002B4029">
              <w:rPr>
                <w:rStyle w:val="Lienhypertexte"/>
                <w:noProof/>
              </w:rPr>
              <w:t>VII.1. Position des villes par rapport au National 201</w:t>
            </w:r>
            <w:r w:rsidR="003976E8">
              <w:rPr>
                <w:rStyle w:val="Lienhypertexte"/>
                <w:noProof/>
              </w:rPr>
              <w:t>5</w:t>
            </w:r>
            <w:r w:rsidR="00FC5DB2" w:rsidRPr="002B4029">
              <w:rPr>
                <w:rStyle w:val="Lienhypertexte"/>
                <w:noProof/>
              </w:rPr>
              <w:t>-201</w:t>
            </w:r>
            <w:r w:rsidR="003976E8">
              <w:rPr>
                <w:rStyle w:val="Lienhypertexte"/>
                <w:noProof/>
              </w:rPr>
              <w:t>6</w:t>
            </w:r>
            <w:r w:rsidR="00AB4AED">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_Toc364027817 \h </w:instrText>
            </w:r>
            <w:r>
              <w:rPr>
                <w:noProof/>
                <w:webHidden/>
              </w:rPr>
            </w:r>
            <w:r>
              <w:rPr>
                <w:noProof/>
                <w:webHidden/>
              </w:rPr>
              <w:fldChar w:fldCharType="separate"/>
            </w:r>
            <w:r w:rsidR="0094469F">
              <w:rPr>
                <w:noProof/>
                <w:webHidden/>
              </w:rPr>
              <w:t>26</w:t>
            </w:r>
            <w:r>
              <w:rPr>
                <w:noProof/>
                <w:webHidden/>
              </w:rPr>
              <w:fldChar w:fldCharType="end"/>
            </w:r>
          </w:hyperlink>
        </w:p>
        <w:p w:rsidR="00FC5DB2" w:rsidRDefault="00B96E08" w:rsidP="003976E8">
          <w:pPr>
            <w:pStyle w:val="TM2"/>
            <w:rPr>
              <w:rFonts w:asciiTheme="minorHAnsi" w:eastAsiaTheme="minorEastAsia" w:hAnsiTheme="minorHAnsi" w:cstheme="minorBidi"/>
              <w:noProof/>
              <w:lang w:eastAsia="fr-FR"/>
            </w:rPr>
          </w:pPr>
          <w:hyperlink w:anchor="_Toc364027818" w:history="1">
            <w:r w:rsidR="00FC5DB2" w:rsidRPr="002B4029">
              <w:rPr>
                <w:rStyle w:val="Lienhypertexte"/>
                <w:noProof/>
              </w:rPr>
              <w:t>VII.2. Position de Rabat par rapport aux autres villes 201</w:t>
            </w:r>
            <w:r w:rsidR="003976E8">
              <w:rPr>
                <w:rStyle w:val="Lienhypertexte"/>
                <w:noProof/>
              </w:rPr>
              <w:t>5</w:t>
            </w:r>
            <w:r w:rsidR="00FC5DB2" w:rsidRPr="002B4029">
              <w:rPr>
                <w:rStyle w:val="Lienhypertexte"/>
                <w:noProof/>
              </w:rPr>
              <w:t>-</w:t>
            </w:r>
            <w:r w:rsidR="00AB4AED">
              <w:rPr>
                <w:rStyle w:val="Lienhypertexte"/>
                <w:noProof/>
              </w:rPr>
              <w:t>201</w:t>
            </w:r>
            <w:r w:rsidR="003976E8">
              <w:rPr>
                <w:rStyle w:val="Lienhypertexte"/>
                <w:noProof/>
              </w:rPr>
              <w:t>6</w:t>
            </w:r>
            <w:r w:rsidR="00AB4AED">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_Toc364027818 \h </w:instrText>
            </w:r>
            <w:r>
              <w:rPr>
                <w:noProof/>
                <w:webHidden/>
              </w:rPr>
            </w:r>
            <w:r>
              <w:rPr>
                <w:noProof/>
                <w:webHidden/>
              </w:rPr>
              <w:fldChar w:fldCharType="separate"/>
            </w:r>
            <w:r w:rsidR="0094469F">
              <w:rPr>
                <w:noProof/>
                <w:webHidden/>
              </w:rPr>
              <w:t>27</w:t>
            </w:r>
            <w:r>
              <w:rPr>
                <w:noProof/>
                <w:webHidden/>
              </w:rPr>
              <w:fldChar w:fldCharType="end"/>
            </w:r>
          </w:hyperlink>
        </w:p>
        <w:p w:rsidR="00FC5DB2" w:rsidRDefault="00B96E08" w:rsidP="00AB12EA">
          <w:pPr>
            <w:pStyle w:val="TM2"/>
            <w:rPr>
              <w:rFonts w:asciiTheme="minorHAnsi" w:eastAsiaTheme="minorEastAsia" w:hAnsiTheme="minorHAnsi" w:cstheme="minorBidi"/>
              <w:noProof/>
              <w:lang w:eastAsia="fr-FR"/>
            </w:rPr>
          </w:pPr>
          <w:hyperlink w:anchor="_Toc364027820" w:history="1">
            <w:r w:rsidR="00FC5DB2" w:rsidRPr="002B4029">
              <w:rPr>
                <w:rStyle w:val="Lienhypertexte"/>
                <w:noProof/>
              </w:rPr>
              <w:t>VII.3. Rythme de l’inflation de Rabat par rapport à l’inflation</w:t>
            </w:r>
          </w:hyperlink>
        </w:p>
        <w:p w:rsidR="00FC5DB2" w:rsidRDefault="00B96E08" w:rsidP="00912654">
          <w:pPr>
            <w:pStyle w:val="TM2"/>
            <w:rPr>
              <w:rFonts w:asciiTheme="minorHAnsi" w:eastAsiaTheme="minorEastAsia" w:hAnsiTheme="minorHAnsi" w:cstheme="minorBidi"/>
              <w:noProof/>
              <w:lang w:eastAsia="fr-FR"/>
            </w:rPr>
          </w:pPr>
          <w:hyperlink w:anchor="_Toc364027821" w:history="1">
            <w:r w:rsidR="00FC5DB2" w:rsidRPr="002B4029">
              <w:rPr>
                <w:rStyle w:val="Lienhypertexte"/>
                <w:noProof/>
              </w:rPr>
              <w:t>nationale 201</w:t>
            </w:r>
            <w:r w:rsidR="004B1B44">
              <w:rPr>
                <w:rStyle w:val="Lienhypertexte"/>
                <w:noProof/>
              </w:rPr>
              <w:t>5</w:t>
            </w:r>
            <w:r w:rsidR="00FC5DB2" w:rsidRPr="002B4029">
              <w:rPr>
                <w:rStyle w:val="Lienhypertexte"/>
                <w:noProof/>
              </w:rPr>
              <w:t>-20</w:t>
            </w:r>
            <w:r w:rsidR="00912654">
              <w:rPr>
                <w:rStyle w:val="Lienhypertexte"/>
                <w:noProof/>
              </w:rPr>
              <w:t>1</w:t>
            </w:r>
            <w:r w:rsidR="004B1B44">
              <w:rPr>
                <w:rStyle w:val="Lienhypertexte"/>
                <w:noProof/>
              </w:rPr>
              <w:t>6</w:t>
            </w:r>
            <w:r w:rsidR="00AB12EA">
              <w:rPr>
                <w:rStyle w:val="Lienhypertexte"/>
                <w:noProof/>
              </w:rPr>
              <w:t>……………………………………………………………………………</w:t>
            </w:r>
            <w:r w:rsidR="009C1149">
              <w:rPr>
                <w:rStyle w:val="Lienhypertexte"/>
                <w:noProof/>
              </w:rPr>
              <w:t>.</w:t>
            </w:r>
            <w:r>
              <w:rPr>
                <w:noProof/>
                <w:webHidden/>
              </w:rPr>
              <w:fldChar w:fldCharType="begin"/>
            </w:r>
            <w:r w:rsidR="00FC5DB2">
              <w:rPr>
                <w:noProof/>
                <w:webHidden/>
              </w:rPr>
              <w:instrText xml:space="preserve"> PAGEREF _Toc364027821 \h </w:instrText>
            </w:r>
            <w:r>
              <w:rPr>
                <w:noProof/>
                <w:webHidden/>
              </w:rPr>
            </w:r>
            <w:r>
              <w:rPr>
                <w:noProof/>
                <w:webHidden/>
              </w:rPr>
              <w:fldChar w:fldCharType="separate"/>
            </w:r>
            <w:r w:rsidR="0094469F">
              <w:rPr>
                <w:noProof/>
                <w:webHidden/>
              </w:rPr>
              <w:t>28</w:t>
            </w:r>
            <w:r>
              <w:rPr>
                <w:noProof/>
                <w:webHidden/>
              </w:rPr>
              <w:fldChar w:fldCharType="end"/>
            </w:r>
          </w:hyperlink>
        </w:p>
        <w:p w:rsidR="00FC5DB2" w:rsidRDefault="00B96E08" w:rsidP="00156DD3">
          <w:pPr>
            <w:pStyle w:val="TM2"/>
            <w:rPr>
              <w:rFonts w:asciiTheme="minorHAnsi" w:eastAsiaTheme="minorEastAsia" w:hAnsiTheme="minorHAnsi" w:cstheme="minorBidi"/>
              <w:noProof/>
              <w:lang w:eastAsia="fr-FR"/>
            </w:rPr>
          </w:pPr>
          <w:hyperlink w:anchor="_Toc364027822" w:history="1">
            <w:r w:rsidR="00FC5DB2" w:rsidRPr="002B4029">
              <w:rPr>
                <w:rStyle w:val="Lienhypertexte"/>
                <w:noProof/>
              </w:rPr>
              <w:t>VII.4. Position de la ville de Rabat  par rapport au Maroc</w:t>
            </w:r>
            <w:r w:rsidR="00590D3D">
              <w:rPr>
                <w:rStyle w:val="Lienhypertexte"/>
                <w:noProof/>
              </w:rPr>
              <w:t>2006-201</w:t>
            </w:r>
            <w:r w:rsidR="00156DD3">
              <w:rPr>
                <w:rStyle w:val="Lienhypertexte"/>
                <w:noProof/>
              </w:rPr>
              <w:t>6</w:t>
            </w:r>
            <w:r w:rsidR="00590D3D">
              <w:rPr>
                <w:rStyle w:val="Lienhypertexte"/>
                <w:noProof/>
              </w:rPr>
              <w:t>………………………………………………………………………………………………………</w:t>
            </w:r>
            <w:r>
              <w:rPr>
                <w:noProof/>
                <w:webHidden/>
              </w:rPr>
              <w:fldChar w:fldCharType="begin"/>
            </w:r>
            <w:r w:rsidR="00FC5DB2">
              <w:rPr>
                <w:noProof/>
                <w:webHidden/>
              </w:rPr>
              <w:instrText xml:space="preserve"> PAGEREF _Toc364027822 \h </w:instrText>
            </w:r>
            <w:r>
              <w:rPr>
                <w:noProof/>
                <w:webHidden/>
              </w:rPr>
            </w:r>
            <w:r>
              <w:rPr>
                <w:noProof/>
                <w:webHidden/>
              </w:rPr>
              <w:fldChar w:fldCharType="separate"/>
            </w:r>
            <w:r w:rsidR="0094469F">
              <w:rPr>
                <w:noProof/>
                <w:webHidden/>
              </w:rPr>
              <w:t>30</w:t>
            </w:r>
            <w:r>
              <w:rPr>
                <w:noProof/>
                <w:webHidden/>
              </w:rPr>
              <w:fldChar w:fldCharType="end"/>
            </w:r>
          </w:hyperlink>
        </w:p>
        <w:p w:rsidR="00FC5DB2" w:rsidRDefault="00B96E08" w:rsidP="00590D3D">
          <w:pPr>
            <w:pStyle w:val="TM2"/>
            <w:rPr>
              <w:rFonts w:asciiTheme="minorHAnsi" w:eastAsiaTheme="minorEastAsia" w:hAnsiTheme="minorHAnsi" w:cstheme="minorBidi"/>
              <w:noProof/>
              <w:lang w:eastAsia="fr-FR"/>
            </w:rPr>
          </w:pPr>
          <w:hyperlink w:anchor="_Toc364027824" w:history="1">
            <w:r w:rsidR="00FC5DB2" w:rsidRPr="002B4029">
              <w:rPr>
                <w:rStyle w:val="Lienhypertexte"/>
                <w:noProof/>
              </w:rPr>
              <w:t>VII.5. Position de la ville de Rabat  par rapport aux autres villes</w:t>
            </w:r>
          </w:hyperlink>
        </w:p>
        <w:p w:rsidR="00FC5DB2" w:rsidRDefault="00B96E08" w:rsidP="000A51CF">
          <w:pPr>
            <w:pStyle w:val="TM2"/>
            <w:rPr>
              <w:rFonts w:asciiTheme="minorHAnsi" w:eastAsiaTheme="minorEastAsia" w:hAnsiTheme="minorHAnsi" w:cstheme="minorBidi"/>
              <w:noProof/>
              <w:lang w:eastAsia="fr-FR"/>
            </w:rPr>
          </w:pPr>
          <w:hyperlink w:anchor="_Toc364027825" w:history="1">
            <w:r w:rsidR="00FC5DB2" w:rsidRPr="002B4029">
              <w:rPr>
                <w:rStyle w:val="Lienhypertexte"/>
                <w:noProof/>
              </w:rPr>
              <w:t>2006- 201</w:t>
            </w:r>
            <w:r w:rsidR="000A51CF">
              <w:rPr>
                <w:rStyle w:val="Lienhypertexte"/>
                <w:noProof/>
              </w:rPr>
              <w:t>6</w:t>
            </w:r>
            <w:r w:rsidR="00590D3D">
              <w:rPr>
                <w:rStyle w:val="Lienhypertexte"/>
                <w:noProof/>
              </w:rPr>
              <w:t>……………………………………………………………………………………………</w:t>
            </w:r>
            <w:r w:rsidR="003250F7">
              <w:rPr>
                <w:rStyle w:val="Lienhypertexte"/>
                <w:noProof/>
              </w:rPr>
              <w:t>.</w:t>
            </w:r>
            <w:r>
              <w:rPr>
                <w:noProof/>
                <w:webHidden/>
              </w:rPr>
              <w:fldChar w:fldCharType="begin"/>
            </w:r>
            <w:r w:rsidR="00FC5DB2">
              <w:rPr>
                <w:noProof/>
                <w:webHidden/>
              </w:rPr>
              <w:instrText xml:space="preserve"> PAGEREF _Toc364027825 \h </w:instrText>
            </w:r>
            <w:r>
              <w:rPr>
                <w:noProof/>
                <w:webHidden/>
              </w:rPr>
            </w:r>
            <w:r>
              <w:rPr>
                <w:noProof/>
                <w:webHidden/>
              </w:rPr>
              <w:fldChar w:fldCharType="separate"/>
            </w:r>
            <w:r w:rsidR="0094469F">
              <w:rPr>
                <w:noProof/>
                <w:webHidden/>
              </w:rPr>
              <w:t>31</w:t>
            </w:r>
            <w:r>
              <w:rPr>
                <w:noProof/>
                <w:webHidden/>
              </w:rPr>
              <w:fldChar w:fldCharType="end"/>
            </w:r>
          </w:hyperlink>
        </w:p>
        <w:p w:rsidR="00FC5DB2" w:rsidRDefault="00B96E08" w:rsidP="00601F16">
          <w:pPr>
            <w:pStyle w:val="TM2"/>
            <w:rPr>
              <w:rFonts w:asciiTheme="minorHAnsi" w:eastAsiaTheme="minorEastAsia" w:hAnsiTheme="minorHAnsi" w:cstheme="minorBidi"/>
              <w:noProof/>
              <w:lang w:eastAsia="fr-FR"/>
            </w:rPr>
          </w:pPr>
          <w:hyperlink w:anchor="_Toc364027826" w:history="1">
            <w:r w:rsidR="00FC5DB2" w:rsidRPr="002B4029">
              <w:rPr>
                <w:rStyle w:val="Lienhypertexte"/>
                <w:noProof/>
              </w:rPr>
              <w:t>VII.6. Ecart par rapport au National 2006- 201</w:t>
            </w:r>
            <w:r w:rsidR="00601F16">
              <w:rPr>
                <w:rStyle w:val="Lienhypertexte"/>
                <w:noProof/>
              </w:rPr>
              <w:t>6</w:t>
            </w:r>
            <w:r w:rsidR="00BB31F7">
              <w:rPr>
                <w:rStyle w:val="Lienhypertexte"/>
                <w:noProof/>
              </w:rPr>
              <w:t>……………………………………</w:t>
            </w:r>
            <w:r w:rsidR="003250F7">
              <w:rPr>
                <w:rStyle w:val="Lienhypertexte"/>
                <w:noProof/>
              </w:rPr>
              <w:t>.</w:t>
            </w:r>
            <w:r>
              <w:rPr>
                <w:noProof/>
                <w:webHidden/>
              </w:rPr>
              <w:fldChar w:fldCharType="begin"/>
            </w:r>
            <w:r w:rsidR="00FC5DB2">
              <w:rPr>
                <w:noProof/>
                <w:webHidden/>
              </w:rPr>
              <w:instrText xml:space="preserve"> PAGEREF _Toc364027826 \h </w:instrText>
            </w:r>
            <w:r>
              <w:rPr>
                <w:noProof/>
                <w:webHidden/>
              </w:rPr>
            </w:r>
            <w:r>
              <w:rPr>
                <w:noProof/>
                <w:webHidden/>
              </w:rPr>
              <w:fldChar w:fldCharType="separate"/>
            </w:r>
            <w:r w:rsidR="0094469F">
              <w:rPr>
                <w:noProof/>
                <w:webHidden/>
              </w:rPr>
              <w:t>31</w:t>
            </w:r>
            <w:r>
              <w:rPr>
                <w:noProof/>
                <w:webHidden/>
              </w:rPr>
              <w:fldChar w:fldCharType="end"/>
            </w:r>
          </w:hyperlink>
        </w:p>
        <w:p w:rsidR="00FC5DB2" w:rsidRDefault="00B96E08" w:rsidP="00BB31F7">
          <w:pPr>
            <w:pStyle w:val="TM1"/>
            <w:rPr>
              <w:rFonts w:asciiTheme="minorHAnsi" w:eastAsiaTheme="minorEastAsia" w:hAnsiTheme="minorHAnsi" w:cstheme="minorBidi"/>
              <w:sz w:val="22"/>
              <w:szCs w:val="22"/>
              <w:lang w:eastAsia="fr-FR"/>
            </w:rPr>
          </w:pPr>
          <w:hyperlink w:anchor="_Toc364027827" w:history="1">
            <w:r w:rsidR="00FC5DB2" w:rsidRPr="002B4029">
              <w:rPr>
                <w:rStyle w:val="Lienhypertexte"/>
              </w:rPr>
              <w:t>Conclusion</w:t>
            </w:r>
            <w:r w:rsidR="00BB31F7">
              <w:rPr>
                <w:rStyle w:val="Lienhypertexte"/>
              </w:rPr>
              <w:t>…………………………………………………………………………</w:t>
            </w:r>
            <w:r w:rsidR="003250F7">
              <w:rPr>
                <w:rStyle w:val="Lienhypertexte"/>
              </w:rPr>
              <w:t>.</w:t>
            </w:r>
            <w:r>
              <w:rPr>
                <w:webHidden/>
              </w:rPr>
              <w:fldChar w:fldCharType="begin"/>
            </w:r>
            <w:r w:rsidR="00FC5DB2">
              <w:rPr>
                <w:webHidden/>
              </w:rPr>
              <w:instrText xml:space="preserve"> PAGEREF _Toc364027827 \h </w:instrText>
            </w:r>
            <w:r>
              <w:rPr>
                <w:webHidden/>
              </w:rPr>
            </w:r>
            <w:r>
              <w:rPr>
                <w:webHidden/>
              </w:rPr>
              <w:fldChar w:fldCharType="separate"/>
            </w:r>
            <w:r w:rsidR="0094469F">
              <w:rPr>
                <w:webHidden/>
              </w:rPr>
              <w:t>33</w:t>
            </w:r>
            <w:r>
              <w:rPr>
                <w:webHidden/>
              </w:rPr>
              <w:fldChar w:fldCharType="end"/>
            </w:r>
          </w:hyperlink>
        </w:p>
        <w:p w:rsidR="00FC5DB2" w:rsidRDefault="00B96E08" w:rsidP="00BB31F7">
          <w:pPr>
            <w:pStyle w:val="TM1"/>
            <w:rPr>
              <w:rFonts w:asciiTheme="minorHAnsi" w:eastAsiaTheme="minorEastAsia" w:hAnsiTheme="minorHAnsi" w:cstheme="minorBidi"/>
              <w:sz w:val="22"/>
              <w:szCs w:val="22"/>
              <w:lang w:eastAsia="fr-FR"/>
            </w:rPr>
          </w:pPr>
          <w:hyperlink w:anchor="_Toc364027828" w:history="1">
            <w:r w:rsidR="00FC5DB2" w:rsidRPr="002B4029">
              <w:rPr>
                <w:rStyle w:val="Lienhypertexte"/>
                <w:rFonts w:ascii="Comic Sans MS" w:hAnsi="Comic Sans MS"/>
              </w:rPr>
              <w:t>ANNEXES</w:t>
            </w:r>
            <w:r w:rsidR="00BB31F7">
              <w:rPr>
                <w:rStyle w:val="Lienhypertexte"/>
                <w:rFonts w:ascii="Comic Sans MS" w:hAnsi="Comic Sans MS"/>
              </w:rPr>
              <w:t>…………………………………………………………………………………………………………</w:t>
            </w:r>
            <w:r w:rsidR="003250F7">
              <w:rPr>
                <w:rStyle w:val="Lienhypertexte"/>
                <w:rFonts w:ascii="Comic Sans MS" w:hAnsi="Comic Sans MS"/>
              </w:rPr>
              <w:t>….</w:t>
            </w:r>
            <w:r>
              <w:rPr>
                <w:webHidden/>
              </w:rPr>
              <w:fldChar w:fldCharType="begin"/>
            </w:r>
            <w:r w:rsidR="00FC5DB2">
              <w:rPr>
                <w:webHidden/>
              </w:rPr>
              <w:instrText xml:space="preserve"> PAGEREF _Toc364027828 \h </w:instrText>
            </w:r>
            <w:r>
              <w:rPr>
                <w:webHidden/>
              </w:rPr>
            </w:r>
            <w:r>
              <w:rPr>
                <w:webHidden/>
              </w:rPr>
              <w:fldChar w:fldCharType="separate"/>
            </w:r>
            <w:r w:rsidR="0094469F">
              <w:rPr>
                <w:webHidden/>
              </w:rPr>
              <w:t>34</w:t>
            </w:r>
            <w:r>
              <w:rPr>
                <w:webHidden/>
              </w:rPr>
              <w:fldChar w:fldCharType="end"/>
            </w:r>
          </w:hyperlink>
        </w:p>
        <w:p w:rsidR="00FC5DB2" w:rsidRDefault="00B96E08" w:rsidP="00E60D4E">
          <w:pPr>
            <w:pStyle w:val="TM2"/>
            <w:rPr>
              <w:rFonts w:asciiTheme="minorHAnsi" w:eastAsiaTheme="minorEastAsia" w:hAnsiTheme="minorHAnsi" w:cstheme="minorBidi"/>
              <w:noProof/>
              <w:lang w:eastAsia="fr-FR"/>
            </w:rPr>
          </w:pPr>
          <w:hyperlink w:anchor="_Toc364027830" w:history="1">
            <w:r w:rsidR="00FC5DB2" w:rsidRPr="002B4029">
              <w:rPr>
                <w:rStyle w:val="Lienhypertexte"/>
                <w:noProof/>
              </w:rPr>
              <w:t xml:space="preserve">Tableau </w:t>
            </w:r>
            <w:r w:rsidR="00E60D4E">
              <w:rPr>
                <w:rStyle w:val="Lienhypertexte"/>
                <w:noProof/>
              </w:rPr>
              <w:t>1</w:t>
            </w:r>
            <w:r w:rsidR="00FC5DB2" w:rsidRPr="002B4029">
              <w:rPr>
                <w:rStyle w:val="Lienhypertexte"/>
                <w:noProof/>
              </w:rPr>
              <w:t>: Evolution de l’IPC par division de produits au niveau de Rabat</w:t>
            </w:r>
          </w:hyperlink>
        </w:p>
        <w:p w:rsidR="00FC5DB2" w:rsidRDefault="00B96E08" w:rsidP="0025699F">
          <w:pPr>
            <w:pStyle w:val="TM2"/>
            <w:rPr>
              <w:rFonts w:asciiTheme="minorHAnsi" w:eastAsiaTheme="minorEastAsia" w:hAnsiTheme="minorHAnsi" w:cstheme="minorBidi"/>
              <w:noProof/>
              <w:lang w:eastAsia="fr-FR"/>
            </w:rPr>
          </w:pPr>
          <w:hyperlink w:anchor="_Toc364027831" w:history="1">
            <w:r w:rsidR="00FC5DB2" w:rsidRPr="002B4029">
              <w:rPr>
                <w:rStyle w:val="Lienhypertexte"/>
                <w:noProof/>
              </w:rPr>
              <w:t>et la Nation (Période 200</w:t>
            </w:r>
            <w:r w:rsidR="0025699F">
              <w:rPr>
                <w:rStyle w:val="Lienhypertexte"/>
                <w:noProof/>
              </w:rPr>
              <w:t>8</w:t>
            </w:r>
            <w:r w:rsidR="00FC5DB2" w:rsidRPr="002B4029">
              <w:rPr>
                <w:rStyle w:val="Lienhypertexte"/>
                <w:noProof/>
              </w:rPr>
              <w:t>-201</w:t>
            </w:r>
            <w:r w:rsidR="001628B2">
              <w:rPr>
                <w:rStyle w:val="Lienhypertexte"/>
                <w:noProof/>
              </w:rPr>
              <w:t>6</w:t>
            </w:r>
            <w:r w:rsidR="00FC5DB2" w:rsidRPr="002B4029">
              <w:rPr>
                <w:rStyle w:val="Lienhypertexte"/>
                <w:noProof/>
              </w:rPr>
              <w:t>)</w:t>
            </w:r>
            <w:r w:rsidR="00BE7D3F">
              <w:rPr>
                <w:rStyle w:val="Lienhypertexte"/>
                <w:noProof/>
              </w:rPr>
              <w:t>………………………………………………………….</w:t>
            </w:r>
            <w:r w:rsidR="003250F7">
              <w:rPr>
                <w:rStyle w:val="Lienhypertexte"/>
                <w:noProof/>
              </w:rPr>
              <w:t>.</w:t>
            </w:r>
            <w:r>
              <w:rPr>
                <w:noProof/>
                <w:webHidden/>
              </w:rPr>
              <w:fldChar w:fldCharType="begin"/>
            </w:r>
            <w:r w:rsidR="00FC5DB2">
              <w:rPr>
                <w:noProof/>
                <w:webHidden/>
              </w:rPr>
              <w:instrText xml:space="preserve"> PAGEREF _Toc364027831 \h </w:instrText>
            </w:r>
            <w:r>
              <w:rPr>
                <w:noProof/>
                <w:webHidden/>
              </w:rPr>
            </w:r>
            <w:r>
              <w:rPr>
                <w:noProof/>
                <w:webHidden/>
              </w:rPr>
              <w:fldChar w:fldCharType="separate"/>
            </w:r>
            <w:r w:rsidR="0094469F">
              <w:rPr>
                <w:noProof/>
                <w:webHidden/>
              </w:rPr>
              <w:t>35</w:t>
            </w:r>
            <w:r>
              <w:rPr>
                <w:noProof/>
                <w:webHidden/>
              </w:rPr>
              <w:fldChar w:fldCharType="end"/>
            </w:r>
          </w:hyperlink>
        </w:p>
        <w:p w:rsidR="00FC5DB2" w:rsidRDefault="00B96E08" w:rsidP="0025699F">
          <w:pPr>
            <w:pStyle w:val="TM2"/>
            <w:rPr>
              <w:rFonts w:asciiTheme="minorHAnsi" w:eastAsiaTheme="minorEastAsia" w:hAnsiTheme="minorHAnsi" w:cstheme="minorBidi"/>
              <w:noProof/>
              <w:lang w:eastAsia="fr-FR"/>
            </w:rPr>
          </w:pPr>
          <w:hyperlink w:anchor="_Toc364027832" w:history="1">
            <w:r w:rsidR="00FC5DB2" w:rsidRPr="002B4029">
              <w:rPr>
                <w:rStyle w:val="Lienhypertexte"/>
                <w:noProof/>
              </w:rPr>
              <w:t xml:space="preserve">Tableau </w:t>
            </w:r>
            <w:r w:rsidR="00E60D4E">
              <w:rPr>
                <w:rStyle w:val="Lienhypertexte"/>
                <w:noProof/>
              </w:rPr>
              <w:t>2</w:t>
            </w:r>
            <w:r w:rsidR="00FC5DB2" w:rsidRPr="002B4029">
              <w:rPr>
                <w:rStyle w:val="Lienhypertexte"/>
                <w:noProof/>
              </w:rPr>
              <w:t>: Evolution des variations de l’IPC par division de produits au           niveau de Rabat et la Nation (Période 200</w:t>
            </w:r>
            <w:r w:rsidR="0025699F">
              <w:rPr>
                <w:rStyle w:val="Lienhypertexte"/>
                <w:noProof/>
              </w:rPr>
              <w:t>8</w:t>
            </w:r>
            <w:r w:rsidR="00FC5DB2" w:rsidRPr="002B4029">
              <w:rPr>
                <w:rStyle w:val="Lienhypertexte"/>
                <w:noProof/>
              </w:rPr>
              <w:t>-201</w:t>
            </w:r>
            <w:r w:rsidR="00446E99">
              <w:rPr>
                <w:rStyle w:val="Lienhypertexte"/>
                <w:noProof/>
              </w:rPr>
              <w:t>6</w:t>
            </w:r>
            <w:r w:rsidR="00FC5DB2" w:rsidRPr="002B4029">
              <w:rPr>
                <w:rStyle w:val="Lienhypertexte"/>
                <w:noProof/>
              </w:rPr>
              <w:t>)</w:t>
            </w:r>
            <w:r w:rsidR="003250F7">
              <w:rPr>
                <w:rStyle w:val="Lienhypertexte"/>
                <w:noProof/>
              </w:rPr>
              <w:t>………………………………..</w:t>
            </w:r>
            <w:r>
              <w:rPr>
                <w:noProof/>
                <w:webHidden/>
              </w:rPr>
              <w:fldChar w:fldCharType="begin"/>
            </w:r>
            <w:r w:rsidR="00FC5DB2">
              <w:rPr>
                <w:noProof/>
                <w:webHidden/>
              </w:rPr>
              <w:instrText xml:space="preserve"> PAGEREF _Toc364027832 \h </w:instrText>
            </w:r>
            <w:r>
              <w:rPr>
                <w:noProof/>
                <w:webHidden/>
              </w:rPr>
            </w:r>
            <w:r>
              <w:rPr>
                <w:noProof/>
                <w:webHidden/>
              </w:rPr>
              <w:fldChar w:fldCharType="separate"/>
            </w:r>
            <w:r w:rsidR="0094469F">
              <w:rPr>
                <w:noProof/>
                <w:webHidden/>
              </w:rPr>
              <w:t>36</w:t>
            </w:r>
            <w:r>
              <w:rPr>
                <w:noProof/>
                <w:webHidden/>
              </w:rPr>
              <w:fldChar w:fldCharType="end"/>
            </w:r>
          </w:hyperlink>
        </w:p>
        <w:p w:rsidR="00FC5DB2" w:rsidRDefault="00B96E08" w:rsidP="0025699F">
          <w:pPr>
            <w:pStyle w:val="TM2"/>
            <w:rPr>
              <w:rFonts w:asciiTheme="minorHAnsi" w:eastAsiaTheme="minorEastAsia" w:hAnsiTheme="minorHAnsi" w:cstheme="minorBidi"/>
              <w:noProof/>
              <w:lang w:eastAsia="fr-FR"/>
            </w:rPr>
          </w:pPr>
          <w:hyperlink w:anchor="_Toc364027833" w:history="1">
            <w:r w:rsidR="00FC5DB2" w:rsidRPr="002B4029">
              <w:rPr>
                <w:rStyle w:val="Lienhypertexte"/>
                <w:noProof/>
              </w:rPr>
              <w:t xml:space="preserve">Tableau </w:t>
            </w:r>
            <w:r w:rsidR="00E60D4E">
              <w:rPr>
                <w:rStyle w:val="Lienhypertexte"/>
                <w:noProof/>
              </w:rPr>
              <w:t>3</w:t>
            </w:r>
            <w:r w:rsidR="00FC5DB2" w:rsidRPr="002B4029">
              <w:rPr>
                <w:rStyle w:val="Lienhypertexte"/>
                <w:noProof/>
              </w:rPr>
              <w:t> : Evolution de l’IPC de la ville de Rabat par division, groupe et   classe de produits  (Période 200</w:t>
            </w:r>
            <w:r w:rsidR="0025699F">
              <w:rPr>
                <w:rStyle w:val="Lienhypertexte"/>
                <w:noProof/>
              </w:rPr>
              <w:t>8</w:t>
            </w:r>
            <w:r w:rsidR="00FC5DB2" w:rsidRPr="002B4029">
              <w:rPr>
                <w:rStyle w:val="Lienhypertexte"/>
                <w:noProof/>
              </w:rPr>
              <w:t>-201</w:t>
            </w:r>
            <w:r w:rsidR="00256437">
              <w:rPr>
                <w:rStyle w:val="Lienhypertexte"/>
                <w:noProof/>
              </w:rPr>
              <w:t>6</w:t>
            </w:r>
            <w:r w:rsidR="00FC5DB2" w:rsidRPr="002B4029">
              <w:rPr>
                <w:rStyle w:val="Lienhypertexte"/>
                <w:noProof/>
              </w:rPr>
              <w:t>)</w:t>
            </w:r>
            <w:r w:rsidR="003250F7">
              <w:rPr>
                <w:rStyle w:val="Lienhypertexte"/>
                <w:noProof/>
              </w:rPr>
              <w:t>……………..………………………………..</w:t>
            </w:r>
            <w:r>
              <w:rPr>
                <w:noProof/>
                <w:webHidden/>
              </w:rPr>
              <w:fldChar w:fldCharType="begin"/>
            </w:r>
            <w:r w:rsidR="00FC5DB2">
              <w:rPr>
                <w:noProof/>
                <w:webHidden/>
              </w:rPr>
              <w:instrText xml:space="preserve"> PAGEREF _Toc364027833 \h </w:instrText>
            </w:r>
            <w:r>
              <w:rPr>
                <w:noProof/>
                <w:webHidden/>
              </w:rPr>
            </w:r>
            <w:r>
              <w:rPr>
                <w:noProof/>
                <w:webHidden/>
              </w:rPr>
              <w:fldChar w:fldCharType="separate"/>
            </w:r>
            <w:r w:rsidR="0094469F">
              <w:rPr>
                <w:noProof/>
                <w:webHidden/>
              </w:rPr>
              <w:t>37</w:t>
            </w:r>
            <w:r>
              <w:rPr>
                <w:noProof/>
                <w:webHidden/>
              </w:rPr>
              <w:fldChar w:fldCharType="end"/>
            </w:r>
          </w:hyperlink>
        </w:p>
        <w:p w:rsidR="00FC5DB2" w:rsidRDefault="00B96E08" w:rsidP="0025699F">
          <w:pPr>
            <w:pStyle w:val="TM2"/>
            <w:rPr>
              <w:rFonts w:asciiTheme="minorHAnsi" w:eastAsiaTheme="minorEastAsia" w:hAnsiTheme="minorHAnsi" w:cstheme="minorBidi"/>
              <w:noProof/>
              <w:lang w:eastAsia="fr-FR"/>
            </w:rPr>
          </w:pPr>
          <w:hyperlink w:anchor="_Toc364027838" w:history="1">
            <w:r w:rsidR="00FC5DB2" w:rsidRPr="002B4029">
              <w:rPr>
                <w:rStyle w:val="Lienhypertexte"/>
                <w:noProof/>
              </w:rPr>
              <w:t xml:space="preserve">Tableau </w:t>
            </w:r>
            <w:r w:rsidR="00E60D4E">
              <w:rPr>
                <w:rStyle w:val="Lienhypertexte"/>
                <w:noProof/>
              </w:rPr>
              <w:t>4</w:t>
            </w:r>
            <w:r w:rsidR="00FC5DB2" w:rsidRPr="002B4029">
              <w:rPr>
                <w:rStyle w:val="Lienhypertexte"/>
                <w:noProof/>
              </w:rPr>
              <w:t> : Indice annuel par villes période 200</w:t>
            </w:r>
            <w:r w:rsidR="0025699F">
              <w:rPr>
                <w:rStyle w:val="Lienhypertexte"/>
                <w:noProof/>
              </w:rPr>
              <w:t>8</w:t>
            </w:r>
            <w:r w:rsidR="00FC5DB2" w:rsidRPr="002B4029">
              <w:rPr>
                <w:rStyle w:val="Lienhypertexte"/>
                <w:noProof/>
              </w:rPr>
              <w:t>-201</w:t>
            </w:r>
            <w:r w:rsidR="00AA235B">
              <w:rPr>
                <w:rStyle w:val="Lienhypertexte"/>
                <w:noProof/>
              </w:rPr>
              <w:t>6</w:t>
            </w:r>
            <w:r w:rsidR="003250F7">
              <w:rPr>
                <w:rStyle w:val="Lienhypertexte"/>
                <w:noProof/>
              </w:rPr>
              <w:t>…………………………</w:t>
            </w:r>
            <w:r>
              <w:rPr>
                <w:noProof/>
                <w:webHidden/>
              </w:rPr>
              <w:fldChar w:fldCharType="begin"/>
            </w:r>
            <w:r w:rsidR="00FC5DB2">
              <w:rPr>
                <w:noProof/>
                <w:webHidden/>
              </w:rPr>
              <w:instrText xml:space="preserve"> PAGEREF _Toc364027838 \h </w:instrText>
            </w:r>
            <w:r>
              <w:rPr>
                <w:noProof/>
                <w:webHidden/>
              </w:rPr>
            </w:r>
            <w:r>
              <w:rPr>
                <w:noProof/>
                <w:webHidden/>
              </w:rPr>
              <w:fldChar w:fldCharType="separate"/>
            </w:r>
            <w:r w:rsidR="0094469F">
              <w:rPr>
                <w:noProof/>
                <w:webHidden/>
              </w:rPr>
              <w:t>43</w:t>
            </w:r>
            <w:r>
              <w:rPr>
                <w:noProof/>
                <w:webHidden/>
              </w:rPr>
              <w:fldChar w:fldCharType="end"/>
            </w:r>
          </w:hyperlink>
        </w:p>
        <w:p w:rsidR="001D6C98" w:rsidRPr="00D34407" w:rsidRDefault="00B96E08" w:rsidP="0009630D">
          <w:pPr>
            <w:pStyle w:val="TM2"/>
            <w:rPr>
              <w:rFonts w:asciiTheme="minorHAnsi" w:hAnsiTheme="minorHAnsi" w:cstheme="minorHAnsi"/>
            </w:rPr>
          </w:pPr>
          <w:r>
            <w:fldChar w:fldCharType="end"/>
          </w:r>
        </w:p>
      </w:sdtContent>
    </w:sdt>
    <w:p w:rsidR="003C7FBD" w:rsidRDefault="003C7FBD" w:rsidP="003C7FBD">
      <w:pPr>
        <w:rPr>
          <w:lang w:eastAsia="en-US"/>
        </w:rPr>
      </w:pPr>
    </w:p>
    <w:p w:rsidR="00F33DF3" w:rsidRDefault="00F33DF3" w:rsidP="003C7FBD">
      <w:pPr>
        <w:rPr>
          <w:lang w:eastAsia="en-US"/>
        </w:rPr>
      </w:pPr>
    </w:p>
    <w:p w:rsidR="00F33DF3" w:rsidRDefault="00F33DF3" w:rsidP="003C7FBD">
      <w:pPr>
        <w:rPr>
          <w:lang w:eastAsia="en-US"/>
        </w:rPr>
      </w:pPr>
    </w:p>
    <w:p w:rsidR="00FC5DB2" w:rsidRDefault="00FC5DB2" w:rsidP="003C7FBD">
      <w:pPr>
        <w:rPr>
          <w:lang w:eastAsia="en-US"/>
        </w:rPr>
      </w:pPr>
    </w:p>
    <w:p w:rsidR="00FC5DB2" w:rsidRDefault="00FC5DB2" w:rsidP="003C7FBD">
      <w:pPr>
        <w:rPr>
          <w:lang w:eastAsia="en-US"/>
        </w:rPr>
      </w:pPr>
    </w:p>
    <w:p w:rsidR="00FC5DB2" w:rsidRDefault="00FC5DB2" w:rsidP="003C7FBD">
      <w:pPr>
        <w:rPr>
          <w:lang w:eastAsia="en-US"/>
        </w:rPr>
      </w:pPr>
    </w:p>
    <w:p w:rsidR="009E447A" w:rsidRDefault="009E447A" w:rsidP="00345DA7">
      <w:pPr>
        <w:pStyle w:val="TitreI"/>
        <w:numPr>
          <w:ilvl w:val="0"/>
          <w:numId w:val="0"/>
        </w:numPr>
        <w:ind w:left="432"/>
      </w:pPr>
      <w:bookmarkStart w:id="21" w:name="_Toc364027791"/>
    </w:p>
    <w:p w:rsidR="009E447A" w:rsidRDefault="009E447A">
      <w:pPr>
        <w:spacing w:after="200" w:line="276" w:lineRule="auto"/>
        <w:rPr>
          <w:rFonts w:asciiTheme="majorBidi" w:hAnsiTheme="majorBidi"/>
          <w:b/>
          <w:bCs/>
          <w:color w:val="F07F09" w:themeColor="accent1"/>
          <w:sz w:val="28"/>
          <w:szCs w:val="28"/>
          <w:lang w:eastAsia="en-US"/>
        </w:rPr>
      </w:pPr>
      <w:r>
        <w:br w:type="page"/>
      </w:r>
    </w:p>
    <w:p w:rsidR="00345DA7" w:rsidRPr="00175181" w:rsidRDefault="00345DA7" w:rsidP="00345DA7">
      <w:pPr>
        <w:pStyle w:val="TitreI"/>
        <w:numPr>
          <w:ilvl w:val="0"/>
          <w:numId w:val="0"/>
        </w:numPr>
        <w:ind w:left="432"/>
      </w:pPr>
      <w:r>
        <w:lastRenderedPageBreak/>
        <w:t>Préambule</w:t>
      </w:r>
      <w:bookmarkEnd w:id="21"/>
    </w:p>
    <w:p w:rsidR="00BA5286" w:rsidRDefault="00BA5286" w:rsidP="00BA5286"/>
    <w:p w:rsidR="00E13B7B" w:rsidRDefault="00E13B7B" w:rsidP="00BA5286"/>
    <w:p w:rsidR="00E72B15" w:rsidRPr="009E447A" w:rsidRDefault="00E72B15" w:rsidP="00057D6E">
      <w:pPr>
        <w:spacing w:line="360" w:lineRule="auto"/>
        <w:ind w:firstLine="708"/>
        <w:jc w:val="both"/>
        <w:rPr>
          <w:rFonts w:asciiTheme="majorBidi" w:hAnsiTheme="majorBidi" w:cstheme="majorBidi"/>
          <w:sz w:val="22"/>
          <w:szCs w:val="22"/>
        </w:rPr>
      </w:pPr>
      <w:r w:rsidRPr="009E447A">
        <w:rPr>
          <w:rFonts w:asciiTheme="majorBidi" w:hAnsiTheme="majorBidi" w:cstheme="majorBidi"/>
          <w:sz w:val="22"/>
          <w:szCs w:val="22"/>
        </w:rPr>
        <w:t xml:space="preserve">Dans le cadre </w:t>
      </w:r>
      <w:r w:rsidR="00FA3C60">
        <w:rPr>
          <w:rFonts w:asciiTheme="majorBidi" w:hAnsiTheme="majorBidi" w:cstheme="majorBidi"/>
          <w:sz w:val="22"/>
          <w:szCs w:val="22"/>
        </w:rPr>
        <w:t xml:space="preserve">de </w:t>
      </w:r>
      <w:r w:rsidRPr="009E447A">
        <w:rPr>
          <w:rFonts w:asciiTheme="majorBidi" w:hAnsiTheme="majorBidi" w:cstheme="majorBidi"/>
          <w:sz w:val="22"/>
          <w:szCs w:val="22"/>
        </w:rPr>
        <w:t xml:space="preserve">ses attributions, le </w:t>
      </w:r>
      <w:r w:rsidR="00E522ED">
        <w:rPr>
          <w:rFonts w:asciiTheme="majorBidi" w:hAnsiTheme="majorBidi" w:cstheme="majorBidi"/>
          <w:sz w:val="22"/>
          <w:szCs w:val="22"/>
        </w:rPr>
        <w:t xml:space="preserve">Haut </w:t>
      </w:r>
      <w:r w:rsidR="00FA3C60" w:rsidRPr="009E447A">
        <w:rPr>
          <w:rFonts w:asciiTheme="majorBidi" w:hAnsiTheme="majorBidi" w:cstheme="majorBidi"/>
          <w:sz w:val="22"/>
          <w:szCs w:val="22"/>
        </w:rPr>
        <w:t>Commissariat</w:t>
      </w:r>
      <w:r w:rsidR="00C60B1F" w:rsidRPr="009E447A">
        <w:rPr>
          <w:rFonts w:asciiTheme="majorBidi" w:hAnsiTheme="majorBidi" w:cstheme="majorBidi"/>
          <w:sz w:val="22"/>
          <w:szCs w:val="22"/>
        </w:rPr>
        <w:t xml:space="preserve"> au </w:t>
      </w:r>
      <w:r w:rsidR="00FA3C60" w:rsidRPr="009E447A">
        <w:rPr>
          <w:rFonts w:asciiTheme="majorBidi" w:hAnsiTheme="majorBidi" w:cstheme="majorBidi"/>
          <w:sz w:val="22"/>
          <w:szCs w:val="22"/>
        </w:rPr>
        <w:t xml:space="preserve">Plan </w:t>
      </w:r>
      <w:r w:rsidR="00FA3C60">
        <w:rPr>
          <w:rFonts w:asciiTheme="majorBidi" w:hAnsiTheme="majorBidi" w:cstheme="majorBidi"/>
          <w:sz w:val="22"/>
          <w:szCs w:val="22"/>
        </w:rPr>
        <w:t xml:space="preserve">réalise régulièrement </w:t>
      </w:r>
      <w:r w:rsidRPr="009E447A">
        <w:rPr>
          <w:rFonts w:asciiTheme="majorBidi" w:hAnsiTheme="majorBidi" w:cstheme="majorBidi"/>
          <w:sz w:val="22"/>
          <w:szCs w:val="22"/>
        </w:rPr>
        <w:t>des enquêtes et des Recensements</w:t>
      </w:r>
      <w:r w:rsidR="00FA3C60">
        <w:rPr>
          <w:rFonts w:asciiTheme="majorBidi" w:hAnsiTheme="majorBidi" w:cstheme="majorBidi"/>
          <w:sz w:val="22"/>
          <w:szCs w:val="22"/>
        </w:rPr>
        <w:t xml:space="preserve"> dont les résultats sont </w:t>
      </w:r>
      <w:r w:rsidR="00057D6E">
        <w:rPr>
          <w:rFonts w:asciiTheme="majorBidi" w:hAnsiTheme="majorBidi" w:cstheme="majorBidi"/>
          <w:sz w:val="22"/>
          <w:szCs w:val="22"/>
        </w:rPr>
        <w:t>diffusés auprès du grand public</w:t>
      </w:r>
      <w:r w:rsidR="00FA3C60">
        <w:rPr>
          <w:rFonts w:asciiTheme="majorBidi" w:hAnsiTheme="majorBidi" w:cstheme="majorBidi"/>
          <w:sz w:val="22"/>
          <w:szCs w:val="22"/>
        </w:rPr>
        <w:t>. L</w:t>
      </w:r>
      <w:r w:rsidRPr="009E447A">
        <w:rPr>
          <w:rFonts w:asciiTheme="majorBidi" w:hAnsiTheme="majorBidi" w:cstheme="majorBidi"/>
          <w:sz w:val="22"/>
          <w:szCs w:val="22"/>
        </w:rPr>
        <w:t>a Direction Régionale composante intégrante du HCP</w:t>
      </w:r>
      <w:r w:rsidR="00692555" w:rsidRPr="009E447A">
        <w:rPr>
          <w:rFonts w:asciiTheme="majorBidi" w:hAnsiTheme="majorBidi" w:cstheme="majorBidi"/>
          <w:sz w:val="22"/>
          <w:szCs w:val="22"/>
        </w:rPr>
        <w:t xml:space="preserve"> </w:t>
      </w:r>
      <w:r w:rsidR="00FA3C60">
        <w:rPr>
          <w:rFonts w:asciiTheme="majorBidi" w:hAnsiTheme="majorBidi" w:cstheme="majorBidi"/>
          <w:sz w:val="22"/>
          <w:szCs w:val="22"/>
        </w:rPr>
        <w:t xml:space="preserve">jouerait </w:t>
      </w:r>
      <w:r w:rsidRPr="009E447A">
        <w:rPr>
          <w:rFonts w:asciiTheme="majorBidi" w:hAnsiTheme="majorBidi" w:cstheme="majorBidi"/>
          <w:sz w:val="22"/>
          <w:szCs w:val="22"/>
        </w:rPr>
        <w:t xml:space="preserve">le même rôle au niveau local. La mise à niveau du Système d’Information Régional et Local et les </w:t>
      </w:r>
      <w:r w:rsidR="00FA3C60">
        <w:rPr>
          <w:rFonts w:asciiTheme="majorBidi" w:hAnsiTheme="majorBidi" w:cstheme="majorBidi"/>
          <w:sz w:val="22"/>
          <w:szCs w:val="22"/>
        </w:rPr>
        <w:t xml:space="preserve">apports </w:t>
      </w:r>
      <w:r w:rsidRPr="009E447A">
        <w:rPr>
          <w:rFonts w:asciiTheme="majorBidi" w:hAnsiTheme="majorBidi" w:cstheme="majorBidi"/>
          <w:sz w:val="22"/>
          <w:szCs w:val="22"/>
        </w:rPr>
        <w:t xml:space="preserve">de la nouvelle </w:t>
      </w:r>
      <w:r w:rsidR="00FA3C60" w:rsidRPr="009E447A">
        <w:rPr>
          <w:rFonts w:asciiTheme="majorBidi" w:hAnsiTheme="majorBidi" w:cstheme="majorBidi"/>
          <w:sz w:val="22"/>
          <w:szCs w:val="22"/>
        </w:rPr>
        <w:t>constitution stipulent</w:t>
      </w:r>
      <w:r w:rsidR="00FA3C60">
        <w:rPr>
          <w:rFonts w:asciiTheme="majorBidi" w:hAnsiTheme="majorBidi" w:cstheme="majorBidi"/>
          <w:sz w:val="22"/>
          <w:szCs w:val="22"/>
        </w:rPr>
        <w:t xml:space="preserve"> l’accès à l’information (</w:t>
      </w:r>
      <w:r w:rsidRPr="009E447A">
        <w:rPr>
          <w:rFonts w:asciiTheme="majorBidi" w:hAnsiTheme="majorBidi" w:cstheme="majorBidi"/>
          <w:sz w:val="22"/>
          <w:szCs w:val="22"/>
        </w:rPr>
        <w:t>cette information qui n’est plus un luxe ou restreinte à une catégorie sans une autre</w:t>
      </w:r>
      <w:r w:rsidR="00FA3C60">
        <w:rPr>
          <w:rFonts w:asciiTheme="majorBidi" w:hAnsiTheme="majorBidi" w:cstheme="majorBidi"/>
          <w:sz w:val="22"/>
          <w:szCs w:val="22"/>
        </w:rPr>
        <w:t>). L</w:t>
      </w:r>
      <w:r w:rsidRPr="009E447A">
        <w:rPr>
          <w:rFonts w:asciiTheme="majorBidi" w:hAnsiTheme="majorBidi" w:cstheme="majorBidi"/>
          <w:sz w:val="22"/>
          <w:szCs w:val="22"/>
        </w:rPr>
        <w:t>’accès à l’information</w:t>
      </w:r>
      <w:r w:rsidR="00057D6E">
        <w:rPr>
          <w:rFonts w:asciiTheme="majorBidi" w:hAnsiTheme="majorBidi" w:cstheme="majorBidi"/>
          <w:sz w:val="22"/>
          <w:szCs w:val="22"/>
        </w:rPr>
        <w:t xml:space="preserve"> est devenu un droit pour tous. C</w:t>
      </w:r>
      <w:r w:rsidRPr="009E447A">
        <w:rPr>
          <w:rFonts w:asciiTheme="majorBidi" w:hAnsiTheme="majorBidi" w:cstheme="majorBidi"/>
          <w:sz w:val="22"/>
          <w:szCs w:val="22"/>
        </w:rPr>
        <w:t xml:space="preserve">es mutations ont déclenché la réflexion sur la valorisation des résultats des enquêtes réalisées par le HCP </w:t>
      </w:r>
      <w:r w:rsidR="00692555" w:rsidRPr="009E447A">
        <w:rPr>
          <w:rFonts w:asciiTheme="majorBidi" w:hAnsiTheme="majorBidi" w:cstheme="majorBidi"/>
          <w:sz w:val="22"/>
          <w:szCs w:val="22"/>
        </w:rPr>
        <w:t xml:space="preserve">au niveau régional </w:t>
      </w:r>
      <w:r w:rsidRPr="009E447A">
        <w:rPr>
          <w:rFonts w:asciiTheme="majorBidi" w:hAnsiTheme="majorBidi" w:cstheme="majorBidi"/>
          <w:sz w:val="22"/>
          <w:szCs w:val="22"/>
        </w:rPr>
        <w:t>en publiant des rapports périodiques pour répondre à une demande de plus en plus accrue de l’information statistique.</w:t>
      </w:r>
    </w:p>
    <w:p w:rsidR="00692555" w:rsidRPr="009E447A" w:rsidRDefault="00692555" w:rsidP="00E72B15">
      <w:pPr>
        <w:spacing w:line="360" w:lineRule="auto"/>
        <w:ind w:firstLine="708"/>
        <w:jc w:val="both"/>
        <w:rPr>
          <w:rFonts w:asciiTheme="majorBidi" w:hAnsiTheme="majorBidi" w:cstheme="majorBidi"/>
          <w:sz w:val="22"/>
          <w:szCs w:val="22"/>
        </w:rPr>
      </w:pPr>
    </w:p>
    <w:p w:rsidR="00692555" w:rsidRPr="009E447A" w:rsidRDefault="00E72B15" w:rsidP="00FA3C60">
      <w:pPr>
        <w:spacing w:line="360" w:lineRule="auto"/>
        <w:ind w:firstLine="708"/>
        <w:jc w:val="both"/>
        <w:rPr>
          <w:rFonts w:asciiTheme="majorBidi" w:hAnsiTheme="majorBidi" w:cstheme="majorBidi"/>
          <w:sz w:val="22"/>
          <w:szCs w:val="22"/>
        </w:rPr>
      </w:pPr>
      <w:r w:rsidRPr="009E447A">
        <w:rPr>
          <w:rFonts w:asciiTheme="majorBidi" w:hAnsiTheme="majorBidi" w:cstheme="majorBidi"/>
          <w:sz w:val="22"/>
          <w:szCs w:val="22"/>
        </w:rPr>
        <w:t>Aussi, la c</w:t>
      </w:r>
      <w:r w:rsidR="00FA3C60">
        <w:rPr>
          <w:rFonts w:asciiTheme="majorBidi" w:hAnsiTheme="majorBidi" w:cstheme="majorBidi"/>
          <w:sz w:val="22"/>
          <w:szCs w:val="22"/>
        </w:rPr>
        <w:t>onjoncture actuelle marquée par</w:t>
      </w:r>
      <w:r w:rsidR="00692555" w:rsidRPr="009E447A">
        <w:rPr>
          <w:rFonts w:asciiTheme="majorBidi" w:hAnsiTheme="majorBidi" w:cstheme="majorBidi"/>
          <w:sz w:val="22"/>
          <w:szCs w:val="22"/>
        </w:rPr>
        <w:t xml:space="preserve"> </w:t>
      </w:r>
      <w:r w:rsidRPr="009E447A">
        <w:rPr>
          <w:rFonts w:asciiTheme="majorBidi" w:hAnsiTheme="majorBidi" w:cstheme="majorBidi"/>
          <w:sz w:val="22"/>
          <w:szCs w:val="22"/>
        </w:rPr>
        <w:t>la mise en place d’une régional</w:t>
      </w:r>
      <w:r w:rsidR="00692555" w:rsidRPr="009E447A">
        <w:rPr>
          <w:rFonts w:asciiTheme="majorBidi" w:hAnsiTheme="majorBidi" w:cstheme="majorBidi"/>
          <w:sz w:val="22"/>
          <w:szCs w:val="22"/>
        </w:rPr>
        <w:t>isation avancée, interpelle tous</w:t>
      </w:r>
      <w:r w:rsidRPr="009E447A">
        <w:rPr>
          <w:rFonts w:asciiTheme="majorBidi" w:hAnsiTheme="majorBidi" w:cstheme="majorBidi"/>
          <w:sz w:val="22"/>
          <w:szCs w:val="22"/>
        </w:rPr>
        <w:t xml:space="preserve"> </w:t>
      </w:r>
      <w:r w:rsidR="00692555" w:rsidRPr="009E447A">
        <w:rPr>
          <w:rFonts w:asciiTheme="majorBidi" w:hAnsiTheme="majorBidi" w:cstheme="majorBidi"/>
          <w:sz w:val="22"/>
          <w:szCs w:val="22"/>
        </w:rPr>
        <w:t>les acteurs de développement</w:t>
      </w:r>
      <w:r w:rsidRPr="009E447A">
        <w:rPr>
          <w:rFonts w:asciiTheme="majorBidi" w:hAnsiTheme="majorBidi" w:cstheme="majorBidi"/>
          <w:sz w:val="22"/>
          <w:szCs w:val="22"/>
        </w:rPr>
        <w:t xml:space="preserve"> et particulièrement les producteurs </w:t>
      </w:r>
      <w:r w:rsidR="00692555" w:rsidRPr="009E447A">
        <w:rPr>
          <w:rFonts w:asciiTheme="majorBidi" w:hAnsiTheme="majorBidi" w:cstheme="majorBidi"/>
          <w:sz w:val="22"/>
          <w:szCs w:val="22"/>
        </w:rPr>
        <w:t xml:space="preserve">et les utilisateurs </w:t>
      </w:r>
      <w:r w:rsidRPr="009E447A">
        <w:rPr>
          <w:rFonts w:asciiTheme="majorBidi" w:hAnsiTheme="majorBidi" w:cstheme="majorBidi"/>
          <w:sz w:val="22"/>
          <w:szCs w:val="22"/>
        </w:rPr>
        <w:t>de l’information</w:t>
      </w:r>
      <w:r w:rsidR="00692555" w:rsidRPr="009E447A">
        <w:rPr>
          <w:rFonts w:asciiTheme="majorBidi" w:hAnsiTheme="majorBidi" w:cstheme="majorBidi"/>
          <w:sz w:val="22"/>
          <w:szCs w:val="22"/>
        </w:rPr>
        <w:t xml:space="preserve"> statistique</w:t>
      </w:r>
      <w:r w:rsidRPr="009E447A">
        <w:rPr>
          <w:rFonts w:asciiTheme="majorBidi" w:hAnsiTheme="majorBidi" w:cstheme="majorBidi"/>
          <w:sz w:val="22"/>
          <w:szCs w:val="22"/>
        </w:rPr>
        <w:t xml:space="preserve">. </w:t>
      </w:r>
    </w:p>
    <w:p w:rsidR="00692555" w:rsidRPr="009E447A" w:rsidRDefault="00692555" w:rsidP="00692555">
      <w:pPr>
        <w:spacing w:line="360" w:lineRule="auto"/>
        <w:ind w:firstLine="708"/>
        <w:jc w:val="both"/>
        <w:rPr>
          <w:rFonts w:asciiTheme="majorBidi" w:hAnsiTheme="majorBidi" w:cstheme="majorBidi"/>
          <w:sz w:val="22"/>
          <w:szCs w:val="22"/>
        </w:rPr>
      </w:pPr>
    </w:p>
    <w:p w:rsidR="00FA3C60" w:rsidRDefault="00FA3C60" w:rsidP="00692555">
      <w:pPr>
        <w:spacing w:line="360" w:lineRule="auto"/>
        <w:ind w:firstLine="708"/>
        <w:jc w:val="both"/>
        <w:rPr>
          <w:rFonts w:asciiTheme="majorBidi" w:hAnsiTheme="majorBidi" w:cstheme="majorBidi"/>
          <w:sz w:val="22"/>
          <w:szCs w:val="22"/>
        </w:rPr>
      </w:pPr>
      <w:r>
        <w:rPr>
          <w:rFonts w:asciiTheme="majorBidi" w:hAnsiTheme="majorBidi" w:cstheme="majorBidi"/>
          <w:sz w:val="22"/>
          <w:szCs w:val="22"/>
        </w:rPr>
        <w:t>C’est dans ce cadre que la Direc</w:t>
      </w:r>
      <w:r w:rsidR="009D5539">
        <w:rPr>
          <w:rFonts w:asciiTheme="majorBidi" w:hAnsiTheme="majorBidi" w:cstheme="majorBidi"/>
          <w:sz w:val="22"/>
          <w:szCs w:val="22"/>
        </w:rPr>
        <w:t xml:space="preserve">tion Régionale réalise de façon </w:t>
      </w:r>
      <w:r>
        <w:rPr>
          <w:rFonts w:asciiTheme="majorBidi" w:hAnsiTheme="majorBidi" w:cstheme="majorBidi"/>
          <w:sz w:val="22"/>
          <w:szCs w:val="22"/>
        </w:rPr>
        <w:t>régulière, des monographies, des études et des rapports concernant les différents aspects de la vie économique et social au niveau de la région en exploitant, soit les statistiques sous produites des activités administratives , soit les résultats des enquêtes statistiques réalisées sur le</w:t>
      </w:r>
      <w:r w:rsidR="00083527">
        <w:rPr>
          <w:rFonts w:asciiTheme="majorBidi" w:hAnsiTheme="majorBidi" w:cstheme="majorBidi"/>
          <w:sz w:val="22"/>
          <w:szCs w:val="22"/>
        </w:rPr>
        <w:t>s</w:t>
      </w:r>
      <w:r>
        <w:rPr>
          <w:rFonts w:asciiTheme="majorBidi" w:hAnsiTheme="majorBidi" w:cstheme="majorBidi"/>
          <w:sz w:val="22"/>
          <w:szCs w:val="22"/>
        </w:rPr>
        <w:t xml:space="preserve"> prix, l’emploi et autres thèmes.</w:t>
      </w:r>
    </w:p>
    <w:p w:rsidR="00FA3C60" w:rsidRDefault="00FA3C60" w:rsidP="00692555">
      <w:pPr>
        <w:spacing w:line="360" w:lineRule="auto"/>
        <w:ind w:firstLine="708"/>
        <w:jc w:val="both"/>
        <w:rPr>
          <w:rFonts w:asciiTheme="majorBidi" w:hAnsiTheme="majorBidi" w:cstheme="majorBidi"/>
          <w:sz w:val="22"/>
          <w:szCs w:val="22"/>
        </w:rPr>
      </w:pPr>
    </w:p>
    <w:p w:rsidR="00FA3C60" w:rsidRDefault="00FA3C60" w:rsidP="00692555">
      <w:pPr>
        <w:spacing w:line="360" w:lineRule="auto"/>
        <w:ind w:firstLine="708"/>
        <w:jc w:val="both"/>
        <w:rPr>
          <w:rFonts w:asciiTheme="majorBidi" w:hAnsiTheme="majorBidi" w:cstheme="majorBidi"/>
          <w:sz w:val="22"/>
          <w:szCs w:val="22"/>
        </w:rPr>
      </w:pPr>
    </w:p>
    <w:p w:rsidR="00692555" w:rsidRPr="009E447A" w:rsidRDefault="00E72B15" w:rsidP="00692555">
      <w:pPr>
        <w:spacing w:line="360" w:lineRule="auto"/>
        <w:ind w:firstLine="708"/>
        <w:jc w:val="both"/>
        <w:rPr>
          <w:rFonts w:asciiTheme="majorBidi" w:hAnsiTheme="majorBidi" w:cstheme="majorBidi"/>
          <w:sz w:val="22"/>
          <w:szCs w:val="22"/>
        </w:rPr>
      </w:pPr>
      <w:r w:rsidRPr="009E447A">
        <w:rPr>
          <w:rFonts w:asciiTheme="majorBidi" w:hAnsiTheme="majorBidi" w:cstheme="majorBidi"/>
          <w:sz w:val="22"/>
          <w:szCs w:val="22"/>
        </w:rPr>
        <w:t xml:space="preserve"> </w:t>
      </w:r>
    </w:p>
    <w:p w:rsidR="00E72B15" w:rsidRPr="00156796" w:rsidRDefault="00E72B15" w:rsidP="00057D6E">
      <w:pPr>
        <w:spacing w:line="360" w:lineRule="auto"/>
        <w:ind w:firstLine="708"/>
        <w:jc w:val="both"/>
        <w:rPr>
          <w:rFonts w:asciiTheme="majorBidi" w:hAnsiTheme="majorBidi" w:cstheme="majorBidi"/>
        </w:rPr>
      </w:pPr>
      <w:r w:rsidRPr="009E447A">
        <w:rPr>
          <w:rFonts w:asciiTheme="majorBidi" w:hAnsiTheme="majorBidi" w:cstheme="majorBidi"/>
          <w:sz w:val="22"/>
          <w:szCs w:val="22"/>
        </w:rPr>
        <w:lastRenderedPageBreak/>
        <w:t xml:space="preserve">Ce rapport est le fruit d’un travail collectif </w:t>
      </w:r>
      <w:r w:rsidR="001E66FD">
        <w:rPr>
          <w:rFonts w:asciiTheme="majorBidi" w:hAnsiTheme="majorBidi" w:cstheme="majorBidi"/>
          <w:sz w:val="22"/>
          <w:szCs w:val="22"/>
        </w:rPr>
        <w:t xml:space="preserve">qui s’inscrit dans le cadre d’une </w:t>
      </w:r>
      <w:r w:rsidRPr="009E447A">
        <w:rPr>
          <w:rFonts w:asciiTheme="majorBidi" w:hAnsiTheme="majorBidi" w:cstheme="majorBidi"/>
          <w:sz w:val="22"/>
          <w:szCs w:val="22"/>
        </w:rPr>
        <w:t xml:space="preserve">chaîne de publications thématiques que la </w:t>
      </w:r>
      <w:r w:rsidR="00057D6E" w:rsidRPr="009E447A">
        <w:rPr>
          <w:rFonts w:asciiTheme="majorBidi" w:hAnsiTheme="majorBidi" w:cstheme="majorBidi"/>
          <w:sz w:val="22"/>
          <w:szCs w:val="22"/>
        </w:rPr>
        <w:t>D</w:t>
      </w:r>
      <w:r w:rsidR="00057D6E">
        <w:rPr>
          <w:rFonts w:asciiTheme="majorBidi" w:hAnsiTheme="majorBidi" w:cstheme="majorBidi"/>
          <w:sz w:val="22"/>
          <w:szCs w:val="22"/>
        </w:rPr>
        <w:t xml:space="preserve">irection </w:t>
      </w:r>
      <w:r w:rsidRPr="009E447A">
        <w:rPr>
          <w:rFonts w:asciiTheme="majorBidi" w:hAnsiTheme="majorBidi" w:cstheme="majorBidi"/>
          <w:sz w:val="22"/>
          <w:szCs w:val="22"/>
        </w:rPr>
        <w:t>R</w:t>
      </w:r>
      <w:r w:rsidR="00057D6E">
        <w:rPr>
          <w:rFonts w:asciiTheme="majorBidi" w:hAnsiTheme="majorBidi" w:cstheme="majorBidi"/>
          <w:sz w:val="22"/>
          <w:szCs w:val="22"/>
        </w:rPr>
        <w:t xml:space="preserve">égionale à </w:t>
      </w:r>
      <w:r w:rsidRPr="009E447A">
        <w:rPr>
          <w:rFonts w:asciiTheme="majorBidi" w:hAnsiTheme="majorBidi" w:cstheme="majorBidi"/>
          <w:sz w:val="22"/>
          <w:szCs w:val="22"/>
        </w:rPr>
        <w:t>R</w:t>
      </w:r>
      <w:r w:rsidR="00057D6E">
        <w:rPr>
          <w:rFonts w:asciiTheme="majorBidi" w:hAnsiTheme="majorBidi" w:cstheme="majorBidi"/>
          <w:sz w:val="22"/>
          <w:szCs w:val="22"/>
        </w:rPr>
        <w:t>abat</w:t>
      </w:r>
      <w:r w:rsidRPr="009E447A">
        <w:rPr>
          <w:rFonts w:asciiTheme="majorBidi" w:hAnsiTheme="majorBidi" w:cstheme="majorBidi"/>
          <w:sz w:val="22"/>
          <w:szCs w:val="22"/>
        </w:rPr>
        <w:t xml:space="preserve"> compte réaliser et publier</w:t>
      </w:r>
      <w:r w:rsidRPr="00156796">
        <w:rPr>
          <w:rFonts w:asciiTheme="majorBidi" w:hAnsiTheme="majorBidi" w:cstheme="majorBidi"/>
        </w:rPr>
        <w:t xml:space="preserve">.  </w:t>
      </w:r>
    </w:p>
    <w:p w:rsidR="00345DA7" w:rsidRDefault="00345DA7">
      <w:pPr>
        <w:spacing w:after="200" w:line="276" w:lineRule="auto"/>
        <w:rPr>
          <w:rFonts w:asciiTheme="majorBidi" w:hAnsiTheme="majorBidi"/>
          <w:b/>
          <w:bCs/>
          <w:color w:val="F07F09" w:themeColor="accent1"/>
          <w:sz w:val="28"/>
          <w:szCs w:val="28"/>
          <w:lang w:eastAsia="en-US"/>
        </w:rPr>
      </w:pPr>
      <w:r>
        <w:br w:type="page"/>
      </w:r>
    </w:p>
    <w:p w:rsidR="00CD53BE" w:rsidRPr="00175181" w:rsidRDefault="00340F7D" w:rsidP="00175181">
      <w:pPr>
        <w:pStyle w:val="TitreI"/>
        <w:numPr>
          <w:ilvl w:val="0"/>
          <w:numId w:val="0"/>
        </w:numPr>
        <w:ind w:left="432"/>
      </w:pPr>
      <w:bookmarkStart w:id="22" w:name="_Toc364027792"/>
      <w:r w:rsidRPr="00175181">
        <w:lastRenderedPageBreak/>
        <w:t>Introduction</w:t>
      </w:r>
      <w:bookmarkEnd w:id="22"/>
      <w:r w:rsidRPr="00175181">
        <w:t> </w:t>
      </w:r>
    </w:p>
    <w:p w:rsidR="00175181" w:rsidRPr="00175181" w:rsidRDefault="00175181" w:rsidP="00175181">
      <w:pPr>
        <w:rPr>
          <w:lang w:eastAsia="en-US"/>
        </w:rPr>
      </w:pPr>
    </w:p>
    <w:p w:rsidR="00E95802" w:rsidRPr="00CE6408" w:rsidRDefault="00E95802" w:rsidP="00562388">
      <w:pPr>
        <w:pStyle w:val="Retraitcorpsdetexte"/>
        <w:bidi w:val="0"/>
        <w:spacing w:before="100" w:beforeAutospacing="1" w:after="100" w:afterAutospacing="1" w:line="360" w:lineRule="auto"/>
        <w:ind w:right="-295" w:firstLine="708"/>
        <w:rPr>
          <w:rFonts w:cs="Times New Roman"/>
          <w:sz w:val="22"/>
          <w:szCs w:val="22"/>
        </w:rPr>
      </w:pPr>
      <w:r w:rsidRPr="00CE6408">
        <w:rPr>
          <w:rFonts w:cs="Times New Roman"/>
          <w:sz w:val="22"/>
          <w:szCs w:val="22"/>
        </w:rPr>
        <w:t>La finalité des indices des prix consiste en général à mesurer d’une façon globale la variation des prix à un stade donné de commercialisation. Grâce à cette propriété, ils permettent de suivre la conjoncture économique, de faire des comparaisons dans le temps et dans l’espace et d’évaluer le pouvoir d’achat du consommateur.</w:t>
      </w:r>
    </w:p>
    <w:p w:rsidR="006B56FB" w:rsidRDefault="00E95802" w:rsidP="00AD6EBB">
      <w:pPr>
        <w:pStyle w:val="Retraitcorpsdetexte"/>
        <w:bidi w:val="0"/>
        <w:spacing w:before="120" w:after="120" w:line="360" w:lineRule="auto"/>
        <w:ind w:right="-295"/>
        <w:rPr>
          <w:rFonts w:eastAsia="Arial Unicode MS"/>
          <w:sz w:val="22"/>
          <w:szCs w:val="22"/>
        </w:rPr>
      </w:pPr>
      <w:r w:rsidRPr="00CE6408">
        <w:rPr>
          <w:rFonts w:eastAsia="Arial Unicode MS"/>
          <w:sz w:val="22"/>
          <w:szCs w:val="22"/>
        </w:rPr>
        <w:t xml:space="preserve">De par ses missions, le Haut Commissariat au Plan (HCP) réalise une enquête  permanente sur les prix à la consommation dont les données servent de base pour le calcul mensuel de l’Indice des </w:t>
      </w:r>
      <w:r w:rsidR="00F40DEE" w:rsidRPr="00CE6408">
        <w:rPr>
          <w:rFonts w:eastAsia="Arial Unicode MS"/>
          <w:sz w:val="22"/>
          <w:szCs w:val="22"/>
        </w:rPr>
        <w:t>P</w:t>
      </w:r>
      <w:r w:rsidRPr="00CE6408">
        <w:rPr>
          <w:rFonts w:eastAsia="Arial Unicode MS"/>
          <w:sz w:val="22"/>
          <w:szCs w:val="22"/>
        </w:rPr>
        <w:t xml:space="preserve">rix à la </w:t>
      </w:r>
      <w:r w:rsidR="00F40DEE" w:rsidRPr="00CE6408">
        <w:rPr>
          <w:rFonts w:eastAsia="Arial Unicode MS"/>
          <w:sz w:val="22"/>
          <w:szCs w:val="22"/>
        </w:rPr>
        <w:t>C</w:t>
      </w:r>
      <w:r w:rsidRPr="00CE6408">
        <w:rPr>
          <w:rFonts w:eastAsia="Arial Unicode MS"/>
          <w:sz w:val="22"/>
          <w:szCs w:val="22"/>
        </w:rPr>
        <w:t>o</w:t>
      </w:r>
      <w:r w:rsidR="00085FE7" w:rsidRPr="00CE6408">
        <w:rPr>
          <w:rFonts w:eastAsia="Arial Unicode MS"/>
          <w:sz w:val="22"/>
          <w:szCs w:val="22"/>
        </w:rPr>
        <w:t>nsommation (IPC). Cet indice</w:t>
      </w:r>
      <w:r w:rsidRPr="00CE6408">
        <w:rPr>
          <w:rFonts w:eastAsia="Arial Unicode MS"/>
          <w:sz w:val="22"/>
          <w:szCs w:val="22"/>
        </w:rPr>
        <w:t xml:space="preserve"> permet de mesurer, entre deux périodes, la variation du niveau général des prix des biens et des services acquis par la population de référence à des fins de consommation. </w:t>
      </w:r>
    </w:p>
    <w:p w:rsidR="007B6476" w:rsidRPr="00CE6408" w:rsidRDefault="007B6476" w:rsidP="00AD6EBB">
      <w:pPr>
        <w:pStyle w:val="Retraitcorpsdetexte"/>
        <w:bidi w:val="0"/>
        <w:spacing w:before="120" w:after="120" w:line="360" w:lineRule="auto"/>
        <w:ind w:right="-295"/>
        <w:rPr>
          <w:rFonts w:eastAsia="Arial Unicode MS"/>
          <w:sz w:val="22"/>
          <w:szCs w:val="22"/>
        </w:rPr>
      </w:pPr>
      <w:r>
        <w:rPr>
          <w:rFonts w:eastAsia="Arial Unicode MS"/>
          <w:sz w:val="22"/>
          <w:szCs w:val="22"/>
        </w:rPr>
        <w:t xml:space="preserve">Dans le </w:t>
      </w:r>
      <w:r w:rsidR="008C061D">
        <w:rPr>
          <w:rFonts w:eastAsia="Arial Unicode MS"/>
          <w:sz w:val="22"/>
          <w:szCs w:val="22"/>
        </w:rPr>
        <w:t>présent</w:t>
      </w:r>
      <w:r>
        <w:rPr>
          <w:rFonts w:eastAsia="Arial Unicode MS"/>
          <w:sz w:val="22"/>
          <w:szCs w:val="22"/>
        </w:rPr>
        <w:t xml:space="preserve"> rapport</w:t>
      </w:r>
      <w:r w:rsidRPr="00CE6408">
        <w:rPr>
          <w:rFonts w:eastAsia="Arial Unicode MS"/>
          <w:sz w:val="22"/>
          <w:szCs w:val="22"/>
        </w:rPr>
        <w:t>, nous rappelons d’abord les principa</w:t>
      </w:r>
      <w:r>
        <w:rPr>
          <w:rFonts w:eastAsia="Arial Unicode MS"/>
          <w:sz w:val="22"/>
          <w:szCs w:val="22"/>
        </w:rPr>
        <w:t>les caractéristiques de l’indice</w:t>
      </w:r>
      <w:r w:rsidRPr="00CE6408">
        <w:rPr>
          <w:rFonts w:eastAsia="Arial Unicode MS"/>
          <w:sz w:val="22"/>
          <w:szCs w:val="22"/>
        </w:rPr>
        <w:t xml:space="preserve"> des prix </w:t>
      </w:r>
      <w:r>
        <w:rPr>
          <w:rFonts w:eastAsia="Arial Unicode MS"/>
          <w:sz w:val="22"/>
          <w:szCs w:val="22"/>
        </w:rPr>
        <w:t>à la Consommation</w:t>
      </w:r>
      <w:r w:rsidRPr="00CE6408">
        <w:rPr>
          <w:rFonts w:eastAsia="Arial Unicode MS"/>
          <w:sz w:val="22"/>
          <w:szCs w:val="22"/>
        </w:rPr>
        <w:t xml:space="preserve"> (I</w:t>
      </w:r>
      <w:r>
        <w:rPr>
          <w:rFonts w:eastAsia="Arial Unicode MS"/>
          <w:sz w:val="22"/>
          <w:szCs w:val="22"/>
        </w:rPr>
        <w:t>PC</w:t>
      </w:r>
      <w:r w:rsidRPr="00CE6408">
        <w:rPr>
          <w:rFonts w:eastAsia="Arial Unicode MS"/>
          <w:sz w:val="22"/>
          <w:szCs w:val="22"/>
        </w:rPr>
        <w:t>)</w:t>
      </w:r>
      <w:r w:rsidR="00AD6EBB">
        <w:rPr>
          <w:rFonts w:eastAsia="Arial Unicode MS"/>
          <w:sz w:val="22"/>
          <w:szCs w:val="22"/>
        </w:rPr>
        <w:t> : définition, aspects méthodologiques</w:t>
      </w:r>
      <w:r w:rsidRPr="00CE6408">
        <w:rPr>
          <w:rFonts w:eastAsia="Arial Unicode MS"/>
          <w:sz w:val="22"/>
          <w:szCs w:val="22"/>
        </w:rPr>
        <w:t>,</w:t>
      </w:r>
      <w:r w:rsidR="00AD6EBB">
        <w:rPr>
          <w:rFonts w:eastAsia="Arial Unicode MS"/>
          <w:sz w:val="22"/>
          <w:szCs w:val="22"/>
        </w:rPr>
        <w:t xml:space="preserve"> formule de calcul, zones d’observation et points de vente</w:t>
      </w:r>
      <w:r w:rsidR="008C061D">
        <w:rPr>
          <w:rFonts w:eastAsia="Arial Unicode MS"/>
          <w:sz w:val="22"/>
          <w:szCs w:val="22"/>
        </w:rPr>
        <w:t> ;</w:t>
      </w:r>
      <w:r w:rsidR="00AD6EBB">
        <w:rPr>
          <w:rFonts w:eastAsia="Arial Unicode MS"/>
          <w:sz w:val="22"/>
          <w:szCs w:val="22"/>
        </w:rPr>
        <w:t xml:space="preserve"> </w:t>
      </w:r>
      <w:r w:rsidRPr="00CE6408">
        <w:rPr>
          <w:rFonts w:eastAsia="Arial Unicode MS"/>
          <w:sz w:val="22"/>
          <w:szCs w:val="22"/>
        </w:rPr>
        <w:t xml:space="preserve"> ensuite on va aborde</w:t>
      </w:r>
      <w:r>
        <w:rPr>
          <w:rFonts w:eastAsia="Arial Unicode MS"/>
          <w:sz w:val="22"/>
          <w:szCs w:val="22"/>
        </w:rPr>
        <w:t xml:space="preserve">r les </w:t>
      </w:r>
      <w:r w:rsidRPr="00CE6408">
        <w:rPr>
          <w:rFonts w:eastAsia="Arial Unicode MS"/>
          <w:sz w:val="22"/>
          <w:szCs w:val="22"/>
        </w:rPr>
        <w:t xml:space="preserve">principaux résultats relatifs à cet indice </w:t>
      </w:r>
      <w:r w:rsidR="00785BF9">
        <w:rPr>
          <w:rFonts w:eastAsia="Arial Unicode MS"/>
          <w:sz w:val="22"/>
          <w:szCs w:val="22"/>
        </w:rPr>
        <w:t xml:space="preserve">et son évolution  </w:t>
      </w:r>
      <w:r w:rsidRPr="00CE6408">
        <w:rPr>
          <w:rFonts w:eastAsia="Arial Unicode MS"/>
          <w:sz w:val="22"/>
          <w:szCs w:val="22"/>
        </w:rPr>
        <w:t>au niveau de la ville de Rabat</w:t>
      </w:r>
      <w:r>
        <w:rPr>
          <w:rFonts w:eastAsia="Arial Unicode MS"/>
          <w:sz w:val="22"/>
          <w:szCs w:val="22"/>
        </w:rPr>
        <w:t xml:space="preserve"> par</w:t>
      </w:r>
      <w:r w:rsidR="00AD6EBB">
        <w:rPr>
          <w:rFonts w:eastAsia="Arial Unicode MS"/>
          <w:sz w:val="22"/>
          <w:szCs w:val="22"/>
        </w:rPr>
        <w:t xml:space="preserve">  </w:t>
      </w:r>
      <w:r>
        <w:rPr>
          <w:rFonts w:eastAsia="Arial Unicode MS"/>
          <w:sz w:val="22"/>
          <w:szCs w:val="22"/>
        </w:rPr>
        <w:t>rapport au Maroc et par</w:t>
      </w:r>
      <w:r w:rsidR="00785BF9">
        <w:rPr>
          <w:rFonts w:eastAsia="Arial Unicode MS"/>
          <w:sz w:val="22"/>
          <w:szCs w:val="22"/>
        </w:rPr>
        <w:t xml:space="preserve"> </w:t>
      </w:r>
      <w:r>
        <w:rPr>
          <w:rFonts w:eastAsia="Arial Unicode MS"/>
          <w:sz w:val="22"/>
          <w:szCs w:val="22"/>
        </w:rPr>
        <w:t xml:space="preserve"> rapport aux autres villes du Royaume</w:t>
      </w:r>
      <w:r w:rsidR="00A36623">
        <w:rPr>
          <w:rFonts w:eastAsia="Arial Unicode MS"/>
          <w:sz w:val="22"/>
          <w:szCs w:val="22"/>
        </w:rPr>
        <w:t xml:space="preserve"> durant l’année 2014</w:t>
      </w:r>
      <w:r>
        <w:rPr>
          <w:rFonts w:eastAsia="Arial Unicode MS"/>
          <w:sz w:val="22"/>
          <w:szCs w:val="22"/>
        </w:rPr>
        <w:t>.</w:t>
      </w:r>
    </w:p>
    <w:p w:rsidR="00A31C76" w:rsidRDefault="00A31C76" w:rsidP="00A31C76">
      <w:pPr>
        <w:pStyle w:val="Retraitcorpsdetexte"/>
        <w:bidi w:val="0"/>
        <w:spacing w:before="120" w:after="120" w:line="360" w:lineRule="auto"/>
        <w:ind w:right="-295" w:firstLine="426"/>
        <w:rPr>
          <w:rFonts w:eastAsia="Arial Unicode MS"/>
          <w:sz w:val="22"/>
          <w:szCs w:val="22"/>
        </w:rPr>
      </w:pPr>
    </w:p>
    <w:p w:rsidR="00175181" w:rsidRDefault="00175181" w:rsidP="00175181">
      <w:pPr>
        <w:pStyle w:val="Retraitcorpsdetexte"/>
        <w:bidi w:val="0"/>
        <w:spacing w:before="120" w:after="120" w:line="360" w:lineRule="auto"/>
        <w:ind w:right="-295" w:firstLine="426"/>
        <w:rPr>
          <w:rFonts w:eastAsia="Arial Unicode MS"/>
          <w:sz w:val="22"/>
          <w:szCs w:val="22"/>
        </w:rPr>
      </w:pPr>
    </w:p>
    <w:p w:rsidR="00175181" w:rsidRDefault="00175181" w:rsidP="00175181">
      <w:pPr>
        <w:pStyle w:val="Retraitcorpsdetexte"/>
        <w:bidi w:val="0"/>
        <w:spacing w:before="120" w:after="120" w:line="360" w:lineRule="auto"/>
        <w:ind w:right="-295" w:firstLine="426"/>
        <w:rPr>
          <w:rFonts w:eastAsia="Arial Unicode MS"/>
          <w:sz w:val="22"/>
          <w:szCs w:val="22"/>
        </w:rPr>
      </w:pPr>
    </w:p>
    <w:p w:rsidR="00175181" w:rsidRDefault="00175181" w:rsidP="00175181">
      <w:pPr>
        <w:pStyle w:val="Retraitcorpsdetexte"/>
        <w:bidi w:val="0"/>
        <w:spacing w:before="120" w:after="120" w:line="360" w:lineRule="auto"/>
        <w:ind w:right="-295" w:firstLine="426"/>
        <w:rPr>
          <w:rFonts w:eastAsia="Arial Unicode MS"/>
          <w:sz w:val="22"/>
          <w:szCs w:val="22"/>
        </w:rPr>
      </w:pPr>
    </w:p>
    <w:p w:rsidR="005160BA" w:rsidRPr="00E360BA" w:rsidRDefault="00B75F88" w:rsidP="00B75F88">
      <w:pPr>
        <w:pStyle w:val="Titre1"/>
        <w:ind w:left="851" w:hanging="142"/>
      </w:pPr>
      <w:bookmarkStart w:id="23" w:name="_Toc292378551"/>
      <w:bookmarkStart w:id="24" w:name="_Toc364027793"/>
      <w:r>
        <w:lastRenderedPageBreak/>
        <w:t>Définition et objectifs</w:t>
      </w:r>
      <w:r w:rsidR="00AF5D32" w:rsidRPr="00E360BA">
        <w:t xml:space="preserve"> </w:t>
      </w:r>
      <w:r w:rsidR="00CE29B9" w:rsidRPr="00E360BA">
        <w:t>de</w:t>
      </w:r>
      <w:r w:rsidR="005160BA" w:rsidRPr="00E360BA">
        <w:t xml:space="preserve"> l’IPC</w:t>
      </w:r>
      <w:bookmarkEnd w:id="23"/>
      <w:bookmarkEnd w:id="24"/>
      <w:r w:rsidR="005160BA" w:rsidRPr="00E360BA">
        <w:t xml:space="preserve"> </w:t>
      </w:r>
    </w:p>
    <w:p w:rsidR="005160BA" w:rsidRPr="00CE6408" w:rsidRDefault="004B22C6" w:rsidP="00710C55">
      <w:pPr>
        <w:pStyle w:val="Titre2"/>
        <w:spacing w:before="120" w:after="120" w:line="360" w:lineRule="auto"/>
        <w:rPr>
          <w:sz w:val="22"/>
          <w:szCs w:val="22"/>
        </w:rPr>
      </w:pPr>
      <w:bookmarkStart w:id="25" w:name="_Toc292378552"/>
      <w:r w:rsidRPr="00CE6408">
        <w:rPr>
          <w:sz w:val="22"/>
          <w:szCs w:val="22"/>
        </w:rPr>
        <w:tab/>
      </w:r>
      <w:bookmarkStart w:id="26" w:name="_Toc364027794"/>
      <w:r w:rsidR="008E3FD8">
        <w:rPr>
          <w:sz w:val="22"/>
          <w:szCs w:val="22"/>
        </w:rPr>
        <w:t>I</w:t>
      </w:r>
      <w:r w:rsidRPr="00CE6408">
        <w:rPr>
          <w:sz w:val="22"/>
          <w:szCs w:val="22"/>
        </w:rPr>
        <w:t xml:space="preserve">.1. </w:t>
      </w:r>
      <w:r w:rsidR="005160BA" w:rsidRPr="00CE6408">
        <w:rPr>
          <w:sz w:val="22"/>
          <w:szCs w:val="22"/>
        </w:rPr>
        <w:t>Définition</w:t>
      </w:r>
      <w:bookmarkEnd w:id="25"/>
      <w:bookmarkEnd w:id="26"/>
      <w:r w:rsidR="005160BA" w:rsidRPr="00CE6408">
        <w:rPr>
          <w:sz w:val="22"/>
          <w:szCs w:val="22"/>
        </w:rPr>
        <w:t xml:space="preserve">   </w:t>
      </w:r>
    </w:p>
    <w:p w:rsidR="00B75F88" w:rsidRDefault="00CE29B9" w:rsidP="00B75F88">
      <w:pPr>
        <w:spacing w:before="120" w:after="120" w:line="360" w:lineRule="auto"/>
        <w:ind w:right="-295" w:firstLine="708"/>
        <w:jc w:val="both"/>
        <w:rPr>
          <w:sz w:val="22"/>
          <w:szCs w:val="22"/>
        </w:rPr>
      </w:pPr>
      <w:r w:rsidRPr="00CE6408">
        <w:rPr>
          <w:sz w:val="22"/>
          <w:szCs w:val="22"/>
        </w:rPr>
        <w:t>L’</w:t>
      </w:r>
      <w:r w:rsidR="00C14DAE" w:rsidRPr="00CE6408">
        <w:rPr>
          <w:sz w:val="22"/>
          <w:szCs w:val="22"/>
        </w:rPr>
        <w:t>I</w:t>
      </w:r>
      <w:r w:rsidRPr="00CE6408">
        <w:rPr>
          <w:sz w:val="22"/>
          <w:szCs w:val="22"/>
        </w:rPr>
        <w:t xml:space="preserve">ndice des </w:t>
      </w:r>
      <w:r w:rsidR="00C14DAE" w:rsidRPr="00CE6408">
        <w:rPr>
          <w:sz w:val="22"/>
          <w:szCs w:val="22"/>
        </w:rPr>
        <w:t>P</w:t>
      </w:r>
      <w:r w:rsidRPr="00CE6408">
        <w:rPr>
          <w:sz w:val="22"/>
          <w:szCs w:val="22"/>
        </w:rPr>
        <w:t xml:space="preserve">rix à la </w:t>
      </w:r>
      <w:r w:rsidR="00C14DAE" w:rsidRPr="00CE6408">
        <w:rPr>
          <w:sz w:val="22"/>
          <w:szCs w:val="22"/>
        </w:rPr>
        <w:t>C</w:t>
      </w:r>
      <w:r w:rsidRPr="00CE6408">
        <w:rPr>
          <w:sz w:val="22"/>
          <w:szCs w:val="22"/>
        </w:rPr>
        <w:t xml:space="preserve">onsommation </w:t>
      </w:r>
      <w:r w:rsidR="00A56EFC">
        <w:rPr>
          <w:sz w:val="22"/>
          <w:szCs w:val="22"/>
        </w:rPr>
        <w:t>est un indicateur soci</w:t>
      </w:r>
      <w:r w:rsidR="00B75F88">
        <w:rPr>
          <w:sz w:val="22"/>
          <w:szCs w:val="22"/>
        </w:rPr>
        <w:t xml:space="preserve">al et économique couramment utilisé pour mesurer les variations dans le temps </w:t>
      </w:r>
      <w:r w:rsidR="00A56EFC">
        <w:rPr>
          <w:sz w:val="22"/>
          <w:szCs w:val="22"/>
        </w:rPr>
        <w:t xml:space="preserve">et dans l’espace </w:t>
      </w:r>
      <w:r w:rsidR="00B75F88">
        <w:rPr>
          <w:sz w:val="22"/>
          <w:szCs w:val="22"/>
        </w:rPr>
        <w:t>du niveau général des prix des biens et services acquis ou utilisés par les ménages pour la consommation.</w:t>
      </w:r>
      <w:r w:rsidR="00CB096F" w:rsidRPr="00CB096F">
        <w:rPr>
          <w:rFonts w:eastAsia="Arial Unicode MS"/>
          <w:sz w:val="22"/>
          <w:szCs w:val="22"/>
        </w:rPr>
        <w:t xml:space="preserve"> </w:t>
      </w:r>
      <w:r w:rsidR="00CB096F" w:rsidRPr="00CE6408">
        <w:rPr>
          <w:rFonts w:eastAsia="Arial Unicode MS"/>
          <w:sz w:val="22"/>
          <w:szCs w:val="22"/>
        </w:rPr>
        <w:t xml:space="preserve">C’est </w:t>
      </w:r>
      <w:r w:rsidR="00CD01BF">
        <w:rPr>
          <w:rFonts w:eastAsia="Arial Unicode MS"/>
          <w:sz w:val="22"/>
          <w:szCs w:val="22"/>
        </w:rPr>
        <w:t xml:space="preserve"> </w:t>
      </w:r>
      <w:r w:rsidR="00CB096F" w:rsidRPr="00CE6408">
        <w:rPr>
          <w:rFonts w:eastAsia="Arial Unicode MS"/>
          <w:sz w:val="22"/>
          <w:szCs w:val="22"/>
        </w:rPr>
        <w:t>une mesure synthétique des évolutions des prix de détail.</w:t>
      </w:r>
    </w:p>
    <w:p w:rsidR="00CE29B9" w:rsidRPr="00CE6408" w:rsidRDefault="008E3FD8" w:rsidP="00710C55">
      <w:pPr>
        <w:pStyle w:val="Titre2"/>
        <w:spacing w:before="120" w:after="120" w:line="360" w:lineRule="auto"/>
        <w:ind w:firstLine="708"/>
        <w:rPr>
          <w:sz w:val="22"/>
          <w:szCs w:val="22"/>
        </w:rPr>
      </w:pPr>
      <w:bookmarkStart w:id="27" w:name="_Toc292378553"/>
      <w:bookmarkStart w:id="28" w:name="_Toc364027795"/>
      <w:r>
        <w:rPr>
          <w:sz w:val="22"/>
          <w:szCs w:val="22"/>
        </w:rPr>
        <w:t>I</w:t>
      </w:r>
      <w:r w:rsidR="00B75F88">
        <w:rPr>
          <w:sz w:val="22"/>
          <w:szCs w:val="22"/>
        </w:rPr>
        <w:t>I</w:t>
      </w:r>
      <w:r w:rsidR="004B22C6" w:rsidRPr="00CE6408">
        <w:rPr>
          <w:sz w:val="22"/>
          <w:szCs w:val="22"/>
        </w:rPr>
        <w:t>.</w:t>
      </w:r>
      <w:r w:rsidR="00CE29B9" w:rsidRPr="00CE6408">
        <w:rPr>
          <w:sz w:val="22"/>
          <w:szCs w:val="22"/>
        </w:rPr>
        <w:t>2.</w:t>
      </w:r>
      <w:r w:rsidR="00F97F05" w:rsidRPr="00CE6408">
        <w:rPr>
          <w:sz w:val="22"/>
          <w:szCs w:val="22"/>
        </w:rPr>
        <w:t xml:space="preserve"> </w:t>
      </w:r>
      <w:r w:rsidR="00CE29B9" w:rsidRPr="00CE6408">
        <w:rPr>
          <w:sz w:val="22"/>
          <w:szCs w:val="22"/>
        </w:rPr>
        <w:t>Objectif</w:t>
      </w:r>
      <w:bookmarkEnd w:id="27"/>
      <w:r w:rsidR="00B510B5" w:rsidRPr="00CE6408">
        <w:rPr>
          <w:sz w:val="22"/>
          <w:szCs w:val="22"/>
        </w:rPr>
        <w:t>s</w:t>
      </w:r>
      <w:bookmarkEnd w:id="28"/>
    </w:p>
    <w:p w:rsidR="00B75F88" w:rsidRDefault="00B75F88" w:rsidP="00A36623">
      <w:pPr>
        <w:spacing w:before="120" w:after="120" w:line="360" w:lineRule="auto"/>
        <w:ind w:right="-295" w:firstLine="708"/>
        <w:jc w:val="both"/>
        <w:rPr>
          <w:sz w:val="22"/>
          <w:szCs w:val="22"/>
        </w:rPr>
      </w:pPr>
      <w:r>
        <w:rPr>
          <w:sz w:val="22"/>
          <w:szCs w:val="22"/>
        </w:rPr>
        <w:t>L’Indice</w:t>
      </w:r>
      <w:r w:rsidR="00A56EFC" w:rsidRPr="00A56EFC">
        <w:rPr>
          <w:sz w:val="22"/>
          <w:szCs w:val="22"/>
        </w:rPr>
        <w:t xml:space="preserve"> </w:t>
      </w:r>
      <w:r w:rsidR="00A56EFC" w:rsidRPr="00CE6408">
        <w:rPr>
          <w:sz w:val="22"/>
          <w:szCs w:val="22"/>
        </w:rPr>
        <w:t>des Prix à la Consommation</w:t>
      </w:r>
      <w:r w:rsidR="00A56EFC">
        <w:rPr>
          <w:sz w:val="22"/>
          <w:szCs w:val="22"/>
        </w:rPr>
        <w:t xml:space="preserve"> sert à des fins très diverses, </w:t>
      </w:r>
      <w:r w:rsidR="00A36623">
        <w:rPr>
          <w:sz w:val="22"/>
          <w:szCs w:val="22"/>
        </w:rPr>
        <w:t>telles que</w:t>
      </w:r>
      <w:r w:rsidR="00A56EFC">
        <w:rPr>
          <w:sz w:val="22"/>
          <w:szCs w:val="22"/>
        </w:rPr>
        <w:t> :</w:t>
      </w:r>
    </w:p>
    <w:p w:rsidR="00A56EFC" w:rsidRPr="00FA2536" w:rsidRDefault="00A56EFC" w:rsidP="00A56EFC">
      <w:pPr>
        <w:pStyle w:val="Paragraphedeliste"/>
        <w:numPr>
          <w:ilvl w:val="1"/>
          <w:numId w:val="1"/>
        </w:numPr>
        <w:spacing w:before="120" w:after="120" w:line="360" w:lineRule="auto"/>
        <w:ind w:left="993" w:right="-295" w:hanging="293"/>
        <w:jc w:val="both"/>
        <w:rPr>
          <w:rFonts w:asciiTheme="majorBidi" w:hAnsiTheme="majorBidi" w:cstheme="majorBidi"/>
        </w:rPr>
      </w:pPr>
      <w:r w:rsidRPr="00FA2536">
        <w:rPr>
          <w:rFonts w:asciiTheme="majorBidi" w:hAnsiTheme="majorBidi" w:cstheme="majorBidi"/>
        </w:rPr>
        <w:t xml:space="preserve">mesurer la variation relative </w:t>
      </w:r>
      <w:r w:rsidR="006708EF" w:rsidRPr="00FA2536">
        <w:rPr>
          <w:rFonts w:asciiTheme="majorBidi" w:hAnsiTheme="majorBidi" w:cstheme="majorBidi"/>
        </w:rPr>
        <w:t xml:space="preserve">entre deux périodes </w:t>
      </w:r>
      <w:r w:rsidRPr="00FA2536">
        <w:rPr>
          <w:rFonts w:asciiTheme="majorBidi" w:hAnsiTheme="majorBidi" w:cstheme="majorBidi"/>
        </w:rPr>
        <w:t>des prix de détail ;</w:t>
      </w:r>
    </w:p>
    <w:p w:rsidR="00A56EFC" w:rsidRPr="00FA2536" w:rsidRDefault="00A56EFC" w:rsidP="00CB096F">
      <w:pPr>
        <w:pStyle w:val="Paragraphedeliste"/>
        <w:numPr>
          <w:ilvl w:val="1"/>
          <w:numId w:val="1"/>
        </w:numPr>
        <w:spacing w:before="120" w:after="120" w:line="360" w:lineRule="auto"/>
        <w:ind w:left="993" w:right="-295" w:hanging="293"/>
        <w:jc w:val="both"/>
        <w:rPr>
          <w:rFonts w:asciiTheme="majorBidi" w:hAnsiTheme="majorBidi" w:cstheme="majorBidi"/>
        </w:rPr>
      </w:pPr>
      <w:r w:rsidRPr="00FA2536">
        <w:rPr>
          <w:rFonts w:asciiTheme="majorBidi" w:hAnsiTheme="majorBidi" w:cstheme="majorBidi"/>
        </w:rPr>
        <w:t xml:space="preserve">fournir une </w:t>
      </w:r>
      <w:r w:rsidR="006708EF" w:rsidRPr="00FA2536">
        <w:rPr>
          <w:rFonts w:asciiTheme="majorBidi" w:hAnsiTheme="majorBidi" w:cstheme="majorBidi"/>
        </w:rPr>
        <w:t>mesure moyenne de l’inflation de l’ensemble de l’économie ;</w:t>
      </w:r>
    </w:p>
    <w:p w:rsidR="006708EF" w:rsidRPr="00FA2536" w:rsidRDefault="006708EF" w:rsidP="00A56EFC">
      <w:pPr>
        <w:pStyle w:val="Paragraphedeliste"/>
        <w:numPr>
          <w:ilvl w:val="1"/>
          <w:numId w:val="1"/>
        </w:numPr>
        <w:spacing w:before="120" w:after="120" w:line="360" w:lineRule="auto"/>
        <w:ind w:left="993" w:right="-295" w:hanging="293"/>
        <w:jc w:val="both"/>
        <w:rPr>
          <w:rFonts w:asciiTheme="majorBidi" w:hAnsiTheme="majorBidi" w:cstheme="majorBidi"/>
        </w:rPr>
      </w:pPr>
      <w:r w:rsidRPr="00FA2536">
        <w:rPr>
          <w:rFonts w:asciiTheme="majorBidi" w:hAnsiTheme="majorBidi" w:cstheme="majorBidi"/>
        </w:rPr>
        <w:t>élaborer et évaluer la politique monétaire et fiscale, ainsi que les politiques commerciales et le taux de change ;</w:t>
      </w:r>
    </w:p>
    <w:p w:rsidR="006708EF" w:rsidRDefault="006708EF" w:rsidP="00A56EFC">
      <w:pPr>
        <w:pStyle w:val="Paragraphedeliste"/>
        <w:numPr>
          <w:ilvl w:val="1"/>
          <w:numId w:val="1"/>
        </w:numPr>
        <w:spacing w:before="120" w:after="120" w:line="360" w:lineRule="auto"/>
        <w:ind w:left="993" w:right="-295" w:hanging="293"/>
        <w:jc w:val="both"/>
      </w:pPr>
      <w:r w:rsidRPr="00FA2536">
        <w:rPr>
          <w:rFonts w:asciiTheme="majorBidi" w:hAnsiTheme="majorBidi" w:cstheme="majorBidi"/>
        </w:rPr>
        <w:t>analyser  la conjoncture économique et actualiser  les différentes séries et agrégats économiques</w:t>
      </w:r>
      <w:r w:rsidRPr="00CE6408">
        <w:t>.</w:t>
      </w:r>
    </w:p>
    <w:p w:rsidR="00945E1B" w:rsidRPr="00A56EFC" w:rsidRDefault="00945E1B" w:rsidP="00945E1B">
      <w:pPr>
        <w:pStyle w:val="Titre1"/>
        <w:ind w:left="851" w:hanging="142"/>
      </w:pPr>
      <w:bookmarkStart w:id="29" w:name="_Toc364027796"/>
      <w:r>
        <w:t>Aspects méthodologiques de l’IPC</w:t>
      </w:r>
      <w:bookmarkEnd w:id="29"/>
    </w:p>
    <w:p w:rsidR="00786AD5" w:rsidRPr="00CE6408" w:rsidRDefault="004B22C6" w:rsidP="00945E1B">
      <w:pPr>
        <w:pStyle w:val="Titre2"/>
        <w:spacing w:before="120" w:after="120" w:line="360" w:lineRule="auto"/>
        <w:rPr>
          <w:sz w:val="22"/>
          <w:szCs w:val="22"/>
        </w:rPr>
      </w:pPr>
      <w:bookmarkStart w:id="30" w:name="_Toc292378554"/>
      <w:r w:rsidRPr="00CE6408">
        <w:rPr>
          <w:sz w:val="22"/>
          <w:szCs w:val="22"/>
        </w:rPr>
        <w:tab/>
      </w:r>
      <w:bookmarkStart w:id="31" w:name="_Toc364027797"/>
      <w:r w:rsidR="008E3FD8">
        <w:rPr>
          <w:sz w:val="22"/>
          <w:szCs w:val="22"/>
        </w:rPr>
        <w:t>I</w:t>
      </w:r>
      <w:r w:rsidR="00945E1B">
        <w:rPr>
          <w:sz w:val="22"/>
          <w:szCs w:val="22"/>
        </w:rPr>
        <w:t>I</w:t>
      </w:r>
      <w:r w:rsidRPr="00CE6408">
        <w:rPr>
          <w:sz w:val="22"/>
          <w:szCs w:val="22"/>
        </w:rPr>
        <w:t>.</w:t>
      </w:r>
      <w:r w:rsidR="00945E1B">
        <w:rPr>
          <w:sz w:val="22"/>
          <w:szCs w:val="22"/>
        </w:rPr>
        <w:t>1</w:t>
      </w:r>
      <w:r w:rsidRPr="00CE6408">
        <w:rPr>
          <w:sz w:val="22"/>
          <w:szCs w:val="22"/>
        </w:rPr>
        <w:t xml:space="preserve">. </w:t>
      </w:r>
      <w:r w:rsidR="00786AD5" w:rsidRPr="00CE6408">
        <w:rPr>
          <w:sz w:val="22"/>
          <w:szCs w:val="22"/>
        </w:rPr>
        <w:t>Population de référence</w:t>
      </w:r>
      <w:bookmarkEnd w:id="30"/>
      <w:bookmarkEnd w:id="31"/>
    </w:p>
    <w:p w:rsidR="00710C55" w:rsidRDefault="00CB096F" w:rsidP="00C13461">
      <w:pPr>
        <w:spacing w:before="120" w:after="120" w:line="360" w:lineRule="auto"/>
        <w:ind w:right="-295" w:firstLine="708"/>
        <w:jc w:val="both"/>
        <w:rPr>
          <w:sz w:val="22"/>
          <w:szCs w:val="22"/>
        </w:rPr>
      </w:pPr>
      <w:r>
        <w:rPr>
          <w:sz w:val="22"/>
          <w:szCs w:val="22"/>
        </w:rPr>
        <w:t xml:space="preserve">La population de l’indice </w:t>
      </w:r>
      <w:r w:rsidR="0001473F">
        <w:rPr>
          <w:sz w:val="22"/>
          <w:szCs w:val="22"/>
        </w:rPr>
        <w:t xml:space="preserve">est </w:t>
      </w:r>
      <w:r w:rsidR="00C13461">
        <w:rPr>
          <w:sz w:val="22"/>
          <w:szCs w:val="22"/>
        </w:rPr>
        <w:t xml:space="preserve">constituée de </w:t>
      </w:r>
      <w:r w:rsidR="00786AD5" w:rsidRPr="00CE6408">
        <w:rPr>
          <w:sz w:val="22"/>
          <w:szCs w:val="22"/>
        </w:rPr>
        <w:t xml:space="preserve"> l’ensemble de la population urbaine.</w:t>
      </w:r>
    </w:p>
    <w:p w:rsidR="00C13461" w:rsidRDefault="00C13461" w:rsidP="00C13461">
      <w:pPr>
        <w:spacing w:before="120" w:after="120" w:line="360" w:lineRule="auto"/>
        <w:ind w:right="-295" w:firstLine="708"/>
        <w:jc w:val="both"/>
        <w:rPr>
          <w:sz w:val="22"/>
          <w:szCs w:val="22"/>
        </w:rPr>
      </w:pPr>
    </w:p>
    <w:p w:rsidR="00085FE7" w:rsidRPr="00CE6408" w:rsidRDefault="004B22C6" w:rsidP="00562388">
      <w:pPr>
        <w:pStyle w:val="Titre2"/>
        <w:spacing w:before="120" w:after="120" w:line="360" w:lineRule="auto"/>
        <w:ind w:right="-295"/>
        <w:rPr>
          <w:sz w:val="22"/>
          <w:szCs w:val="22"/>
        </w:rPr>
      </w:pPr>
      <w:r w:rsidRPr="00CE6408">
        <w:rPr>
          <w:sz w:val="22"/>
          <w:szCs w:val="22"/>
        </w:rPr>
        <w:lastRenderedPageBreak/>
        <w:tab/>
      </w:r>
      <w:bookmarkStart w:id="32" w:name="_Toc364027798"/>
      <w:r w:rsidR="008E3FD8">
        <w:rPr>
          <w:sz w:val="22"/>
          <w:szCs w:val="22"/>
        </w:rPr>
        <w:t>I</w:t>
      </w:r>
      <w:r w:rsidR="00C13461">
        <w:rPr>
          <w:sz w:val="22"/>
          <w:szCs w:val="22"/>
        </w:rPr>
        <w:t>I.2</w:t>
      </w:r>
      <w:r w:rsidRPr="00CE6408">
        <w:rPr>
          <w:sz w:val="22"/>
          <w:szCs w:val="22"/>
        </w:rPr>
        <w:t xml:space="preserve">. </w:t>
      </w:r>
      <w:r w:rsidR="00786AD5" w:rsidRPr="00CE6408">
        <w:rPr>
          <w:sz w:val="22"/>
          <w:szCs w:val="22"/>
        </w:rPr>
        <w:t>Panier de l’indice</w:t>
      </w:r>
      <w:bookmarkEnd w:id="32"/>
    </w:p>
    <w:p w:rsidR="009C64D4" w:rsidRPr="00CE6408" w:rsidRDefault="00C13461" w:rsidP="00A36623">
      <w:pPr>
        <w:widowControl w:val="0"/>
        <w:autoSpaceDE w:val="0"/>
        <w:autoSpaceDN w:val="0"/>
        <w:adjustRightInd w:val="0"/>
        <w:spacing w:before="120" w:after="120" w:line="360" w:lineRule="auto"/>
        <w:ind w:right="-295" w:firstLine="708"/>
        <w:jc w:val="both"/>
        <w:rPr>
          <w:color w:val="000000"/>
          <w:spacing w:val="-1"/>
          <w:sz w:val="22"/>
          <w:szCs w:val="22"/>
        </w:rPr>
      </w:pPr>
      <w:r>
        <w:rPr>
          <w:rFonts w:eastAsia="Arial Unicode MS"/>
          <w:sz w:val="22"/>
          <w:szCs w:val="22"/>
        </w:rPr>
        <w:t>La composition du</w:t>
      </w:r>
      <w:r w:rsidRPr="00CE6408">
        <w:rPr>
          <w:rFonts w:eastAsia="Arial Unicode MS"/>
          <w:sz w:val="22"/>
          <w:szCs w:val="22"/>
        </w:rPr>
        <w:t xml:space="preserve"> panier </w:t>
      </w:r>
      <w:r w:rsidR="004B2E27">
        <w:rPr>
          <w:rFonts w:eastAsia="Arial Unicode MS"/>
          <w:sz w:val="22"/>
          <w:szCs w:val="22"/>
        </w:rPr>
        <w:t xml:space="preserve">de référence </w:t>
      </w:r>
      <w:r w:rsidRPr="00CE6408">
        <w:rPr>
          <w:rFonts w:eastAsia="Arial Unicode MS"/>
          <w:sz w:val="22"/>
          <w:szCs w:val="22"/>
        </w:rPr>
        <w:t xml:space="preserve">est basée sur un choix raisonné à partir des données détaillées de l’Enquête </w:t>
      </w:r>
      <w:r w:rsidRPr="00CE6408">
        <w:rPr>
          <w:color w:val="000000"/>
          <w:spacing w:val="-1"/>
          <w:sz w:val="22"/>
          <w:szCs w:val="22"/>
        </w:rPr>
        <w:t>Nationale de Consommation et des Dépenses</w:t>
      </w:r>
      <w:r>
        <w:rPr>
          <w:color w:val="000000"/>
          <w:spacing w:val="-1"/>
          <w:sz w:val="22"/>
          <w:szCs w:val="22"/>
        </w:rPr>
        <w:t xml:space="preserve"> des ménages de 2001.</w:t>
      </w:r>
      <w:r w:rsidRPr="00CE6408">
        <w:rPr>
          <w:color w:val="000000"/>
          <w:spacing w:val="-1"/>
          <w:sz w:val="22"/>
          <w:szCs w:val="22"/>
        </w:rPr>
        <w:t xml:space="preserve"> </w:t>
      </w:r>
      <w:r w:rsidR="004B2E27">
        <w:rPr>
          <w:rFonts w:eastAsia="Arial Unicode MS"/>
          <w:sz w:val="22"/>
          <w:szCs w:val="22"/>
        </w:rPr>
        <w:t xml:space="preserve">Ce </w:t>
      </w:r>
      <w:r w:rsidR="00A36623">
        <w:rPr>
          <w:rFonts w:eastAsia="Arial Unicode MS"/>
          <w:sz w:val="22"/>
          <w:szCs w:val="22"/>
        </w:rPr>
        <w:t xml:space="preserve">panier </w:t>
      </w:r>
      <w:r w:rsidR="00A36623" w:rsidRPr="00C13461">
        <w:rPr>
          <w:color w:val="000000"/>
          <w:spacing w:val="-1"/>
          <w:sz w:val="22"/>
          <w:szCs w:val="22"/>
        </w:rPr>
        <w:t>contient</w:t>
      </w:r>
      <w:r w:rsidR="00A36623">
        <w:rPr>
          <w:color w:val="000000"/>
          <w:spacing w:val="-1"/>
          <w:sz w:val="22"/>
          <w:szCs w:val="22"/>
        </w:rPr>
        <w:t xml:space="preserve"> </w:t>
      </w:r>
      <w:r w:rsidR="00A36623" w:rsidRPr="00CE6408">
        <w:rPr>
          <w:color w:val="000000"/>
          <w:spacing w:val="-1"/>
          <w:sz w:val="22"/>
          <w:szCs w:val="22"/>
        </w:rPr>
        <w:t>478 produits</w:t>
      </w:r>
      <w:r w:rsidRPr="00CE6408">
        <w:rPr>
          <w:color w:val="000000"/>
          <w:spacing w:val="-1"/>
          <w:sz w:val="22"/>
          <w:szCs w:val="22"/>
        </w:rPr>
        <w:t xml:space="preserve">   et </w:t>
      </w:r>
      <w:r w:rsidR="00A36623" w:rsidRPr="00CE6408">
        <w:rPr>
          <w:color w:val="000000"/>
          <w:spacing w:val="-1"/>
          <w:sz w:val="22"/>
          <w:szCs w:val="22"/>
        </w:rPr>
        <w:t>1067 variétés</w:t>
      </w:r>
      <w:r w:rsidRPr="00CE6408">
        <w:rPr>
          <w:color w:val="000000"/>
          <w:spacing w:val="-1"/>
          <w:sz w:val="22"/>
          <w:szCs w:val="22"/>
        </w:rPr>
        <w:t xml:space="preserve"> </w:t>
      </w:r>
      <w:r>
        <w:rPr>
          <w:color w:val="000000"/>
          <w:spacing w:val="-1"/>
          <w:sz w:val="22"/>
          <w:szCs w:val="22"/>
        </w:rPr>
        <w:t xml:space="preserve">représentant la majorité des produits consommés </w:t>
      </w:r>
      <w:r w:rsidR="00A36623">
        <w:rPr>
          <w:color w:val="000000"/>
          <w:spacing w:val="-1"/>
          <w:sz w:val="22"/>
          <w:szCs w:val="22"/>
        </w:rPr>
        <w:t xml:space="preserve">par </w:t>
      </w:r>
      <w:r w:rsidR="00A36623" w:rsidRPr="00CE6408">
        <w:rPr>
          <w:color w:val="000000"/>
          <w:spacing w:val="-1"/>
          <w:sz w:val="22"/>
          <w:szCs w:val="22"/>
        </w:rPr>
        <w:t>la</w:t>
      </w:r>
      <w:r>
        <w:rPr>
          <w:color w:val="000000"/>
          <w:spacing w:val="-1"/>
          <w:sz w:val="22"/>
          <w:szCs w:val="22"/>
        </w:rPr>
        <w:t xml:space="preserve"> population urbaine</w:t>
      </w:r>
      <w:r w:rsidR="00A36623">
        <w:rPr>
          <w:color w:val="000000"/>
          <w:spacing w:val="-1"/>
          <w:sz w:val="22"/>
          <w:szCs w:val="22"/>
        </w:rPr>
        <w:t>. C</w:t>
      </w:r>
      <w:r w:rsidRPr="00CE6408">
        <w:rPr>
          <w:color w:val="000000"/>
          <w:spacing w:val="-1"/>
          <w:sz w:val="22"/>
          <w:szCs w:val="22"/>
        </w:rPr>
        <w:t>es produits sont classés en 12 divisions et 41 groupes.</w:t>
      </w:r>
      <w:r>
        <w:rPr>
          <w:rFonts w:eastAsia="Arial Unicode MS"/>
          <w:sz w:val="22"/>
          <w:szCs w:val="22"/>
        </w:rPr>
        <w:t xml:space="preserve"> </w:t>
      </w:r>
    </w:p>
    <w:p w:rsidR="00BC22DD" w:rsidRPr="00CE6408" w:rsidRDefault="004B22C6" w:rsidP="00CB096F">
      <w:pPr>
        <w:pStyle w:val="Titre2"/>
        <w:spacing w:before="120" w:after="120" w:line="360" w:lineRule="auto"/>
        <w:rPr>
          <w:sz w:val="22"/>
          <w:szCs w:val="22"/>
        </w:rPr>
      </w:pPr>
      <w:bookmarkStart w:id="33" w:name="_Toc292378555"/>
      <w:r w:rsidRPr="00CE6408">
        <w:rPr>
          <w:sz w:val="22"/>
          <w:szCs w:val="22"/>
        </w:rPr>
        <w:tab/>
      </w:r>
      <w:bookmarkStart w:id="34" w:name="_Toc364027799"/>
      <w:r w:rsidR="008E3FD8">
        <w:rPr>
          <w:sz w:val="22"/>
          <w:szCs w:val="22"/>
        </w:rPr>
        <w:t>I</w:t>
      </w:r>
      <w:r w:rsidR="004B2E27">
        <w:rPr>
          <w:sz w:val="22"/>
          <w:szCs w:val="22"/>
        </w:rPr>
        <w:t>I.3</w:t>
      </w:r>
      <w:r w:rsidRPr="00CE6408">
        <w:rPr>
          <w:sz w:val="22"/>
          <w:szCs w:val="22"/>
        </w:rPr>
        <w:t xml:space="preserve">. </w:t>
      </w:r>
      <w:bookmarkEnd w:id="33"/>
      <w:r w:rsidR="00CB096F">
        <w:rPr>
          <w:sz w:val="22"/>
          <w:szCs w:val="22"/>
        </w:rPr>
        <w:t>Champ géographique</w:t>
      </w:r>
      <w:bookmarkEnd w:id="34"/>
    </w:p>
    <w:p w:rsidR="00BC22DD" w:rsidRPr="00CE6408" w:rsidRDefault="004B2E27" w:rsidP="004B2E27">
      <w:pPr>
        <w:spacing w:before="120" w:after="120" w:line="360" w:lineRule="auto"/>
        <w:ind w:right="-295" w:firstLine="708"/>
        <w:jc w:val="both"/>
        <w:rPr>
          <w:sz w:val="22"/>
          <w:szCs w:val="22"/>
        </w:rPr>
      </w:pPr>
      <w:r>
        <w:rPr>
          <w:sz w:val="22"/>
          <w:szCs w:val="22"/>
        </w:rPr>
        <w:t xml:space="preserve">L’enquête mensuelle sur les prix de détail se déroule dans 17 villes représentant les 16 régions du Royaume à savoir : </w:t>
      </w:r>
      <w:r w:rsidR="00BC22DD" w:rsidRPr="00CE6408">
        <w:rPr>
          <w:sz w:val="22"/>
          <w:szCs w:val="22"/>
        </w:rPr>
        <w:t>Agadir, Casablanca, Fès, Kenitra, Marrakech, Oujda, R</w:t>
      </w:r>
      <w:r>
        <w:rPr>
          <w:sz w:val="22"/>
          <w:szCs w:val="22"/>
        </w:rPr>
        <w:t>abat, Tétouan, Meknès, Tanger , Laâyoune</w:t>
      </w:r>
      <w:r w:rsidR="00BC22DD" w:rsidRPr="00CE6408">
        <w:rPr>
          <w:sz w:val="22"/>
          <w:szCs w:val="22"/>
        </w:rPr>
        <w:t xml:space="preserve">, Al Hoceima, Settat, Béni Mellal, Safi, Guelmim et Dakhla. Le choix de ces villes a été basé sur plusieurs critères dont notamment : </w:t>
      </w:r>
    </w:p>
    <w:p w:rsidR="00BC22DD" w:rsidRPr="00CE6408" w:rsidRDefault="00BC22DD" w:rsidP="004B2E27">
      <w:pPr>
        <w:pStyle w:val="Paragraphedeliste"/>
        <w:numPr>
          <w:ilvl w:val="0"/>
          <w:numId w:val="3"/>
        </w:numPr>
        <w:spacing w:before="120" w:after="120" w:line="360" w:lineRule="auto"/>
        <w:ind w:left="851"/>
        <w:jc w:val="both"/>
        <w:rPr>
          <w:rFonts w:ascii="Times New Roman" w:hAnsi="Times New Roman"/>
        </w:rPr>
      </w:pPr>
      <w:r w:rsidRPr="00CE6408">
        <w:rPr>
          <w:rFonts w:ascii="Times New Roman" w:hAnsi="Times New Roman"/>
        </w:rPr>
        <w:t>La représentativité régionale ;</w:t>
      </w:r>
    </w:p>
    <w:p w:rsidR="00BC22DD" w:rsidRDefault="00BC22DD" w:rsidP="004B2E27">
      <w:pPr>
        <w:pStyle w:val="Paragraphedeliste"/>
        <w:widowControl w:val="0"/>
        <w:numPr>
          <w:ilvl w:val="0"/>
          <w:numId w:val="3"/>
        </w:numPr>
        <w:autoSpaceDE w:val="0"/>
        <w:autoSpaceDN w:val="0"/>
        <w:adjustRightInd w:val="0"/>
        <w:spacing w:before="120" w:after="120" w:line="360" w:lineRule="auto"/>
        <w:ind w:left="851"/>
        <w:jc w:val="both"/>
        <w:rPr>
          <w:rFonts w:asciiTheme="majorBidi" w:hAnsiTheme="majorBidi" w:cstheme="majorBidi"/>
        </w:rPr>
      </w:pPr>
      <w:r w:rsidRPr="00CE6408">
        <w:rPr>
          <w:rFonts w:asciiTheme="majorBidi" w:hAnsiTheme="majorBidi" w:cstheme="majorBidi"/>
        </w:rPr>
        <w:t>L’importance de la ville</w:t>
      </w:r>
    </w:p>
    <w:p w:rsidR="009E447A" w:rsidRDefault="009E447A" w:rsidP="00063DFE">
      <w:pPr>
        <w:pStyle w:val="Titre2"/>
        <w:spacing w:before="120" w:after="120" w:line="360" w:lineRule="auto"/>
        <w:ind w:left="576"/>
        <w:rPr>
          <w:sz w:val="22"/>
          <w:szCs w:val="22"/>
        </w:rPr>
      </w:pPr>
      <w:bookmarkStart w:id="35" w:name="_Toc292378559"/>
    </w:p>
    <w:p w:rsidR="004253B5" w:rsidRPr="00CE6408" w:rsidRDefault="004B22C6" w:rsidP="00063DFE">
      <w:pPr>
        <w:pStyle w:val="Titre2"/>
        <w:spacing w:before="120" w:after="120" w:line="360" w:lineRule="auto"/>
        <w:ind w:left="576"/>
        <w:rPr>
          <w:sz w:val="22"/>
          <w:szCs w:val="22"/>
        </w:rPr>
      </w:pPr>
      <w:r w:rsidRPr="00CE6408">
        <w:rPr>
          <w:sz w:val="22"/>
          <w:szCs w:val="22"/>
        </w:rPr>
        <w:tab/>
      </w:r>
      <w:bookmarkStart w:id="36" w:name="_Toc364027800"/>
      <w:r w:rsidR="008E3FD8">
        <w:rPr>
          <w:sz w:val="22"/>
          <w:szCs w:val="22"/>
        </w:rPr>
        <w:t>I</w:t>
      </w:r>
      <w:r w:rsidR="00733590">
        <w:rPr>
          <w:sz w:val="22"/>
          <w:szCs w:val="22"/>
        </w:rPr>
        <w:t>I.4</w:t>
      </w:r>
      <w:r w:rsidRPr="00CE6408">
        <w:rPr>
          <w:sz w:val="22"/>
          <w:szCs w:val="22"/>
        </w:rPr>
        <w:t xml:space="preserve">. </w:t>
      </w:r>
      <w:r w:rsidR="00063DFE">
        <w:rPr>
          <w:sz w:val="22"/>
          <w:szCs w:val="22"/>
        </w:rPr>
        <w:t>Coefficients de p</w:t>
      </w:r>
      <w:r w:rsidR="004253B5" w:rsidRPr="00CE6408">
        <w:rPr>
          <w:sz w:val="22"/>
          <w:szCs w:val="22"/>
        </w:rPr>
        <w:t>ondération</w:t>
      </w:r>
      <w:bookmarkEnd w:id="35"/>
      <w:bookmarkEnd w:id="36"/>
    </w:p>
    <w:p w:rsidR="004C1FFA" w:rsidRPr="00CE6408" w:rsidRDefault="00EA238D" w:rsidP="006907C2">
      <w:pPr>
        <w:widowControl w:val="0"/>
        <w:autoSpaceDE w:val="0"/>
        <w:autoSpaceDN w:val="0"/>
        <w:adjustRightInd w:val="0"/>
        <w:spacing w:before="120" w:after="120" w:line="360" w:lineRule="auto"/>
        <w:ind w:right="-295" w:firstLine="576"/>
        <w:jc w:val="both"/>
        <w:rPr>
          <w:color w:val="000000"/>
          <w:spacing w:val="-1"/>
          <w:sz w:val="22"/>
          <w:szCs w:val="22"/>
        </w:rPr>
      </w:pPr>
      <w:r w:rsidRPr="00CE6408">
        <w:rPr>
          <w:color w:val="000000"/>
          <w:spacing w:val="-1"/>
          <w:sz w:val="22"/>
          <w:szCs w:val="22"/>
        </w:rPr>
        <w:t xml:space="preserve">Les  coefficients  de  pondération </w:t>
      </w:r>
      <w:r w:rsidR="00733590" w:rsidRPr="00CE6408">
        <w:rPr>
          <w:color w:val="000000"/>
          <w:spacing w:val="-1"/>
          <w:sz w:val="22"/>
          <w:szCs w:val="22"/>
        </w:rPr>
        <w:t>relatifs aux 12 divisions de</w:t>
      </w:r>
      <w:r w:rsidRPr="00CE6408">
        <w:rPr>
          <w:color w:val="000000"/>
          <w:spacing w:val="-1"/>
          <w:sz w:val="22"/>
          <w:szCs w:val="22"/>
        </w:rPr>
        <w:t xml:space="preserve"> l’IPC représentent la structure des dépenses de </w:t>
      </w:r>
      <w:r w:rsidR="004C1FFA" w:rsidRPr="00CE6408">
        <w:rPr>
          <w:color w:val="000000"/>
          <w:spacing w:val="-1"/>
          <w:sz w:val="22"/>
          <w:szCs w:val="22"/>
        </w:rPr>
        <w:t>consommation des ménages urbain</w:t>
      </w:r>
      <w:r w:rsidRPr="00CE6408">
        <w:rPr>
          <w:color w:val="000000"/>
          <w:spacing w:val="-1"/>
          <w:sz w:val="22"/>
          <w:szCs w:val="22"/>
        </w:rPr>
        <w:t>s</w:t>
      </w:r>
      <w:r w:rsidR="00CB096F">
        <w:rPr>
          <w:color w:val="000000"/>
          <w:spacing w:val="-1"/>
          <w:sz w:val="22"/>
          <w:szCs w:val="22"/>
        </w:rPr>
        <w:t xml:space="preserve"> pour chaque </w:t>
      </w:r>
      <w:r w:rsidR="00CD01BF">
        <w:rPr>
          <w:color w:val="000000"/>
          <w:spacing w:val="-1"/>
          <w:sz w:val="22"/>
          <w:szCs w:val="22"/>
        </w:rPr>
        <w:t>région</w:t>
      </w:r>
      <w:r w:rsidR="00CD01BF" w:rsidRPr="00CE6408">
        <w:rPr>
          <w:color w:val="000000"/>
          <w:spacing w:val="-1"/>
          <w:sz w:val="22"/>
          <w:szCs w:val="22"/>
        </w:rPr>
        <w:t xml:space="preserve">. </w:t>
      </w:r>
      <w:r w:rsidRPr="00CE6408">
        <w:rPr>
          <w:color w:val="000000"/>
          <w:spacing w:val="-1"/>
          <w:sz w:val="22"/>
          <w:szCs w:val="22"/>
        </w:rPr>
        <w:t xml:space="preserve">Ils </w:t>
      </w:r>
      <w:r w:rsidR="004C1FFA" w:rsidRPr="00CE6408">
        <w:rPr>
          <w:color w:val="000000"/>
          <w:spacing w:val="-1"/>
          <w:sz w:val="22"/>
          <w:szCs w:val="22"/>
        </w:rPr>
        <w:t>s</w:t>
      </w:r>
      <w:r w:rsidRPr="00CE6408">
        <w:rPr>
          <w:color w:val="000000"/>
          <w:spacing w:val="-1"/>
          <w:sz w:val="22"/>
          <w:szCs w:val="22"/>
        </w:rPr>
        <w:t xml:space="preserve">ont </w:t>
      </w:r>
      <w:r w:rsidRPr="00CE6408">
        <w:rPr>
          <w:b/>
          <w:bCs/>
          <w:color w:val="000000"/>
          <w:spacing w:val="-1"/>
          <w:sz w:val="22"/>
          <w:szCs w:val="22"/>
        </w:rPr>
        <w:t xml:space="preserve"> </w:t>
      </w:r>
      <w:r w:rsidRPr="00CE6408">
        <w:rPr>
          <w:color w:val="000000"/>
          <w:spacing w:val="-1"/>
          <w:sz w:val="22"/>
          <w:szCs w:val="22"/>
        </w:rPr>
        <w:t>calculés  sur  la  base  des  données  de  l’</w:t>
      </w:r>
      <w:r w:rsidR="00CA312E" w:rsidRPr="00CE6408">
        <w:rPr>
          <w:color w:val="000000"/>
          <w:spacing w:val="-1"/>
          <w:sz w:val="22"/>
          <w:szCs w:val="22"/>
        </w:rPr>
        <w:t>E</w:t>
      </w:r>
      <w:r w:rsidRPr="00CE6408">
        <w:rPr>
          <w:color w:val="000000"/>
          <w:spacing w:val="-1"/>
          <w:sz w:val="22"/>
          <w:szCs w:val="22"/>
        </w:rPr>
        <w:t xml:space="preserve">nquête  </w:t>
      </w:r>
      <w:r w:rsidR="00CA312E" w:rsidRPr="00CE6408">
        <w:rPr>
          <w:color w:val="000000"/>
          <w:spacing w:val="-1"/>
          <w:sz w:val="22"/>
          <w:szCs w:val="22"/>
        </w:rPr>
        <w:t>N</w:t>
      </w:r>
      <w:r w:rsidRPr="00CE6408">
        <w:rPr>
          <w:color w:val="000000"/>
          <w:spacing w:val="-1"/>
          <w:sz w:val="22"/>
          <w:szCs w:val="22"/>
        </w:rPr>
        <w:t xml:space="preserve">ationale  sur  la  </w:t>
      </w:r>
      <w:r w:rsidR="00CA312E" w:rsidRPr="00CE6408">
        <w:rPr>
          <w:color w:val="000000"/>
          <w:spacing w:val="-1"/>
          <w:sz w:val="22"/>
          <w:szCs w:val="22"/>
        </w:rPr>
        <w:t>C</w:t>
      </w:r>
      <w:r w:rsidRPr="00CE6408">
        <w:rPr>
          <w:color w:val="000000"/>
          <w:spacing w:val="-1"/>
          <w:sz w:val="22"/>
          <w:szCs w:val="22"/>
        </w:rPr>
        <w:t xml:space="preserve">onsommation  et  les </w:t>
      </w:r>
      <w:r w:rsidR="00CA312E" w:rsidRPr="00CE6408">
        <w:rPr>
          <w:color w:val="000000"/>
          <w:spacing w:val="-1"/>
          <w:sz w:val="22"/>
          <w:szCs w:val="22"/>
        </w:rPr>
        <w:t>D</w:t>
      </w:r>
      <w:r w:rsidRPr="00CE6408">
        <w:rPr>
          <w:color w:val="000000"/>
          <w:spacing w:val="-1"/>
          <w:sz w:val="22"/>
          <w:szCs w:val="22"/>
        </w:rPr>
        <w:t xml:space="preserve">épenses  des  </w:t>
      </w:r>
      <w:r w:rsidR="00CA312E" w:rsidRPr="00CE6408">
        <w:rPr>
          <w:color w:val="000000"/>
          <w:spacing w:val="-1"/>
          <w:sz w:val="22"/>
          <w:szCs w:val="22"/>
        </w:rPr>
        <w:t>M</w:t>
      </w:r>
      <w:r w:rsidRPr="00CE6408">
        <w:rPr>
          <w:color w:val="000000"/>
          <w:spacing w:val="-1"/>
          <w:sz w:val="22"/>
          <w:szCs w:val="22"/>
        </w:rPr>
        <w:t xml:space="preserve">énages  de  2001 et actualisés  par  les  données  </w:t>
      </w:r>
      <w:r w:rsidR="006907C2">
        <w:rPr>
          <w:color w:val="000000"/>
          <w:spacing w:val="-1"/>
          <w:sz w:val="22"/>
          <w:szCs w:val="22"/>
        </w:rPr>
        <w:t>provenant</w:t>
      </w:r>
      <w:r w:rsidRPr="00CE6408">
        <w:rPr>
          <w:color w:val="000000"/>
          <w:spacing w:val="-1"/>
          <w:sz w:val="22"/>
          <w:szCs w:val="22"/>
        </w:rPr>
        <w:t xml:space="preserve">  de  l’</w:t>
      </w:r>
      <w:r w:rsidR="00CA312E" w:rsidRPr="00CE6408">
        <w:rPr>
          <w:color w:val="000000"/>
          <w:spacing w:val="-1"/>
          <w:sz w:val="22"/>
          <w:szCs w:val="22"/>
        </w:rPr>
        <w:t>E</w:t>
      </w:r>
      <w:r w:rsidRPr="00CE6408">
        <w:rPr>
          <w:color w:val="000000"/>
          <w:spacing w:val="-1"/>
          <w:sz w:val="22"/>
          <w:szCs w:val="22"/>
        </w:rPr>
        <w:t xml:space="preserve">nquête  sur  les </w:t>
      </w:r>
      <w:r w:rsidR="00CA312E" w:rsidRPr="00CE6408">
        <w:rPr>
          <w:color w:val="000000"/>
          <w:spacing w:val="-1"/>
          <w:sz w:val="22"/>
          <w:szCs w:val="22"/>
        </w:rPr>
        <w:t>R</w:t>
      </w:r>
      <w:r w:rsidRPr="00CE6408">
        <w:rPr>
          <w:color w:val="000000"/>
          <w:spacing w:val="-1"/>
          <w:sz w:val="22"/>
          <w:szCs w:val="22"/>
        </w:rPr>
        <w:t xml:space="preserve">evenus et les </w:t>
      </w:r>
      <w:r w:rsidR="00CA312E" w:rsidRPr="00CE6408">
        <w:rPr>
          <w:color w:val="000000"/>
          <w:spacing w:val="-1"/>
          <w:sz w:val="22"/>
          <w:szCs w:val="22"/>
        </w:rPr>
        <w:t>N</w:t>
      </w:r>
      <w:r w:rsidRPr="00CE6408">
        <w:rPr>
          <w:color w:val="000000"/>
          <w:spacing w:val="-1"/>
          <w:sz w:val="22"/>
          <w:szCs w:val="22"/>
        </w:rPr>
        <w:t xml:space="preserve">iveaux de </w:t>
      </w:r>
      <w:r w:rsidR="00CA312E" w:rsidRPr="00CE6408">
        <w:rPr>
          <w:color w:val="000000"/>
          <w:spacing w:val="-1"/>
          <w:sz w:val="22"/>
          <w:szCs w:val="22"/>
        </w:rPr>
        <w:t>V</w:t>
      </w:r>
      <w:r w:rsidRPr="00CE6408">
        <w:rPr>
          <w:color w:val="000000"/>
          <w:spacing w:val="-1"/>
          <w:sz w:val="22"/>
          <w:szCs w:val="22"/>
        </w:rPr>
        <w:t xml:space="preserve">ie des </w:t>
      </w:r>
      <w:r w:rsidR="00CA312E" w:rsidRPr="00CE6408">
        <w:rPr>
          <w:color w:val="000000"/>
          <w:spacing w:val="-1"/>
          <w:sz w:val="22"/>
          <w:szCs w:val="22"/>
        </w:rPr>
        <w:t>M</w:t>
      </w:r>
      <w:r w:rsidRPr="00CE6408">
        <w:rPr>
          <w:color w:val="000000"/>
          <w:spacing w:val="-1"/>
          <w:sz w:val="22"/>
          <w:szCs w:val="22"/>
        </w:rPr>
        <w:t>énages de 2007.</w:t>
      </w:r>
    </w:p>
    <w:p w:rsidR="00764E7A" w:rsidRDefault="00EA238D" w:rsidP="00CB096F">
      <w:pPr>
        <w:widowControl w:val="0"/>
        <w:autoSpaceDE w:val="0"/>
        <w:autoSpaceDN w:val="0"/>
        <w:adjustRightInd w:val="0"/>
        <w:spacing w:before="120" w:after="120" w:line="360" w:lineRule="auto"/>
        <w:ind w:right="-295"/>
        <w:jc w:val="both"/>
        <w:rPr>
          <w:color w:val="000000"/>
          <w:spacing w:val="-1"/>
          <w:sz w:val="22"/>
          <w:szCs w:val="22"/>
        </w:rPr>
      </w:pPr>
      <w:r w:rsidRPr="00CE6408">
        <w:rPr>
          <w:color w:val="000000"/>
          <w:spacing w:val="-1"/>
          <w:sz w:val="22"/>
          <w:szCs w:val="22"/>
        </w:rPr>
        <w:t xml:space="preserve"> </w:t>
      </w:r>
      <w:r w:rsidR="007E2F7B" w:rsidRPr="00CE6408">
        <w:rPr>
          <w:color w:val="000000"/>
          <w:spacing w:val="-1"/>
          <w:sz w:val="22"/>
          <w:szCs w:val="22"/>
        </w:rPr>
        <w:tab/>
      </w:r>
      <w:r w:rsidRPr="00CE6408">
        <w:rPr>
          <w:color w:val="000000"/>
          <w:spacing w:val="-1"/>
          <w:sz w:val="22"/>
          <w:szCs w:val="22"/>
        </w:rPr>
        <w:t xml:space="preserve">Les coefficients </w:t>
      </w:r>
      <w:r w:rsidR="00CA312E" w:rsidRPr="00CE6408">
        <w:rPr>
          <w:color w:val="000000"/>
          <w:spacing w:val="-1"/>
          <w:sz w:val="22"/>
          <w:szCs w:val="22"/>
        </w:rPr>
        <w:t>de la ville de Rabat</w:t>
      </w:r>
      <w:r w:rsidR="004C1FFA" w:rsidRPr="00CE6408">
        <w:rPr>
          <w:color w:val="000000"/>
          <w:spacing w:val="-1"/>
          <w:sz w:val="22"/>
          <w:szCs w:val="22"/>
        </w:rPr>
        <w:t xml:space="preserve"> et </w:t>
      </w:r>
      <w:r w:rsidR="00CB096F">
        <w:rPr>
          <w:color w:val="000000"/>
          <w:spacing w:val="-1"/>
          <w:sz w:val="22"/>
          <w:szCs w:val="22"/>
        </w:rPr>
        <w:t>du</w:t>
      </w:r>
      <w:r w:rsidR="004C1FFA" w:rsidRPr="00CE6408">
        <w:rPr>
          <w:color w:val="000000"/>
          <w:spacing w:val="-1"/>
          <w:sz w:val="22"/>
          <w:szCs w:val="22"/>
        </w:rPr>
        <w:t xml:space="preserve"> </w:t>
      </w:r>
      <w:r w:rsidR="00CA312E" w:rsidRPr="00CE6408">
        <w:rPr>
          <w:color w:val="000000"/>
          <w:spacing w:val="-1"/>
          <w:sz w:val="22"/>
          <w:szCs w:val="22"/>
        </w:rPr>
        <w:t>National</w:t>
      </w:r>
      <w:r w:rsidRPr="00CE6408">
        <w:rPr>
          <w:color w:val="000000"/>
          <w:spacing w:val="-1"/>
          <w:sz w:val="22"/>
          <w:szCs w:val="22"/>
        </w:rPr>
        <w:t xml:space="preserve"> sont prés</w:t>
      </w:r>
      <w:r w:rsidR="00607BED" w:rsidRPr="00CE6408">
        <w:rPr>
          <w:color w:val="000000"/>
          <w:spacing w:val="-1"/>
          <w:sz w:val="22"/>
          <w:szCs w:val="22"/>
        </w:rPr>
        <w:t>entés comme suit :</w:t>
      </w:r>
      <w:bookmarkStart w:id="37" w:name="_Toc288228970"/>
    </w:p>
    <w:p w:rsidR="00AC2C7F" w:rsidRPr="003B06AE" w:rsidRDefault="006A5281" w:rsidP="006A5281">
      <w:pPr>
        <w:jc w:val="center"/>
        <w:rPr>
          <w:b/>
          <w:bCs/>
          <w:sz w:val="20"/>
          <w:szCs w:val="20"/>
        </w:rPr>
      </w:pPr>
      <w:r>
        <w:rPr>
          <w:b/>
          <w:bCs/>
          <w:sz w:val="20"/>
          <w:szCs w:val="20"/>
        </w:rPr>
        <w:lastRenderedPageBreak/>
        <w:tab/>
      </w:r>
      <w:r w:rsidR="00AC2C7F" w:rsidRPr="003B06AE">
        <w:rPr>
          <w:b/>
          <w:bCs/>
          <w:sz w:val="20"/>
          <w:szCs w:val="20"/>
        </w:rPr>
        <w:t xml:space="preserve">Tableau </w:t>
      </w:r>
      <w:r w:rsidR="00C7278F" w:rsidRPr="003B06AE">
        <w:rPr>
          <w:b/>
          <w:bCs/>
          <w:sz w:val="20"/>
          <w:szCs w:val="20"/>
        </w:rPr>
        <w:t>a</w:t>
      </w:r>
      <w:r w:rsidR="00AC2C7F" w:rsidRPr="003B06AE">
        <w:rPr>
          <w:b/>
          <w:bCs/>
          <w:sz w:val="20"/>
          <w:szCs w:val="20"/>
        </w:rPr>
        <w:t> : Les coefficients de pondération</w:t>
      </w:r>
      <w:bookmarkEnd w:id="37"/>
      <w:r w:rsidR="00AC2C7F" w:rsidRPr="003B06AE">
        <w:rPr>
          <w:b/>
          <w:bCs/>
          <w:sz w:val="20"/>
          <w:szCs w:val="20"/>
        </w:rPr>
        <w:t xml:space="preserve"> de  l’IPC</w:t>
      </w:r>
      <w:r w:rsidR="003245FA">
        <w:rPr>
          <w:b/>
          <w:bCs/>
          <w:sz w:val="20"/>
          <w:szCs w:val="20"/>
        </w:rPr>
        <w:t xml:space="preserve"> </w:t>
      </w:r>
      <w:r w:rsidR="00AC2C7F" w:rsidRPr="003B06AE">
        <w:rPr>
          <w:b/>
          <w:bCs/>
          <w:sz w:val="20"/>
          <w:szCs w:val="20"/>
        </w:rPr>
        <w:t xml:space="preserve">par division de produits (en%): Rabat et </w:t>
      </w:r>
      <w:r>
        <w:rPr>
          <w:b/>
          <w:bCs/>
          <w:sz w:val="20"/>
          <w:szCs w:val="20"/>
        </w:rPr>
        <w:t>Maroc</w:t>
      </w:r>
    </w:p>
    <w:tbl>
      <w:tblPr>
        <w:tblStyle w:val="Grilledutableau"/>
        <w:tblpPr w:leftFromText="141" w:rightFromText="141" w:vertAnchor="text" w:horzAnchor="margin" w:tblpX="216" w:tblpY="211"/>
        <w:tblW w:w="7223" w:type="dxa"/>
        <w:tblLook w:val="04A0"/>
      </w:tblPr>
      <w:tblGrid>
        <w:gridCol w:w="5121"/>
        <w:gridCol w:w="1087"/>
        <w:gridCol w:w="1015"/>
      </w:tblGrid>
      <w:tr w:rsidR="00A65304" w:rsidTr="00C60B1F">
        <w:trPr>
          <w:trHeight w:val="273"/>
        </w:trPr>
        <w:tc>
          <w:tcPr>
            <w:tcW w:w="5121" w:type="dxa"/>
            <w:tcBorders>
              <w:bottom w:val="single" w:sz="4" w:space="0" w:color="auto"/>
            </w:tcBorders>
            <w:vAlign w:val="center"/>
          </w:tcPr>
          <w:p w:rsidR="00A65304" w:rsidRPr="003B06AE" w:rsidRDefault="00A65304" w:rsidP="00E63D94">
            <w:pPr>
              <w:widowControl w:val="0"/>
              <w:autoSpaceDE w:val="0"/>
              <w:autoSpaceDN w:val="0"/>
              <w:adjustRightInd w:val="0"/>
              <w:spacing w:line="360" w:lineRule="auto"/>
              <w:ind w:left="188"/>
              <w:rPr>
                <w:b/>
                <w:bCs/>
                <w:sz w:val="18"/>
                <w:szCs w:val="18"/>
              </w:rPr>
            </w:pPr>
            <w:r w:rsidRPr="003B06AE">
              <w:rPr>
                <w:b/>
                <w:bCs/>
                <w:sz w:val="18"/>
                <w:szCs w:val="18"/>
              </w:rPr>
              <w:t>Division des produits</w:t>
            </w:r>
          </w:p>
        </w:tc>
        <w:tc>
          <w:tcPr>
            <w:tcW w:w="1087" w:type="dxa"/>
            <w:tcBorders>
              <w:bottom w:val="single" w:sz="4" w:space="0" w:color="auto"/>
            </w:tcBorders>
            <w:vAlign w:val="center"/>
          </w:tcPr>
          <w:p w:rsidR="00A65304" w:rsidRPr="003B06AE" w:rsidRDefault="00A65304" w:rsidP="006A5281">
            <w:pPr>
              <w:widowControl w:val="0"/>
              <w:autoSpaceDE w:val="0"/>
              <w:autoSpaceDN w:val="0"/>
              <w:adjustRightInd w:val="0"/>
              <w:spacing w:line="360" w:lineRule="auto"/>
              <w:jc w:val="center"/>
              <w:rPr>
                <w:b/>
                <w:bCs/>
                <w:noProof/>
                <w:color w:val="000000"/>
                <w:spacing w:val="-1"/>
                <w:sz w:val="18"/>
                <w:szCs w:val="18"/>
              </w:rPr>
            </w:pPr>
            <w:r w:rsidRPr="003B06AE">
              <w:rPr>
                <w:b/>
                <w:bCs/>
                <w:noProof/>
                <w:color w:val="000000"/>
                <w:spacing w:val="-1"/>
                <w:sz w:val="18"/>
                <w:szCs w:val="18"/>
              </w:rPr>
              <w:t>Région</w:t>
            </w:r>
          </w:p>
        </w:tc>
        <w:tc>
          <w:tcPr>
            <w:tcW w:w="1015" w:type="dxa"/>
            <w:tcBorders>
              <w:bottom w:val="single" w:sz="4" w:space="0" w:color="auto"/>
            </w:tcBorders>
            <w:vAlign w:val="center"/>
          </w:tcPr>
          <w:p w:rsidR="00A65304" w:rsidRPr="003B06AE" w:rsidRDefault="006A5281" w:rsidP="006A5281">
            <w:pPr>
              <w:widowControl w:val="0"/>
              <w:autoSpaceDE w:val="0"/>
              <w:autoSpaceDN w:val="0"/>
              <w:adjustRightInd w:val="0"/>
              <w:spacing w:line="360" w:lineRule="auto"/>
              <w:jc w:val="center"/>
              <w:rPr>
                <w:b/>
                <w:bCs/>
                <w:noProof/>
                <w:color w:val="000000"/>
                <w:spacing w:val="-1"/>
                <w:sz w:val="18"/>
                <w:szCs w:val="18"/>
              </w:rPr>
            </w:pPr>
            <w:r>
              <w:rPr>
                <w:b/>
                <w:bCs/>
                <w:noProof/>
                <w:color w:val="000000"/>
                <w:spacing w:val="-1"/>
                <w:sz w:val="18"/>
                <w:szCs w:val="18"/>
              </w:rPr>
              <w:t>Maroc</w:t>
            </w:r>
          </w:p>
        </w:tc>
      </w:tr>
      <w:tr w:rsidR="00DA3161" w:rsidTr="00A74324">
        <w:trPr>
          <w:trHeight w:val="235"/>
        </w:trPr>
        <w:tc>
          <w:tcPr>
            <w:tcW w:w="5121" w:type="dxa"/>
            <w:tcBorders>
              <w:top w:val="single" w:sz="4" w:space="0" w:color="auto"/>
              <w:left w:val="single" w:sz="4" w:space="0" w:color="auto"/>
              <w:bottom w:val="nil"/>
              <w:right w:val="single" w:sz="4" w:space="0" w:color="auto"/>
            </w:tcBorders>
            <w:vAlign w:val="center"/>
          </w:tcPr>
          <w:p w:rsidR="00DA3161" w:rsidRPr="003B06AE" w:rsidRDefault="00DA3161" w:rsidP="00E63D94">
            <w:pPr>
              <w:widowControl w:val="0"/>
              <w:autoSpaceDE w:val="0"/>
              <w:autoSpaceDN w:val="0"/>
              <w:adjustRightInd w:val="0"/>
              <w:spacing w:line="360" w:lineRule="auto"/>
              <w:rPr>
                <w:noProof/>
                <w:color w:val="000000"/>
                <w:spacing w:val="-1"/>
                <w:sz w:val="18"/>
                <w:szCs w:val="18"/>
              </w:rPr>
            </w:pPr>
            <w:r w:rsidRPr="003B06AE">
              <w:rPr>
                <w:sz w:val="18"/>
                <w:szCs w:val="18"/>
              </w:rPr>
              <w:t>01. Produits alimentaires et boissons non alcoolisées</w:t>
            </w:r>
          </w:p>
        </w:tc>
        <w:tc>
          <w:tcPr>
            <w:tcW w:w="1087" w:type="dxa"/>
            <w:vMerge w:val="restart"/>
            <w:tcBorders>
              <w:top w:val="single" w:sz="4" w:space="0" w:color="auto"/>
              <w:left w:val="single" w:sz="4" w:space="0" w:color="auto"/>
              <w:right w:val="single" w:sz="4" w:space="0" w:color="auto"/>
            </w:tcBorders>
            <w:vAlign w:val="center"/>
          </w:tcPr>
          <w:p w:rsidR="00DA3161" w:rsidRPr="003B06AE" w:rsidRDefault="00DA3161" w:rsidP="009659BA">
            <w:pPr>
              <w:widowControl w:val="0"/>
              <w:autoSpaceDE w:val="0"/>
              <w:autoSpaceDN w:val="0"/>
              <w:adjustRightInd w:val="0"/>
              <w:spacing w:line="360" w:lineRule="auto"/>
              <w:jc w:val="center"/>
              <w:rPr>
                <w:noProof/>
                <w:color w:val="000000"/>
                <w:spacing w:val="-1"/>
                <w:sz w:val="18"/>
                <w:szCs w:val="18"/>
              </w:rPr>
            </w:pPr>
            <w:r>
              <w:rPr>
                <w:noProof/>
                <w:color w:val="000000"/>
                <w:spacing w:val="-1"/>
                <w:sz w:val="18"/>
                <w:szCs w:val="18"/>
              </w:rPr>
              <w:t>38</w:t>
            </w:r>
            <w:r w:rsidR="009659BA">
              <w:rPr>
                <w:noProof/>
                <w:color w:val="000000"/>
                <w:spacing w:val="-1"/>
                <w:sz w:val="18"/>
                <w:szCs w:val="18"/>
              </w:rPr>
              <w:t>,</w:t>
            </w:r>
            <w:r>
              <w:rPr>
                <w:noProof/>
                <w:color w:val="000000"/>
                <w:spacing w:val="-1"/>
                <w:sz w:val="18"/>
                <w:szCs w:val="18"/>
              </w:rPr>
              <w:t>704</w:t>
            </w:r>
          </w:p>
        </w:tc>
        <w:tc>
          <w:tcPr>
            <w:tcW w:w="1015" w:type="dxa"/>
            <w:vMerge w:val="restart"/>
            <w:tcBorders>
              <w:top w:val="single" w:sz="4" w:space="0" w:color="auto"/>
              <w:left w:val="single" w:sz="4" w:space="0" w:color="auto"/>
              <w:right w:val="single" w:sz="4" w:space="0" w:color="auto"/>
            </w:tcBorders>
            <w:vAlign w:val="center"/>
          </w:tcPr>
          <w:p w:rsidR="00DA3161" w:rsidRPr="003B06AE" w:rsidRDefault="00DA3161" w:rsidP="006907C2">
            <w:pPr>
              <w:widowControl w:val="0"/>
              <w:autoSpaceDE w:val="0"/>
              <w:autoSpaceDN w:val="0"/>
              <w:adjustRightInd w:val="0"/>
              <w:spacing w:line="360" w:lineRule="auto"/>
              <w:jc w:val="center"/>
              <w:rPr>
                <w:noProof/>
                <w:color w:val="000000"/>
                <w:spacing w:val="-1"/>
                <w:sz w:val="18"/>
                <w:szCs w:val="18"/>
              </w:rPr>
            </w:pPr>
            <w:r>
              <w:rPr>
                <w:noProof/>
                <w:color w:val="000000"/>
                <w:spacing w:val="-1"/>
                <w:sz w:val="18"/>
                <w:szCs w:val="18"/>
              </w:rPr>
              <w:t>41,45</w:t>
            </w:r>
            <w:r w:rsidR="006907C2">
              <w:rPr>
                <w:noProof/>
                <w:color w:val="000000"/>
                <w:spacing w:val="-1"/>
                <w:sz w:val="18"/>
                <w:szCs w:val="18"/>
              </w:rPr>
              <w:t>6</w:t>
            </w:r>
          </w:p>
        </w:tc>
      </w:tr>
      <w:tr w:rsidR="00DA3161" w:rsidTr="00A74324">
        <w:trPr>
          <w:trHeight w:val="211"/>
        </w:trPr>
        <w:tc>
          <w:tcPr>
            <w:tcW w:w="5121" w:type="dxa"/>
            <w:tcBorders>
              <w:top w:val="nil"/>
              <w:right w:val="single" w:sz="4" w:space="0" w:color="auto"/>
            </w:tcBorders>
            <w:vAlign w:val="center"/>
          </w:tcPr>
          <w:p w:rsidR="00DA3161" w:rsidRPr="003B06AE" w:rsidRDefault="00DA3161" w:rsidP="00E63D94">
            <w:pPr>
              <w:widowControl w:val="0"/>
              <w:autoSpaceDE w:val="0"/>
              <w:autoSpaceDN w:val="0"/>
              <w:adjustRightInd w:val="0"/>
              <w:spacing w:line="360" w:lineRule="auto"/>
              <w:rPr>
                <w:noProof/>
                <w:color w:val="000000"/>
                <w:spacing w:val="-1"/>
                <w:sz w:val="18"/>
                <w:szCs w:val="18"/>
              </w:rPr>
            </w:pPr>
            <w:r w:rsidRPr="003B06AE">
              <w:rPr>
                <w:sz w:val="18"/>
                <w:szCs w:val="18"/>
                <w:lang w:val="en-US"/>
              </w:rPr>
              <w:t>02.Boissons alcoolisées et tabacs</w:t>
            </w:r>
          </w:p>
        </w:tc>
        <w:tc>
          <w:tcPr>
            <w:tcW w:w="1087" w:type="dxa"/>
            <w:vMerge/>
            <w:tcBorders>
              <w:left w:val="single" w:sz="4" w:space="0" w:color="auto"/>
              <w:right w:val="single" w:sz="4" w:space="0" w:color="auto"/>
            </w:tcBorders>
            <w:vAlign w:val="center"/>
          </w:tcPr>
          <w:p w:rsidR="00DA3161" w:rsidRPr="003B06AE" w:rsidRDefault="00DA3161" w:rsidP="00E63D94">
            <w:pPr>
              <w:widowControl w:val="0"/>
              <w:autoSpaceDE w:val="0"/>
              <w:autoSpaceDN w:val="0"/>
              <w:adjustRightInd w:val="0"/>
              <w:spacing w:line="360" w:lineRule="auto"/>
              <w:jc w:val="center"/>
              <w:rPr>
                <w:noProof/>
                <w:color w:val="000000"/>
                <w:spacing w:val="-1"/>
                <w:sz w:val="18"/>
                <w:szCs w:val="18"/>
              </w:rPr>
            </w:pPr>
          </w:p>
        </w:tc>
        <w:tc>
          <w:tcPr>
            <w:tcW w:w="1015" w:type="dxa"/>
            <w:vMerge/>
            <w:tcBorders>
              <w:left w:val="single" w:sz="4" w:space="0" w:color="auto"/>
              <w:right w:val="single" w:sz="4" w:space="0" w:color="auto"/>
            </w:tcBorders>
            <w:vAlign w:val="center"/>
          </w:tcPr>
          <w:p w:rsidR="00DA3161" w:rsidRPr="003B06AE" w:rsidRDefault="00DA3161" w:rsidP="00E63D94">
            <w:pPr>
              <w:widowControl w:val="0"/>
              <w:autoSpaceDE w:val="0"/>
              <w:autoSpaceDN w:val="0"/>
              <w:adjustRightInd w:val="0"/>
              <w:spacing w:line="360" w:lineRule="auto"/>
              <w:jc w:val="center"/>
              <w:rPr>
                <w:noProof/>
                <w:color w:val="000000"/>
                <w:spacing w:val="-1"/>
                <w:sz w:val="18"/>
                <w:szCs w:val="18"/>
              </w:rPr>
            </w:pPr>
          </w:p>
        </w:tc>
      </w:tr>
      <w:tr w:rsidR="00A65304" w:rsidTr="00446DE1">
        <w:trPr>
          <w:trHeight w:val="315"/>
        </w:trPr>
        <w:tc>
          <w:tcPr>
            <w:tcW w:w="5121" w:type="dxa"/>
            <w:vAlign w:val="center"/>
          </w:tcPr>
          <w:p w:rsidR="00A65304" w:rsidRPr="003B06AE" w:rsidRDefault="00A65304" w:rsidP="00446DE1">
            <w:pPr>
              <w:widowControl w:val="0"/>
              <w:autoSpaceDE w:val="0"/>
              <w:autoSpaceDN w:val="0"/>
              <w:adjustRightInd w:val="0"/>
              <w:spacing w:line="360" w:lineRule="auto"/>
              <w:rPr>
                <w:sz w:val="18"/>
                <w:szCs w:val="18"/>
                <w:lang w:val="en-US"/>
              </w:rPr>
            </w:pPr>
            <w:r w:rsidRPr="003B06AE">
              <w:rPr>
                <w:sz w:val="18"/>
                <w:szCs w:val="18"/>
                <w:lang w:val="en-US"/>
              </w:rPr>
              <w:t>03.Articles d'habillement et chaussures</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3,726</w:t>
            </w:r>
          </w:p>
        </w:tc>
        <w:tc>
          <w:tcPr>
            <w:tcW w:w="1015" w:type="dxa"/>
            <w:vAlign w:val="bottom"/>
          </w:tcPr>
          <w:p w:rsidR="00A65304" w:rsidRPr="003B06AE" w:rsidRDefault="00A65304" w:rsidP="006907C2">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3,94</w:t>
            </w:r>
            <w:r w:rsidR="006907C2">
              <w:rPr>
                <w:noProof/>
                <w:color w:val="000000"/>
                <w:spacing w:val="-1"/>
                <w:sz w:val="18"/>
                <w:szCs w:val="18"/>
              </w:rPr>
              <w:t>1</w:t>
            </w:r>
          </w:p>
        </w:tc>
      </w:tr>
      <w:tr w:rsidR="00A65304" w:rsidTr="00446DE1">
        <w:trPr>
          <w:trHeight w:val="263"/>
        </w:trPr>
        <w:tc>
          <w:tcPr>
            <w:tcW w:w="5121" w:type="dxa"/>
            <w:vAlign w:val="center"/>
          </w:tcPr>
          <w:p w:rsidR="00A65304" w:rsidRPr="003B06AE" w:rsidRDefault="00A65304" w:rsidP="00446DE1">
            <w:pPr>
              <w:spacing w:line="360" w:lineRule="auto"/>
              <w:rPr>
                <w:sz w:val="18"/>
                <w:szCs w:val="18"/>
              </w:rPr>
            </w:pPr>
            <w:r w:rsidRPr="003B06AE">
              <w:rPr>
                <w:sz w:val="18"/>
                <w:szCs w:val="18"/>
              </w:rPr>
              <w:t>04. Logement, eau, électricité et autres combustibles</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15,388</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14,822</w:t>
            </w:r>
          </w:p>
        </w:tc>
      </w:tr>
      <w:tr w:rsidR="00A65304" w:rsidTr="00446DE1">
        <w:trPr>
          <w:trHeight w:val="366"/>
        </w:trPr>
        <w:tc>
          <w:tcPr>
            <w:tcW w:w="5121" w:type="dxa"/>
            <w:vAlign w:val="center"/>
          </w:tcPr>
          <w:p w:rsidR="00A65304" w:rsidRPr="003B06AE" w:rsidRDefault="00A65304" w:rsidP="00446DE1">
            <w:pPr>
              <w:spacing w:line="360" w:lineRule="auto"/>
              <w:rPr>
                <w:sz w:val="18"/>
                <w:szCs w:val="18"/>
              </w:rPr>
            </w:pPr>
            <w:r w:rsidRPr="003B06AE">
              <w:rPr>
                <w:sz w:val="18"/>
                <w:szCs w:val="18"/>
              </w:rPr>
              <w:t>05. Meubles, articles de ménages et entretien courant du foyer</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5,190</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4,877</w:t>
            </w:r>
          </w:p>
        </w:tc>
      </w:tr>
      <w:tr w:rsidR="00A65304" w:rsidTr="00446DE1">
        <w:trPr>
          <w:trHeight w:val="286"/>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06.Santé</w:t>
            </w:r>
          </w:p>
        </w:tc>
        <w:tc>
          <w:tcPr>
            <w:tcW w:w="1087" w:type="dxa"/>
            <w:vAlign w:val="bottom"/>
          </w:tcPr>
          <w:p w:rsidR="00A65304" w:rsidRPr="003B06AE" w:rsidRDefault="006907C2" w:rsidP="00446DE1">
            <w:pPr>
              <w:widowControl w:val="0"/>
              <w:autoSpaceDE w:val="0"/>
              <w:autoSpaceDN w:val="0"/>
              <w:adjustRightInd w:val="0"/>
              <w:spacing w:line="360" w:lineRule="auto"/>
              <w:jc w:val="center"/>
              <w:rPr>
                <w:noProof/>
                <w:color w:val="000000"/>
                <w:spacing w:val="-1"/>
                <w:sz w:val="18"/>
                <w:szCs w:val="18"/>
              </w:rPr>
            </w:pPr>
            <w:r>
              <w:rPr>
                <w:noProof/>
                <w:color w:val="000000"/>
                <w:spacing w:val="-1"/>
                <w:sz w:val="18"/>
                <w:szCs w:val="18"/>
              </w:rPr>
              <w:t>4</w:t>
            </w:r>
            <w:r w:rsidR="00A65304" w:rsidRPr="003B06AE">
              <w:rPr>
                <w:noProof/>
                <w:color w:val="000000"/>
                <w:spacing w:val="-1"/>
                <w:sz w:val="18"/>
                <w:szCs w:val="18"/>
              </w:rPr>
              <w:t>,647</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5,524</w:t>
            </w:r>
          </w:p>
        </w:tc>
      </w:tr>
      <w:tr w:rsidR="00A65304" w:rsidTr="00446DE1">
        <w:trPr>
          <w:trHeight w:val="248"/>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07.Transport</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10,873</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11 ,365</w:t>
            </w:r>
          </w:p>
        </w:tc>
      </w:tr>
      <w:tr w:rsidR="00A65304" w:rsidTr="00446DE1">
        <w:trPr>
          <w:trHeight w:val="197"/>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08.communication</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4,521</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3,527</w:t>
            </w:r>
          </w:p>
        </w:tc>
      </w:tr>
      <w:tr w:rsidR="00A65304" w:rsidTr="00446DE1">
        <w:trPr>
          <w:trHeight w:val="300"/>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09.Loisirs et culture</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2,435</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2,198</w:t>
            </w:r>
          </w:p>
        </w:tc>
      </w:tr>
      <w:tr w:rsidR="00A65304" w:rsidTr="00446DE1">
        <w:trPr>
          <w:trHeight w:val="262"/>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10.Enseignement</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5,058</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3,895</w:t>
            </w:r>
          </w:p>
        </w:tc>
      </w:tr>
      <w:tr w:rsidR="00A65304" w:rsidTr="00446DE1">
        <w:trPr>
          <w:trHeight w:val="381"/>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11.Restaurants et hôtels</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3,389</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2,885</w:t>
            </w:r>
          </w:p>
        </w:tc>
      </w:tr>
      <w:tr w:rsidR="00A65304" w:rsidTr="00446DE1">
        <w:trPr>
          <w:trHeight w:val="272"/>
        </w:trPr>
        <w:tc>
          <w:tcPr>
            <w:tcW w:w="5121" w:type="dxa"/>
            <w:vAlign w:val="center"/>
          </w:tcPr>
          <w:p w:rsidR="00A65304" w:rsidRPr="003B06AE" w:rsidRDefault="00A65304" w:rsidP="00446DE1">
            <w:pPr>
              <w:spacing w:line="360" w:lineRule="auto"/>
              <w:rPr>
                <w:sz w:val="18"/>
                <w:szCs w:val="18"/>
              </w:rPr>
            </w:pPr>
            <w:r w:rsidRPr="003B06AE">
              <w:rPr>
                <w:sz w:val="18"/>
                <w:szCs w:val="18"/>
                <w:lang w:val="en-US"/>
              </w:rPr>
              <w:t>12.Biens et services divers</w:t>
            </w:r>
          </w:p>
        </w:tc>
        <w:tc>
          <w:tcPr>
            <w:tcW w:w="1087"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6,069</w:t>
            </w:r>
          </w:p>
        </w:tc>
        <w:tc>
          <w:tcPr>
            <w:tcW w:w="1015" w:type="dxa"/>
            <w:vAlign w:val="bottom"/>
          </w:tcPr>
          <w:p w:rsidR="00A65304" w:rsidRPr="003B06AE" w:rsidRDefault="00A65304" w:rsidP="00446DE1">
            <w:pPr>
              <w:widowControl w:val="0"/>
              <w:autoSpaceDE w:val="0"/>
              <w:autoSpaceDN w:val="0"/>
              <w:adjustRightInd w:val="0"/>
              <w:spacing w:line="360" w:lineRule="auto"/>
              <w:jc w:val="center"/>
              <w:rPr>
                <w:noProof/>
                <w:color w:val="000000"/>
                <w:spacing w:val="-1"/>
                <w:sz w:val="18"/>
                <w:szCs w:val="18"/>
              </w:rPr>
            </w:pPr>
            <w:r w:rsidRPr="003B06AE">
              <w:rPr>
                <w:noProof/>
                <w:color w:val="000000"/>
                <w:spacing w:val="-1"/>
                <w:sz w:val="18"/>
                <w:szCs w:val="18"/>
              </w:rPr>
              <w:t>5,510</w:t>
            </w:r>
          </w:p>
        </w:tc>
      </w:tr>
    </w:tbl>
    <w:p w:rsidR="00764E7A" w:rsidRPr="00DF0220" w:rsidRDefault="000A32C5" w:rsidP="00DA3161">
      <w:pPr>
        <w:tabs>
          <w:tab w:val="left" w:pos="4820"/>
        </w:tabs>
        <w:spacing w:line="360" w:lineRule="auto"/>
        <w:ind w:right="-226"/>
        <w:jc w:val="right"/>
        <w:rPr>
          <w:sz w:val="16"/>
          <w:szCs w:val="16"/>
        </w:rPr>
      </w:pPr>
      <w:r w:rsidRPr="00DF0220">
        <w:rPr>
          <w:sz w:val="16"/>
          <w:szCs w:val="16"/>
        </w:rPr>
        <w:t xml:space="preserve">    </w:t>
      </w:r>
      <w:r w:rsidR="001B7E38">
        <w:rPr>
          <w:sz w:val="16"/>
          <w:szCs w:val="16"/>
        </w:rPr>
        <w:t xml:space="preserve">                                                                                                              </w:t>
      </w:r>
      <w:r w:rsidR="00EB29FC">
        <w:rPr>
          <w:sz w:val="16"/>
          <w:szCs w:val="16"/>
        </w:rPr>
        <w:t xml:space="preserve">  </w:t>
      </w:r>
      <w:r w:rsidR="00F4151D" w:rsidRPr="00DF0220">
        <w:rPr>
          <w:sz w:val="16"/>
          <w:szCs w:val="16"/>
        </w:rPr>
        <w:t xml:space="preserve">Source : </w:t>
      </w:r>
      <w:r w:rsidR="00DA3161">
        <w:rPr>
          <w:sz w:val="16"/>
          <w:szCs w:val="16"/>
        </w:rPr>
        <w:t xml:space="preserve">Direction de la </w:t>
      </w:r>
      <w:r w:rsidR="003C392A">
        <w:rPr>
          <w:sz w:val="16"/>
          <w:szCs w:val="16"/>
        </w:rPr>
        <w:t xml:space="preserve"> statistique</w:t>
      </w:r>
    </w:p>
    <w:p w:rsidR="009E447A" w:rsidRDefault="008E3FD8" w:rsidP="008E3FD8">
      <w:pPr>
        <w:pStyle w:val="Titre2"/>
        <w:spacing w:line="360" w:lineRule="auto"/>
        <w:ind w:left="284"/>
        <w:rPr>
          <w:sz w:val="22"/>
          <w:szCs w:val="22"/>
        </w:rPr>
      </w:pPr>
      <w:bookmarkStart w:id="38" w:name="_Toc292378566"/>
      <w:r>
        <w:rPr>
          <w:sz w:val="22"/>
          <w:szCs w:val="22"/>
        </w:rPr>
        <w:tab/>
      </w:r>
      <w:bookmarkStart w:id="39" w:name="_Toc364027801"/>
    </w:p>
    <w:p w:rsidR="005D742F" w:rsidRPr="00CE6408" w:rsidRDefault="009E447A" w:rsidP="008E3FD8">
      <w:pPr>
        <w:pStyle w:val="Titre2"/>
        <w:spacing w:line="360" w:lineRule="auto"/>
        <w:ind w:left="284"/>
        <w:rPr>
          <w:sz w:val="22"/>
          <w:szCs w:val="22"/>
        </w:rPr>
      </w:pPr>
      <w:r>
        <w:rPr>
          <w:sz w:val="22"/>
          <w:szCs w:val="22"/>
        </w:rPr>
        <w:tab/>
      </w:r>
      <w:r w:rsidR="008E3FD8">
        <w:rPr>
          <w:sz w:val="22"/>
          <w:szCs w:val="22"/>
        </w:rPr>
        <w:t>I</w:t>
      </w:r>
      <w:r w:rsidR="00733590">
        <w:rPr>
          <w:sz w:val="22"/>
          <w:szCs w:val="22"/>
        </w:rPr>
        <w:t>I.5</w:t>
      </w:r>
      <w:r w:rsidR="004B22C6" w:rsidRPr="00CE6408">
        <w:rPr>
          <w:sz w:val="22"/>
          <w:szCs w:val="22"/>
        </w:rPr>
        <w:t xml:space="preserve">. </w:t>
      </w:r>
      <w:r w:rsidR="005D742F" w:rsidRPr="00CE6408">
        <w:rPr>
          <w:sz w:val="22"/>
          <w:szCs w:val="22"/>
        </w:rPr>
        <w:t>Nomenclature</w:t>
      </w:r>
      <w:bookmarkEnd w:id="39"/>
    </w:p>
    <w:p w:rsidR="000A32C5" w:rsidRDefault="00CB096F" w:rsidP="00CB096F">
      <w:pPr>
        <w:spacing w:before="120" w:line="360" w:lineRule="auto"/>
        <w:ind w:right="-295" w:firstLine="708"/>
        <w:jc w:val="both"/>
        <w:rPr>
          <w:sz w:val="22"/>
          <w:szCs w:val="22"/>
        </w:rPr>
      </w:pPr>
      <w:r>
        <w:rPr>
          <w:sz w:val="22"/>
          <w:szCs w:val="22"/>
        </w:rPr>
        <w:t>L</w:t>
      </w:r>
      <w:r w:rsidR="009A1E9C">
        <w:rPr>
          <w:sz w:val="22"/>
          <w:szCs w:val="22"/>
        </w:rPr>
        <w:t>es biens et services entrants dans le panier de l’indice sont classés dans des catégories similaires selon un système de classification h</w:t>
      </w:r>
      <w:r w:rsidR="00063DFE">
        <w:rPr>
          <w:sz w:val="22"/>
          <w:szCs w:val="22"/>
        </w:rPr>
        <w:t>iérarchique : Divisions</w:t>
      </w:r>
      <w:r w:rsidR="009A1E9C">
        <w:rPr>
          <w:sz w:val="22"/>
          <w:szCs w:val="22"/>
        </w:rPr>
        <w:t>/Groupes/Clas</w:t>
      </w:r>
      <w:r w:rsidR="00063DFE">
        <w:rPr>
          <w:sz w:val="22"/>
          <w:szCs w:val="22"/>
        </w:rPr>
        <w:t xml:space="preserve">ses/Sections/Produits/Variétés. </w:t>
      </w:r>
      <w:r w:rsidR="009A1E9C">
        <w:rPr>
          <w:sz w:val="22"/>
          <w:szCs w:val="22"/>
        </w:rPr>
        <w:t xml:space="preserve">Cette classification est compatible avec la version la plus récente de la </w:t>
      </w:r>
      <w:r w:rsidR="00F518BB" w:rsidRPr="00CE6408">
        <w:rPr>
          <w:color w:val="000000"/>
          <w:spacing w:val="-1"/>
          <w:sz w:val="22"/>
          <w:szCs w:val="22"/>
        </w:rPr>
        <w:t>nomenclature des fonctions de la consommation individuelle (COICOP</w:t>
      </w:r>
      <w:r w:rsidR="00F518BB" w:rsidRPr="00CE6408">
        <w:rPr>
          <w:rFonts w:eastAsia="Arial Unicode MS"/>
          <w:sz w:val="22"/>
          <w:szCs w:val="22"/>
        </w:rPr>
        <w:t>: Classification of Individual Consumption to Prurpose)</w:t>
      </w:r>
      <w:r w:rsidR="00F518BB" w:rsidRPr="00CE6408">
        <w:rPr>
          <w:color w:val="000000"/>
          <w:spacing w:val="-1"/>
          <w:sz w:val="22"/>
          <w:szCs w:val="22"/>
        </w:rPr>
        <w:t xml:space="preserve"> adoptée par la Commission de Statistique des Nations Unies</w:t>
      </w:r>
      <w:r w:rsidR="00F518BB">
        <w:rPr>
          <w:color w:val="000000"/>
          <w:spacing w:val="-1"/>
          <w:sz w:val="22"/>
          <w:szCs w:val="22"/>
        </w:rPr>
        <w:t xml:space="preserve">. Cette </w:t>
      </w:r>
      <w:r w:rsidR="005D742F" w:rsidRPr="00CE6408">
        <w:rPr>
          <w:sz w:val="22"/>
          <w:szCs w:val="22"/>
        </w:rPr>
        <w:t xml:space="preserve">nomenclature </w:t>
      </w:r>
      <w:r w:rsidR="00F518BB">
        <w:rPr>
          <w:sz w:val="22"/>
          <w:szCs w:val="22"/>
        </w:rPr>
        <w:t xml:space="preserve">est </w:t>
      </w:r>
      <w:r w:rsidR="005D742F" w:rsidRPr="00CE6408">
        <w:rPr>
          <w:sz w:val="22"/>
          <w:szCs w:val="22"/>
        </w:rPr>
        <w:t xml:space="preserve"> structurée en 12 divisions, 41 grou</w:t>
      </w:r>
      <w:r w:rsidR="00F518BB">
        <w:rPr>
          <w:sz w:val="22"/>
          <w:szCs w:val="22"/>
        </w:rPr>
        <w:t>pes, 88 classes et 112 sections comme suit :</w:t>
      </w:r>
      <w:r w:rsidR="00063DFE">
        <w:rPr>
          <w:sz w:val="22"/>
          <w:szCs w:val="22"/>
        </w:rPr>
        <w:t xml:space="preserve"> </w:t>
      </w:r>
    </w:p>
    <w:p w:rsidR="00BC1973" w:rsidRDefault="00BC1973" w:rsidP="00F518BB">
      <w:pPr>
        <w:spacing w:before="120" w:line="360" w:lineRule="auto"/>
        <w:ind w:right="-295" w:firstLine="708"/>
        <w:jc w:val="both"/>
        <w:rPr>
          <w:sz w:val="22"/>
          <w:szCs w:val="22"/>
        </w:rPr>
      </w:pPr>
    </w:p>
    <w:p w:rsidR="00E74B2B" w:rsidRDefault="00E74B2B" w:rsidP="00F518BB">
      <w:pPr>
        <w:spacing w:before="120" w:line="360" w:lineRule="auto"/>
        <w:ind w:right="-295" w:firstLine="708"/>
        <w:jc w:val="both"/>
        <w:rPr>
          <w:sz w:val="22"/>
          <w:szCs w:val="22"/>
        </w:rPr>
      </w:pPr>
    </w:p>
    <w:p w:rsidR="00CB096F" w:rsidRDefault="00BC1973" w:rsidP="00737377">
      <w:pPr>
        <w:spacing w:before="120"/>
        <w:ind w:right="-295"/>
        <w:jc w:val="center"/>
        <w:rPr>
          <w:b/>
          <w:bCs/>
          <w:sz w:val="20"/>
          <w:szCs w:val="20"/>
        </w:rPr>
      </w:pPr>
      <w:r w:rsidRPr="003B06AE">
        <w:rPr>
          <w:b/>
          <w:bCs/>
          <w:sz w:val="20"/>
          <w:szCs w:val="20"/>
        </w:rPr>
        <w:lastRenderedPageBreak/>
        <w:t xml:space="preserve">Tableau </w:t>
      </w:r>
      <w:r>
        <w:rPr>
          <w:b/>
          <w:bCs/>
          <w:sz w:val="20"/>
          <w:szCs w:val="20"/>
        </w:rPr>
        <w:t>b</w:t>
      </w:r>
      <w:r w:rsidRPr="003B06AE">
        <w:rPr>
          <w:b/>
          <w:bCs/>
          <w:sz w:val="20"/>
          <w:szCs w:val="20"/>
        </w:rPr>
        <w:t xml:space="preserve"> : </w:t>
      </w:r>
      <w:r w:rsidR="00CB096F">
        <w:rPr>
          <w:b/>
          <w:bCs/>
          <w:sz w:val="20"/>
          <w:szCs w:val="20"/>
        </w:rPr>
        <w:t xml:space="preserve">Nomenclature des biens et services </w:t>
      </w:r>
      <w:r w:rsidRPr="00BC1973">
        <w:rPr>
          <w:b/>
          <w:bCs/>
          <w:sz w:val="20"/>
          <w:szCs w:val="20"/>
        </w:rPr>
        <w:t xml:space="preserve"> par</w:t>
      </w:r>
      <w:r w:rsidR="00CB096F">
        <w:rPr>
          <w:b/>
          <w:bCs/>
          <w:sz w:val="20"/>
          <w:szCs w:val="20"/>
        </w:rPr>
        <w:t xml:space="preserve"> </w:t>
      </w:r>
      <w:r w:rsidRPr="00BC1973">
        <w:rPr>
          <w:b/>
          <w:bCs/>
          <w:sz w:val="20"/>
          <w:szCs w:val="20"/>
        </w:rPr>
        <w:t>divisions et groupes</w:t>
      </w:r>
      <w:r w:rsidR="00CC04AE">
        <w:rPr>
          <w:b/>
          <w:bCs/>
          <w:sz w:val="20"/>
          <w:szCs w:val="20"/>
          <w:vertAlign w:val="superscript"/>
        </w:rPr>
        <w:t>(</w:t>
      </w:r>
      <w:r w:rsidR="006D3451">
        <w:rPr>
          <w:rStyle w:val="Appelnotedebasdep"/>
          <w:b/>
          <w:bCs/>
        </w:rPr>
        <w:footnoteReference w:id="2"/>
      </w:r>
      <w:r w:rsidR="00CC04AE">
        <w:rPr>
          <w:b/>
          <w:bCs/>
          <w:sz w:val="20"/>
          <w:szCs w:val="20"/>
          <w:vertAlign w:val="superscript"/>
        </w:rPr>
        <w:t>)</w:t>
      </w:r>
      <w:r w:rsidR="00CB096F">
        <w:rPr>
          <w:b/>
          <w:bCs/>
          <w:sz w:val="20"/>
          <w:szCs w:val="20"/>
        </w:rPr>
        <w:t xml:space="preserve">  </w:t>
      </w:r>
    </w:p>
    <w:tbl>
      <w:tblPr>
        <w:tblStyle w:val="Grilledutableau"/>
        <w:tblW w:w="7763" w:type="dxa"/>
        <w:tblLook w:val="04A0"/>
      </w:tblPr>
      <w:tblGrid>
        <w:gridCol w:w="2802"/>
        <w:gridCol w:w="4961"/>
      </w:tblGrid>
      <w:tr w:rsidR="00BC1973" w:rsidRPr="006D3451" w:rsidTr="006D3451">
        <w:trPr>
          <w:trHeight w:val="539"/>
        </w:trPr>
        <w:tc>
          <w:tcPr>
            <w:tcW w:w="2802" w:type="dxa"/>
            <w:vAlign w:val="center"/>
          </w:tcPr>
          <w:p w:rsidR="00BC1973" w:rsidRPr="006D3451" w:rsidRDefault="00BC1973" w:rsidP="005D3D0D">
            <w:pPr>
              <w:spacing w:before="120" w:line="360" w:lineRule="auto"/>
              <w:ind w:right="-295"/>
              <w:rPr>
                <w:sz w:val="14"/>
                <w:szCs w:val="14"/>
              </w:rPr>
            </w:pPr>
            <w:r w:rsidRPr="006D3451">
              <w:rPr>
                <w:b/>
                <w:bCs/>
                <w:sz w:val="14"/>
                <w:szCs w:val="14"/>
              </w:rPr>
              <w:t>01</w:t>
            </w:r>
            <w:r w:rsidRPr="006D3451">
              <w:rPr>
                <w:sz w:val="14"/>
                <w:szCs w:val="14"/>
              </w:rPr>
              <w:t>. Produits alimentaires et boissons non alcoolisées</w:t>
            </w:r>
          </w:p>
        </w:tc>
        <w:tc>
          <w:tcPr>
            <w:tcW w:w="4961" w:type="dxa"/>
          </w:tcPr>
          <w:p w:rsidR="00BC1973" w:rsidRPr="006D3451" w:rsidRDefault="00BC1973" w:rsidP="00BB06C1">
            <w:pPr>
              <w:spacing w:line="240" w:lineRule="exact"/>
              <w:rPr>
                <w:color w:val="000000"/>
                <w:sz w:val="14"/>
                <w:szCs w:val="14"/>
              </w:rPr>
            </w:pPr>
            <w:r w:rsidRPr="006D3451">
              <w:rPr>
                <w:b/>
                <w:bCs/>
                <w:sz w:val="14"/>
                <w:szCs w:val="14"/>
              </w:rPr>
              <w:t>01.1</w:t>
            </w:r>
            <w:r w:rsidRPr="006D3451">
              <w:rPr>
                <w:sz w:val="14"/>
                <w:szCs w:val="14"/>
              </w:rPr>
              <w:t xml:space="preserve"> </w:t>
            </w:r>
            <w:r w:rsidRPr="006D3451">
              <w:rPr>
                <w:color w:val="000000"/>
                <w:sz w:val="14"/>
                <w:szCs w:val="14"/>
              </w:rPr>
              <w:t>Produits alimentaires</w:t>
            </w:r>
          </w:p>
          <w:p w:rsidR="00BC1973" w:rsidRPr="006D3451" w:rsidRDefault="00BC1973" w:rsidP="00BB06C1">
            <w:pPr>
              <w:spacing w:line="240" w:lineRule="exact"/>
              <w:rPr>
                <w:sz w:val="14"/>
                <w:szCs w:val="14"/>
              </w:rPr>
            </w:pPr>
            <w:r w:rsidRPr="006D3451">
              <w:rPr>
                <w:b/>
                <w:bCs/>
                <w:color w:val="000000"/>
                <w:sz w:val="14"/>
                <w:szCs w:val="14"/>
              </w:rPr>
              <w:t>01.2</w:t>
            </w:r>
            <w:r w:rsidRPr="006D3451">
              <w:rPr>
                <w:color w:val="000000"/>
                <w:sz w:val="14"/>
                <w:szCs w:val="14"/>
              </w:rPr>
              <w:t xml:space="preserve"> Boissons no</w:t>
            </w:r>
            <w:r w:rsidRPr="006D3451">
              <w:rPr>
                <w:sz w:val="14"/>
                <w:szCs w:val="14"/>
              </w:rPr>
              <w:t>n alcoolisées</w:t>
            </w:r>
          </w:p>
        </w:tc>
      </w:tr>
      <w:tr w:rsidR="00BC1973" w:rsidRPr="006D3451" w:rsidTr="00121A98">
        <w:trPr>
          <w:trHeight w:val="402"/>
        </w:trPr>
        <w:tc>
          <w:tcPr>
            <w:tcW w:w="2802" w:type="dxa"/>
            <w:vAlign w:val="center"/>
          </w:tcPr>
          <w:p w:rsidR="00BC1973" w:rsidRPr="006D3451" w:rsidRDefault="00BC1973" w:rsidP="005D3D0D">
            <w:pPr>
              <w:spacing w:before="120" w:line="360" w:lineRule="auto"/>
              <w:ind w:right="-295"/>
              <w:rPr>
                <w:sz w:val="14"/>
                <w:szCs w:val="14"/>
              </w:rPr>
            </w:pPr>
            <w:r w:rsidRPr="006D3451">
              <w:rPr>
                <w:b/>
                <w:bCs/>
                <w:sz w:val="14"/>
                <w:szCs w:val="14"/>
              </w:rPr>
              <w:t>02</w:t>
            </w:r>
            <w:r w:rsidR="00121A98" w:rsidRPr="006D3451">
              <w:rPr>
                <w:sz w:val="14"/>
                <w:szCs w:val="14"/>
              </w:rPr>
              <w:t>. Boissons alcoolisées</w:t>
            </w:r>
            <w:r w:rsidR="003C392A">
              <w:rPr>
                <w:sz w:val="14"/>
                <w:szCs w:val="14"/>
              </w:rPr>
              <w:t xml:space="preserve"> </w:t>
            </w:r>
            <w:r w:rsidR="00121A98" w:rsidRPr="006D3451">
              <w:rPr>
                <w:sz w:val="14"/>
                <w:szCs w:val="14"/>
              </w:rPr>
              <w:t xml:space="preserve">,tabac </w:t>
            </w:r>
            <w:r w:rsidRPr="006D3451">
              <w:rPr>
                <w:sz w:val="14"/>
                <w:szCs w:val="14"/>
              </w:rPr>
              <w:t xml:space="preserve">et </w:t>
            </w:r>
            <w:r w:rsidR="005D3D0D" w:rsidRPr="006D3451">
              <w:rPr>
                <w:sz w:val="14"/>
                <w:szCs w:val="14"/>
              </w:rPr>
              <w:t>stupéfiants</w:t>
            </w:r>
          </w:p>
        </w:tc>
        <w:tc>
          <w:tcPr>
            <w:tcW w:w="4961" w:type="dxa"/>
          </w:tcPr>
          <w:p w:rsidR="00BC1973" w:rsidRPr="006D3451" w:rsidRDefault="00BC1973" w:rsidP="00BB06C1">
            <w:pPr>
              <w:spacing w:line="240" w:lineRule="exact"/>
              <w:rPr>
                <w:color w:val="000000"/>
                <w:sz w:val="14"/>
                <w:szCs w:val="14"/>
              </w:rPr>
            </w:pPr>
            <w:r w:rsidRPr="006D3451">
              <w:rPr>
                <w:b/>
                <w:bCs/>
                <w:sz w:val="14"/>
                <w:szCs w:val="14"/>
              </w:rPr>
              <w:t>02.1</w:t>
            </w:r>
            <w:r w:rsidRPr="006D3451">
              <w:rPr>
                <w:sz w:val="14"/>
                <w:szCs w:val="14"/>
              </w:rPr>
              <w:t xml:space="preserve"> </w:t>
            </w:r>
            <w:r w:rsidRPr="006D3451">
              <w:rPr>
                <w:color w:val="000000"/>
                <w:sz w:val="14"/>
                <w:szCs w:val="14"/>
              </w:rPr>
              <w:t>Boissons alcoolisées</w:t>
            </w:r>
          </w:p>
          <w:p w:rsidR="00BC1973" w:rsidRPr="006D3451" w:rsidRDefault="00BC1973" w:rsidP="00BB06C1">
            <w:pPr>
              <w:spacing w:line="240" w:lineRule="exact"/>
              <w:rPr>
                <w:sz w:val="14"/>
                <w:szCs w:val="14"/>
              </w:rPr>
            </w:pPr>
            <w:r w:rsidRPr="006D3451">
              <w:rPr>
                <w:b/>
                <w:bCs/>
                <w:color w:val="000000"/>
                <w:sz w:val="14"/>
                <w:szCs w:val="14"/>
              </w:rPr>
              <w:t>02.2</w:t>
            </w:r>
            <w:r w:rsidRPr="006D3451">
              <w:rPr>
                <w:color w:val="000000"/>
                <w:sz w:val="14"/>
                <w:szCs w:val="14"/>
              </w:rPr>
              <w:t xml:space="preserve"> Taba</w:t>
            </w:r>
            <w:r w:rsidRPr="006D3451">
              <w:rPr>
                <w:sz w:val="14"/>
                <w:szCs w:val="14"/>
              </w:rPr>
              <w:t>c</w:t>
            </w:r>
          </w:p>
        </w:tc>
      </w:tr>
      <w:tr w:rsidR="00BC1973" w:rsidRPr="006D3451" w:rsidTr="00121A98">
        <w:tc>
          <w:tcPr>
            <w:tcW w:w="2802" w:type="dxa"/>
            <w:vAlign w:val="center"/>
          </w:tcPr>
          <w:p w:rsidR="00BC1973" w:rsidRPr="006D3451" w:rsidRDefault="00BC1973" w:rsidP="005D3D0D">
            <w:pPr>
              <w:spacing w:before="120" w:line="360" w:lineRule="auto"/>
              <w:ind w:right="-295"/>
              <w:rPr>
                <w:sz w:val="14"/>
                <w:szCs w:val="14"/>
              </w:rPr>
            </w:pPr>
            <w:r w:rsidRPr="006D3451">
              <w:rPr>
                <w:b/>
                <w:bCs/>
                <w:sz w:val="14"/>
                <w:szCs w:val="14"/>
              </w:rPr>
              <w:t>03</w:t>
            </w:r>
            <w:r w:rsidRPr="006D3451">
              <w:rPr>
                <w:sz w:val="14"/>
                <w:szCs w:val="14"/>
              </w:rPr>
              <w:t xml:space="preserve">. </w:t>
            </w:r>
            <w:r w:rsidR="005D3D0D" w:rsidRPr="006D3451">
              <w:rPr>
                <w:sz w:val="14"/>
                <w:szCs w:val="14"/>
              </w:rPr>
              <w:t xml:space="preserve">Articles d’habillement et chaussures </w:t>
            </w:r>
          </w:p>
        </w:tc>
        <w:tc>
          <w:tcPr>
            <w:tcW w:w="4961" w:type="dxa"/>
          </w:tcPr>
          <w:p w:rsidR="00BC1973" w:rsidRPr="006D3451" w:rsidRDefault="005D3D0D" w:rsidP="00BB06C1">
            <w:pPr>
              <w:spacing w:line="240" w:lineRule="exact"/>
              <w:rPr>
                <w:color w:val="000000"/>
                <w:sz w:val="14"/>
                <w:szCs w:val="14"/>
              </w:rPr>
            </w:pPr>
            <w:r w:rsidRPr="006D3451">
              <w:rPr>
                <w:b/>
                <w:bCs/>
                <w:sz w:val="14"/>
                <w:szCs w:val="14"/>
              </w:rPr>
              <w:t>03.1</w:t>
            </w:r>
            <w:r w:rsidRPr="006D3451">
              <w:rPr>
                <w:sz w:val="14"/>
                <w:szCs w:val="14"/>
              </w:rPr>
              <w:t xml:space="preserve"> </w:t>
            </w:r>
            <w:r w:rsidRPr="006D3451">
              <w:rPr>
                <w:color w:val="000000"/>
                <w:sz w:val="14"/>
                <w:szCs w:val="14"/>
              </w:rPr>
              <w:t>Articles d’habillement</w:t>
            </w:r>
          </w:p>
          <w:p w:rsidR="005D3D0D" w:rsidRPr="006D3451" w:rsidRDefault="005D3D0D" w:rsidP="00BB06C1">
            <w:pPr>
              <w:spacing w:line="240" w:lineRule="exact"/>
              <w:rPr>
                <w:sz w:val="14"/>
                <w:szCs w:val="14"/>
              </w:rPr>
            </w:pPr>
            <w:r w:rsidRPr="006D3451">
              <w:rPr>
                <w:b/>
                <w:bCs/>
                <w:color w:val="000000"/>
                <w:sz w:val="14"/>
                <w:szCs w:val="14"/>
              </w:rPr>
              <w:t>03.2</w:t>
            </w:r>
            <w:r w:rsidRPr="006D3451">
              <w:rPr>
                <w:color w:val="000000"/>
                <w:sz w:val="14"/>
                <w:szCs w:val="14"/>
              </w:rPr>
              <w:t xml:space="preserve"> Chaus</w:t>
            </w:r>
            <w:r w:rsidRPr="006D3451">
              <w:rPr>
                <w:sz w:val="14"/>
                <w:szCs w:val="14"/>
              </w:rPr>
              <w:t>sures</w:t>
            </w:r>
          </w:p>
        </w:tc>
      </w:tr>
      <w:tr w:rsidR="005D3D0D" w:rsidRPr="006D3451" w:rsidTr="00121A98">
        <w:tc>
          <w:tcPr>
            <w:tcW w:w="2802" w:type="dxa"/>
            <w:vAlign w:val="center"/>
          </w:tcPr>
          <w:p w:rsidR="00121A98" w:rsidRPr="006D3451" w:rsidRDefault="005D3D0D" w:rsidP="005D3D0D">
            <w:pPr>
              <w:spacing w:before="120" w:line="360" w:lineRule="auto"/>
              <w:ind w:right="-295"/>
              <w:rPr>
                <w:color w:val="000000"/>
                <w:sz w:val="14"/>
                <w:szCs w:val="14"/>
              </w:rPr>
            </w:pPr>
            <w:r w:rsidRPr="006D3451">
              <w:rPr>
                <w:b/>
                <w:bCs/>
                <w:color w:val="000000"/>
                <w:sz w:val="14"/>
                <w:szCs w:val="14"/>
              </w:rPr>
              <w:t xml:space="preserve">04. </w:t>
            </w:r>
            <w:r w:rsidRPr="006D3451">
              <w:rPr>
                <w:color w:val="000000"/>
                <w:sz w:val="14"/>
                <w:szCs w:val="14"/>
              </w:rPr>
              <w:t>Logement, eau, gaz, électricité</w:t>
            </w:r>
          </w:p>
          <w:p w:rsidR="005D3D0D" w:rsidRPr="006D3451" w:rsidRDefault="005D3D0D" w:rsidP="00121A98">
            <w:pPr>
              <w:spacing w:before="120" w:line="360" w:lineRule="auto"/>
              <w:ind w:right="-295"/>
              <w:rPr>
                <w:b/>
                <w:bCs/>
                <w:sz w:val="14"/>
                <w:szCs w:val="14"/>
              </w:rPr>
            </w:pPr>
            <w:r w:rsidRPr="006D3451">
              <w:rPr>
                <w:color w:val="000000"/>
                <w:sz w:val="14"/>
                <w:szCs w:val="14"/>
              </w:rPr>
              <w:t xml:space="preserve"> et autres combustibles</w:t>
            </w:r>
          </w:p>
        </w:tc>
        <w:tc>
          <w:tcPr>
            <w:tcW w:w="4961" w:type="dxa"/>
          </w:tcPr>
          <w:p w:rsidR="005D3D0D" w:rsidRPr="006D3451" w:rsidRDefault="005D3D0D" w:rsidP="00BB06C1">
            <w:pPr>
              <w:spacing w:line="240" w:lineRule="exact"/>
              <w:rPr>
                <w:color w:val="000000"/>
                <w:sz w:val="14"/>
                <w:szCs w:val="14"/>
              </w:rPr>
            </w:pPr>
            <w:r w:rsidRPr="006D3451">
              <w:rPr>
                <w:b/>
                <w:bCs/>
                <w:color w:val="000000"/>
                <w:sz w:val="14"/>
                <w:szCs w:val="14"/>
              </w:rPr>
              <w:t>04.1</w:t>
            </w:r>
            <w:r w:rsidRPr="006D3451">
              <w:rPr>
                <w:color w:val="000000"/>
                <w:sz w:val="14"/>
                <w:szCs w:val="14"/>
              </w:rPr>
              <w:t>. Loyers effectifs</w:t>
            </w:r>
          </w:p>
          <w:p w:rsidR="005D3D0D" w:rsidRPr="006D3451" w:rsidRDefault="005D3D0D" w:rsidP="00BB06C1">
            <w:pPr>
              <w:spacing w:line="240" w:lineRule="exact"/>
              <w:rPr>
                <w:b/>
                <w:bCs/>
                <w:color w:val="000000"/>
                <w:sz w:val="14"/>
                <w:szCs w:val="14"/>
              </w:rPr>
            </w:pPr>
            <w:r w:rsidRPr="006D3451">
              <w:rPr>
                <w:b/>
                <w:bCs/>
                <w:color w:val="000000"/>
                <w:sz w:val="14"/>
                <w:szCs w:val="14"/>
              </w:rPr>
              <w:t xml:space="preserve">04.3. </w:t>
            </w:r>
            <w:r w:rsidRPr="006D3451">
              <w:rPr>
                <w:color w:val="000000"/>
                <w:sz w:val="14"/>
                <w:szCs w:val="14"/>
              </w:rPr>
              <w:t>Entretien et réparation des logements</w:t>
            </w:r>
          </w:p>
          <w:p w:rsidR="005D3D0D" w:rsidRPr="006D3451" w:rsidRDefault="005D3D0D" w:rsidP="00737377">
            <w:pPr>
              <w:spacing w:line="240" w:lineRule="exact"/>
              <w:rPr>
                <w:color w:val="000000"/>
                <w:sz w:val="14"/>
                <w:szCs w:val="14"/>
              </w:rPr>
            </w:pPr>
            <w:r w:rsidRPr="006D3451">
              <w:rPr>
                <w:b/>
                <w:bCs/>
                <w:color w:val="000000"/>
                <w:sz w:val="14"/>
                <w:szCs w:val="14"/>
              </w:rPr>
              <w:t xml:space="preserve">04.4. </w:t>
            </w:r>
            <w:r w:rsidRPr="006D3451">
              <w:rPr>
                <w:color w:val="000000"/>
                <w:sz w:val="14"/>
                <w:szCs w:val="14"/>
              </w:rPr>
              <w:t xml:space="preserve">Alimentation en eau et services divers lies au </w:t>
            </w:r>
            <w:r w:rsidR="00737377" w:rsidRPr="006D3451">
              <w:rPr>
                <w:color w:val="000000"/>
                <w:sz w:val="14"/>
                <w:szCs w:val="14"/>
              </w:rPr>
              <w:t xml:space="preserve"> </w:t>
            </w:r>
            <w:r w:rsidRPr="006D3451">
              <w:rPr>
                <w:color w:val="000000"/>
                <w:sz w:val="14"/>
                <w:szCs w:val="14"/>
              </w:rPr>
              <w:t>logement</w:t>
            </w:r>
          </w:p>
          <w:p w:rsidR="005D3D0D" w:rsidRPr="006D3451" w:rsidRDefault="005D3D0D" w:rsidP="0063002E">
            <w:pPr>
              <w:spacing w:line="240" w:lineRule="exact"/>
              <w:rPr>
                <w:b/>
                <w:bCs/>
                <w:sz w:val="14"/>
                <w:szCs w:val="14"/>
              </w:rPr>
            </w:pPr>
            <w:r w:rsidRPr="006D3451">
              <w:rPr>
                <w:b/>
                <w:bCs/>
                <w:color w:val="000000"/>
                <w:sz w:val="14"/>
                <w:szCs w:val="14"/>
              </w:rPr>
              <w:t xml:space="preserve">04.5. </w:t>
            </w:r>
            <w:r w:rsidRPr="006D3451">
              <w:rPr>
                <w:color w:val="000000"/>
                <w:sz w:val="14"/>
                <w:szCs w:val="14"/>
              </w:rPr>
              <w:t>Electricité, gaz et autres combustibles</w:t>
            </w:r>
          </w:p>
        </w:tc>
      </w:tr>
      <w:tr w:rsidR="005D3D0D" w:rsidRPr="006D3451" w:rsidTr="00121A98">
        <w:tc>
          <w:tcPr>
            <w:tcW w:w="2802" w:type="dxa"/>
            <w:vAlign w:val="center"/>
          </w:tcPr>
          <w:p w:rsidR="00121A98" w:rsidRPr="006D3451" w:rsidRDefault="005D3D0D" w:rsidP="00121A98">
            <w:pPr>
              <w:spacing w:before="120" w:line="360" w:lineRule="auto"/>
              <w:ind w:right="-295"/>
              <w:rPr>
                <w:color w:val="000000"/>
                <w:sz w:val="14"/>
                <w:szCs w:val="14"/>
              </w:rPr>
            </w:pPr>
            <w:r w:rsidRPr="006D3451">
              <w:rPr>
                <w:b/>
                <w:bCs/>
                <w:color w:val="000000"/>
                <w:sz w:val="14"/>
                <w:szCs w:val="14"/>
              </w:rPr>
              <w:t xml:space="preserve">05. </w:t>
            </w:r>
            <w:r w:rsidRPr="006D3451">
              <w:rPr>
                <w:color w:val="000000"/>
                <w:sz w:val="14"/>
                <w:szCs w:val="14"/>
              </w:rPr>
              <w:t xml:space="preserve">Meubles, articles de ménage et </w:t>
            </w:r>
          </w:p>
          <w:p w:rsidR="005D3D0D" w:rsidRPr="006D3451" w:rsidRDefault="00121A98" w:rsidP="00121A98">
            <w:pPr>
              <w:spacing w:before="120" w:line="360" w:lineRule="auto"/>
              <w:ind w:right="-295"/>
              <w:rPr>
                <w:b/>
                <w:bCs/>
                <w:color w:val="000000"/>
                <w:sz w:val="14"/>
                <w:szCs w:val="14"/>
              </w:rPr>
            </w:pPr>
            <w:r w:rsidRPr="006D3451">
              <w:rPr>
                <w:color w:val="000000"/>
                <w:sz w:val="14"/>
                <w:szCs w:val="14"/>
              </w:rPr>
              <w:t xml:space="preserve">entretien </w:t>
            </w:r>
            <w:r w:rsidR="005D3D0D" w:rsidRPr="006D3451">
              <w:rPr>
                <w:color w:val="000000"/>
                <w:sz w:val="14"/>
                <w:szCs w:val="14"/>
              </w:rPr>
              <w:t xml:space="preserve"> courant du foyer</w:t>
            </w:r>
          </w:p>
        </w:tc>
        <w:tc>
          <w:tcPr>
            <w:tcW w:w="4961" w:type="dxa"/>
          </w:tcPr>
          <w:p w:rsidR="005D3D0D" w:rsidRPr="006D3451" w:rsidRDefault="005D3D0D" w:rsidP="00121A98">
            <w:pPr>
              <w:spacing w:line="240" w:lineRule="exact"/>
              <w:rPr>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1</w:t>
            </w:r>
            <w:r w:rsidRPr="006D3451">
              <w:rPr>
                <w:color w:val="000000"/>
                <w:sz w:val="14"/>
                <w:szCs w:val="14"/>
              </w:rPr>
              <w:t>. Meubles, articles d'ameublement, tapis et autres</w:t>
            </w:r>
            <w:r w:rsidR="00D57D6F" w:rsidRPr="006D3451">
              <w:rPr>
                <w:color w:val="000000"/>
                <w:sz w:val="14"/>
                <w:szCs w:val="14"/>
              </w:rPr>
              <w:t xml:space="preserve">  </w:t>
            </w:r>
            <w:r w:rsidRPr="006D3451">
              <w:rPr>
                <w:color w:val="000000"/>
                <w:sz w:val="14"/>
                <w:szCs w:val="14"/>
              </w:rPr>
              <w:t>revêtements de sol</w:t>
            </w:r>
          </w:p>
          <w:p w:rsidR="005D3D0D" w:rsidRPr="006D3451" w:rsidRDefault="005D3D0D" w:rsidP="00BB06C1">
            <w:pPr>
              <w:spacing w:line="240" w:lineRule="exact"/>
              <w:rPr>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2</w:t>
            </w:r>
            <w:r w:rsidRPr="006D3451">
              <w:rPr>
                <w:color w:val="000000"/>
                <w:sz w:val="14"/>
                <w:szCs w:val="14"/>
              </w:rPr>
              <w:t>. Articles de ménage en textiles</w:t>
            </w:r>
          </w:p>
          <w:p w:rsidR="005D3D0D" w:rsidRPr="006D3451" w:rsidRDefault="005D3D0D" w:rsidP="00BB06C1">
            <w:pPr>
              <w:spacing w:line="240" w:lineRule="exact"/>
              <w:rPr>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3</w:t>
            </w:r>
            <w:r w:rsidRPr="006D3451">
              <w:rPr>
                <w:color w:val="000000"/>
                <w:sz w:val="14"/>
                <w:szCs w:val="14"/>
              </w:rPr>
              <w:t>. Appareils ménagers</w:t>
            </w:r>
          </w:p>
          <w:p w:rsidR="005D3D0D" w:rsidRPr="006D3451" w:rsidRDefault="005D3D0D" w:rsidP="00BB06C1">
            <w:pPr>
              <w:spacing w:line="240" w:lineRule="exact"/>
              <w:rPr>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4</w:t>
            </w:r>
            <w:r w:rsidRPr="006D3451">
              <w:rPr>
                <w:color w:val="000000"/>
                <w:sz w:val="14"/>
                <w:szCs w:val="14"/>
              </w:rPr>
              <w:t>. Verrerie, vaisselle et ustensiles de ménage</w:t>
            </w:r>
          </w:p>
          <w:p w:rsidR="005D3D0D" w:rsidRPr="006D3451" w:rsidRDefault="005D3D0D" w:rsidP="00121A98">
            <w:pPr>
              <w:spacing w:line="240" w:lineRule="exact"/>
              <w:rPr>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5</w:t>
            </w:r>
            <w:r w:rsidRPr="006D3451">
              <w:rPr>
                <w:color w:val="000000"/>
                <w:sz w:val="14"/>
                <w:szCs w:val="14"/>
              </w:rPr>
              <w:t xml:space="preserve">. Outillage et autre matériel pour la maison et </w:t>
            </w:r>
            <w:r w:rsidR="00D57D6F" w:rsidRPr="006D3451">
              <w:rPr>
                <w:color w:val="000000"/>
                <w:sz w:val="14"/>
                <w:szCs w:val="14"/>
              </w:rPr>
              <w:t xml:space="preserve"> </w:t>
            </w:r>
            <w:r w:rsidRPr="006D3451">
              <w:rPr>
                <w:color w:val="000000"/>
                <w:sz w:val="14"/>
                <w:szCs w:val="14"/>
              </w:rPr>
              <w:t>le jardin</w:t>
            </w:r>
          </w:p>
          <w:p w:rsidR="005D3D0D" w:rsidRPr="006D3451" w:rsidRDefault="005D3D0D" w:rsidP="00BB06C1">
            <w:pPr>
              <w:spacing w:line="240" w:lineRule="exact"/>
              <w:rPr>
                <w:b/>
                <w:bCs/>
                <w:color w:val="000000"/>
                <w:sz w:val="14"/>
                <w:szCs w:val="14"/>
              </w:rPr>
            </w:pPr>
            <w:r w:rsidRPr="006D3451">
              <w:rPr>
                <w:b/>
                <w:bCs/>
                <w:color w:val="000000"/>
                <w:sz w:val="14"/>
                <w:szCs w:val="14"/>
              </w:rPr>
              <w:t>05</w:t>
            </w:r>
            <w:r w:rsidR="00D52693" w:rsidRPr="006D3451">
              <w:rPr>
                <w:b/>
                <w:bCs/>
                <w:color w:val="000000"/>
                <w:sz w:val="14"/>
                <w:szCs w:val="14"/>
              </w:rPr>
              <w:t>.</w:t>
            </w:r>
            <w:r w:rsidRPr="006D3451">
              <w:rPr>
                <w:b/>
                <w:bCs/>
                <w:color w:val="000000"/>
                <w:sz w:val="14"/>
                <w:szCs w:val="14"/>
              </w:rPr>
              <w:t>6.</w:t>
            </w:r>
            <w:r w:rsidRPr="006D3451">
              <w:rPr>
                <w:color w:val="000000"/>
                <w:sz w:val="14"/>
                <w:szCs w:val="14"/>
              </w:rPr>
              <w:t xml:space="preserve"> Biens et services lies a l'entretien courant du foyer</w:t>
            </w:r>
          </w:p>
        </w:tc>
      </w:tr>
      <w:tr w:rsidR="00BB06C1" w:rsidRPr="006D3451" w:rsidTr="00121A98">
        <w:tc>
          <w:tcPr>
            <w:tcW w:w="2802" w:type="dxa"/>
            <w:vAlign w:val="center"/>
          </w:tcPr>
          <w:p w:rsidR="00BB06C1" w:rsidRPr="006D3451" w:rsidRDefault="00BB06C1" w:rsidP="005D3D0D">
            <w:pPr>
              <w:spacing w:before="120" w:line="360" w:lineRule="auto"/>
              <w:ind w:right="-295"/>
              <w:rPr>
                <w:b/>
                <w:bCs/>
                <w:color w:val="000000"/>
                <w:sz w:val="14"/>
                <w:szCs w:val="14"/>
              </w:rPr>
            </w:pPr>
            <w:r w:rsidRPr="006D3451">
              <w:rPr>
                <w:b/>
                <w:bCs/>
                <w:color w:val="000000"/>
                <w:sz w:val="14"/>
                <w:szCs w:val="14"/>
              </w:rPr>
              <w:t xml:space="preserve">06. </w:t>
            </w:r>
            <w:r w:rsidRPr="006D3451">
              <w:rPr>
                <w:color w:val="000000"/>
                <w:sz w:val="14"/>
                <w:szCs w:val="14"/>
              </w:rPr>
              <w:t>Santé</w:t>
            </w:r>
          </w:p>
        </w:tc>
        <w:tc>
          <w:tcPr>
            <w:tcW w:w="4961" w:type="dxa"/>
          </w:tcPr>
          <w:p w:rsidR="00BB06C1" w:rsidRPr="006D3451" w:rsidRDefault="00BB06C1" w:rsidP="00BB06C1">
            <w:pPr>
              <w:spacing w:line="240" w:lineRule="exact"/>
              <w:rPr>
                <w:color w:val="000000"/>
                <w:sz w:val="14"/>
                <w:szCs w:val="14"/>
              </w:rPr>
            </w:pPr>
            <w:r w:rsidRPr="006D3451">
              <w:rPr>
                <w:b/>
                <w:bCs/>
                <w:color w:val="000000"/>
                <w:sz w:val="14"/>
                <w:szCs w:val="14"/>
              </w:rPr>
              <w:t>06.1</w:t>
            </w:r>
            <w:r w:rsidRPr="006D3451">
              <w:rPr>
                <w:color w:val="000000"/>
                <w:sz w:val="14"/>
                <w:szCs w:val="14"/>
              </w:rPr>
              <w:t>. Produits, appareils et matériels médicaux</w:t>
            </w:r>
          </w:p>
          <w:p w:rsidR="00BB06C1" w:rsidRPr="006D3451" w:rsidRDefault="00BB06C1" w:rsidP="00BB06C1">
            <w:pPr>
              <w:spacing w:line="240" w:lineRule="exact"/>
              <w:rPr>
                <w:color w:val="000000"/>
                <w:sz w:val="14"/>
                <w:szCs w:val="14"/>
              </w:rPr>
            </w:pPr>
            <w:r w:rsidRPr="006D3451">
              <w:rPr>
                <w:b/>
                <w:bCs/>
                <w:color w:val="000000"/>
                <w:sz w:val="14"/>
                <w:szCs w:val="14"/>
              </w:rPr>
              <w:t>06.2</w:t>
            </w:r>
            <w:r w:rsidRPr="006D3451">
              <w:rPr>
                <w:color w:val="000000"/>
                <w:sz w:val="14"/>
                <w:szCs w:val="14"/>
              </w:rPr>
              <w:t>. Services ambulatoires</w:t>
            </w:r>
          </w:p>
          <w:p w:rsidR="00BB06C1" w:rsidRPr="006D3451" w:rsidRDefault="00BB06C1" w:rsidP="00BB06C1">
            <w:pPr>
              <w:spacing w:line="240" w:lineRule="exact"/>
              <w:rPr>
                <w:b/>
                <w:bCs/>
                <w:color w:val="000000"/>
                <w:sz w:val="14"/>
                <w:szCs w:val="14"/>
              </w:rPr>
            </w:pPr>
            <w:r w:rsidRPr="006D3451">
              <w:rPr>
                <w:b/>
                <w:bCs/>
                <w:color w:val="000000"/>
                <w:sz w:val="14"/>
                <w:szCs w:val="14"/>
              </w:rPr>
              <w:t>06.3</w:t>
            </w:r>
            <w:r w:rsidRPr="006D3451">
              <w:rPr>
                <w:color w:val="000000"/>
                <w:sz w:val="14"/>
                <w:szCs w:val="14"/>
              </w:rPr>
              <w:t>. Services hospitaliers</w:t>
            </w:r>
          </w:p>
        </w:tc>
      </w:tr>
      <w:tr w:rsidR="00BB06C1" w:rsidRPr="006D3451" w:rsidTr="00121A98">
        <w:tc>
          <w:tcPr>
            <w:tcW w:w="2802" w:type="dxa"/>
            <w:vAlign w:val="center"/>
          </w:tcPr>
          <w:p w:rsidR="00BB06C1" w:rsidRPr="006D3451" w:rsidRDefault="00BB06C1" w:rsidP="005D3D0D">
            <w:pPr>
              <w:spacing w:before="120" w:line="360" w:lineRule="auto"/>
              <w:ind w:right="-295"/>
              <w:rPr>
                <w:b/>
                <w:bCs/>
                <w:color w:val="000000"/>
                <w:sz w:val="14"/>
                <w:szCs w:val="14"/>
              </w:rPr>
            </w:pPr>
            <w:r w:rsidRPr="006D3451">
              <w:rPr>
                <w:b/>
                <w:bCs/>
                <w:color w:val="000000"/>
                <w:sz w:val="14"/>
                <w:szCs w:val="14"/>
              </w:rPr>
              <w:t xml:space="preserve">07. </w:t>
            </w:r>
            <w:r w:rsidRPr="006D3451">
              <w:rPr>
                <w:color w:val="000000"/>
                <w:sz w:val="14"/>
                <w:szCs w:val="14"/>
              </w:rPr>
              <w:t>Transports</w:t>
            </w:r>
          </w:p>
        </w:tc>
        <w:tc>
          <w:tcPr>
            <w:tcW w:w="4961" w:type="dxa"/>
            <w:vAlign w:val="center"/>
          </w:tcPr>
          <w:p w:rsidR="00BB06C1" w:rsidRPr="006D3451" w:rsidRDefault="00BB06C1" w:rsidP="00080DB4">
            <w:pPr>
              <w:spacing w:line="240" w:lineRule="exact"/>
              <w:rPr>
                <w:color w:val="000000"/>
                <w:sz w:val="14"/>
                <w:szCs w:val="14"/>
              </w:rPr>
            </w:pPr>
            <w:r w:rsidRPr="006D3451">
              <w:rPr>
                <w:b/>
                <w:bCs/>
                <w:color w:val="000000"/>
                <w:sz w:val="14"/>
                <w:szCs w:val="14"/>
              </w:rPr>
              <w:t>07.1</w:t>
            </w:r>
            <w:r w:rsidRPr="006D3451">
              <w:rPr>
                <w:color w:val="000000"/>
                <w:sz w:val="14"/>
                <w:szCs w:val="14"/>
              </w:rPr>
              <w:t>. Achat de véhicules</w:t>
            </w:r>
          </w:p>
          <w:p w:rsidR="00BB06C1" w:rsidRPr="006D3451" w:rsidRDefault="00BB06C1" w:rsidP="00080DB4">
            <w:pPr>
              <w:spacing w:line="240" w:lineRule="exact"/>
              <w:rPr>
                <w:color w:val="000000"/>
                <w:sz w:val="14"/>
                <w:szCs w:val="14"/>
              </w:rPr>
            </w:pPr>
            <w:r w:rsidRPr="006D3451">
              <w:rPr>
                <w:b/>
                <w:bCs/>
                <w:color w:val="000000"/>
                <w:sz w:val="14"/>
                <w:szCs w:val="14"/>
              </w:rPr>
              <w:t>07.2</w:t>
            </w:r>
            <w:r w:rsidRPr="006D3451">
              <w:rPr>
                <w:color w:val="000000"/>
                <w:sz w:val="14"/>
                <w:szCs w:val="14"/>
              </w:rPr>
              <w:t>. Dépenses d'utilisation des véhicules</w:t>
            </w:r>
          </w:p>
          <w:p w:rsidR="00BB06C1" w:rsidRPr="006D3451" w:rsidRDefault="00BB06C1" w:rsidP="00BB06C1">
            <w:pPr>
              <w:spacing w:line="240" w:lineRule="exact"/>
              <w:rPr>
                <w:color w:val="000000"/>
                <w:sz w:val="14"/>
                <w:szCs w:val="14"/>
              </w:rPr>
            </w:pPr>
            <w:r w:rsidRPr="006D3451">
              <w:rPr>
                <w:b/>
                <w:bCs/>
                <w:color w:val="000000"/>
                <w:sz w:val="14"/>
                <w:szCs w:val="14"/>
              </w:rPr>
              <w:t>07.3</w:t>
            </w:r>
            <w:r w:rsidRPr="006D3451">
              <w:rPr>
                <w:color w:val="000000"/>
                <w:sz w:val="14"/>
                <w:szCs w:val="14"/>
              </w:rPr>
              <w:t>. Services de transport</w:t>
            </w:r>
          </w:p>
        </w:tc>
      </w:tr>
      <w:tr w:rsidR="0063002E" w:rsidRPr="006D3451" w:rsidTr="00121A98">
        <w:tc>
          <w:tcPr>
            <w:tcW w:w="2802" w:type="dxa"/>
            <w:vAlign w:val="center"/>
          </w:tcPr>
          <w:p w:rsidR="0063002E" w:rsidRPr="006D3451" w:rsidRDefault="0063002E" w:rsidP="005D3D0D">
            <w:pPr>
              <w:spacing w:before="120" w:line="360" w:lineRule="auto"/>
              <w:ind w:right="-295"/>
              <w:rPr>
                <w:b/>
                <w:bCs/>
                <w:color w:val="000000"/>
                <w:sz w:val="14"/>
                <w:szCs w:val="14"/>
              </w:rPr>
            </w:pPr>
            <w:r w:rsidRPr="006D3451">
              <w:rPr>
                <w:b/>
                <w:bCs/>
                <w:color w:val="000000"/>
                <w:sz w:val="14"/>
                <w:szCs w:val="14"/>
              </w:rPr>
              <w:t xml:space="preserve">08.  </w:t>
            </w:r>
            <w:r w:rsidRPr="006D3451">
              <w:rPr>
                <w:color w:val="000000"/>
                <w:sz w:val="14"/>
                <w:szCs w:val="14"/>
              </w:rPr>
              <w:t>Communications</w:t>
            </w:r>
          </w:p>
        </w:tc>
        <w:tc>
          <w:tcPr>
            <w:tcW w:w="4961" w:type="dxa"/>
            <w:vAlign w:val="center"/>
          </w:tcPr>
          <w:p w:rsidR="0063002E" w:rsidRPr="006D3451" w:rsidRDefault="0063002E" w:rsidP="00080DB4">
            <w:pPr>
              <w:spacing w:line="180" w:lineRule="exact"/>
              <w:rPr>
                <w:color w:val="000000"/>
                <w:sz w:val="14"/>
                <w:szCs w:val="14"/>
              </w:rPr>
            </w:pPr>
            <w:r w:rsidRPr="006D3451">
              <w:rPr>
                <w:b/>
                <w:bCs/>
                <w:color w:val="000000"/>
                <w:sz w:val="14"/>
                <w:szCs w:val="14"/>
              </w:rPr>
              <w:t>08.1</w:t>
            </w:r>
            <w:r w:rsidRPr="006D3451">
              <w:rPr>
                <w:color w:val="000000"/>
                <w:sz w:val="14"/>
                <w:szCs w:val="14"/>
              </w:rPr>
              <w:t>. Services postaux</w:t>
            </w:r>
          </w:p>
          <w:p w:rsidR="0063002E" w:rsidRPr="006D3451" w:rsidRDefault="0063002E" w:rsidP="00080DB4">
            <w:pPr>
              <w:spacing w:line="180" w:lineRule="exact"/>
              <w:rPr>
                <w:color w:val="000000"/>
                <w:sz w:val="14"/>
                <w:szCs w:val="14"/>
              </w:rPr>
            </w:pPr>
            <w:r w:rsidRPr="006D3451">
              <w:rPr>
                <w:b/>
                <w:bCs/>
                <w:color w:val="000000"/>
                <w:sz w:val="14"/>
                <w:szCs w:val="14"/>
              </w:rPr>
              <w:t>08.2.</w:t>
            </w:r>
            <w:r w:rsidRPr="006D3451">
              <w:rPr>
                <w:color w:val="000000"/>
                <w:sz w:val="14"/>
                <w:szCs w:val="14"/>
              </w:rPr>
              <w:t xml:space="preserve"> Matériel de téléphonie et de télécopie</w:t>
            </w:r>
          </w:p>
          <w:p w:rsidR="0063002E" w:rsidRPr="006D3451" w:rsidRDefault="0063002E" w:rsidP="0063002E">
            <w:pPr>
              <w:spacing w:line="180" w:lineRule="exact"/>
              <w:rPr>
                <w:b/>
                <w:bCs/>
                <w:color w:val="000000"/>
                <w:sz w:val="14"/>
                <w:szCs w:val="14"/>
              </w:rPr>
            </w:pPr>
            <w:r w:rsidRPr="006D3451">
              <w:rPr>
                <w:b/>
                <w:bCs/>
                <w:color w:val="000000"/>
                <w:sz w:val="14"/>
                <w:szCs w:val="14"/>
              </w:rPr>
              <w:t>08.3</w:t>
            </w:r>
            <w:r w:rsidRPr="006D3451">
              <w:rPr>
                <w:color w:val="000000"/>
                <w:sz w:val="14"/>
                <w:szCs w:val="14"/>
              </w:rPr>
              <w:t>. Services de téléphonie et de télécopie</w:t>
            </w:r>
          </w:p>
        </w:tc>
      </w:tr>
      <w:tr w:rsidR="00D57D6F" w:rsidRPr="006D3451" w:rsidTr="00121A98">
        <w:tc>
          <w:tcPr>
            <w:tcW w:w="2802" w:type="dxa"/>
            <w:vAlign w:val="center"/>
          </w:tcPr>
          <w:p w:rsidR="00D57D6F" w:rsidRPr="006D3451" w:rsidRDefault="00D57D6F" w:rsidP="00080DB4">
            <w:pPr>
              <w:spacing w:line="240" w:lineRule="exact"/>
              <w:rPr>
                <w:b/>
                <w:bCs/>
                <w:color w:val="000000"/>
                <w:sz w:val="14"/>
                <w:szCs w:val="14"/>
              </w:rPr>
            </w:pPr>
            <w:r w:rsidRPr="006D3451">
              <w:rPr>
                <w:b/>
                <w:bCs/>
                <w:color w:val="000000"/>
                <w:sz w:val="14"/>
                <w:szCs w:val="14"/>
              </w:rPr>
              <w:t xml:space="preserve">09. </w:t>
            </w:r>
            <w:r w:rsidRPr="006D3451">
              <w:rPr>
                <w:color w:val="000000"/>
                <w:sz w:val="14"/>
                <w:szCs w:val="14"/>
              </w:rPr>
              <w:t>Loisirs et culture</w:t>
            </w:r>
          </w:p>
        </w:tc>
        <w:tc>
          <w:tcPr>
            <w:tcW w:w="4961" w:type="dxa"/>
            <w:vAlign w:val="center"/>
          </w:tcPr>
          <w:p w:rsidR="00D57D6F" w:rsidRPr="006D3451" w:rsidRDefault="00D57D6F" w:rsidP="00121A98">
            <w:pPr>
              <w:spacing w:line="180" w:lineRule="exact"/>
              <w:rPr>
                <w:color w:val="000000"/>
                <w:sz w:val="14"/>
                <w:szCs w:val="14"/>
              </w:rPr>
            </w:pPr>
            <w:r w:rsidRPr="006D3451">
              <w:rPr>
                <w:b/>
                <w:bCs/>
                <w:color w:val="000000"/>
                <w:sz w:val="14"/>
                <w:szCs w:val="14"/>
              </w:rPr>
              <w:t>09.1</w:t>
            </w:r>
            <w:r w:rsidRPr="006D3451">
              <w:rPr>
                <w:color w:val="000000"/>
                <w:sz w:val="14"/>
                <w:szCs w:val="14"/>
              </w:rPr>
              <w:t>. Matériel audiovisuel, photographique et de   traitement de l'information</w:t>
            </w:r>
          </w:p>
          <w:p w:rsidR="00D57D6F" w:rsidRPr="006D3451" w:rsidRDefault="00D57D6F" w:rsidP="00121A98">
            <w:pPr>
              <w:spacing w:line="180" w:lineRule="exact"/>
              <w:rPr>
                <w:color w:val="000000"/>
                <w:sz w:val="14"/>
                <w:szCs w:val="14"/>
              </w:rPr>
            </w:pPr>
            <w:r w:rsidRPr="006D3451">
              <w:rPr>
                <w:b/>
                <w:bCs/>
                <w:color w:val="000000"/>
                <w:sz w:val="14"/>
                <w:szCs w:val="14"/>
              </w:rPr>
              <w:t>09.3</w:t>
            </w:r>
            <w:r w:rsidRPr="006D3451">
              <w:rPr>
                <w:color w:val="000000"/>
                <w:sz w:val="14"/>
                <w:szCs w:val="14"/>
              </w:rPr>
              <w:t>. Autres articles et ma</w:t>
            </w:r>
            <w:r w:rsidR="00121A98" w:rsidRPr="006D3451">
              <w:rPr>
                <w:color w:val="000000"/>
                <w:sz w:val="14"/>
                <w:szCs w:val="14"/>
              </w:rPr>
              <w:t>tériel de loisirs, de jardinage</w:t>
            </w:r>
            <w:r w:rsidRPr="006D3451">
              <w:rPr>
                <w:color w:val="000000"/>
                <w:sz w:val="14"/>
                <w:szCs w:val="14"/>
              </w:rPr>
              <w:t xml:space="preserve"> et animaux de compagnie</w:t>
            </w:r>
          </w:p>
          <w:p w:rsidR="00D57D6F" w:rsidRPr="006D3451" w:rsidRDefault="00D57D6F" w:rsidP="00080DB4">
            <w:pPr>
              <w:spacing w:line="180" w:lineRule="exact"/>
              <w:rPr>
                <w:color w:val="000000"/>
                <w:sz w:val="14"/>
                <w:szCs w:val="14"/>
              </w:rPr>
            </w:pPr>
            <w:r w:rsidRPr="006D3451">
              <w:rPr>
                <w:b/>
                <w:bCs/>
                <w:color w:val="000000"/>
                <w:sz w:val="14"/>
                <w:szCs w:val="14"/>
              </w:rPr>
              <w:t>09.4</w:t>
            </w:r>
            <w:r w:rsidRPr="006D3451">
              <w:rPr>
                <w:color w:val="000000"/>
                <w:sz w:val="14"/>
                <w:szCs w:val="14"/>
              </w:rPr>
              <w:t>. Services récréatifs et culturels</w:t>
            </w:r>
          </w:p>
          <w:p w:rsidR="00D57D6F" w:rsidRPr="006D3451" w:rsidRDefault="00D57D6F" w:rsidP="00080DB4">
            <w:pPr>
              <w:spacing w:line="180" w:lineRule="exact"/>
              <w:rPr>
                <w:color w:val="000000"/>
                <w:sz w:val="14"/>
                <w:szCs w:val="14"/>
              </w:rPr>
            </w:pPr>
            <w:r w:rsidRPr="006D3451">
              <w:rPr>
                <w:b/>
                <w:bCs/>
                <w:color w:val="000000"/>
                <w:sz w:val="14"/>
                <w:szCs w:val="14"/>
              </w:rPr>
              <w:t>09.5.</w:t>
            </w:r>
            <w:r w:rsidRPr="006D3451">
              <w:rPr>
                <w:color w:val="000000"/>
                <w:sz w:val="14"/>
                <w:szCs w:val="14"/>
              </w:rPr>
              <w:t xml:space="preserve"> Journaux, livres et articles de papeterie</w:t>
            </w:r>
          </w:p>
          <w:p w:rsidR="00D57D6F" w:rsidRPr="006D3451" w:rsidRDefault="00D57D6F" w:rsidP="00080DB4">
            <w:pPr>
              <w:spacing w:line="180" w:lineRule="exact"/>
              <w:rPr>
                <w:b/>
                <w:bCs/>
                <w:color w:val="000000"/>
                <w:sz w:val="14"/>
                <w:szCs w:val="14"/>
              </w:rPr>
            </w:pPr>
            <w:r w:rsidRPr="006D3451">
              <w:rPr>
                <w:b/>
                <w:bCs/>
                <w:color w:val="000000"/>
                <w:sz w:val="14"/>
                <w:szCs w:val="14"/>
              </w:rPr>
              <w:t>09.6</w:t>
            </w:r>
            <w:r w:rsidRPr="006D3451">
              <w:rPr>
                <w:color w:val="000000"/>
                <w:sz w:val="14"/>
                <w:szCs w:val="14"/>
              </w:rPr>
              <w:t>. forfaits touristiques</w:t>
            </w:r>
          </w:p>
        </w:tc>
      </w:tr>
      <w:tr w:rsidR="00D57D6F" w:rsidRPr="006D3451" w:rsidTr="00121A98">
        <w:tc>
          <w:tcPr>
            <w:tcW w:w="2802" w:type="dxa"/>
            <w:vAlign w:val="center"/>
          </w:tcPr>
          <w:p w:rsidR="00D57D6F" w:rsidRPr="006D3451" w:rsidRDefault="00D57D6F" w:rsidP="00080DB4">
            <w:pPr>
              <w:spacing w:before="20" w:after="20" w:line="220" w:lineRule="exact"/>
              <w:rPr>
                <w:b/>
                <w:bCs/>
                <w:color w:val="000000"/>
                <w:sz w:val="14"/>
                <w:szCs w:val="14"/>
              </w:rPr>
            </w:pPr>
            <w:r w:rsidRPr="006D3451">
              <w:rPr>
                <w:b/>
                <w:bCs/>
                <w:color w:val="000000"/>
                <w:sz w:val="14"/>
                <w:szCs w:val="14"/>
              </w:rPr>
              <w:t xml:space="preserve">10. </w:t>
            </w:r>
            <w:r w:rsidRPr="006D3451">
              <w:rPr>
                <w:color w:val="000000"/>
                <w:sz w:val="14"/>
                <w:szCs w:val="14"/>
              </w:rPr>
              <w:t>Enseignement</w:t>
            </w:r>
          </w:p>
        </w:tc>
        <w:tc>
          <w:tcPr>
            <w:tcW w:w="4961" w:type="dxa"/>
            <w:vAlign w:val="center"/>
          </w:tcPr>
          <w:p w:rsidR="00D57D6F" w:rsidRPr="006D3451" w:rsidRDefault="00D57D6F" w:rsidP="00080DB4">
            <w:pPr>
              <w:spacing w:line="180" w:lineRule="exact"/>
              <w:rPr>
                <w:color w:val="000000"/>
                <w:sz w:val="14"/>
                <w:szCs w:val="14"/>
              </w:rPr>
            </w:pPr>
            <w:r w:rsidRPr="006D3451">
              <w:rPr>
                <w:b/>
                <w:bCs/>
                <w:color w:val="000000"/>
                <w:sz w:val="14"/>
                <w:szCs w:val="14"/>
              </w:rPr>
              <w:t>10.1.</w:t>
            </w:r>
            <w:r w:rsidRPr="006D3451">
              <w:rPr>
                <w:color w:val="000000"/>
                <w:sz w:val="14"/>
                <w:szCs w:val="14"/>
              </w:rPr>
              <w:t xml:space="preserve"> Enseignement préélémentaire et primaire</w:t>
            </w:r>
          </w:p>
          <w:p w:rsidR="00D57D6F" w:rsidRPr="006D3451" w:rsidRDefault="00D57D6F" w:rsidP="00080DB4">
            <w:pPr>
              <w:spacing w:line="180" w:lineRule="exact"/>
              <w:rPr>
                <w:color w:val="000000"/>
                <w:sz w:val="14"/>
                <w:szCs w:val="14"/>
              </w:rPr>
            </w:pPr>
            <w:r w:rsidRPr="006D3451">
              <w:rPr>
                <w:b/>
                <w:bCs/>
                <w:color w:val="000000"/>
                <w:sz w:val="14"/>
                <w:szCs w:val="14"/>
              </w:rPr>
              <w:t>10.2</w:t>
            </w:r>
            <w:r w:rsidRPr="006D3451">
              <w:rPr>
                <w:color w:val="000000"/>
                <w:sz w:val="14"/>
                <w:szCs w:val="14"/>
              </w:rPr>
              <w:t>. Enseignement secondaire</w:t>
            </w:r>
          </w:p>
          <w:p w:rsidR="00D57D6F" w:rsidRPr="006D3451" w:rsidRDefault="00D57D6F" w:rsidP="00080DB4">
            <w:pPr>
              <w:spacing w:line="180" w:lineRule="exact"/>
              <w:rPr>
                <w:color w:val="000000"/>
                <w:sz w:val="14"/>
                <w:szCs w:val="14"/>
              </w:rPr>
            </w:pPr>
            <w:r w:rsidRPr="006D3451">
              <w:rPr>
                <w:b/>
                <w:bCs/>
                <w:color w:val="000000"/>
                <w:sz w:val="14"/>
                <w:szCs w:val="14"/>
              </w:rPr>
              <w:t>10.3</w:t>
            </w:r>
            <w:r w:rsidRPr="006D3451">
              <w:rPr>
                <w:color w:val="000000"/>
                <w:sz w:val="14"/>
                <w:szCs w:val="14"/>
              </w:rPr>
              <w:t>. Enseignement postsecondaire non supérieur</w:t>
            </w:r>
          </w:p>
          <w:p w:rsidR="00D57D6F" w:rsidRPr="006D3451" w:rsidRDefault="00D57D6F" w:rsidP="00080DB4">
            <w:pPr>
              <w:spacing w:line="180" w:lineRule="exact"/>
              <w:rPr>
                <w:color w:val="000000"/>
                <w:sz w:val="14"/>
                <w:szCs w:val="14"/>
              </w:rPr>
            </w:pPr>
            <w:r w:rsidRPr="006D3451">
              <w:rPr>
                <w:b/>
                <w:bCs/>
                <w:color w:val="000000"/>
                <w:sz w:val="14"/>
                <w:szCs w:val="14"/>
              </w:rPr>
              <w:t>10.4</w:t>
            </w:r>
            <w:r w:rsidRPr="006D3451">
              <w:rPr>
                <w:color w:val="000000"/>
                <w:sz w:val="14"/>
                <w:szCs w:val="14"/>
              </w:rPr>
              <w:t>. Enseignement supérieur</w:t>
            </w:r>
          </w:p>
          <w:p w:rsidR="00D57D6F" w:rsidRPr="006D3451" w:rsidRDefault="00D57D6F" w:rsidP="00080DB4">
            <w:pPr>
              <w:spacing w:line="180" w:lineRule="exact"/>
              <w:rPr>
                <w:b/>
                <w:bCs/>
                <w:color w:val="000000"/>
                <w:sz w:val="14"/>
                <w:szCs w:val="14"/>
              </w:rPr>
            </w:pPr>
            <w:r w:rsidRPr="006D3451">
              <w:rPr>
                <w:b/>
                <w:bCs/>
                <w:color w:val="000000"/>
                <w:sz w:val="14"/>
                <w:szCs w:val="14"/>
              </w:rPr>
              <w:t>10.5</w:t>
            </w:r>
            <w:r w:rsidRPr="006D3451">
              <w:rPr>
                <w:color w:val="000000"/>
                <w:sz w:val="14"/>
                <w:szCs w:val="14"/>
              </w:rPr>
              <w:t>. Enseignement non défini par niveau</w:t>
            </w:r>
          </w:p>
        </w:tc>
      </w:tr>
      <w:tr w:rsidR="00D57D6F" w:rsidRPr="006D3451" w:rsidTr="00121A98">
        <w:tc>
          <w:tcPr>
            <w:tcW w:w="2802" w:type="dxa"/>
            <w:vAlign w:val="center"/>
          </w:tcPr>
          <w:p w:rsidR="00D57D6F" w:rsidRPr="006D3451" w:rsidRDefault="00D57D6F" w:rsidP="00080DB4">
            <w:pPr>
              <w:spacing w:before="20" w:after="20" w:line="220" w:lineRule="exact"/>
              <w:rPr>
                <w:b/>
                <w:bCs/>
                <w:color w:val="000000"/>
                <w:sz w:val="14"/>
                <w:szCs w:val="14"/>
              </w:rPr>
            </w:pPr>
            <w:r w:rsidRPr="006D3451">
              <w:rPr>
                <w:b/>
                <w:bCs/>
                <w:color w:val="000000"/>
                <w:sz w:val="14"/>
                <w:szCs w:val="14"/>
              </w:rPr>
              <w:t xml:space="preserve">11. </w:t>
            </w:r>
            <w:r w:rsidRPr="006D3451">
              <w:rPr>
                <w:color w:val="000000"/>
                <w:sz w:val="14"/>
                <w:szCs w:val="14"/>
              </w:rPr>
              <w:t>Restaurants et hôtels</w:t>
            </w:r>
          </w:p>
        </w:tc>
        <w:tc>
          <w:tcPr>
            <w:tcW w:w="4961" w:type="dxa"/>
            <w:vAlign w:val="center"/>
          </w:tcPr>
          <w:p w:rsidR="00D57D6F" w:rsidRPr="006D3451" w:rsidRDefault="00D57D6F" w:rsidP="00080DB4">
            <w:pPr>
              <w:spacing w:line="220" w:lineRule="exact"/>
              <w:rPr>
                <w:color w:val="000000"/>
                <w:sz w:val="14"/>
                <w:szCs w:val="14"/>
              </w:rPr>
            </w:pPr>
            <w:r w:rsidRPr="006D3451">
              <w:rPr>
                <w:b/>
                <w:bCs/>
                <w:color w:val="000000"/>
                <w:sz w:val="14"/>
                <w:szCs w:val="14"/>
              </w:rPr>
              <w:t>11.1</w:t>
            </w:r>
            <w:r w:rsidRPr="006D3451">
              <w:rPr>
                <w:color w:val="000000"/>
                <w:sz w:val="14"/>
                <w:szCs w:val="14"/>
              </w:rPr>
              <w:t>. Services de restauration</w:t>
            </w:r>
          </w:p>
          <w:p w:rsidR="00D57D6F" w:rsidRPr="006D3451" w:rsidRDefault="00D57D6F" w:rsidP="00080DB4">
            <w:pPr>
              <w:spacing w:line="220" w:lineRule="exact"/>
              <w:rPr>
                <w:color w:val="000000"/>
                <w:sz w:val="14"/>
                <w:szCs w:val="14"/>
              </w:rPr>
            </w:pPr>
            <w:r w:rsidRPr="006D3451">
              <w:rPr>
                <w:b/>
                <w:bCs/>
                <w:color w:val="000000"/>
                <w:sz w:val="14"/>
                <w:szCs w:val="14"/>
              </w:rPr>
              <w:t>11.2</w:t>
            </w:r>
            <w:r w:rsidRPr="006D3451">
              <w:rPr>
                <w:color w:val="000000"/>
                <w:sz w:val="14"/>
                <w:szCs w:val="14"/>
              </w:rPr>
              <w:t>. Services d'hébergement</w:t>
            </w:r>
          </w:p>
        </w:tc>
      </w:tr>
      <w:tr w:rsidR="00D57D6F" w:rsidRPr="006D3451" w:rsidTr="00121A98">
        <w:tc>
          <w:tcPr>
            <w:tcW w:w="2802" w:type="dxa"/>
            <w:vAlign w:val="center"/>
          </w:tcPr>
          <w:p w:rsidR="00D57D6F" w:rsidRPr="006D3451" w:rsidRDefault="00D57D6F" w:rsidP="00D57D6F">
            <w:pPr>
              <w:spacing w:before="20" w:after="20" w:line="220" w:lineRule="exact"/>
              <w:rPr>
                <w:b/>
                <w:bCs/>
                <w:color w:val="000000"/>
                <w:sz w:val="14"/>
                <w:szCs w:val="14"/>
              </w:rPr>
            </w:pPr>
            <w:r w:rsidRPr="006D3451">
              <w:rPr>
                <w:b/>
                <w:bCs/>
                <w:color w:val="000000"/>
                <w:sz w:val="14"/>
                <w:szCs w:val="14"/>
              </w:rPr>
              <w:t xml:space="preserve">12. </w:t>
            </w:r>
            <w:r w:rsidRPr="006D3451">
              <w:rPr>
                <w:color w:val="000000"/>
                <w:sz w:val="14"/>
                <w:szCs w:val="14"/>
              </w:rPr>
              <w:t>Biens et services divers</w:t>
            </w:r>
          </w:p>
        </w:tc>
        <w:tc>
          <w:tcPr>
            <w:tcW w:w="4961" w:type="dxa"/>
            <w:vAlign w:val="center"/>
          </w:tcPr>
          <w:p w:rsidR="00D57D6F" w:rsidRPr="006D3451" w:rsidRDefault="00D57D6F" w:rsidP="00080DB4">
            <w:pPr>
              <w:spacing w:line="220" w:lineRule="exact"/>
              <w:rPr>
                <w:color w:val="000000"/>
                <w:sz w:val="14"/>
                <w:szCs w:val="14"/>
              </w:rPr>
            </w:pPr>
            <w:r w:rsidRPr="006D3451">
              <w:rPr>
                <w:b/>
                <w:bCs/>
                <w:color w:val="000000"/>
                <w:sz w:val="14"/>
                <w:szCs w:val="14"/>
              </w:rPr>
              <w:t>12.1</w:t>
            </w:r>
            <w:r w:rsidRPr="006D3451">
              <w:rPr>
                <w:color w:val="000000"/>
                <w:sz w:val="14"/>
                <w:szCs w:val="14"/>
              </w:rPr>
              <w:t>. Soins corporels</w:t>
            </w:r>
          </w:p>
          <w:p w:rsidR="00D57D6F" w:rsidRPr="006D3451" w:rsidRDefault="00D57D6F" w:rsidP="00080DB4">
            <w:pPr>
              <w:spacing w:line="220" w:lineRule="exact"/>
              <w:rPr>
                <w:color w:val="000000"/>
                <w:sz w:val="14"/>
                <w:szCs w:val="14"/>
              </w:rPr>
            </w:pPr>
            <w:r w:rsidRPr="006D3451">
              <w:rPr>
                <w:b/>
                <w:bCs/>
                <w:color w:val="000000"/>
                <w:sz w:val="14"/>
                <w:szCs w:val="14"/>
              </w:rPr>
              <w:t>12.3</w:t>
            </w:r>
            <w:r w:rsidRPr="006D3451">
              <w:rPr>
                <w:color w:val="000000"/>
                <w:sz w:val="14"/>
                <w:szCs w:val="14"/>
              </w:rPr>
              <w:t>. Effets personnels non classes ailleurs</w:t>
            </w:r>
          </w:p>
          <w:p w:rsidR="00D57D6F" w:rsidRPr="006D3451" w:rsidRDefault="00D57D6F" w:rsidP="00080DB4">
            <w:pPr>
              <w:spacing w:line="220" w:lineRule="exact"/>
              <w:rPr>
                <w:color w:val="000000"/>
                <w:sz w:val="14"/>
                <w:szCs w:val="14"/>
              </w:rPr>
            </w:pPr>
            <w:r w:rsidRPr="006D3451">
              <w:rPr>
                <w:b/>
                <w:bCs/>
                <w:color w:val="000000"/>
                <w:sz w:val="14"/>
                <w:szCs w:val="14"/>
              </w:rPr>
              <w:t>12.5</w:t>
            </w:r>
            <w:r w:rsidRPr="006D3451">
              <w:rPr>
                <w:color w:val="000000"/>
                <w:sz w:val="14"/>
                <w:szCs w:val="14"/>
              </w:rPr>
              <w:t>. Assurance</w:t>
            </w:r>
          </w:p>
          <w:p w:rsidR="00D57D6F" w:rsidRPr="006D3451" w:rsidRDefault="00D57D6F" w:rsidP="00080DB4">
            <w:pPr>
              <w:spacing w:line="220" w:lineRule="exact"/>
              <w:rPr>
                <w:b/>
                <w:bCs/>
                <w:color w:val="000000"/>
                <w:sz w:val="14"/>
                <w:szCs w:val="14"/>
              </w:rPr>
            </w:pPr>
            <w:r w:rsidRPr="006D3451">
              <w:rPr>
                <w:b/>
                <w:bCs/>
                <w:color w:val="000000"/>
                <w:sz w:val="14"/>
                <w:szCs w:val="14"/>
              </w:rPr>
              <w:t>12.7</w:t>
            </w:r>
            <w:r w:rsidRPr="006D3451">
              <w:rPr>
                <w:color w:val="000000"/>
                <w:sz w:val="14"/>
                <w:szCs w:val="14"/>
              </w:rPr>
              <w:t>. Autres services</w:t>
            </w:r>
          </w:p>
        </w:tc>
      </w:tr>
    </w:tbl>
    <w:p w:rsidR="002B107D" w:rsidRDefault="002B107D" w:rsidP="006D3451">
      <w:pPr>
        <w:spacing w:line="360" w:lineRule="auto"/>
        <w:ind w:right="-510"/>
        <w:jc w:val="right"/>
        <w:rPr>
          <w:sz w:val="16"/>
          <w:szCs w:val="16"/>
        </w:rPr>
      </w:pPr>
      <w:r>
        <w:rPr>
          <w:sz w:val="16"/>
          <w:szCs w:val="16"/>
        </w:rPr>
        <w:t xml:space="preserve">                                                                                                          </w:t>
      </w:r>
    </w:p>
    <w:p w:rsidR="00DA3161" w:rsidRPr="00DA3161" w:rsidRDefault="002B107D" w:rsidP="00DA3161">
      <w:pPr>
        <w:pStyle w:val="Titre2"/>
      </w:pPr>
      <w:r>
        <w:rPr>
          <w:sz w:val="22"/>
          <w:szCs w:val="22"/>
        </w:rPr>
        <w:lastRenderedPageBreak/>
        <w:tab/>
      </w:r>
      <w:bookmarkStart w:id="40" w:name="_Toc364027802"/>
      <w:r>
        <w:rPr>
          <w:sz w:val="22"/>
          <w:szCs w:val="22"/>
        </w:rPr>
        <w:t>II</w:t>
      </w:r>
      <w:r w:rsidRPr="00B64BCF">
        <w:rPr>
          <w:sz w:val="22"/>
          <w:szCs w:val="22"/>
        </w:rPr>
        <w:t>.</w:t>
      </w:r>
      <w:r>
        <w:rPr>
          <w:sz w:val="22"/>
          <w:szCs w:val="22"/>
        </w:rPr>
        <w:t>6</w:t>
      </w:r>
      <w:r w:rsidRPr="00B64BCF">
        <w:rPr>
          <w:sz w:val="22"/>
          <w:szCs w:val="22"/>
        </w:rPr>
        <w:t xml:space="preserve">.  </w:t>
      </w:r>
      <w:bookmarkStart w:id="41" w:name="_Toc292378563"/>
      <w:r w:rsidRPr="00B64BCF">
        <w:rPr>
          <w:sz w:val="22"/>
          <w:szCs w:val="22"/>
        </w:rPr>
        <w:t xml:space="preserve"> Périodicité de l’enquête</w:t>
      </w:r>
      <w:bookmarkEnd w:id="40"/>
      <w:bookmarkEnd w:id="41"/>
    </w:p>
    <w:p w:rsidR="002B107D" w:rsidRPr="00B64BCF" w:rsidRDefault="002B107D" w:rsidP="006907C2">
      <w:pPr>
        <w:spacing w:before="120" w:after="120" w:line="360" w:lineRule="auto"/>
        <w:ind w:right="-295" w:firstLine="708"/>
        <w:jc w:val="both"/>
        <w:rPr>
          <w:sz w:val="22"/>
          <w:szCs w:val="22"/>
        </w:rPr>
      </w:pPr>
      <w:r w:rsidRPr="00B64BCF">
        <w:rPr>
          <w:color w:val="000000"/>
          <w:spacing w:val="-1"/>
          <w:sz w:val="22"/>
          <w:szCs w:val="22"/>
        </w:rPr>
        <w:t>Chaque mois l</w:t>
      </w:r>
      <w:r w:rsidRPr="00B64BCF">
        <w:rPr>
          <w:sz w:val="22"/>
          <w:szCs w:val="22"/>
        </w:rPr>
        <w:t>’enquête des prix se déroule par le biais d’interview</w:t>
      </w:r>
      <w:r w:rsidR="006907C2">
        <w:rPr>
          <w:sz w:val="22"/>
          <w:szCs w:val="22"/>
        </w:rPr>
        <w:t>s</w:t>
      </w:r>
      <w:r w:rsidRPr="00B64BCF">
        <w:rPr>
          <w:sz w:val="22"/>
          <w:szCs w:val="22"/>
        </w:rPr>
        <w:t xml:space="preserve"> direct</w:t>
      </w:r>
      <w:r w:rsidR="006907C2">
        <w:rPr>
          <w:sz w:val="22"/>
          <w:szCs w:val="22"/>
        </w:rPr>
        <w:t>s</w:t>
      </w:r>
      <w:r w:rsidRPr="00B64BCF">
        <w:rPr>
          <w:sz w:val="22"/>
          <w:szCs w:val="22"/>
        </w:rPr>
        <w:t xml:space="preserve"> auprès </w:t>
      </w:r>
      <w:r w:rsidR="006907C2">
        <w:rPr>
          <w:sz w:val="22"/>
          <w:szCs w:val="22"/>
        </w:rPr>
        <w:t>d</w:t>
      </w:r>
      <w:r w:rsidR="006D3451">
        <w:rPr>
          <w:sz w:val="22"/>
          <w:szCs w:val="22"/>
        </w:rPr>
        <w:t>es</w:t>
      </w:r>
      <w:r w:rsidRPr="00B64BCF">
        <w:rPr>
          <w:sz w:val="22"/>
          <w:szCs w:val="22"/>
        </w:rPr>
        <w:t xml:space="preserve"> </w:t>
      </w:r>
      <w:r w:rsidR="006D3451">
        <w:rPr>
          <w:sz w:val="22"/>
          <w:szCs w:val="22"/>
        </w:rPr>
        <w:t>points de vente</w:t>
      </w:r>
      <w:r w:rsidRPr="00B64BCF">
        <w:rPr>
          <w:sz w:val="22"/>
          <w:szCs w:val="22"/>
        </w:rPr>
        <w:t xml:space="preserve"> selon un programme établi à l’avance et à des moments bien précis de la journée tout en respectant la description exacte de la variété du produit à observer. </w:t>
      </w:r>
    </w:p>
    <w:p w:rsidR="002B107D" w:rsidRPr="00B64BCF" w:rsidRDefault="002B107D" w:rsidP="002B107D">
      <w:pPr>
        <w:spacing w:before="120" w:after="120" w:line="360" w:lineRule="auto"/>
        <w:ind w:right="-295" w:firstLine="357"/>
        <w:jc w:val="both"/>
        <w:rPr>
          <w:sz w:val="22"/>
          <w:szCs w:val="22"/>
        </w:rPr>
      </w:pPr>
      <w:r w:rsidRPr="00B64BCF">
        <w:rPr>
          <w:sz w:val="22"/>
          <w:szCs w:val="22"/>
        </w:rPr>
        <w:t>Ainsi la périodicité d’observation des produits varie selon la nature des produits en question et selon leur importance dans les habitudes de consommation de la population. A cet effet, on distingue trois types d’observations :</w:t>
      </w:r>
    </w:p>
    <w:p w:rsidR="002B107D" w:rsidRPr="00B64BCF" w:rsidRDefault="002B107D" w:rsidP="00610D3A">
      <w:pPr>
        <w:pStyle w:val="Paragraphedeliste"/>
        <w:numPr>
          <w:ilvl w:val="0"/>
          <w:numId w:val="2"/>
        </w:numPr>
        <w:spacing w:before="120" w:after="120" w:line="360" w:lineRule="auto"/>
        <w:ind w:left="714" w:right="-295" w:hanging="357"/>
        <w:jc w:val="both"/>
        <w:rPr>
          <w:rFonts w:ascii="Times New Roman" w:hAnsi="Times New Roman"/>
        </w:rPr>
      </w:pPr>
      <w:r w:rsidRPr="00B64BCF">
        <w:rPr>
          <w:rFonts w:ascii="Times New Roman" w:hAnsi="Times New Roman"/>
        </w:rPr>
        <w:t xml:space="preserve">Observations hebdomadaires concernent les produits alimentaires </w:t>
      </w:r>
      <w:r w:rsidR="00610D3A">
        <w:rPr>
          <w:rFonts w:ascii="Times New Roman" w:hAnsi="Times New Roman"/>
        </w:rPr>
        <w:t>frais,</w:t>
      </w:r>
    </w:p>
    <w:p w:rsidR="002B107D" w:rsidRPr="00B64BCF" w:rsidRDefault="002B107D" w:rsidP="00610D3A">
      <w:pPr>
        <w:pStyle w:val="Paragraphedeliste"/>
        <w:numPr>
          <w:ilvl w:val="0"/>
          <w:numId w:val="2"/>
        </w:numPr>
        <w:spacing w:before="120" w:after="120" w:line="360" w:lineRule="auto"/>
        <w:ind w:left="714" w:right="-295" w:hanging="357"/>
        <w:jc w:val="both"/>
        <w:rPr>
          <w:rFonts w:ascii="Times New Roman" w:hAnsi="Times New Roman"/>
        </w:rPr>
      </w:pPr>
      <w:r w:rsidRPr="00B64BCF">
        <w:rPr>
          <w:rFonts w:ascii="Times New Roman" w:hAnsi="Times New Roman"/>
        </w:rPr>
        <w:t>Observations mensuelles  concernent : les produits alimentaires non frais</w:t>
      </w:r>
      <w:r w:rsidR="00610D3A">
        <w:rPr>
          <w:rFonts w:ascii="Times New Roman" w:hAnsi="Times New Roman"/>
        </w:rPr>
        <w:t>,</w:t>
      </w:r>
      <w:r w:rsidRPr="00B64BCF">
        <w:rPr>
          <w:rFonts w:ascii="Times New Roman" w:hAnsi="Times New Roman"/>
        </w:rPr>
        <w:t xml:space="preserve"> les boissons alcoolisées</w:t>
      </w:r>
      <w:r w:rsidR="00610D3A">
        <w:rPr>
          <w:rFonts w:ascii="Times New Roman" w:hAnsi="Times New Roman"/>
        </w:rPr>
        <w:t>,</w:t>
      </w:r>
      <w:r w:rsidRPr="00B64BCF">
        <w:rPr>
          <w:rFonts w:ascii="Times New Roman" w:hAnsi="Times New Roman"/>
        </w:rPr>
        <w:t xml:space="preserve"> les articles d’habillement et chaussures</w:t>
      </w:r>
      <w:r w:rsidR="00610D3A">
        <w:rPr>
          <w:rFonts w:ascii="Times New Roman" w:hAnsi="Times New Roman"/>
        </w:rPr>
        <w:t>,</w:t>
      </w:r>
      <w:r w:rsidRPr="00B64BCF">
        <w:rPr>
          <w:rFonts w:ascii="Times New Roman" w:hAnsi="Times New Roman"/>
        </w:rPr>
        <w:t xml:space="preserve"> logement, gaz, eau et électricité</w:t>
      </w:r>
      <w:r w:rsidR="00610D3A">
        <w:rPr>
          <w:rFonts w:ascii="Times New Roman" w:hAnsi="Times New Roman"/>
        </w:rPr>
        <w:t>,</w:t>
      </w:r>
      <w:r w:rsidRPr="00B64BCF">
        <w:rPr>
          <w:rFonts w:ascii="Times New Roman" w:hAnsi="Times New Roman"/>
        </w:rPr>
        <w:t xml:space="preserve"> les meubles et articles de ménages</w:t>
      </w:r>
      <w:r w:rsidR="00610D3A">
        <w:rPr>
          <w:rFonts w:ascii="Times New Roman" w:hAnsi="Times New Roman"/>
        </w:rPr>
        <w:t>,</w:t>
      </w:r>
      <w:r w:rsidRPr="00B64BCF">
        <w:rPr>
          <w:rFonts w:ascii="Times New Roman" w:hAnsi="Times New Roman"/>
        </w:rPr>
        <w:t xml:space="preserve"> la santé</w:t>
      </w:r>
      <w:r w:rsidR="00610D3A">
        <w:rPr>
          <w:rFonts w:ascii="Times New Roman" w:hAnsi="Times New Roman"/>
        </w:rPr>
        <w:t>,</w:t>
      </w:r>
      <w:r w:rsidRPr="00B64BCF">
        <w:rPr>
          <w:rFonts w:ascii="Times New Roman" w:hAnsi="Times New Roman"/>
        </w:rPr>
        <w:t xml:space="preserve"> le transport</w:t>
      </w:r>
      <w:r w:rsidR="00610D3A">
        <w:rPr>
          <w:rFonts w:ascii="Times New Roman" w:hAnsi="Times New Roman"/>
        </w:rPr>
        <w:t>,</w:t>
      </w:r>
      <w:r w:rsidRPr="00B64BCF">
        <w:rPr>
          <w:rFonts w:ascii="Times New Roman" w:hAnsi="Times New Roman"/>
        </w:rPr>
        <w:t xml:space="preserve"> la communication</w:t>
      </w:r>
      <w:r w:rsidR="00610D3A">
        <w:rPr>
          <w:rFonts w:ascii="Times New Roman" w:hAnsi="Times New Roman"/>
        </w:rPr>
        <w:t>,</w:t>
      </w:r>
      <w:r w:rsidRPr="00B64BCF">
        <w:rPr>
          <w:rFonts w:ascii="Times New Roman" w:hAnsi="Times New Roman"/>
        </w:rPr>
        <w:t xml:space="preserve"> loisirs et culture</w:t>
      </w:r>
      <w:r w:rsidR="00610D3A">
        <w:rPr>
          <w:rFonts w:ascii="Times New Roman" w:hAnsi="Times New Roman"/>
        </w:rPr>
        <w:t>,</w:t>
      </w:r>
      <w:r w:rsidRPr="00B64BCF">
        <w:rPr>
          <w:rFonts w:ascii="Times New Roman" w:hAnsi="Times New Roman"/>
        </w:rPr>
        <w:t xml:space="preserve"> l’enseignement</w:t>
      </w:r>
      <w:r w:rsidR="00610D3A">
        <w:rPr>
          <w:rFonts w:ascii="Times New Roman" w:hAnsi="Times New Roman"/>
        </w:rPr>
        <w:t>,</w:t>
      </w:r>
      <w:r w:rsidRPr="00B64BCF">
        <w:rPr>
          <w:rFonts w:ascii="Times New Roman" w:hAnsi="Times New Roman"/>
        </w:rPr>
        <w:t xml:space="preserve"> les restaurants et hôtels</w:t>
      </w:r>
      <w:r w:rsidR="00610D3A">
        <w:rPr>
          <w:rFonts w:ascii="Times New Roman" w:hAnsi="Times New Roman"/>
        </w:rPr>
        <w:t>,</w:t>
      </w:r>
      <w:r w:rsidRPr="00B64BCF">
        <w:rPr>
          <w:rFonts w:ascii="Times New Roman" w:hAnsi="Times New Roman"/>
        </w:rPr>
        <w:t xml:space="preserve"> les biens et services divers </w:t>
      </w:r>
      <w:r w:rsidR="00610D3A">
        <w:rPr>
          <w:rFonts w:ascii="Times New Roman" w:hAnsi="Times New Roman"/>
        </w:rPr>
        <w:t>,</w:t>
      </w:r>
    </w:p>
    <w:p w:rsidR="00DA3161" w:rsidRPr="00DA3161" w:rsidRDefault="002B107D" w:rsidP="00DA3161">
      <w:pPr>
        <w:pStyle w:val="Paragraphedeliste"/>
        <w:numPr>
          <w:ilvl w:val="0"/>
          <w:numId w:val="2"/>
        </w:numPr>
        <w:spacing w:before="120" w:after="120" w:line="360" w:lineRule="auto"/>
        <w:ind w:left="714" w:right="-295" w:hanging="357"/>
        <w:jc w:val="both"/>
        <w:rPr>
          <w:rFonts w:ascii="Times New Roman" w:hAnsi="Times New Roman"/>
        </w:rPr>
      </w:pPr>
      <w:r w:rsidRPr="00DA3161">
        <w:rPr>
          <w:rFonts w:ascii="Times New Roman" w:hAnsi="Times New Roman"/>
        </w:rPr>
        <w:t>Observations relatives au loyer.</w:t>
      </w:r>
    </w:p>
    <w:p w:rsidR="002B107D" w:rsidRPr="00B64BCF" w:rsidRDefault="002B107D" w:rsidP="002B107D">
      <w:pPr>
        <w:pStyle w:val="Titre2"/>
        <w:spacing w:before="120" w:after="120" w:line="360" w:lineRule="auto"/>
        <w:ind w:right="-295"/>
        <w:rPr>
          <w:sz w:val="22"/>
          <w:szCs w:val="22"/>
        </w:rPr>
      </w:pPr>
      <w:r w:rsidRPr="00B64BCF">
        <w:rPr>
          <w:sz w:val="22"/>
          <w:szCs w:val="22"/>
        </w:rPr>
        <w:tab/>
      </w:r>
      <w:bookmarkStart w:id="42" w:name="_Toc364027803"/>
      <w:r>
        <w:rPr>
          <w:sz w:val="22"/>
          <w:szCs w:val="22"/>
        </w:rPr>
        <w:t>II</w:t>
      </w:r>
      <w:r w:rsidRPr="00B64BCF">
        <w:rPr>
          <w:sz w:val="22"/>
          <w:szCs w:val="22"/>
        </w:rPr>
        <w:t>.</w:t>
      </w:r>
      <w:r>
        <w:rPr>
          <w:sz w:val="22"/>
          <w:szCs w:val="22"/>
        </w:rPr>
        <w:t>7</w:t>
      </w:r>
      <w:r w:rsidRPr="00B64BCF">
        <w:rPr>
          <w:sz w:val="22"/>
          <w:szCs w:val="22"/>
        </w:rPr>
        <w:t>.  Cas du loyer</w:t>
      </w:r>
      <w:bookmarkEnd w:id="42"/>
      <w:r w:rsidRPr="00B64BCF">
        <w:rPr>
          <w:sz w:val="22"/>
          <w:szCs w:val="22"/>
        </w:rPr>
        <w:t> </w:t>
      </w:r>
    </w:p>
    <w:p w:rsidR="00080DB4" w:rsidRDefault="002B107D" w:rsidP="006907C2">
      <w:pPr>
        <w:spacing w:before="120" w:after="120" w:line="360" w:lineRule="auto"/>
        <w:ind w:right="-295" w:firstLine="708"/>
        <w:jc w:val="both"/>
        <w:rPr>
          <w:sz w:val="22"/>
          <w:szCs w:val="22"/>
        </w:rPr>
      </w:pPr>
      <w:r>
        <w:rPr>
          <w:sz w:val="22"/>
          <w:szCs w:val="22"/>
        </w:rPr>
        <w:t>Le loyer est un groupe qui fait partie de la division Logement,</w:t>
      </w:r>
      <w:r w:rsidRPr="00AD7604">
        <w:rPr>
          <w:b/>
          <w:bCs/>
          <w:color w:val="000000"/>
          <w:sz w:val="16"/>
          <w:szCs w:val="16"/>
        </w:rPr>
        <w:t xml:space="preserve"> </w:t>
      </w:r>
      <w:r w:rsidRPr="002B107D">
        <w:rPr>
          <w:color w:val="000000"/>
          <w:sz w:val="22"/>
          <w:szCs w:val="22"/>
        </w:rPr>
        <w:t>eau, gaz, électricité et autres combustibles</w:t>
      </w:r>
      <w:r w:rsidR="006907C2">
        <w:rPr>
          <w:color w:val="000000"/>
          <w:sz w:val="22"/>
          <w:szCs w:val="22"/>
        </w:rPr>
        <w:t>. L</w:t>
      </w:r>
      <w:r>
        <w:rPr>
          <w:sz w:val="22"/>
          <w:szCs w:val="22"/>
        </w:rPr>
        <w:t xml:space="preserve">a taille </w:t>
      </w:r>
      <w:r w:rsidRPr="00B64BCF">
        <w:rPr>
          <w:sz w:val="22"/>
          <w:szCs w:val="22"/>
        </w:rPr>
        <w:t xml:space="preserve"> </w:t>
      </w:r>
      <w:r>
        <w:rPr>
          <w:sz w:val="22"/>
          <w:szCs w:val="22"/>
        </w:rPr>
        <w:t xml:space="preserve">de </w:t>
      </w:r>
      <w:r w:rsidR="00B40CA3">
        <w:rPr>
          <w:sz w:val="22"/>
          <w:szCs w:val="22"/>
        </w:rPr>
        <w:t xml:space="preserve">l’échantillon du loyer de l’indice </w:t>
      </w:r>
      <w:r>
        <w:rPr>
          <w:sz w:val="22"/>
          <w:szCs w:val="22"/>
        </w:rPr>
        <w:t xml:space="preserve">est de 589 locataires au niveau de la </w:t>
      </w:r>
      <w:r w:rsidR="006D3451">
        <w:rPr>
          <w:sz w:val="22"/>
          <w:szCs w:val="22"/>
        </w:rPr>
        <w:t>région</w:t>
      </w:r>
      <w:r>
        <w:rPr>
          <w:sz w:val="22"/>
          <w:szCs w:val="22"/>
        </w:rPr>
        <w:t xml:space="preserve"> de </w:t>
      </w:r>
      <w:r w:rsidRPr="00B64BCF">
        <w:rPr>
          <w:sz w:val="22"/>
          <w:szCs w:val="22"/>
        </w:rPr>
        <w:t>Rabat-Salé-Zemmour-Zaer</w:t>
      </w:r>
      <w:r>
        <w:rPr>
          <w:sz w:val="22"/>
          <w:szCs w:val="22"/>
        </w:rPr>
        <w:t xml:space="preserve"> </w:t>
      </w:r>
      <w:r w:rsidRPr="00B64BCF">
        <w:rPr>
          <w:sz w:val="22"/>
          <w:szCs w:val="22"/>
        </w:rPr>
        <w:t xml:space="preserve">soit 12% de l’échantillon national. Cet échantillon  a été réparti en six sous-échantillons constitués selon </w:t>
      </w:r>
      <w:r>
        <w:rPr>
          <w:sz w:val="22"/>
          <w:szCs w:val="22"/>
        </w:rPr>
        <w:t>12</w:t>
      </w:r>
      <w:r w:rsidR="00080DB4">
        <w:rPr>
          <w:sz w:val="22"/>
          <w:szCs w:val="22"/>
        </w:rPr>
        <w:t xml:space="preserve"> strates définies comme suit :</w:t>
      </w:r>
    </w:p>
    <w:p w:rsidR="00080DB4" w:rsidRDefault="00080DB4" w:rsidP="00080DB4">
      <w:pPr>
        <w:spacing w:before="120" w:after="120"/>
        <w:ind w:right="-295" w:firstLine="709"/>
        <w:jc w:val="both"/>
        <w:rPr>
          <w:sz w:val="22"/>
          <w:szCs w:val="22"/>
        </w:rPr>
      </w:pPr>
      <w:r>
        <w:rPr>
          <w:sz w:val="22"/>
          <w:szCs w:val="22"/>
        </w:rPr>
        <w:t>S1 : Appartement de 2 pièces ;</w:t>
      </w:r>
    </w:p>
    <w:p w:rsidR="002B107D" w:rsidRDefault="00080DB4" w:rsidP="00080DB4">
      <w:pPr>
        <w:spacing w:before="120" w:after="120"/>
        <w:ind w:right="-295" w:firstLine="709"/>
        <w:jc w:val="both"/>
        <w:rPr>
          <w:sz w:val="22"/>
          <w:szCs w:val="22"/>
        </w:rPr>
      </w:pPr>
      <w:r>
        <w:rPr>
          <w:sz w:val="22"/>
          <w:szCs w:val="22"/>
        </w:rPr>
        <w:t>S2 :</w:t>
      </w:r>
      <w:r w:rsidR="002B107D" w:rsidRPr="00B64BCF">
        <w:rPr>
          <w:sz w:val="22"/>
          <w:szCs w:val="22"/>
        </w:rPr>
        <w:t xml:space="preserve"> </w:t>
      </w:r>
      <w:r w:rsidR="00B40CA3">
        <w:rPr>
          <w:sz w:val="22"/>
          <w:szCs w:val="22"/>
        </w:rPr>
        <w:t>Appartement de 3</w:t>
      </w:r>
      <w:r>
        <w:rPr>
          <w:sz w:val="22"/>
          <w:szCs w:val="22"/>
        </w:rPr>
        <w:t xml:space="preserve"> pièces ;</w:t>
      </w:r>
    </w:p>
    <w:p w:rsidR="00080DB4" w:rsidRDefault="00B40CA3" w:rsidP="00080DB4">
      <w:pPr>
        <w:spacing w:before="120" w:after="120"/>
        <w:ind w:right="-295" w:firstLine="709"/>
        <w:jc w:val="both"/>
        <w:rPr>
          <w:sz w:val="22"/>
          <w:szCs w:val="22"/>
        </w:rPr>
      </w:pPr>
      <w:r>
        <w:rPr>
          <w:sz w:val="22"/>
          <w:szCs w:val="22"/>
        </w:rPr>
        <w:t>S3 : Appartement de 4</w:t>
      </w:r>
      <w:r w:rsidR="00080DB4">
        <w:rPr>
          <w:sz w:val="22"/>
          <w:szCs w:val="22"/>
        </w:rPr>
        <w:t xml:space="preserve"> pièces ;</w:t>
      </w:r>
    </w:p>
    <w:p w:rsidR="00080DB4" w:rsidRDefault="00080DB4" w:rsidP="00080DB4">
      <w:pPr>
        <w:spacing w:before="120" w:after="120"/>
        <w:ind w:right="-295" w:firstLine="709"/>
        <w:jc w:val="both"/>
        <w:rPr>
          <w:sz w:val="22"/>
          <w:szCs w:val="22"/>
        </w:rPr>
      </w:pPr>
      <w:r>
        <w:rPr>
          <w:sz w:val="22"/>
          <w:szCs w:val="22"/>
        </w:rPr>
        <w:t>S4 : Maison marocaine moderne d’une pièce ;</w:t>
      </w:r>
    </w:p>
    <w:p w:rsidR="00080DB4" w:rsidRDefault="00080DB4" w:rsidP="00080DB4">
      <w:pPr>
        <w:spacing w:before="120" w:after="120"/>
        <w:ind w:right="-295" w:firstLine="709"/>
        <w:jc w:val="both"/>
        <w:rPr>
          <w:sz w:val="22"/>
          <w:szCs w:val="22"/>
        </w:rPr>
      </w:pPr>
      <w:r>
        <w:rPr>
          <w:sz w:val="22"/>
          <w:szCs w:val="22"/>
        </w:rPr>
        <w:t>S5 : Maison marocaine moderne de 2 pièces ;</w:t>
      </w:r>
    </w:p>
    <w:p w:rsidR="00080DB4" w:rsidRDefault="00080DB4" w:rsidP="00080DB4">
      <w:pPr>
        <w:spacing w:before="120" w:after="120"/>
        <w:ind w:right="-295" w:firstLine="709"/>
        <w:jc w:val="both"/>
        <w:rPr>
          <w:sz w:val="22"/>
          <w:szCs w:val="22"/>
        </w:rPr>
      </w:pPr>
      <w:r>
        <w:rPr>
          <w:sz w:val="22"/>
          <w:szCs w:val="22"/>
        </w:rPr>
        <w:lastRenderedPageBreak/>
        <w:t>S6 : Maison marocaine moderne de 3 pièces ;</w:t>
      </w:r>
    </w:p>
    <w:p w:rsidR="00080DB4" w:rsidRDefault="00080DB4" w:rsidP="00080DB4">
      <w:pPr>
        <w:spacing w:before="120" w:after="120"/>
        <w:ind w:right="-295" w:firstLine="709"/>
        <w:jc w:val="both"/>
        <w:rPr>
          <w:sz w:val="22"/>
          <w:szCs w:val="22"/>
        </w:rPr>
      </w:pPr>
      <w:r>
        <w:rPr>
          <w:sz w:val="22"/>
          <w:szCs w:val="22"/>
        </w:rPr>
        <w:t>S7 : Maison marocaine moderne de 4 pièces ;</w:t>
      </w:r>
    </w:p>
    <w:p w:rsidR="00080DB4" w:rsidRDefault="00080DB4" w:rsidP="00B721C0">
      <w:pPr>
        <w:spacing w:before="120" w:after="120"/>
        <w:ind w:right="-295" w:firstLine="709"/>
        <w:jc w:val="both"/>
        <w:rPr>
          <w:sz w:val="22"/>
          <w:szCs w:val="22"/>
        </w:rPr>
      </w:pPr>
      <w:r>
        <w:rPr>
          <w:sz w:val="22"/>
          <w:szCs w:val="22"/>
        </w:rPr>
        <w:t xml:space="preserve">S8 : Maison </w:t>
      </w:r>
      <w:r w:rsidR="00B721C0">
        <w:rPr>
          <w:sz w:val="22"/>
          <w:szCs w:val="22"/>
        </w:rPr>
        <w:t>marocaine traditionnelle</w:t>
      </w:r>
      <w:r>
        <w:rPr>
          <w:sz w:val="22"/>
          <w:szCs w:val="22"/>
        </w:rPr>
        <w:t xml:space="preserve"> </w:t>
      </w:r>
      <w:r w:rsidR="00B721C0">
        <w:rPr>
          <w:sz w:val="22"/>
          <w:szCs w:val="22"/>
        </w:rPr>
        <w:t>d’une pièce</w:t>
      </w:r>
      <w:r>
        <w:rPr>
          <w:sz w:val="22"/>
          <w:szCs w:val="22"/>
        </w:rPr>
        <w:t> ;</w:t>
      </w:r>
    </w:p>
    <w:p w:rsidR="00B721C0" w:rsidRDefault="00080DB4" w:rsidP="00B721C0">
      <w:pPr>
        <w:spacing w:before="120" w:after="120"/>
        <w:ind w:right="-295" w:firstLine="709"/>
        <w:jc w:val="both"/>
        <w:rPr>
          <w:sz w:val="22"/>
          <w:szCs w:val="22"/>
        </w:rPr>
      </w:pPr>
      <w:r>
        <w:rPr>
          <w:sz w:val="22"/>
          <w:szCs w:val="22"/>
        </w:rPr>
        <w:t xml:space="preserve">S9 : </w:t>
      </w:r>
      <w:r w:rsidR="00B721C0">
        <w:rPr>
          <w:sz w:val="22"/>
          <w:szCs w:val="22"/>
        </w:rPr>
        <w:t>Maison marocaine traditionnelle</w:t>
      </w:r>
      <w:r w:rsidR="00B721C0" w:rsidRPr="00B721C0">
        <w:rPr>
          <w:sz w:val="22"/>
          <w:szCs w:val="22"/>
        </w:rPr>
        <w:t xml:space="preserve"> </w:t>
      </w:r>
      <w:r w:rsidR="00B721C0">
        <w:rPr>
          <w:sz w:val="22"/>
          <w:szCs w:val="22"/>
        </w:rPr>
        <w:t>de 2 pièces ;</w:t>
      </w:r>
    </w:p>
    <w:p w:rsidR="00B721C0" w:rsidRDefault="00B721C0" w:rsidP="00B721C0">
      <w:pPr>
        <w:spacing w:before="120" w:after="120"/>
        <w:ind w:right="-295" w:firstLine="709"/>
        <w:jc w:val="both"/>
        <w:rPr>
          <w:sz w:val="22"/>
          <w:szCs w:val="22"/>
        </w:rPr>
      </w:pPr>
      <w:r>
        <w:rPr>
          <w:sz w:val="22"/>
          <w:szCs w:val="22"/>
        </w:rPr>
        <w:t>S10 : Maison marocaine traditionnelle</w:t>
      </w:r>
      <w:r w:rsidRPr="00B721C0">
        <w:rPr>
          <w:sz w:val="22"/>
          <w:szCs w:val="22"/>
        </w:rPr>
        <w:t xml:space="preserve"> </w:t>
      </w:r>
      <w:r>
        <w:rPr>
          <w:sz w:val="22"/>
          <w:szCs w:val="22"/>
        </w:rPr>
        <w:t>de 3 pièces ;</w:t>
      </w:r>
    </w:p>
    <w:p w:rsidR="00B721C0" w:rsidRDefault="00B721C0" w:rsidP="00B721C0">
      <w:pPr>
        <w:spacing w:before="120" w:after="120"/>
        <w:ind w:right="-295" w:firstLine="709"/>
        <w:jc w:val="both"/>
        <w:rPr>
          <w:sz w:val="22"/>
          <w:szCs w:val="22"/>
        </w:rPr>
      </w:pPr>
      <w:r>
        <w:rPr>
          <w:sz w:val="22"/>
          <w:szCs w:val="22"/>
        </w:rPr>
        <w:t>S11 : Maison marocaine traditionnelle</w:t>
      </w:r>
      <w:r w:rsidRPr="00B721C0">
        <w:rPr>
          <w:sz w:val="22"/>
          <w:szCs w:val="22"/>
        </w:rPr>
        <w:t xml:space="preserve"> </w:t>
      </w:r>
      <w:r>
        <w:rPr>
          <w:sz w:val="22"/>
          <w:szCs w:val="22"/>
        </w:rPr>
        <w:t>de 4 pièces ;</w:t>
      </w:r>
    </w:p>
    <w:p w:rsidR="00B721C0" w:rsidRDefault="00B721C0" w:rsidP="00B721C0">
      <w:pPr>
        <w:spacing w:before="120" w:after="120"/>
        <w:ind w:right="-295" w:firstLine="709"/>
        <w:jc w:val="both"/>
        <w:rPr>
          <w:sz w:val="22"/>
          <w:szCs w:val="22"/>
        </w:rPr>
      </w:pPr>
      <w:r>
        <w:rPr>
          <w:sz w:val="22"/>
          <w:szCs w:val="22"/>
        </w:rPr>
        <w:t>S12 : Villa.</w:t>
      </w:r>
    </w:p>
    <w:p w:rsidR="004A3A5D" w:rsidRDefault="004A3A5D" w:rsidP="004A3A5D">
      <w:pPr>
        <w:spacing w:before="120" w:after="120" w:line="360" w:lineRule="auto"/>
        <w:ind w:right="-295" w:firstLine="708"/>
        <w:jc w:val="both"/>
        <w:rPr>
          <w:sz w:val="22"/>
          <w:szCs w:val="22"/>
        </w:rPr>
      </w:pPr>
    </w:p>
    <w:p w:rsidR="004A3A5D" w:rsidRDefault="00B40CA3" w:rsidP="004A3A5D">
      <w:pPr>
        <w:spacing w:before="120" w:after="120" w:line="360" w:lineRule="auto"/>
        <w:ind w:right="-295" w:firstLine="708"/>
        <w:jc w:val="both"/>
        <w:rPr>
          <w:b/>
          <w:bCs/>
          <w:sz w:val="20"/>
          <w:szCs w:val="20"/>
        </w:rPr>
      </w:pPr>
      <w:r>
        <w:rPr>
          <w:sz w:val="22"/>
          <w:szCs w:val="22"/>
        </w:rPr>
        <w:t xml:space="preserve">L’observation des prix du loyer effectivement payés par les locataires </w:t>
      </w:r>
      <w:r w:rsidR="002B107D" w:rsidRPr="00B64BCF">
        <w:rPr>
          <w:sz w:val="22"/>
          <w:szCs w:val="22"/>
        </w:rPr>
        <w:t xml:space="preserve">se déroule mensuellement </w:t>
      </w:r>
      <w:r>
        <w:rPr>
          <w:sz w:val="22"/>
          <w:szCs w:val="22"/>
        </w:rPr>
        <w:t xml:space="preserve">à l’aide d’une </w:t>
      </w:r>
      <w:r w:rsidRPr="00B64BCF">
        <w:rPr>
          <w:sz w:val="22"/>
          <w:szCs w:val="22"/>
        </w:rPr>
        <w:t xml:space="preserve">interview  </w:t>
      </w:r>
      <w:r>
        <w:rPr>
          <w:sz w:val="22"/>
          <w:szCs w:val="22"/>
        </w:rPr>
        <w:t xml:space="preserve">directe des ménages </w:t>
      </w:r>
      <w:r w:rsidR="002B107D" w:rsidRPr="00B64BCF">
        <w:rPr>
          <w:sz w:val="22"/>
          <w:szCs w:val="22"/>
        </w:rPr>
        <w:t>au niveau de la vill</w:t>
      </w:r>
      <w:r w:rsidR="0001473F">
        <w:rPr>
          <w:sz w:val="22"/>
          <w:szCs w:val="22"/>
        </w:rPr>
        <w:t xml:space="preserve">e de Rabat et la ville de Salé, </w:t>
      </w:r>
      <w:r w:rsidR="002B107D" w:rsidRPr="00B64BCF">
        <w:rPr>
          <w:sz w:val="22"/>
          <w:szCs w:val="22"/>
        </w:rPr>
        <w:t xml:space="preserve">en alternance semestrielle (en raison d’un lot par mois), auprès des six lots contenant chacun environ 98 logements. La répartition des six sous-échantillons </w:t>
      </w:r>
      <w:r w:rsidR="00080DB4">
        <w:rPr>
          <w:sz w:val="22"/>
          <w:szCs w:val="22"/>
        </w:rPr>
        <w:t xml:space="preserve">par strate </w:t>
      </w:r>
      <w:r w:rsidR="002B107D" w:rsidRPr="00B64BCF">
        <w:rPr>
          <w:sz w:val="22"/>
          <w:szCs w:val="22"/>
        </w:rPr>
        <w:t xml:space="preserve">est présentée </w:t>
      </w:r>
      <w:r>
        <w:rPr>
          <w:sz w:val="22"/>
          <w:szCs w:val="22"/>
        </w:rPr>
        <w:t>dans le tableau ci-dessous</w:t>
      </w:r>
      <w:r w:rsidR="002B107D" w:rsidRPr="00B64BCF">
        <w:rPr>
          <w:sz w:val="22"/>
          <w:szCs w:val="22"/>
        </w:rPr>
        <w:t> :</w:t>
      </w:r>
      <w:r w:rsidR="002B107D">
        <w:rPr>
          <w:b/>
          <w:bCs/>
          <w:sz w:val="20"/>
          <w:szCs w:val="20"/>
        </w:rPr>
        <w:t xml:space="preserve">      </w:t>
      </w:r>
    </w:p>
    <w:p w:rsidR="00BC1B5C" w:rsidRDefault="00BC1B5C" w:rsidP="00BC1B5C">
      <w:pPr>
        <w:spacing w:before="120" w:after="120" w:line="360" w:lineRule="auto"/>
        <w:ind w:right="-295" w:firstLine="708"/>
        <w:jc w:val="both"/>
        <w:rPr>
          <w:b/>
          <w:bCs/>
          <w:sz w:val="20"/>
          <w:szCs w:val="20"/>
        </w:rPr>
      </w:pPr>
    </w:p>
    <w:p w:rsidR="002B107D" w:rsidRPr="00BE4733" w:rsidRDefault="00322D1C" w:rsidP="00322D1C">
      <w:pPr>
        <w:spacing w:before="120" w:after="120" w:line="360" w:lineRule="auto"/>
        <w:ind w:right="-295"/>
        <w:jc w:val="both"/>
        <w:rPr>
          <w:b/>
          <w:bCs/>
          <w:sz w:val="22"/>
          <w:szCs w:val="22"/>
        </w:rPr>
      </w:pPr>
      <w:r>
        <w:rPr>
          <w:b/>
          <w:bCs/>
          <w:sz w:val="20"/>
          <w:szCs w:val="20"/>
        </w:rPr>
        <w:t xml:space="preserve">         </w:t>
      </w:r>
      <w:r w:rsidR="002B107D" w:rsidRPr="003B06AE">
        <w:rPr>
          <w:b/>
          <w:bCs/>
          <w:sz w:val="20"/>
          <w:szCs w:val="20"/>
        </w:rPr>
        <w:t xml:space="preserve">Tableau </w:t>
      </w:r>
      <w:r w:rsidR="00080DB4">
        <w:rPr>
          <w:b/>
          <w:bCs/>
          <w:sz w:val="20"/>
          <w:szCs w:val="20"/>
        </w:rPr>
        <w:t>c</w:t>
      </w:r>
      <w:r w:rsidR="002B107D" w:rsidRPr="003B06AE">
        <w:rPr>
          <w:b/>
          <w:bCs/>
          <w:sz w:val="20"/>
          <w:szCs w:val="20"/>
        </w:rPr>
        <w:t xml:space="preserve"> : Répartition des sous-échantillons enquêtés selon les </w:t>
      </w:r>
      <w:r w:rsidR="004A3A5D" w:rsidRPr="003B06AE">
        <w:rPr>
          <w:b/>
          <w:bCs/>
          <w:sz w:val="20"/>
          <w:szCs w:val="20"/>
        </w:rPr>
        <w:t>strates</w:t>
      </w:r>
      <w:r w:rsidR="004A3A5D">
        <w:rPr>
          <w:b/>
          <w:bCs/>
          <w:sz w:val="20"/>
          <w:szCs w:val="20"/>
          <w:vertAlign w:val="superscript"/>
        </w:rPr>
        <w:t xml:space="preserve"> </w:t>
      </w:r>
    </w:p>
    <w:tbl>
      <w:tblPr>
        <w:tblStyle w:val="Grilledutableau"/>
        <w:tblpPr w:leftFromText="141" w:rightFromText="141" w:vertAnchor="text" w:horzAnchor="margin" w:tblpXSpec="center" w:tblpY="42"/>
        <w:tblW w:w="6413" w:type="dxa"/>
        <w:tblLayout w:type="fixed"/>
        <w:tblLook w:val="04A0"/>
      </w:tblPr>
      <w:tblGrid>
        <w:gridCol w:w="716"/>
        <w:gridCol w:w="908"/>
        <w:gridCol w:w="752"/>
        <w:gridCol w:w="852"/>
        <w:gridCol w:w="850"/>
        <w:gridCol w:w="813"/>
        <w:gridCol w:w="734"/>
        <w:gridCol w:w="788"/>
      </w:tblGrid>
      <w:tr w:rsidR="002B107D" w:rsidRPr="009E0BC5" w:rsidTr="003C392A">
        <w:tc>
          <w:tcPr>
            <w:tcW w:w="716" w:type="dxa"/>
            <w:vMerge w:val="restart"/>
            <w:vAlign w:val="bottom"/>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Strate</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Lot1</w:t>
            </w:r>
          </w:p>
        </w:tc>
        <w:tc>
          <w:tcPr>
            <w:tcW w:w="752" w:type="dxa"/>
          </w:tcPr>
          <w:p w:rsidR="002B107D" w:rsidRPr="009E0BC5" w:rsidRDefault="002B107D" w:rsidP="00080DB4">
            <w:pPr>
              <w:jc w:val="center"/>
              <w:rPr>
                <w:sz w:val="16"/>
                <w:szCs w:val="16"/>
              </w:rPr>
            </w:pPr>
            <w:r w:rsidRPr="009E0BC5">
              <w:rPr>
                <w:rFonts w:asciiTheme="majorBidi" w:eastAsia="Arial Unicode MS" w:hAnsiTheme="majorBidi" w:cstheme="majorBidi"/>
                <w:b/>
                <w:bCs/>
                <w:sz w:val="16"/>
                <w:szCs w:val="16"/>
              </w:rPr>
              <w:t>Lot2</w:t>
            </w:r>
          </w:p>
        </w:tc>
        <w:tc>
          <w:tcPr>
            <w:tcW w:w="852" w:type="dxa"/>
          </w:tcPr>
          <w:p w:rsidR="002B107D" w:rsidRPr="009E0BC5" w:rsidRDefault="002B107D" w:rsidP="00080DB4">
            <w:pPr>
              <w:jc w:val="center"/>
              <w:rPr>
                <w:sz w:val="16"/>
                <w:szCs w:val="16"/>
              </w:rPr>
            </w:pPr>
            <w:r w:rsidRPr="009E0BC5">
              <w:rPr>
                <w:rFonts w:asciiTheme="majorBidi" w:eastAsia="Arial Unicode MS" w:hAnsiTheme="majorBidi" w:cstheme="majorBidi"/>
                <w:b/>
                <w:bCs/>
                <w:sz w:val="16"/>
                <w:szCs w:val="16"/>
              </w:rPr>
              <w:t>Lot3</w:t>
            </w:r>
          </w:p>
        </w:tc>
        <w:tc>
          <w:tcPr>
            <w:tcW w:w="850" w:type="dxa"/>
          </w:tcPr>
          <w:p w:rsidR="002B107D" w:rsidRPr="009E0BC5" w:rsidRDefault="002B107D" w:rsidP="00080DB4">
            <w:pPr>
              <w:jc w:val="center"/>
              <w:rPr>
                <w:sz w:val="16"/>
                <w:szCs w:val="16"/>
              </w:rPr>
            </w:pPr>
            <w:r w:rsidRPr="009E0BC5">
              <w:rPr>
                <w:rFonts w:asciiTheme="majorBidi" w:eastAsia="Arial Unicode MS" w:hAnsiTheme="majorBidi" w:cstheme="majorBidi"/>
                <w:b/>
                <w:bCs/>
                <w:sz w:val="16"/>
                <w:szCs w:val="16"/>
              </w:rPr>
              <w:t>Lot4</w:t>
            </w:r>
          </w:p>
        </w:tc>
        <w:tc>
          <w:tcPr>
            <w:tcW w:w="813" w:type="dxa"/>
          </w:tcPr>
          <w:p w:rsidR="002B107D" w:rsidRPr="009E0BC5" w:rsidRDefault="002B107D" w:rsidP="00080DB4">
            <w:pPr>
              <w:jc w:val="center"/>
              <w:rPr>
                <w:sz w:val="16"/>
                <w:szCs w:val="16"/>
              </w:rPr>
            </w:pPr>
            <w:r w:rsidRPr="009E0BC5">
              <w:rPr>
                <w:rFonts w:asciiTheme="majorBidi" w:eastAsia="Arial Unicode MS" w:hAnsiTheme="majorBidi" w:cstheme="majorBidi"/>
                <w:b/>
                <w:bCs/>
                <w:sz w:val="16"/>
                <w:szCs w:val="16"/>
              </w:rPr>
              <w:t>Lot5</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Lot6</w:t>
            </w:r>
          </w:p>
        </w:tc>
        <w:tc>
          <w:tcPr>
            <w:tcW w:w="788" w:type="dxa"/>
            <w:vMerge w:val="restart"/>
            <w:vAlign w:val="center"/>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Total</w:t>
            </w:r>
          </w:p>
        </w:tc>
      </w:tr>
      <w:tr w:rsidR="002B107D" w:rsidRPr="009E0BC5" w:rsidTr="003C392A">
        <w:tc>
          <w:tcPr>
            <w:tcW w:w="716" w:type="dxa"/>
            <w:vMerge/>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Jan-Juillet</w:t>
            </w:r>
          </w:p>
        </w:tc>
        <w:tc>
          <w:tcPr>
            <w:tcW w:w="752" w:type="dxa"/>
          </w:tcPr>
          <w:p w:rsidR="002B107D" w:rsidRPr="009E0BC5" w:rsidRDefault="002B107D" w:rsidP="00080DB4">
            <w:pPr>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Fév-Août</w:t>
            </w:r>
          </w:p>
        </w:tc>
        <w:tc>
          <w:tcPr>
            <w:tcW w:w="852" w:type="dxa"/>
          </w:tcPr>
          <w:p w:rsidR="002B107D" w:rsidRPr="009E0BC5" w:rsidRDefault="002B107D" w:rsidP="00080DB4">
            <w:pPr>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Mars-Sept</w:t>
            </w:r>
          </w:p>
        </w:tc>
        <w:tc>
          <w:tcPr>
            <w:tcW w:w="850" w:type="dxa"/>
          </w:tcPr>
          <w:p w:rsidR="002B107D" w:rsidRPr="009E0BC5" w:rsidRDefault="002B107D" w:rsidP="00080DB4">
            <w:pPr>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Avril-Oct</w:t>
            </w:r>
          </w:p>
        </w:tc>
        <w:tc>
          <w:tcPr>
            <w:tcW w:w="813" w:type="dxa"/>
          </w:tcPr>
          <w:p w:rsidR="002B107D" w:rsidRPr="009E0BC5" w:rsidRDefault="002B107D" w:rsidP="00080DB4">
            <w:pPr>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Mai-Nov</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Juin-Déc</w:t>
            </w:r>
          </w:p>
        </w:tc>
        <w:tc>
          <w:tcPr>
            <w:tcW w:w="788" w:type="dxa"/>
            <w:vMerge/>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7</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7</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8</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7</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7</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8</w:t>
            </w:r>
          </w:p>
        </w:tc>
        <w:tc>
          <w:tcPr>
            <w:tcW w:w="788" w:type="dxa"/>
          </w:tcPr>
          <w:p w:rsidR="002B107D" w:rsidRPr="009E0BC5" w:rsidRDefault="002B107D" w:rsidP="000404DF">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4</w:t>
            </w:r>
            <w:r w:rsidR="000404DF">
              <w:rPr>
                <w:rFonts w:asciiTheme="majorBidi" w:eastAsia="Arial Unicode MS" w:hAnsiTheme="majorBidi" w:cstheme="majorBidi"/>
                <w:b/>
                <w:bCs/>
                <w:sz w:val="16"/>
                <w:szCs w:val="16"/>
              </w:rPr>
              <w:t>4</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2</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11</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11</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10</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11</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10</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10</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63</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3</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19</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4</w:t>
            </w:r>
          </w:p>
        </w:tc>
        <w:tc>
          <w:tcPr>
            <w:tcW w:w="908" w:type="dxa"/>
          </w:tcPr>
          <w:p w:rsidR="002B107D" w:rsidRPr="009E0BC5" w:rsidRDefault="002B107D" w:rsidP="000404DF">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r w:rsidR="000404DF">
              <w:rPr>
                <w:rFonts w:asciiTheme="majorBidi" w:eastAsia="Arial Unicode MS" w:hAnsiTheme="majorBidi" w:cstheme="majorBidi"/>
                <w:sz w:val="16"/>
                <w:szCs w:val="16"/>
              </w:rPr>
              <w:t>6</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17</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788" w:type="dxa"/>
          </w:tcPr>
          <w:p w:rsidR="002B107D" w:rsidRPr="009E0BC5" w:rsidRDefault="002B107D" w:rsidP="000404DF">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10</w:t>
            </w:r>
            <w:r w:rsidR="000404DF">
              <w:rPr>
                <w:rFonts w:asciiTheme="majorBidi" w:eastAsia="Arial Unicode MS" w:hAnsiTheme="majorBidi" w:cstheme="majorBidi"/>
                <w:b/>
                <w:bCs/>
                <w:sz w:val="16"/>
                <w:szCs w:val="16"/>
              </w:rPr>
              <w:t>5</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5</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30</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28</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29</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29</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28</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30</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174</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6</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19</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17</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19</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18</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109</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7</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21</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8</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17</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18</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10</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2</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4</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3</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14</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11</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3</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12</w:t>
            </w:r>
          </w:p>
        </w:tc>
        <w:tc>
          <w:tcPr>
            <w:tcW w:w="90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0</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sz w:val="16"/>
                <w:szCs w:val="16"/>
              </w:rPr>
            </w:pPr>
            <w:r w:rsidRPr="009E0BC5">
              <w:rPr>
                <w:rFonts w:asciiTheme="majorBidi" w:eastAsia="Arial Unicode MS" w:hAnsiTheme="majorBidi" w:cstheme="majorBidi"/>
                <w:sz w:val="16"/>
                <w:szCs w:val="16"/>
              </w:rPr>
              <w:t>1</w:t>
            </w:r>
          </w:p>
        </w:tc>
        <w:tc>
          <w:tcPr>
            <w:tcW w:w="788"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2</w:t>
            </w:r>
          </w:p>
        </w:tc>
      </w:tr>
      <w:tr w:rsidR="002B107D" w:rsidRPr="009E0BC5" w:rsidTr="003C392A">
        <w:tc>
          <w:tcPr>
            <w:tcW w:w="716"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Total</w:t>
            </w:r>
          </w:p>
        </w:tc>
        <w:tc>
          <w:tcPr>
            <w:tcW w:w="908" w:type="dxa"/>
          </w:tcPr>
          <w:p w:rsidR="002B107D" w:rsidRPr="009E0BC5" w:rsidRDefault="002B107D" w:rsidP="000404DF">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w:t>
            </w:r>
            <w:r w:rsidR="000404DF">
              <w:rPr>
                <w:rFonts w:asciiTheme="majorBidi" w:eastAsia="Arial Unicode MS" w:hAnsiTheme="majorBidi" w:cstheme="majorBidi"/>
                <w:b/>
                <w:bCs/>
                <w:sz w:val="16"/>
                <w:szCs w:val="16"/>
              </w:rPr>
              <w:t>7</w:t>
            </w:r>
          </w:p>
        </w:tc>
        <w:tc>
          <w:tcPr>
            <w:tcW w:w="7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98</w:t>
            </w:r>
          </w:p>
        </w:tc>
        <w:tc>
          <w:tcPr>
            <w:tcW w:w="852"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98</w:t>
            </w:r>
          </w:p>
        </w:tc>
        <w:tc>
          <w:tcPr>
            <w:tcW w:w="850"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101</w:t>
            </w:r>
          </w:p>
        </w:tc>
        <w:tc>
          <w:tcPr>
            <w:tcW w:w="813"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98</w:t>
            </w:r>
          </w:p>
        </w:tc>
        <w:tc>
          <w:tcPr>
            <w:tcW w:w="734" w:type="dxa"/>
          </w:tcPr>
          <w:p w:rsidR="002B107D" w:rsidRPr="009E0BC5" w:rsidRDefault="002B107D" w:rsidP="00080DB4">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97</w:t>
            </w:r>
          </w:p>
        </w:tc>
        <w:tc>
          <w:tcPr>
            <w:tcW w:w="788" w:type="dxa"/>
          </w:tcPr>
          <w:p w:rsidR="002B107D" w:rsidRPr="009E0BC5" w:rsidRDefault="002B107D" w:rsidP="000404DF">
            <w:pPr>
              <w:widowControl w:val="0"/>
              <w:autoSpaceDE w:val="0"/>
              <w:autoSpaceDN w:val="0"/>
              <w:adjustRightInd w:val="0"/>
              <w:jc w:val="center"/>
              <w:rPr>
                <w:rFonts w:asciiTheme="majorBidi" w:eastAsia="Arial Unicode MS" w:hAnsiTheme="majorBidi" w:cstheme="majorBidi"/>
                <w:b/>
                <w:bCs/>
                <w:sz w:val="16"/>
                <w:szCs w:val="16"/>
              </w:rPr>
            </w:pPr>
            <w:r w:rsidRPr="009E0BC5">
              <w:rPr>
                <w:rFonts w:asciiTheme="majorBidi" w:eastAsia="Arial Unicode MS" w:hAnsiTheme="majorBidi" w:cstheme="majorBidi"/>
                <w:b/>
                <w:bCs/>
                <w:sz w:val="16"/>
                <w:szCs w:val="16"/>
              </w:rPr>
              <w:t>5</w:t>
            </w:r>
            <w:r w:rsidR="000404DF">
              <w:rPr>
                <w:rFonts w:asciiTheme="majorBidi" w:eastAsia="Arial Unicode MS" w:hAnsiTheme="majorBidi" w:cstheme="majorBidi"/>
                <w:b/>
                <w:bCs/>
                <w:sz w:val="16"/>
                <w:szCs w:val="16"/>
              </w:rPr>
              <w:t>89</w:t>
            </w:r>
          </w:p>
        </w:tc>
      </w:tr>
    </w:tbl>
    <w:p w:rsidR="002E3DFF" w:rsidRPr="00A56EFC" w:rsidRDefault="002E3DFF" w:rsidP="002E3DFF">
      <w:pPr>
        <w:pStyle w:val="Titre1"/>
        <w:ind w:left="851" w:hanging="149"/>
      </w:pPr>
      <w:bookmarkStart w:id="43" w:name="_Toc364027804"/>
      <w:bookmarkEnd w:id="38"/>
      <w:r>
        <w:lastRenderedPageBreak/>
        <w:t>Formule de calcul</w:t>
      </w:r>
      <w:bookmarkEnd w:id="43"/>
    </w:p>
    <w:p w:rsidR="00F16389" w:rsidRPr="00CE6408" w:rsidRDefault="008B5E98" w:rsidP="00562388">
      <w:pPr>
        <w:widowControl w:val="0"/>
        <w:autoSpaceDE w:val="0"/>
        <w:autoSpaceDN w:val="0"/>
        <w:adjustRightInd w:val="0"/>
        <w:spacing w:before="120" w:after="120" w:line="360" w:lineRule="auto"/>
        <w:ind w:right="-295" w:firstLine="708"/>
        <w:jc w:val="both"/>
      </w:pPr>
      <w:r w:rsidRPr="00CE6408">
        <w:rPr>
          <w:sz w:val="22"/>
          <w:szCs w:val="22"/>
        </w:rPr>
        <w:t>Le</w:t>
      </w:r>
      <w:r w:rsidR="00B20C75" w:rsidRPr="00CE6408">
        <w:rPr>
          <w:sz w:val="22"/>
          <w:szCs w:val="22"/>
        </w:rPr>
        <w:t xml:space="preserve"> calcul de l’IPC se base sur le r</w:t>
      </w:r>
      <w:r w:rsidR="00BB26D4" w:rsidRPr="00CE6408">
        <w:rPr>
          <w:sz w:val="22"/>
          <w:szCs w:val="22"/>
        </w:rPr>
        <w:t>apport entre les prix courants o</w:t>
      </w:r>
      <w:r w:rsidR="005E3657" w:rsidRPr="00CE6408">
        <w:rPr>
          <w:sz w:val="22"/>
          <w:szCs w:val="22"/>
        </w:rPr>
        <w:t>bservés périodiquement</w:t>
      </w:r>
      <w:r w:rsidR="00B20C75" w:rsidRPr="00CE6408">
        <w:rPr>
          <w:sz w:val="22"/>
          <w:szCs w:val="22"/>
        </w:rPr>
        <w:t xml:space="preserve"> et les prix de ba</w:t>
      </w:r>
      <w:r w:rsidR="00F16389" w:rsidRPr="00CE6408">
        <w:rPr>
          <w:sz w:val="22"/>
          <w:szCs w:val="22"/>
        </w:rPr>
        <w:t>se d</w:t>
      </w:r>
      <w:r w:rsidR="00B20C75" w:rsidRPr="00CE6408">
        <w:rPr>
          <w:sz w:val="22"/>
          <w:szCs w:val="22"/>
        </w:rPr>
        <w:t>éfinis à partir des observations effectuées au</w:t>
      </w:r>
      <w:r w:rsidR="002E3DFF">
        <w:rPr>
          <w:sz w:val="22"/>
          <w:szCs w:val="22"/>
        </w:rPr>
        <w:t xml:space="preserve"> cours de l’année de base</w:t>
      </w:r>
      <w:r w:rsidR="00F16389" w:rsidRPr="00CE6408">
        <w:rPr>
          <w:sz w:val="22"/>
          <w:szCs w:val="22"/>
        </w:rPr>
        <w:t xml:space="preserve"> 2006</w:t>
      </w:r>
      <w:r w:rsidR="00B20C75" w:rsidRPr="00CE6408">
        <w:rPr>
          <w:sz w:val="22"/>
          <w:szCs w:val="22"/>
        </w:rPr>
        <w:t>.</w:t>
      </w:r>
      <w:r w:rsidRPr="00CE6408">
        <w:t xml:space="preserve"> </w:t>
      </w:r>
    </w:p>
    <w:p w:rsidR="00F16389" w:rsidRDefault="008B5E98" w:rsidP="00562388">
      <w:pPr>
        <w:widowControl w:val="0"/>
        <w:autoSpaceDE w:val="0"/>
        <w:autoSpaceDN w:val="0"/>
        <w:adjustRightInd w:val="0"/>
        <w:spacing w:before="120" w:after="120" w:line="360" w:lineRule="auto"/>
        <w:ind w:right="-295" w:firstLine="708"/>
        <w:jc w:val="both"/>
        <w:rPr>
          <w:color w:val="000000"/>
          <w:spacing w:val="-1"/>
          <w:sz w:val="22"/>
          <w:szCs w:val="22"/>
        </w:rPr>
      </w:pPr>
      <w:r w:rsidRPr="00CE6408">
        <w:rPr>
          <w:sz w:val="22"/>
          <w:szCs w:val="22"/>
        </w:rPr>
        <w:t>Par convention, on affecte à l’indice de l’année de base la valeur 100 alors que  les indices courants sont rapportés à cette valeur de référence pour avoir l’évolution des prix entre les deux périodes.</w:t>
      </w:r>
      <w:r w:rsidR="00433781" w:rsidRPr="00CE6408">
        <w:rPr>
          <w:color w:val="000000"/>
          <w:spacing w:val="-1"/>
          <w:sz w:val="22"/>
          <w:szCs w:val="22"/>
        </w:rPr>
        <w:t xml:space="preserve"> </w:t>
      </w:r>
    </w:p>
    <w:p w:rsidR="003C392A" w:rsidRDefault="008B5E98" w:rsidP="003C392A">
      <w:pPr>
        <w:widowControl w:val="0"/>
        <w:autoSpaceDE w:val="0"/>
        <w:autoSpaceDN w:val="0"/>
        <w:adjustRightInd w:val="0"/>
        <w:spacing w:before="120" w:after="120" w:line="360" w:lineRule="auto"/>
        <w:ind w:right="-295" w:firstLine="708"/>
        <w:jc w:val="both"/>
        <w:rPr>
          <w:color w:val="000000"/>
          <w:spacing w:val="-1"/>
          <w:sz w:val="22"/>
          <w:szCs w:val="22"/>
        </w:rPr>
      </w:pPr>
      <w:r w:rsidRPr="00CE6408">
        <w:rPr>
          <w:color w:val="000000"/>
          <w:spacing w:val="-1"/>
          <w:sz w:val="22"/>
          <w:szCs w:val="22"/>
        </w:rPr>
        <w:t>La</w:t>
      </w:r>
      <w:r w:rsidR="00BD5AC0" w:rsidRPr="00CE6408">
        <w:rPr>
          <w:color w:val="000000"/>
          <w:spacing w:val="-1"/>
          <w:sz w:val="22"/>
          <w:szCs w:val="22"/>
        </w:rPr>
        <w:t xml:space="preserve">  </w:t>
      </w:r>
      <w:r w:rsidR="00642D96" w:rsidRPr="00CE6408">
        <w:rPr>
          <w:color w:val="000000"/>
          <w:spacing w:val="-1"/>
          <w:sz w:val="22"/>
          <w:szCs w:val="22"/>
        </w:rPr>
        <w:t xml:space="preserve">formule </w:t>
      </w:r>
      <w:r w:rsidRPr="00CE6408">
        <w:rPr>
          <w:color w:val="000000"/>
          <w:spacing w:val="-1"/>
          <w:sz w:val="22"/>
          <w:szCs w:val="22"/>
        </w:rPr>
        <w:t>appliquée pour le</w:t>
      </w:r>
      <w:r w:rsidR="00642D96" w:rsidRPr="00CE6408">
        <w:rPr>
          <w:color w:val="000000"/>
          <w:spacing w:val="-1"/>
          <w:sz w:val="22"/>
          <w:szCs w:val="22"/>
        </w:rPr>
        <w:t xml:space="preserve"> calcul de l’indice est celle </w:t>
      </w:r>
      <w:r w:rsidR="00BD5AC0" w:rsidRPr="00CE6408">
        <w:rPr>
          <w:color w:val="000000"/>
          <w:spacing w:val="-1"/>
          <w:sz w:val="22"/>
          <w:szCs w:val="22"/>
        </w:rPr>
        <w:t xml:space="preserve">de </w:t>
      </w:r>
      <w:r w:rsidR="00642D96" w:rsidRPr="00CE6408">
        <w:rPr>
          <w:color w:val="000000"/>
          <w:spacing w:val="-1"/>
          <w:sz w:val="22"/>
          <w:szCs w:val="22"/>
        </w:rPr>
        <w:t>« </w:t>
      </w:r>
      <w:r w:rsidR="00BD5AC0" w:rsidRPr="00CE6408">
        <w:rPr>
          <w:color w:val="000000"/>
          <w:spacing w:val="-1"/>
          <w:sz w:val="22"/>
          <w:szCs w:val="22"/>
        </w:rPr>
        <w:t>Laspeyres  en  chaîne</w:t>
      </w:r>
      <w:r w:rsidR="00642D96" w:rsidRPr="00CE6408">
        <w:rPr>
          <w:color w:val="000000"/>
          <w:spacing w:val="-1"/>
          <w:sz w:val="22"/>
          <w:szCs w:val="22"/>
        </w:rPr>
        <w:t> »</w:t>
      </w:r>
      <w:r w:rsidR="00B20C75" w:rsidRPr="00CE6408">
        <w:rPr>
          <w:color w:val="000000"/>
          <w:spacing w:val="-1"/>
          <w:sz w:val="22"/>
          <w:szCs w:val="22"/>
        </w:rPr>
        <w:t xml:space="preserve">.Cette formule offre la possibilité d’actualiser le panier </w:t>
      </w:r>
      <w:r w:rsidR="003C392A">
        <w:rPr>
          <w:color w:val="000000"/>
          <w:spacing w:val="-1"/>
          <w:sz w:val="22"/>
          <w:szCs w:val="22"/>
        </w:rPr>
        <w:t xml:space="preserve">des produits </w:t>
      </w:r>
      <w:r w:rsidR="00B20C75" w:rsidRPr="00CE6408">
        <w:rPr>
          <w:color w:val="000000"/>
          <w:spacing w:val="-1"/>
          <w:sz w:val="22"/>
          <w:szCs w:val="22"/>
        </w:rPr>
        <w:t>et les coefficients de pondération. Elle permet aussi de résoudre le problème induit par les produits saisonniers.</w:t>
      </w:r>
    </w:p>
    <w:p w:rsidR="00B20C75" w:rsidRPr="003C392A" w:rsidRDefault="008B5E98" w:rsidP="003C392A">
      <w:pPr>
        <w:widowControl w:val="0"/>
        <w:autoSpaceDE w:val="0"/>
        <w:autoSpaceDN w:val="0"/>
        <w:adjustRightInd w:val="0"/>
        <w:spacing w:before="120" w:after="120" w:line="360" w:lineRule="auto"/>
        <w:ind w:right="-295" w:firstLine="708"/>
        <w:jc w:val="both"/>
      </w:pPr>
      <w:r w:rsidRPr="00CE6408">
        <w:rPr>
          <w:sz w:val="22"/>
          <w:szCs w:val="22"/>
        </w:rPr>
        <w:t>Le</w:t>
      </w:r>
      <w:r w:rsidR="00B20C75" w:rsidRPr="00CE6408">
        <w:rPr>
          <w:sz w:val="22"/>
          <w:szCs w:val="22"/>
        </w:rPr>
        <w:t xml:space="preserve">s indices sont calculés mensuellement au niveau de chaque ville à tous les niveaux de la nomenclature. L’indice national est calculé sur la base des </w:t>
      </w:r>
      <w:r w:rsidR="00005D4E" w:rsidRPr="00CE6408">
        <w:rPr>
          <w:sz w:val="22"/>
          <w:szCs w:val="22"/>
        </w:rPr>
        <w:t xml:space="preserve">données collectées au niveau </w:t>
      </w:r>
      <w:r w:rsidR="00B20C75" w:rsidRPr="00CE6408">
        <w:rPr>
          <w:sz w:val="22"/>
          <w:szCs w:val="22"/>
        </w:rPr>
        <w:t xml:space="preserve"> des 17 villes. </w:t>
      </w:r>
    </w:p>
    <w:p w:rsidR="00AF5D32" w:rsidRDefault="00562388" w:rsidP="00FA2536">
      <w:pPr>
        <w:pStyle w:val="Titre1"/>
        <w:ind w:left="709" w:hanging="142"/>
      </w:pPr>
      <w:bookmarkStart w:id="44" w:name="_Toc292378560"/>
      <w:bookmarkStart w:id="45" w:name="_Toc364027805"/>
      <w:r w:rsidRPr="00E360BA">
        <w:t>Relevé</w:t>
      </w:r>
      <w:r w:rsidR="00AF5D32" w:rsidRPr="00E360BA">
        <w:t xml:space="preserve"> des prix au niveau de </w:t>
      </w:r>
      <w:bookmarkEnd w:id="44"/>
      <w:r w:rsidR="003A0253" w:rsidRPr="00E360BA">
        <w:t>la région de R-S-Z-Z</w:t>
      </w:r>
      <w:bookmarkEnd w:id="45"/>
      <w:r w:rsidR="00AF5D32" w:rsidRPr="00E360BA">
        <w:t> </w:t>
      </w:r>
    </w:p>
    <w:p w:rsidR="00AF5D32" w:rsidRPr="00CE6408" w:rsidRDefault="004B22C6" w:rsidP="002E3DFF">
      <w:pPr>
        <w:pStyle w:val="Titre2"/>
        <w:spacing w:before="120" w:after="120" w:line="360" w:lineRule="auto"/>
        <w:ind w:right="-295"/>
        <w:rPr>
          <w:rFonts w:eastAsia="Arial Unicode MS"/>
          <w:sz w:val="22"/>
          <w:szCs w:val="22"/>
        </w:rPr>
      </w:pPr>
      <w:r w:rsidRPr="00CE6408">
        <w:rPr>
          <w:rFonts w:eastAsia="Arial Unicode MS"/>
          <w:sz w:val="22"/>
          <w:szCs w:val="22"/>
        </w:rPr>
        <w:tab/>
      </w:r>
      <w:bookmarkStart w:id="46" w:name="_Toc364027806"/>
      <w:r w:rsidR="002E3DFF">
        <w:rPr>
          <w:rFonts w:eastAsia="Arial Unicode MS"/>
          <w:sz w:val="22"/>
          <w:szCs w:val="22"/>
        </w:rPr>
        <w:t>IV</w:t>
      </w:r>
      <w:r w:rsidRPr="00CE6408">
        <w:rPr>
          <w:rFonts w:eastAsia="Arial Unicode MS"/>
          <w:sz w:val="22"/>
          <w:szCs w:val="22"/>
        </w:rPr>
        <w:t xml:space="preserve">.1. </w:t>
      </w:r>
      <w:r w:rsidR="00D30BC5" w:rsidRPr="00CE6408">
        <w:rPr>
          <w:rFonts w:eastAsia="Arial Unicode MS"/>
          <w:sz w:val="22"/>
          <w:szCs w:val="22"/>
        </w:rPr>
        <w:t xml:space="preserve"> </w:t>
      </w:r>
      <w:r w:rsidR="00AF5D32" w:rsidRPr="00CE6408">
        <w:rPr>
          <w:rFonts w:eastAsia="Arial Unicode MS"/>
          <w:sz w:val="22"/>
          <w:szCs w:val="22"/>
        </w:rPr>
        <w:t>Zones d’observation</w:t>
      </w:r>
      <w:bookmarkEnd w:id="46"/>
    </w:p>
    <w:p w:rsidR="00BF0A1A" w:rsidRDefault="00680A9A" w:rsidP="00BC1B5C">
      <w:pPr>
        <w:widowControl w:val="0"/>
        <w:autoSpaceDE w:val="0"/>
        <w:autoSpaceDN w:val="0"/>
        <w:adjustRightInd w:val="0"/>
        <w:spacing w:before="120" w:after="120" w:line="360" w:lineRule="auto"/>
        <w:ind w:right="-295" w:firstLine="708"/>
        <w:jc w:val="both"/>
        <w:rPr>
          <w:sz w:val="22"/>
          <w:szCs w:val="22"/>
          <w:u w:val="single"/>
        </w:rPr>
      </w:pPr>
      <w:r w:rsidRPr="00CE6408">
        <w:rPr>
          <w:sz w:val="22"/>
          <w:szCs w:val="22"/>
        </w:rPr>
        <w:t>Sur la base de la dispersion des concentrations des points de vente, de l’hétérogénéité  des quartiers, de la nature des biens et services commercialisés et du type d’activ</w:t>
      </w:r>
      <w:r w:rsidR="00AF5D32" w:rsidRPr="00CE6408">
        <w:rPr>
          <w:sz w:val="22"/>
          <w:szCs w:val="22"/>
        </w:rPr>
        <w:t xml:space="preserve">ité commerciale, </w:t>
      </w:r>
      <w:r w:rsidRPr="00CE6408">
        <w:rPr>
          <w:sz w:val="22"/>
          <w:szCs w:val="22"/>
        </w:rPr>
        <w:t xml:space="preserve"> la ville </w:t>
      </w:r>
      <w:r w:rsidRPr="00CE6408">
        <w:rPr>
          <w:spacing w:val="-3"/>
          <w:sz w:val="22"/>
          <w:szCs w:val="22"/>
          <w:lang w:eastAsia="ar-MA" w:bidi="ar-MA"/>
        </w:rPr>
        <w:t>de Rabat a été répartie en 3 zones et la ville de Salé a été considérée comme  une seule zone. En plus d’une 5</w:t>
      </w:r>
      <w:r w:rsidRPr="00CE6408">
        <w:rPr>
          <w:spacing w:val="-3"/>
          <w:sz w:val="22"/>
          <w:szCs w:val="22"/>
          <w:vertAlign w:val="superscript"/>
          <w:lang w:eastAsia="ar-MA" w:bidi="ar-MA"/>
        </w:rPr>
        <w:t>ème</w:t>
      </w:r>
      <w:r w:rsidR="006A5281">
        <w:rPr>
          <w:spacing w:val="-3"/>
          <w:sz w:val="22"/>
          <w:szCs w:val="22"/>
          <w:lang w:eastAsia="ar-MA" w:bidi="ar-MA"/>
        </w:rPr>
        <w:t xml:space="preserve"> zone relative</w:t>
      </w:r>
      <w:r w:rsidRPr="00CE6408">
        <w:rPr>
          <w:spacing w:val="-3"/>
          <w:sz w:val="22"/>
          <w:szCs w:val="22"/>
          <w:lang w:eastAsia="ar-MA" w:bidi="ar-MA"/>
        </w:rPr>
        <w:t xml:space="preserve"> </w:t>
      </w:r>
      <w:r w:rsidR="00765C8D" w:rsidRPr="00CE6408">
        <w:rPr>
          <w:spacing w:val="-3"/>
          <w:sz w:val="22"/>
          <w:szCs w:val="22"/>
          <w:lang w:eastAsia="ar-MA" w:bidi="ar-MA"/>
        </w:rPr>
        <w:t>aux grandes surfaces</w:t>
      </w:r>
      <w:r w:rsidR="006907C2">
        <w:rPr>
          <w:spacing w:val="-3"/>
          <w:sz w:val="22"/>
          <w:szCs w:val="22"/>
          <w:lang w:eastAsia="ar-MA" w:bidi="ar-MA"/>
        </w:rPr>
        <w:t>. Les cinq zones peuvent être présentées comme suit</w:t>
      </w:r>
      <w:r w:rsidRPr="00CE6408">
        <w:rPr>
          <w:sz w:val="22"/>
          <w:szCs w:val="22"/>
        </w:rPr>
        <w:t> :</w:t>
      </w:r>
    </w:p>
    <w:p w:rsidR="000C1CBD" w:rsidRDefault="00680A9A" w:rsidP="000C1CBD">
      <w:pPr>
        <w:spacing w:before="120" w:after="120"/>
        <w:ind w:left="426" w:right="-295"/>
        <w:jc w:val="both"/>
        <w:rPr>
          <w:sz w:val="22"/>
          <w:szCs w:val="22"/>
        </w:rPr>
      </w:pPr>
      <w:r w:rsidRPr="00CE6408">
        <w:rPr>
          <w:sz w:val="22"/>
          <w:szCs w:val="22"/>
          <w:u w:val="single"/>
        </w:rPr>
        <w:t>Zone</w:t>
      </w:r>
      <w:r w:rsidR="0009630D" w:rsidRPr="00CE6408">
        <w:rPr>
          <w:rFonts w:hint="cs"/>
          <w:sz w:val="22"/>
          <w:szCs w:val="22"/>
          <w:u w:val="single"/>
          <w:rtl/>
        </w:rPr>
        <w:t xml:space="preserve"> </w:t>
      </w:r>
      <w:r w:rsidRPr="00CE6408">
        <w:rPr>
          <w:sz w:val="22"/>
          <w:szCs w:val="22"/>
          <w:u w:val="single"/>
        </w:rPr>
        <w:t>1</w:t>
      </w:r>
      <w:r w:rsidRPr="00CE6408">
        <w:rPr>
          <w:sz w:val="22"/>
          <w:szCs w:val="22"/>
        </w:rPr>
        <w:t xml:space="preserve"> : Regroupe l’ancienne Médina (Bab el </w:t>
      </w:r>
      <w:r w:rsidR="00A86344" w:rsidRPr="00CE6408">
        <w:rPr>
          <w:sz w:val="22"/>
          <w:szCs w:val="22"/>
        </w:rPr>
        <w:t>H</w:t>
      </w:r>
      <w:r w:rsidRPr="00CE6408">
        <w:rPr>
          <w:sz w:val="22"/>
          <w:szCs w:val="22"/>
        </w:rPr>
        <w:t xml:space="preserve">ad), les quartiers de </w:t>
      </w:r>
      <w:r w:rsidR="002E3DFF">
        <w:rPr>
          <w:sz w:val="22"/>
          <w:szCs w:val="22"/>
        </w:rPr>
        <w:t xml:space="preserve"> </w:t>
      </w:r>
      <w:r w:rsidR="000C1CBD">
        <w:rPr>
          <w:sz w:val="22"/>
          <w:szCs w:val="22"/>
        </w:rPr>
        <w:t xml:space="preserve">         </w:t>
      </w:r>
      <w:r w:rsidR="002E3DFF">
        <w:rPr>
          <w:sz w:val="22"/>
          <w:szCs w:val="22"/>
        </w:rPr>
        <w:t xml:space="preserve"> </w:t>
      </w:r>
      <w:r w:rsidR="000C1CBD">
        <w:rPr>
          <w:sz w:val="22"/>
          <w:szCs w:val="22"/>
        </w:rPr>
        <w:t xml:space="preserve"> </w:t>
      </w:r>
    </w:p>
    <w:p w:rsidR="00680A9A" w:rsidRPr="00CE6408" w:rsidRDefault="000C1CBD" w:rsidP="000C1CBD">
      <w:pPr>
        <w:spacing w:before="120" w:after="120"/>
        <w:ind w:left="426" w:right="-295"/>
        <w:jc w:val="both"/>
        <w:rPr>
          <w:sz w:val="22"/>
          <w:szCs w:val="22"/>
        </w:rPr>
      </w:pPr>
      <w:r w:rsidRPr="000C1CBD">
        <w:rPr>
          <w:sz w:val="22"/>
          <w:szCs w:val="22"/>
        </w:rPr>
        <w:t xml:space="preserve">   </w:t>
      </w:r>
      <w:r>
        <w:rPr>
          <w:sz w:val="22"/>
          <w:szCs w:val="22"/>
        </w:rPr>
        <w:t xml:space="preserve">            </w:t>
      </w:r>
      <w:r w:rsidR="00680A9A" w:rsidRPr="00CE6408">
        <w:rPr>
          <w:sz w:val="22"/>
          <w:szCs w:val="22"/>
        </w:rPr>
        <w:t>l’Oc</w:t>
      </w:r>
      <w:r w:rsidR="006907C2">
        <w:rPr>
          <w:sz w:val="22"/>
          <w:szCs w:val="22"/>
        </w:rPr>
        <w:t>éan, Diour Ejamaa, Centre ville et</w:t>
      </w:r>
      <w:r w:rsidR="00680A9A" w:rsidRPr="00CE6408">
        <w:rPr>
          <w:sz w:val="22"/>
          <w:szCs w:val="22"/>
        </w:rPr>
        <w:t xml:space="preserve"> Hassan ;                </w:t>
      </w:r>
    </w:p>
    <w:p w:rsidR="00AF5D32" w:rsidRPr="00CE6408" w:rsidRDefault="00680A9A" w:rsidP="006907C2">
      <w:pPr>
        <w:spacing w:before="120" w:after="120"/>
        <w:ind w:left="426" w:right="-295"/>
        <w:jc w:val="both"/>
        <w:rPr>
          <w:sz w:val="22"/>
          <w:szCs w:val="22"/>
        </w:rPr>
      </w:pPr>
      <w:r w:rsidRPr="00CE6408">
        <w:rPr>
          <w:sz w:val="22"/>
          <w:szCs w:val="22"/>
          <w:u w:val="single"/>
        </w:rPr>
        <w:t>Zone 2</w:t>
      </w:r>
      <w:r w:rsidRPr="00CE6408">
        <w:rPr>
          <w:sz w:val="22"/>
          <w:szCs w:val="22"/>
        </w:rPr>
        <w:t> : Regroupe les quartiers d’Akkari, Agdal</w:t>
      </w:r>
      <w:r w:rsidR="006907C2">
        <w:rPr>
          <w:sz w:val="22"/>
          <w:szCs w:val="22"/>
        </w:rPr>
        <w:t xml:space="preserve"> et </w:t>
      </w:r>
      <w:r w:rsidRPr="00CE6408">
        <w:rPr>
          <w:sz w:val="22"/>
          <w:szCs w:val="22"/>
        </w:rPr>
        <w:t xml:space="preserve"> Yacoub El Mansour ;</w:t>
      </w:r>
    </w:p>
    <w:p w:rsidR="00AF5D32" w:rsidRPr="00CE6408" w:rsidRDefault="00680A9A" w:rsidP="000C1CBD">
      <w:pPr>
        <w:spacing w:before="120" w:after="120"/>
        <w:ind w:left="426" w:right="-295"/>
        <w:jc w:val="both"/>
        <w:rPr>
          <w:sz w:val="22"/>
          <w:szCs w:val="22"/>
        </w:rPr>
      </w:pPr>
      <w:r w:rsidRPr="00CE6408">
        <w:rPr>
          <w:sz w:val="22"/>
          <w:szCs w:val="22"/>
          <w:u w:val="single"/>
        </w:rPr>
        <w:lastRenderedPageBreak/>
        <w:t>Zone3</w:t>
      </w:r>
      <w:r w:rsidRPr="00CE6408">
        <w:rPr>
          <w:sz w:val="22"/>
          <w:szCs w:val="22"/>
        </w:rPr>
        <w:t> : Regroupe les quartiers de Youssoufia, Takaddoum et Hay</w:t>
      </w:r>
      <w:r w:rsidR="002E3DFF">
        <w:rPr>
          <w:sz w:val="22"/>
          <w:szCs w:val="22"/>
        </w:rPr>
        <w:t xml:space="preserve">  </w:t>
      </w:r>
      <w:r w:rsidRPr="00CE6408">
        <w:rPr>
          <w:sz w:val="22"/>
          <w:szCs w:val="22"/>
        </w:rPr>
        <w:t>Ri</w:t>
      </w:r>
      <w:r w:rsidR="00A86344" w:rsidRPr="00CE6408">
        <w:rPr>
          <w:sz w:val="22"/>
          <w:szCs w:val="22"/>
        </w:rPr>
        <w:t>y</w:t>
      </w:r>
      <w:r w:rsidRPr="00CE6408">
        <w:rPr>
          <w:sz w:val="22"/>
          <w:szCs w:val="22"/>
        </w:rPr>
        <w:t>ad;</w:t>
      </w:r>
    </w:p>
    <w:p w:rsidR="00AF5D32" w:rsidRPr="00CE6408" w:rsidRDefault="00680A9A" w:rsidP="000C1CBD">
      <w:pPr>
        <w:spacing w:before="120" w:after="120"/>
        <w:ind w:left="426" w:right="-295"/>
        <w:jc w:val="both"/>
        <w:rPr>
          <w:sz w:val="22"/>
          <w:szCs w:val="22"/>
        </w:rPr>
      </w:pPr>
      <w:r w:rsidRPr="00CE6408">
        <w:rPr>
          <w:sz w:val="22"/>
          <w:szCs w:val="22"/>
          <w:u w:val="single"/>
        </w:rPr>
        <w:t>Zone 4</w:t>
      </w:r>
      <w:r w:rsidRPr="00CE6408">
        <w:rPr>
          <w:sz w:val="22"/>
          <w:szCs w:val="22"/>
        </w:rPr>
        <w:t xml:space="preserve"> : Regroupe l’ancienne médina et les alentours de la ville de </w:t>
      </w:r>
      <w:r w:rsidR="000C1CBD">
        <w:rPr>
          <w:sz w:val="22"/>
          <w:szCs w:val="22"/>
        </w:rPr>
        <w:t xml:space="preserve"> </w:t>
      </w:r>
      <w:r w:rsidRPr="00CE6408">
        <w:rPr>
          <w:sz w:val="22"/>
          <w:szCs w:val="22"/>
        </w:rPr>
        <w:t>Salé ;</w:t>
      </w:r>
    </w:p>
    <w:p w:rsidR="00680A9A" w:rsidRDefault="00680A9A" w:rsidP="000C1CBD">
      <w:pPr>
        <w:spacing w:before="120" w:after="120"/>
        <w:ind w:left="426" w:right="-295"/>
        <w:jc w:val="both"/>
        <w:rPr>
          <w:sz w:val="22"/>
          <w:szCs w:val="22"/>
        </w:rPr>
      </w:pPr>
      <w:r w:rsidRPr="00CE6408">
        <w:rPr>
          <w:sz w:val="22"/>
          <w:szCs w:val="22"/>
          <w:u w:val="single"/>
        </w:rPr>
        <w:t>Zone 5</w:t>
      </w:r>
      <w:r w:rsidRPr="00CE6408">
        <w:rPr>
          <w:sz w:val="22"/>
          <w:szCs w:val="22"/>
        </w:rPr>
        <w:t> : Centre commercial Marjane Hay Riyad</w:t>
      </w:r>
      <w:r w:rsidR="004C7CBC">
        <w:rPr>
          <w:sz w:val="22"/>
          <w:szCs w:val="22"/>
        </w:rPr>
        <w:t>.</w:t>
      </w:r>
      <w:r w:rsidRPr="00CE6408">
        <w:rPr>
          <w:sz w:val="22"/>
          <w:szCs w:val="22"/>
        </w:rPr>
        <w:t> </w:t>
      </w:r>
    </w:p>
    <w:p w:rsidR="000206A4" w:rsidRPr="00CE6408" w:rsidRDefault="000206A4" w:rsidP="000C1CBD">
      <w:pPr>
        <w:spacing w:before="120" w:after="120"/>
        <w:ind w:left="426" w:right="-295"/>
        <w:jc w:val="both"/>
        <w:rPr>
          <w:sz w:val="22"/>
          <w:szCs w:val="22"/>
        </w:rPr>
      </w:pPr>
    </w:p>
    <w:p w:rsidR="00A470C8" w:rsidRPr="00B64BCF" w:rsidRDefault="00273759" w:rsidP="0001473F">
      <w:pPr>
        <w:pStyle w:val="Titre2"/>
        <w:rPr>
          <w:sz w:val="22"/>
          <w:szCs w:val="22"/>
        </w:rPr>
      </w:pPr>
      <w:r w:rsidRPr="00273759">
        <w:rPr>
          <w:rStyle w:val="Appelnotedebasdep"/>
          <w:color w:val="FFFFFF" w:themeColor="background1"/>
        </w:rPr>
        <w:footnoteReference w:id="3"/>
      </w:r>
      <w:bookmarkStart w:id="47" w:name="_Toc292378562"/>
      <w:r w:rsidR="004B22C6">
        <w:tab/>
      </w:r>
      <w:bookmarkStart w:id="48" w:name="_Toc364027807"/>
      <w:r w:rsidR="000C1CBD">
        <w:rPr>
          <w:rFonts w:eastAsia="Arial Unicode MS"/>
          <w:sz w:val="22"/>
          <w:szCs w:val="22"/>
        </w:rPr>
        <w:t>IV.2</w:t>
      </w:r>
      <w:r w:rsidR="004B22C6" w:rsidRPr="00B64BCF">
        <w:rPr>
          <w:sz w:val="22"/>
          <w:szCs w:val="22"/>
        </w:rPr>
        <w:t>.</w:t>
      </w:r>
      <w:r w:rsidR="00534DAD" w:rsidRPr="00B64BCF">
        <w:rPr>
          <w:sz w:val="22"/>
          <w:szCs w:val="22"/>
        </w:rPr>
        <w:t xml:space="preserve">  </w:t>
      </w:r>
      <w:r w:rsidR="00A470C8" w:rsidRPr="00B64BCF">
        <w:rPr>
          <w:sz w:val="22"/>
          <w:szCs w:val="22"/>
        </w:rPr>
        <w:t>Points de vente</w:t>
      </w:r>
      <w:bookmarkEnd w:id="47"/>
      <w:bookmarkEnd w:id="48"/>
      <w:r w:rsidR="00A470C8" w:rsidRPr="00B64BCF">
        <w:rPr>
          <w:sz w:val="22"/>
          <w:szCs w:val="22"/>
        </w:rPr>
        <w:t> </w:t>
      </w:r>
    </w:p>
    <w:p w:rsidR="00A31C76" w:rsidRDefault="00680A9A" w:rsidP="006D3451">
      <w:pPr>
        <w:widowControl w:val="0"/>
        <w:autoSpaceDE w:val="0"/>
        <w:autoSpaceDN w:val="0"/>
        <w:adjustRightInd w:val="0"/>
        <w:spacing w:before="120" w:after="120" w:line="360" w:lineRule="auto"/>
        <w:ind w:right="-295" w:firstLine="708"/>
        <w:jc w:val="both"/>
        <w:rPr>
          <w:color w:val="000000"/>
          <w:spacing w:val="-1"/>
          <w:sz w:val="22"/>
          <w:szCs w:val="22"/>
        </w:rPr>
      </w:pPr>
      <w:r w:rsidRPr="00B64BCF">
        <w:rPr>
          <w:color w:val="000000"/>
          <w:spacing w:val="-1"/>
          <w:sz w:val="22"/>
          <w:szCs w:val="22"/>
        </w:rPr>
        <w:t>Le  choix  des  points  de  vente  a  été  effectué  de  manière  à  assurer  une  bonne  représentativité des produits de consommation. Ce champ a été élargi pour inclure les grandes surfaces</w:t>
      </w:r>
      <w:r w:rsidRPr="00B64BCF">
        <w:rPr>
          <w:color w:val="000000"/>
          <w:spacing w:val="-1"/>
        </w:rPr>
        <w:t xml:space="preserve">. </w:t>
      </w:r>
      <w:r w:rsidRPr="00B64BCF">
        <w:rPr>
          <w:color w:val="000000"/>
          <w:spacing w:val="-1"/>
          <w:sz w:val="22"/>
          <w:szCs w:val="22"/>
        </w:rPr>
        <w:t>Au niveau de la ville de Rabat le nombre des points de vente s’élève à 4</w:t>
      </w:r>
      <w:r w:rsidR="006D3451">
        <w:rPr>
          <w:color w:val="000000"/>
          <w:spacing w:val="-1"/>
          <w:sz w:val="22"/>
          <w:szCs w:val="22"/>
        </w:rPr>
        <w:t>80</w:t>
      </w:r>
      <w:r w:rsidR="00A07DCE">
        <w:rPr>
          <w:color w:val="000000"/>
          <w:spacing w:val="-1"/>
          <w:sz w:val="22"/>
          <w:szCs w:val="22"/>
        </w:rPr>
        <w:t xml:space="preserve"> points répartis comme suit </w:t>
      </w:r>
      <w:r w:rsidRPr="00B64BCF">
        <w:rPr>
          <w:color w:val="000000"/>
          <w:spacing w:val="-1"/>
          <w:sz w:val="22"/>
          <w:szCs w:val="22"/>
        </w:rPr>
        <w:t>:</w:t>
      </w:r>
    </w:p>
    <w:p w:rsidR="00680A9A" w:rsidRPr="003B06AE" w:rsidRDefault="00AF4412" w:rsidP="002E3DFF">
      <w:pPr>
        <w:widowControl w:val="0"/>
        <w:autoSpaceDE w:val="0"/>
        <w:autoSpaceDN w:val="0"/>
        <w:adjustRightInd w:val="0"/>
        <w:spacing w:before="120" w:after="120" w:line="360" w:lineRule="auto"/>
        <w:ind w:right="-295" w:firstLine="708"/>
        <w:jc w:val="center"/>
        <w:rPr>
          <w:b/>
          <w:bCs/>
          <w:sz w:val="20"/>
          <w:szCs w:val="20"/>
        </w:rPr>
      </w:pPr>
      <w:r w:rsidRPr="003B06AE">
        <w:rPr>
          <w:b/>
          <w:bCs/>
          <w:sz w:val="20"/>
          <w:szCs w:val="20"/>
        </w:rPr>
        <w:t>Tableau</w:t>
      </w:r>
      <w:r w:rsidR="000E1D30" w:rsidRPr="003B06AE">
        <w:rPr>
          <w:b/>
          <w:bCs/>
          <w:sz w:val="20"/>
          <w:szCs w:val="20"/>
        </w:rPr>
        <w:t xml:space="preserve"> </w:t>
      </w:r>
      <w:r w:rsidR="002E3DFF">
        <w:rPr>
          <w:b/>
          <w:bCs/>
          <w:sz w:val="20"/>
          <w:szCs w:val="20"/>
        </w:rPr>
        <w:t>d</w:t>
      </w:r>
      <w:r w:rsidR="00680A9A" w:rsidRPr="003B06AE">
        <w:rPr>
          <w:b/>
          <w:bCs/>
          <w:sz w:val="20"/>
          <w:szCs w:val="20"/>
        </w:rPr>
        <w:t> : Nombre de points de vente par zone</w:t>
      </w:r>
    </w:p>
    <w:tbl>
      <w:tblPr>
        <w:tblW w:w="6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3"/>
        <w:gridCol w:w="567"/>
        <w:gridCol w:w="567"/>
        <w:gridCol w:w="567"/>
        <w:gridCol w:w="589"/>
        <w:gridCol w:w="631"/>
        <w:gridCol w:w="742"/>
      </w:tblGrid>
      <w:tr w:rsidR="00680A9A" w:rsidRPr="00744FD8" w:rsidTr="004A3A5D">
        <w:trPr>
          <w:trHeight w:val="185"/>
        </w:trPr>
        <w:tc>
          <w:tcPr>
            <w:tcW w:w="3153"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Divisions</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Z1</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Z2</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Z3</w:t>
            </w:r>
          </w:p>
        </w:tc>
        <w:tc>
          <w:tcPr>
            <w:tcW w:w="589"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Z4</w:t>
            </w:r>
          </w:p>
        </w:tc>
        <w:tc>
          <w:tcPr>
            <w:tcW w:w="631" w:type="dxa"/>
            <w:vAlign w:val="center"/>
          </w:tcPr>
          <w:p w:rsidR="00680A9A" w:rsidRPr="003B06AE" w:rsidRDefault="00680A9A" w:rsidP="00B6492C">
            <w:pPr>
              <w:widowControl w:val="0"/>
              <w:autoSpaceDE w:val="0"/>
              <w:autoSpaceDN w:val="0"/>
              <w:adjustRightInd w:val="0"/>
              <w:jc w:val="center"/>
              <w:rPr>
                <w:b/>
                <w:bCs/>
                <w:color w:val="000000"/>
                <w:spacing w:val="-1"/>
                <w:sz w:val="18"/>
                <w:szCs w:val="18"/>
                <w:vertAlign w:val="superscript"/>
              </w:rPr>
            </w:pPr>
            <w:r w:rsidRPr="003B06AE">
              <w:rPr>
                <w:b/>
                <w:bCs/>
                <w:color w:val="000000"/>
                <w:spacing w:val="-1"/>
                <w:sz w:val="18"/>
                <w:szCs w:val="18"/>
              </w:rPr>
              <w:t>Z5</w:t>
            </w:r>
            <w:r w:rsidR="00B46957" w:rsidRPr="003B06AE">
              <w:rPr>
                <w:rStyle w:val="Appelnotedebasdep"/>
                <w:b/>
                <w:bCs/>
                <w:color w:val="000000"/>
                <w:spacing w:val="-1"/>
                <w:sz w:val="18"/>
                <w:szCs w:val="18"/>
              </w:rPr>
              <w:footnoteReference w:customMarkFollows="1" w:id="4"/>
              <w:t>(</w:t>
            </w:r>
            <w:r w:rsidR="00B6492C">
              <w:rPr>
                <w:rStyle w:val="Appelnotedebasdep"/>
                <w:b/>
                <w:bCs/>
                <w:color w:val="000000"/>
                <w:spacing w:val="-1"/>
                <w:sz w:val="18"/>
                <w:szCs w:val="18"/>
              </w:rPr>
              <w:t>2</w:t>
            </w:r>
            <w:r w:rsidR="00B46957" w:rsidRPr="003B06AE">
              <w:rPr>
                <w:rStyle w:val="Appelnotedebasdep"/>
                <w:b/>
                <w:bCs/>
                <w:color w:val="000000"/>
                <w:spacing w:val="-1"/>
                <w:sz w:val="18"/>
                <w:szCs w:val="18"/>
              </w:rPr>
              <w:t>)</w:t>
            </w:r>
          </w:p>
        </w:tc>
        <w:tc>
          <w:tcPr>
            <w:tcW w:w="742"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Total</w:t>
            </w:r>
          </w:p>
        </w:tc>
      </w:tr>
      <w:tr w:rsidR="00680A9A" w:rsidRPr="00744FD8" w:rsidTr="003245FA">
        <w:trPr>
          <w:trHeight w:val="553"/>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rFonts w:eastAsia="Arial Unicode MS"/>
                <w:sz w:val="18"/>
                <w:szCs w:val="18"/>
              </w:rPr>
              <w:t xml:space="preserve">01. Produits alimentaires et boissons non alcoolisées                                                            </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35</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27</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26</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20</w:t>
            </w:r>
          </w:p>
        </w:tc>
        <w:tc>
          <w:tcPr>
            <w:tcW w:w="631" w:type="dxa"/>
            <w:vMerge w:val="restart"/>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w:t>
            </w: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10</w:t>
            </w:r>
            <w:r w:rsidR="00857143" w:rsidRPr="003B06AE">
              <w:rPr>
                <w:b/>
                <w:bCs/>
                <w:color w:val="000000"/>
                <w:spacing w:val="-1"/>
                <w:sz w:val="18"/>
                <w:szCs w:val="18"/>
              </w:rPr>
              <w:t>8</w:t>
            </w:r>
          </w:p>
        </w:tc>
      </w:tr>
      <w:tr w:rsidR="00680A9A" w:rsidRPr="00744FD8" w:rsidTr="003245FA">
        <w:trPr>
          <w:trHeight w:val="445"/>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 xml:space="preserve">02. Boissons alcoolisées, tabac et stupéfiants                                                                             </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857143"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7</w:t>
            </w:r>
          </w:p>
        </w:tc>
      </w:tr>
      <w:tr w:rsidR="00680A9A" w:rsidRPr="00744FD8" w:rsidTr="004A3A5D">
        <w:trPr>
          <w:trHeight w:val="373"/>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 xml:space="preserve">03. Articles d’habillement et chaussures                                                                                     </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27</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18</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18</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15</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7</w:t>
            </w:r>
            <w:r w:rsidR="00857143" w:rsidRPr="003B06AE">
              <w:rPr>
                <w:b/>
                <w:bCs/>
                <w:color w:val="000000"/>
                <w:spacing w:val="-1"/>
                <w:sz w:val="18"/>
                <w:szCs w:val="18"/>
              </w:rPr>
              <w:t>8</w:t>
            </w:r>
          </w:p>
        </w:tc>
      </w:tr>
      <w:tr w:rsidR="00680A9A" w:rsidRPr="00744FD8" w:rsidTr="004A3A5D">
        <w:trPr>
          <w:trHeight w:val="279"/>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 xml:space="preserve">04. Logement, gaz, eau et électricité                                                                                          </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12</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7</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10</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3</w:t>
            </w:r>
            <w:r w:rsidR="00857143" w:rsidRPr="003B06AE">
              <w:rPr>
                <w:b/>
                <w:bCs/>
                <w:color w:val="000000"/>
                <w:spacing w:val="-1"/>
                <w:sz w:val="18"/>
                <w:szCs w:val="18"/>
              </w:rPr>
              <w:t>8</w:t>
            </w:r>
          </w:p>
        </w:tc>
      </w:tr>
      <w:tr w:rsidR="00680A9A" w:rsidRPr="00744FD8" w:rsidTr="004A3A5D">
        <w:trPr>
          <w:trHeight w:val="553"/>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05. Meubles, articles de ménages et entretien courant du foyer</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16</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26</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8</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857143"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59</w:t>
            </w:r>
          </w:p>
        </w:tc>
      </w:tr>
      <w:tr w:rsidR="00680A9A" w:rsidRPr="00744FD8" w:rsidTr="003245FA">
        <w:trPr>
          <w:trHeight w:val="289"/>
        </w:trPr>
        <w:tc>
          <w:tcPr>
            <w:tcW w:w="3153" w:type="dxa"/>
            <w:vAlign w:val="center"/>
          </w:tcPr>
          <w:p w:rsidR="00680A9A" w:rsidRPr="003B06AE" w:rsidRDefault="00680A9A" w:rsidP="001450BD">
            <w:pPr>
              <w:widowControl w:val="0"/>
              <w:autoSpaceDE w:val="0"/>
              <w:autoSpaceDN w:val="0"/>
              <w:adjustRightInd w:val="0"/>
              <w:rPr>
                <w:sz w:val="18"/>
                <w:szCs w:val="18"/>
              </w:rPr>
            </w:pPr>
            <w:r w:rsidRPr="003B06AE">
              <w:rPr>
                <w:color w:val="000000"/>
                <w:spacing w:val="-1"/>
                <w:sz w:val="18"/>
                <w:szCs w:val="18"/>
              </w:rPr>
              <w:t>06. Santé</w:t>
            </w:r>
            <w:r w:rsidR="001450BD" w:rsidRPr="003B06AE">
              <w:rPr>
                <w:sz w:val="18"/>
                <w:szCs w:val="18"/>
              </w:rPr>
              <w:tab/>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10</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857143"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19</w:t>
            </w:r>
          </w:p>
        </w:tc>
      </w:tr>
      <w:tr w:rsidR="00680A9A" w:rsidRPr="00744FD8" w:rsidTr="004A3A5D">
        <w:trPr>
          <w:trHeight w:val="272"/>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07. Transport</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13</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7</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857143"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43</w:t>
            </w:r>
          </w:p>
        </w:tc>
      </w:tr>
      <w:tr w:rsidR="00680A9A" w:rsidRPr="00744FD8" w:rsidTr="004A3A5D">
        <w:trPr>
          <w:trHeight w:val="261"/>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08. Communication</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1</w:t>
            </w:r>
            <w:r w:rsidR="00857143" w:rsidRPr="003B06AE">
              <w:rPr>
                <w:b/>
                <w:bCs/>
                <w:color w:val="000000"/>
                <w:spacing w:val="-1"/>
                <w:sz w:val="18"/>
                <w:szCs w:val="18"/>
              </w:rPr>
              <w:t>1</w:t>
            </w:r>
          </w:p>
        </w:tc>
      </w:tr>
      <w:tr w:rsidR="00680A9A" w:rsidRPr="00744FD8" w:rsidTr="003245FA">
        <w:trPr>
          <w:trHeight w:val="307"/>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09. Loisirs et culture</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19</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10</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4</w:t>
            </w:r>
            <w:r w:rsidR="00857143" w:rsidRPr="003B06AE">
              <w:rPr>
                <w:b/>
                <w:bCs/>
                <w:color w:val="000000"/>
                <w:spacing w:val="-1"/>
                <w:sz w:val="18"/>
                <w:szCs w:val="18"/>
              </w:rPr>
              <w:t>7</w:t>
            </w:r>
          </w:p>
        </w:tc>
      </w:tr>
      <w:tr w:rsidR="00680A9A" w:rsidRPr="00744FD8" w:rsidTr="003245FA">
        <w:trPr>
          <w:trHeight w:val="299"/>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10. Enseignement</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5</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3</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1</w:t>
            </w:r>
            <w:r w:rsidR="00857143" w:rsidRPr="003B06AE">
              <w:rPr>
                <w:b/>
                <w:bCs/>
                <w:color w:val="000000"/>
                <w:spacing w:val="-1"/>
                <w:sz w:val="18"/>
                <w:szCs w:val="18"/>
              </w:rPr>
              <w:t>5</w:t>
            </w:r>
          </w:p>
        </w:tc>
      </w:tr>
      <w:tr w:rsidR="00680A9A" w:rsidRPr="00744FD8" w:rsidTr="004A3A5D">
        <w:trPr>
          <w:trHeight w:val="231"/>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11. Restaurants et hôtels</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2</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857143"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9</w:t>
            </w:r>
          </w:p>
        </w:tc>
      </w:tr>
      <w:tr w:rsidR="00680A9A" w:rsidRPr="00744FD8" w:rsidTr="003245FA">
        <w:trPr>
          <w:trHeight w:val="274"/>
        </w:trPr>
        <w:tc>
          <w:tcPr>
            <w:tcW w:w="3153" w:type="dxa"/>
            <w:vAlign w:val="center"/>
          </w:tcPr>
          <w:p w:rsidR="00680A9A" w:rsidRPr="003B06AE" w:rsidRDefault="00680A9A" w:rsidP="001450BD">
            <w:pPr>
              <w:widowControl w:val="0"/>
              <w:autoSpaceDE w:val="0"/>
              <w:autoSpaceDN w:val="0"/>
              <w:adjustRightInd w:val="0"/>
              <w:rPr>
                <w:color w:val="000000"/>
                <w:spacing w:val="-1"/>
                <w:sz w:val="18"/>
                <w:szCs w:val="18"/>
              </w:rPr>
            </w:pPr>
            <w:r w:rsidRPr="003B06AE">
              <w:rPr>
                <w:color w:val="000000"/>
                <w:spacing w:val="-1"/>
                <w:sz w:val="18"/>
                <w:szCs w:val="18"/>
              </w:rPr>
              <w:t>12. Biens et services divers</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14</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9</w:t>
            </w:r>
          </w:p>
        </w:tc>
        <w:tc>
          <w:tcPr>
            <w:tcW w:w="567"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11</w:t>
            </w:r>
          </w:p>
        </w:tc>
        <w:tc>
          <w:tcPr>
            <w:tcW w:w="589" w:type="dxa"/>
            <w:vAlign w:val="center"/>
          </w:tcPr>
          <w:p w:rsidR="00680A9A" w:rsidRPr="003B06AE" w:rsidRDefault="00680A9A" w:rsidP="003C4665">
            <w:pPr>
              <w:widowControl w:val="0"/>
              <w:autoSpaceDE w:val="0"/>
              <w:autoSpaceDN w:val="0"/>
              <w:adjustRightInd w:val="0"/>
              <w:jc w:val="center"/>
              <w:rPr>
                <w:color w:val="000000"/>
                <w:spacing w:val="-1"/>
                <w:sz w:val="18"/>
                <w:szCs w:val="18"/>
              </w:rPr>
            </w:pPr>
            <w:r w:rsidRPr="003B06AE">
              <w:rPr>
                <w:color w:val="000000"/>
                <w:spacing w:val="-1"/>
                <w:sz w:val="18"/>
                <w:szCs w:val="18"/>
              </w:rPr>
              <w:t>11</w:t>
            </w:r>
          </w:p>
        </w:tc>
        <w:tc>
          <w:tcPr>
            <w:tcW w:w="631" w:type="dxa"/>
            <w:vMerge/>
          </w:tcPr>
          <w:p w:rsidR="00680A9A" w:rsidRPr="003B06AE" w:rsidRDefault="00680A9A" w:rsidP="003C4665">
            <w:pPr>
              <w:widowControl w:val="0"/>
              <w:autoSpaceDE w:val="0"/>
              <w:autoSpaceDN w:val="0"/>
              <w:adjustRightInd w:val="0"/>
              <w:jc w:val="center"/>
              <w:rPr>
                <w:color w:val="000000"/>
                <w:spacing w:val="-1"/>
                <w:sz w:val="18"/>
                <w:szCs w:val="18"/>
              </w:rPr>
            </w:pPr>
          </w:p>
        </w:tc>
        <w:tc>
          <w:tcPr>
            <w:tcW w:w="742" w:type="dxa"/>
            <w:vAlign w:val="center"/>
          </w:tcPr>
          <w:p w:rsidR="00680A9A" w:rsidRPr="003B06AE" w:rsidRDefault="00680A9A" w:rsidP="00857143">
            <w:pPr>
              <w:widowControl w:val="0"/>
              <w:autoSpaceDE w:val="0"/>
              <w:autoSpaceDN w:val="0"/>
              <w:adjustRightInd w:val="0"/>
              <w:jc w:val="center"/>
              <w:rPr>
                <w:b/>
                <w:bCs/>
                <w:color w:val="000000"/>
                <w:spacing w:val="-1"/>
                <w:sz w:val="18"/>
                <w:szCs w:val="18"/>
              </w:rPr>
            </w:pPr>
            <w:r w:rsidRPr="003B06AE">
              <w:rPr>
                <w:b/>
                <w:bCs/>
                <w:color w:val="000000"/>
                <w:spacing w:val="-1"/>
                <w:sz w:val="18"/>
                <w:szCs w:val="18"/>
              </w:rPr>
              <w:t>4</w:t>
            </w:r>
            <w:r w:rsidR="00857143" w:rsidRPr="003B06AE">
              <w:rPr>
                <w:b/>
                <w:bCs/>
                <w:color w:val="000000"/>
                <w:spacing w:val="-1"/>
                <w:sz w:val="18"/>
                <w:szCs w:val="18"/>
              </w:rPr>
              <w:t>5</w:t>
            </w:r>
          </w:p>
        </w:tc>
      </w:tr>
      <w:tr w:rsidR="00680A9A" w:rsidRPr="00744FD8" w:rsidTr="003245FA">
        <w:trPr>
          <w:trHeight w:val="279"/>
        </w:trPr>
        <w:tc>
          <w:tcPr>
            <w:tcW w:w="3153" w:type="dxa"/>
            <w:vAlign w:val="center"/>
          </w:tcPr>
          <w:p w:rsidR="00680A9A" w:rsidRPr="003B06AE" w:rsidRDefault="00680A9A" w:rsidP="001450BD">
            <w:pPr>
              <w:widowControl w:val="0"/>
              <w:autoSpaceDE w:val="0"/>
              <w:autoSpaceDN w:val="0"/>
              <w:adjustRightInd w:val="0"/>
              <w:rPr>
                <w:b/>
                <w:bCs/>
                <w:color w:val="000000"/>
                <w:spacing w:val="-1"/>
                <w:sz w:val="18"/>
                <w:szCs w:val="18"/>
              </w:rPr>
            </w:pPr>
            <w:r w:rsidRPr="003B06AE">
              <w:rPr>
                <w:b/>
                <w:bCs/>
                <w:color w:val="000000"/>
                <w:spacing w:val="-1"/>
                <w:sz w:val="18"/>
                <w:szCs w:val="18"/>
              </w:rPr>
              <w:t>Total</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163</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119</w:t>
            </w:r>
          </w:p>
        </w:tc>
        <w:tc>
          <w:tcPr>
            <w:tcW w:w="567"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108</w:t>
            </w:r>
          </w:p>
        </w:tc>
        <w:tc>
          <w:tcPr>
            <w:tcW w:w="589"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89</w:t>
            </w:r>
          </w:p>
        </w:tc>
        <w:tc>
          <w:tcPr>
            <w:tcW w:w="631" w:type="dxa"/>
            <w:vAlign w:val="center"/>
          </w:tcPr>
          <w:p w:rsidR="00680A9A" w:rsidRPr="003B06AE" w:rsidRDefault="00680A9A" w:rsidP="003C4665">
            <w:pPr>
              <w:widowControl w:val="0"/>
              <w:autoSpaceDE w:val="0"/>
              <w:autoSpaceDN w:val="0"/>
              <w:adjustRightInd w:val="0"/>
              <w:jc w:val="center"/>
              <w:rPr>
                <w:b/>
                <w:bCs/>
                <w:color w:val="000000"/>
                <w:spacing w:val="-1"/>
                <w:sz w:val="18"/>
                <w:szCs w:val="18"/>
              </w:rPr>
            </w:pPr>
            <w:r w:rsidRPr="003B06AE">
              <w:rPr>
                <w:b/>
                <w:bCs/>
                <w:color w:val="000000"/>
                <w:spacing w:val="-1"/>
                <w:sz w:val="18"/>
                <w:szCs w:val="18"/>
              </w:rPr>
              <w:t>1</w:t>
            </w:r>
          </w:p>
        </w:tc>
        <w:tc>
          <w:tcPr>
            <w:tcW w:w="742" w:type="dxa"/>
            <w:vAlign w:val="center"/>
          </w:tcPr>
          <w:p w:rsidR="00680A9A" w:rsidRPr="003B06AE" w:rsidRDefault="00857143" w:rsidP="00B46957">
            <w:pPr>
              <w:widowControl w:val="0"/>
              <w:autoSpaceDE w:val="0"/>
              <w:autoSpaceDN w:val="0"/>
              <w:adjustRightInd w:val="0"/>
              <w:jc w:val="center"/>
              <w:rPr>
                <w:b/>
                <w:bCs/>
                <w:color w:val="000000"/>
                <w:spacing w:val="-1"/>
                <w:sz w:val="18"/>
                <w:szCs w:val="18"/>
                <w:vertAlign w:val="superscript"/>
              </w:rPr>
            </w:pPr>
            <w:r w:rsidRPr="003B06AE">
              <w:rPr>
                <w:b/>
                <w:bCs/>
                <w:color w:val="000000"/>
                <w:spacing w:val="-1"/>
                <w:sz w:val="18"/>
                <w:szCs w:val="18"/>
              </w:rPr>
              <w:t>480</w:t>
            </w:r>
          </w:p>
        </w:tc>
      </w:tr>
    </w:tbl>
    <w:p w:rsidR="009C1463" w:rsidRPr="00E360BA" w:rsidRDefault="009C1463" w:rsidP="00EC26F5">
      <w:pPr>
        <w:pStyle w:val="Titre1"/>
        <w:ind w:left="851" w:hanging="290"/>
      </w:pPr>
      <w:bookmarkStart w:id="49" w:name="_Toc364027808"/>
      <w:r w:rsidRPr="00E360BA">
        <w:lastRenderedPageBreak/>
        <w:t>Evolution</w:t>
      </w:r>
      <w:r w:rsidR="00836864" w:rsidRPr="00E360BA">
        <w:t xml:space="preserve"> </w:t>
      </w:r>
      <w:r w:rsidRPr="00E360BA">
        <w:t xml:space="preserve">de </w:t>
      </w:r>
      <w:r w:rsidR="001F3355" w:rsidRPr="00E360BA">
        <w:t>l’IPC</w:t>
      </w:r>
      <w:r w:rsidR="00B62C06" w:rsidRPr="00E360BA">
        <w:t xml:space="preserve"> </w:t>
      </w:r>
      <w:r w:rsidR="00E54788">
        <w:t xml:space="preserve">durant l’année </w:t>
      </w:r>
      <w:bookmarkEnd w:id="49"/>
      <w:r w:rsidR="00EC26F5">
        <w:t>2016</w:t>
      </w:r>
    </w:p>
    <w:p w:rsidR="00CB2877" w:rsidRDefault="00CC04AE" w:rsidP="00AE6438">
      <w:pPr>
        <w:pStyle w:val="Titre2"/>
        <w:spacing w:before="120" w:after="120" w:line="360" w:lineRule="auto"/>
        <w:ind w:right="140"/>
        <w:rPr>
          <w:sz w:val="22"/>
          <w:szCs w:val="22"/>
        </w:rPr>
      </w:pPr>
      <w:r w:rsidRPr="00CB2877">
        <w:rPr>
          <w:noProof/>
          <w:sz w:val="22"/>
          <w:szCs w:val="22"/>
        </w:rPr>
        <w:drawing>
          <wp:inline distT="0" distB="0" distL="0" distR="0">
            <wp:extent cx="4820369" cy="3025966"/>
            <wp:effectExtent l="19050" t="0" r="18331" b="2984"/>
            <wp:docPr id="3"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0481" w:rsidRDefault="001B0481" w:rsidP="001B0481">
      <w:pPr>
        <w:pStyle w:val="Titre2"/>
      </w:pPr>
      <w:r>
        <w:tab/>
      </w:r>
      <w:bookmarkStart w:id="50" w:name="_Toc364027809"/>
      <w:r>
        <w:t>V</w:t>
      </w:r>
      <w:r w:rsidRPr="00B64BCF">
        <w:t xml:space="preserve">.1.  Evolution </w:t>
      </w:r>
      <w:r>
        <w:t>mensuelle de l’indice</w:t>
      </w:r>
      <w:bookmarkEnd w:id="50"/>
    </w:p>
    <w:p w:rsidR="001B0481" w:rsidRPr="001B0481" w:rsidRDefault="001B0481" w:rsidP="001B0481"/>
    <w:p w:rsidR="00CB2877" w:rsidRDefault="00C60030" w:rsidP="00836286">
      <w:pPr>
        <w:spacing w:before="120" w:after="120" w:line="360" w:lineRule="auto"/>
        <w:ind w:right="-295" w:firstLine="708"/>
        <w:jc w:val="both"/>
        <w:rPr>
          <w:sz w:val="22"/>
          <w:szCs w:val="22"/>
        </w:rPr>
      </w:pPr>
      <w:r>
        <w:rPr>
          <w:sz w:val="22"/>
          <w:szCs w:val="22"/>
        </w:rPr>
        <w:t>La lecture du graphique ci-dessus, montre que l’IPC a varié au cours de l’année 201</w:t>
      </w:r>
      <w:r w:rsidR="009A0264">
        <w:rPr>
          <w:sz w:val="22"/>
          <w:szCs w:val="22"/>
        </w:rPr>
        <w:t>6</w:t>
      </w:r>
      <w:r>
        <w:rPr>
          <w:sz w:val="22"/>
          <w:szCs w:val="22"/>
        </w:rPr>
        <w:t xml:space="preserve"> de la même tendance vers la hausse que </w:t>
      </w:r>
      <w:r w:rsidR="006907C2">
        <w:rPr>
          <w:sz w:val="22"/>
          <w:szCs w:val="22"/>
        </w:rPr>
        <w:t>ce</w:t>
      </w:r>
      <w:r w:rsidR="001B0481">
        <w:rPr>
          <w:sz w:val="22"/>
          <w:szCs w:val="22"/>
        </w:rPr>
        <w:t xml:space="preserve"> </w:t>
      </w:r>
      <w:r>
        <w:rPr>
          <w:sz w:val="22"/>
          <w:szCs w:val="22"/>
        </w:rPr>
        <w:t>soit pour la ville de Rabat q</w:t>
      </w:r>
      <w:r w:rsidR="00D735AD">
        <w:rPr>
          <w:sz w:val="22"/>
          <w:szCs w:val="22"/>
        </w:rPr>
        <w:t>u</w:t>
      </w:r>
      <w:r>
        <w:rPr>
          <w:sz w:val="22"/>
          <w:szCs w:val="22"/>
        </w:rPr>
        <w:t xml:space="preserve">’au niveau National. Il est  passé de </w:t>
      </w:r>
      <w:r w:rsidR="004F557A">
        <w:rPr>
          <w:sz w:val="22"/>
          <w:szCs w:val="22"/>
        </w:rPr>
        <w:t>11</w:t>
      </w:r>
      <w:r w:rsidR="00F9574E">
        <w:rPr>
          <w:sz w:val="22"/>
          <w:szCs w:val="22"/>
        </w:rPr>
        <w:t>3</w:t>
      </w:r>
      <w:r w:rsidR="004F557A">
        <w:rPr>
          <w:sz w:val="22"/>
          <w:szCs w:val="22"/>
        </w:rPr>
        <w:t>,</w:t>
      </w:r>
      <w:r w:rsidR="009A0264">
        <w:rPr>
          <w:sz w:val="22"/>
          <w:szCs w:val="22"/>
        </w:rPr>
        <w:t>3</w:t>
      </w:r>
      <w:r>
        <w:rPr>
          <w:sz w:val="22"/>
          <w:szCs w:val="22"/>
        </w:rPr>
        <w:t xml:space="preserve"> point</w:t>
      </w:r>
      <w:r w:rsidR="006907C2">
        <w:rPr>
          <w:sz w:val="22"/>
          <w:szCs w:val="22"/>
        </w:rPr>
        <w:t>s</w:t>
      </w:r>
      <w:r>
        <w:rPr>
          <w:sz w:val="22"/>
          <w:szCs w:val="22"/>
        </w:rPr>
        <w:t xml:space="preserve"> en </w:t>
      </w:r>
      <w:r w:rsidR="00015B03">
        <w:rPr>
          <w:sz w:val="22"/>
          <w:szCs w:val="22"/>
        </w:rPr>
        <w:t>J</w:t>
      </w:r>
      <w:r>
        <w:rPr>
          <w:sz w:val="22"/>
          <w:szCs w:val="22"/>
        </w:rPr>
        <w:t xml:space="preserve">anvier à </w:t>
      </w:r>
      <w:r w:rsidR="00F9574E">
        <w:rPr>
          <w:sz w:val="22"/>
          <w:szCs w:val="22"/>
        </w:rPr>
        <w:t>11</w:t>
      </w:r>
      <w:r w:rsidR="009A0264">
        <w:rPr>
          <w:sz w:val="22"/>
          <w:szCs w:val="22"/>
        </w:rPr>
        <w:t>5</w:t>
      </w:r>
      <w:r w:rsidR="00D63ADA">
        <w:rPr>
          <w:sz w:val="22"/>
          <w:szCs w:val="22"/>
        </w:rPr>
        <w:t>,</w:t>
      </w:r>
      <w:r w:rsidR="009A0264">
        <w:rPr>
          <w:sz w:val="22"/>
          <w:szCs w:val="22"/>
        </w:rPr>
        <w:t>5</w:t>
      </w:r>
      <w:r>
        <w:rPr>
          <w:sz w:val="22"/>
          <w:szCs w:val="22"/>
        </w:rPr>
        <w:t xml:space="preserve"> en Décembre contre </w:t>
      </w:r>
      <w:r w:rsidR="00D63ADA">
        <w:rPr>
          <w:sz w:val="22"/>
          <w:szCs w:val="22"/>
        </w:rPr>
        <w:t>11</w:t>
      </w:r>
      <w:r w:rsidR="00F9574E">
        <w:rPr>
          <w:sz w:val="22"/>
          <w:szCs w:val="22"/>
        </w:rPr>
        <w:t>5</w:t>
      </w:r>
      <w:r w:rsidR="00D63ADA">
        <w:rPr>
          <w:sz w:val="22"/>
          <w:szCs w:val="22"/>
        </w:rPr>
        <w:t>,</w:t>
      </w:r>
      <w:r w:rsidR="009A0264">
        <w:rPr>
          <w:sz w:val="22"/>
          <w:szCs w:val="22"/>
        </w:rPr>
        <w:t>3</w:t>
      </w:r>
      <w:r w:rsidR="001B0481">
        <w:rPr>
          <w:sz w:val="22"/>
          <w:szCs w:val="22"/>
        </w:rPr>
        <w:t xml:space="preserve"> et </w:t>
      </w:r>
      <w:r w:rsidR="00D63ADA">
        <w:rPr>
          <w:sz w:val="22"/>
          <w:szCs w:val="22"/>
        </w:rPr>
        <w:t>11</w:t>
      </w:r>
      <w:r w:rsidR="009A0264">
        <w:rPr>
          <w:sz w:val="22"/>
          <w:szCs w:val="22"/>
        </w:rPr>
        <w:t>7</w:t>
      </w:r>
      <w:r w:rsidR="00D63ADA">
        <w:rPr>
          <w:sz w:val="22"/>
          <w:szCs w:val="22"/>
        </w:rPr>
        <w:t>,</w:t>
      </w:r>
      <w:r w:rsidR="009A0264">
        <w:rPr>
          <w:sz w:val="22"/>
          <w:szCs w:val="22"/>
        </w:rPr>
        <w:t>5</w:t>
      </w:r>
      <w:r w:rsidR="001B0481">
        <w:rPr>
          <w:sz w:val="22"/>
          <w:szCs w:val="22"/>
        </w:rPr>
        <w:t xml:space="preserve"> à l’échelle nationale soit respectivement une variation de +</w:t>
      </w:r>
      <w:r w:rsidR="00836286">
        <w:rPr>
          <w:sz w:val="22"/>
          <w:szCs w:val="22"/>
        </w:rPr>
        <w:t>1,94</w:t>
      </w:r>
      <w:r w:rsidR="00DA3161">
        <w:rPr>
          <w:sz w:val="22"/>
          <w:szCs w:val="22"/>
        </w:rPr>
        <w:t xml:space="preserve"> </w:t>
      </w:r>
      <w:r w:rsidR="001B0481">
        <w:rPr>
          <w:sz w:val="22"/>
          <w:szCs w:val="22"/>
        </w:rPr>
        <w:t>% et +</w:t>
      </w:r>
      <w:r w:rsidR="00836286">
        <w:rPr>
          <w:sz w:val="22"/>
          <w:szCs w:val="22"/>
        </w:rPr>
        <w:t>1,90</w:t>
      </w:r>
      <w:r w:rsidR="001B0481">
        <w:rPr>
          <w:sz w:val="22"/>
          <w:szCs w:val="22"/>
        </w:rPr>
        <w:t xml:space="preserve">%.  </w:t>
      </w:r>
    </w:p>
    <w:p w:rsidR="009E447A" w:rsidRDefault="009E447A" w:rsidP="00015B03">
      <w:pPr>
        <w:pStyle w:val="Titre2"/>
      </w:pPr>
    </w:p>
    <w:p w:rsidR="00015B03" w:rsidRDefault="00015B03" w:rsidP="00015B03">
      <w:pPr>
        <w:pStyle w:val="Titre2"/>
      </w:pPr>
      <w:r>
        <w:tab/>
      </w:r>
      <w:bookmarkStart w:id="51" w:name="_Toc364027810"/>
      <w:r>
        <w:t>V</w:t>
      </w:r>
      <w:r w:rsidRPr="00B64BCF">
        <w:t>.</w:t>
      </w:r>
      <w:r>
        <w:t>2</w:t>
      </w:r>
      <w:r w:rsidRPr="00B64BCF">
        <w:t xml:space="preserve">.  </w:t>
      </w:r>
      <w:r>
        <w:t xml:space="preserve">Ecart </w:t>
      </w:r>
      <w:r w:rsidR="00086944">
        <w:t xml:space="preserve">mensuel </w:t>
      </w:r>
      <w:r>
        <w:t>de l’IPC entre Rabat et le Maroc</w:t>
      </w:r>
      <w:bookmarkEnd w:id="51"/>
    </w:p>
    <w:p w:rsidR="00015B03" w:rsidRDefault="00015B03" w:rsidP="00015B03"/>
    <w:p w:rsidR="002455B3" w:rsidRDefault="00015B03" w:rsidP="006C60FF">
      <w:pPr>
        <w:spacing w:line="360" w:lineRule="auto"/>
        <w:jc w:val="both"/>
        <w:rPr>
          <w:sz w:val="22"/>
          <w:szCs w:val="22"/>
        </w:rPr>
      </w:pPr>
      <w:r>
        <w:tab/>
      </w:r>
      <w:r w:rsidR="00DA3161" w:rsidRPr="00B64BCF">
        <w:rPr>
          <w:sz w:val="22"/>
          <w:szCs w:val="22"/>
        </w:rPr>
        <w:t>L</w:t>
      </w:r>
      <w:r w:rsidR="00D63ADA">
        <w:rPr>
          <w:sz w:val="22"/>
          <w:szCs w:val="22"/>
        </w:rPr>
        <w:t>e graphique ci-dessus</w:t>
      </w:r>
      <w:r w:rsidR="00DA3161">
        <w:rPr>
          <w:sz w:val="22"/>
          <w:szCs w:val="22"/>
        </w:rPr>
        <w:t>,</w:t>
      </w:r>
      <w:r w:rsidR="00D63ADA">
        <w:rPr>
          <w:sz w:val="22"/>
          <w:szCs w:val="22"/>
        </w:rPr>
        <w:t xml:space="preserve"> </w:t>
      </w:r>
      <w:r w:rsidR="00DA3161">
        <w:rPr>
          <w:sz w:val="22"/>
          <w:szCs w:val="22"/>
        </w:rPr>
        <w:t xml:space="preserve">montre </w:t>
      </w:r>
      <w:r w:rsidR="00D63ADA">
        <w:rPr>
          <w:sz w:val="22"/>
          <w:szCs w:val="22"/>
        </w:rPr>
        <w:t xml:space="preserve">que </w:t>
      </w:r>
      <w:r w:rsidR="002455B3">
        <w:rPr>
          <w:sz w:val="22"/>
          <w:szCs w:val="22"/>
        </w:rPr>
        <w:t>le niv</w:t>
      </w:r>
      <w:r w:rsidR="00DA3161">
        <w:rPr>
          <w:sz w:val="22"/>
          <w:szCs w:val="22"/>
        </w:rPr>
        <w:t xml:space="preserve">eau mensuel de l’IPC général </w:t>
      </w:r>
      <w:r w:rsidR="002455B3">
        <w:rPr>
          <w:sz w:val="22"/>
          <w:szCs w:val="22"/>
        </w:rPr>
        <w:t xml:space="preserve">de la ville de  Rabat </w:t>
      </w:r>
      <w:r w:rsidR="00966311">
        <w:rPr>
          <w:sz w:val="22"/>
          <w:szCs w:val="22"/>
        </w:rPr>
        <w:t>durant l’année 201</w:t>
      </w:r>
      <w:r w:rsidR="00763892">
        <w:rPr>
          <w:sz w:val="22"/>
          <w:szCs w:val="22"/>
        </w:rPr>
        <w:t>6</w:t>
      </w:r>
      <w:r w:rsidR="00966311">
        <w:rPr>
          <w:sz w:val="22"/>
          <w:szCs w:val="22"/>
        </w:rPr>
        <w:t xml:space="preserve"> </w:t>
      </w:r>
      <w:r w:rsidR="002455B3">
        <w:rPr>
          <w:sz w:val="22"/>
          <w:szCs w:val="22"/>
        </w:rPr>
        <w:t xml:space="preserve">est </w:t>
      </w:r>
      <w:r w:rsidR="004F691E" w:rsidRPr="00B64BCF">
        <w:rPr>
          <w:sz w:val="22"/>
          <w:szCs w:val="22"/>
        </w:rPr>
        <w:t xml:space="preserve"> </w:t>
      </w:r>
      <w:r w:rsidR="002455B3">
        <w:rPr>
          <w:sz w:val="22"/>
          <w:szCs w:val="22"/>
        </w:rPr>
        <w:t>en dessous de celui atteint au niveau National</w:t>
      </w:r>
      <w:r w:rsidR="008E0049">
        <w:rPr>
          <w:sz w:val="22"/>
          <w:szCs w:val="22"/>
        </w:rPr>
        <w:t xml:space="preserve"> avec des écarts variant dans une fourchette d’un </w:t>
      </w:r>
      <w:r w:rsidR="008E0049">
        <w:rPr>
          <w:sz w:val="22"/>
          <w:szCs w:val="22"/>
        </w:rPr>
        <w:lastRenderedPageBreak/>
        <w:t xml:space="preserve">minimum de </w:t>
      </w:r>
      <w:r w:rsidR="00F2228F">
        <w:rPr>
          <w:sz w:val="22"/>
          <w:szCs w:val="22"/>
        </w:rPr>
        <w:t>1</w:t>
      </w:r>
      <w:r w:rsidR="00DA3161">
        <w:rPr>
          <w:sz w:val="22"/>
          <w:szCs w:val="22"/>
        </w:rPr>
        <w:t>,</w:t>
      </w:r>
      <w:r w:rsidR="00763892">
        <w:rPr>
          <w:sz w:val="22"/>
          <w:szCs w:val="22"/>
        </w:rPr>
        <w:t>5</w:t>
      </w:r>
      <w:r w:rsidR="00F2228F">
        <w:rPr>
          <w:sz w:val="22"/>
          <w:szCs w:val="22"/>
        </w:rPr>
        <w:t xml:space="preserve"> enregistré</w:t>
      </w:r>
      <w:r w:rsidR="00D63ADA">
        <w:rPr>
          <w:sz w:val="22"/>
          <w:szCs w:val="22"/>
        </w:rPr>
        <w:t xml:space="preserve"> au cours de mois de </w:t>
      </w:r>
      <w:r w:rsidR="00763892">
        <w:rPr>
          <w:sz w:val="22"/>
          <w:szCs w:val="22"/>
        </w:rPr>
        <w:t>février</w:t>
      </w:r>
      <w:r w:rsidR="00F2228F">
        <w:rPr>
          <w:sz w:val="22"/>
          <w:szCs w:val="22"/>
        </w:rPr>
        <w:t xml:space="preserve"> </w:t>
      </w:r>
      <w:r w:rsidR="00751D4E">
        <w:rPr>
          <w:sz w:val="22"/>
          <w:szCs w:val="22"/>
        </w:rPr>
        <w:t xml:space="preserve"> </w:t>
      </w:r>
      <w:r w:rsidR="008E0049">
        <w:rPr>
          <w:sz w:val="22"/>
          <w:szCs w:val="22"/>
        </w:rPr>
        <w:t xml:space="preserve">et d’un </w:t>
      </w:r>
      <w:r w:rsidR="002455B3">
        <w:rPr>
          <w:sz w:val="22"/>
          <w:szCs w:val="22"/>
        </w:rPr>
        <w:t xml:space="preserve"> </w:t>
      </w:r>
      <w:r w:rsidR="008B4BC6">
        <w:rPr>
          <w:sz w:val="22"/>
          <w:szCs w:val="22"/>
        </w:rPr>
        <w:t xml:space="preserve">maximum de </w:t>
      </w:r>
      <w:r w:rsidR="00F2228F">
        <w:rPr>
          <w:sz w:val="22"/>
          <w:szCs w:val="22"/>
        </w:rPr>
        <w:t>2</w:t>
      </w:r>
      <w:r w:rsidR="00DA3161">
        <w:rPr>
          <w:sz w:val="22"/>
          <w:szCs w:val="22"/>
        </w:rPr>
        <w:t>,</w:t>
      </w:r>
      <w:r w:rsidR="00763892">
        <w:rPr>
          <w:sz w:val="22"/>
          <w:szCs w:val="22"/>
        </w:rPr>
        <w:t>5</w:t>
      </w:r>
      <w:r w:rsidR="00D63ADA">
        <w:rPr>
          <w:sz w:val="22"/>
          <w:szCs w:val="22"/>
        </w:rPr>
        <w:t xml:space="preserve"> </w:t>
      </w:r>
      <w:r w:rsidR="008B4BC6">
        <w:rPr>
          <w:sz w:val="22"/>
          <w:szCs w:val="22"/>
        </w:rPr>
        <w:t xml:space="preserve">enregistré </w:t>
      </w:r>
      <w:r w:rsidR="00B6492C">
        <w:rPr>
          <w:sz w:val="22"/>
          <w:szCs w:val="22"/>
        </w:rPr>
        <w:t>au</w:t>
      </w:r>
      <w:r w:rsidR="008B4BC6">
        <w:rPr>
          <w:sz w:val="22"/>
          <w:szCs w:val="22"/>
        </w:rPr>
        <w:t xml:space="preserve"> </w:t>
      </w:r>
      <w:r w:rsidR="00763892">
        <w:rPr>
          <w:sz w:val="22"/>
          <w:szCs w:val="22"/>
        </w:rPr>
        <w:t xml:space="preserve">cours de </w:t>
      </w:r>
      <w:r w:rsidR="008B4BC6">
        <w:rPr>
          <w:sz w:val="22"/>
          <w:szCs w:val="22"/>
        </w:rPr>
        <w:t xml:space="preserve">mois </w:t>
      </w:r>
      <w:r w:rsidR="00751D4E">
        <w:rPr>
          <w:sz w:val="22"/>
          <w:szCs w:val="22"/>
        </w:rPr>
        <w:t>d</w:t>
      </w:r>
      <w:r w:rsidR="00763892">
        <w:rPr>
          <w:sz w:val="22"/>
          <w:szCs w:val="22"/>
        </w:rPr>
        <w:t>e juillet et</w:t>
      </w:r>
      <w:r w:rsidR="006C60FF">
        <w:rPr>
          <w:sz w:val="22"/>
          <w:szCs w:val="22"/>
        </w:rPr>
        <w:t xml:space="preserve"> d’août</w:t>
      </w:r>
      <w:r w:rsidR="008B4BC6">
        <w:rPr>
          <w:sz w:val="22"/>
          <w:szCs w:val="22"/>
        </w:rPr>
        <w:t>.</w:t>
      </w:r>
      <w:r w:rsidR="001B0481">
        <w:rPr>
          <w:sz w:val="22"/>
          <w:szCs w:val="22"/>
        </w:rPr>
        <w:t xml:space="preserve"> </w:t>
      </w:r>
    </w:p>
    <w:p w:rsidR="008B4BC6" w:rsidRDefault="008B4BC6" w:rsidP="00EF445A">
      <w:pPr>
        <w:pStyle w:val="Titre2"/>
      </w:pPr>
    </w:p>
    <w:p w:rsidR="002B2C27" w:rsidRPr="008D57B1" w:rsidRDefault="00086944" w:rsidP="009E447A">
      <w:pPr>
        <w:pStyle w:val="Titre2"/>
      </w:pPr>
      <w:r>
        <w:tab/>
      </w:r>
      <w:bookmarkStart w:id="52" w:name="_Toc364027811"/>
      <w:r w:rsidR="00ED355A">
        <w:t>V</w:t>
      </w:r>
      <w:r w:rsidR="005E621F" w:rsidRPr="008D57B1">
        <w:t>.</w:t>
      </w:r>
      <w:r w:rsidR="002128F2">
        <w:t>3</w:t>
      </w:r>
      <w:r w:rsidR="005E621F" w:rsidRPr="008D57B1">
        <w:t>.</w:t>
      </w:r>
      <w:r w:rsidR="00534DAD" w:rsidRPr="008D57B1">
        <w:t xml:space="preserve"> </w:t>
      </w:r>
      <w:r w:rsidR="00AA3B49" w:rsidRPr="008D57B1">
        <w:t>Evolution</w:t>
      </w:r>
      <w:r w:rsidR="002B2C27" w:rsidRPr="008D57B1">
        <w:t xml:space="preserve"> </w:t>
      </w:r>
      <w:r w:rsidR="00342F32" w:rsidRPr="00086944">
        <w:t>annuelle</w:t>
      </w:r>
      <w:r w:rsidR="00342F32" w:rsidRPr="008D57B1">
        <w:t xml:space="preserve"> de l’indice</w:t>
      </w:r>
      <w:bookmarkEnd w:id="52"/>
    </w:p>
    <w:p w:rsidR="002128F2" w:rsidRDefault="002128F2" w:rsidP="002128F2">
      <w:pPr>
        <w:jc w:val="center"/>
        <w:rPr>
          <w:b/>
          <w:bCs/>
          <w:sz w:val="20"/>
          <w:szCs w:val="20"/>
        </w:rPr>
      </w:pPr>
      <w:r>
        <w:rPr>
          <w:b/>
          <w:bCs/>
          <w:sz w:val="20"/>
          <w:szCs w:val="20"/>
        </w:rPr>
        <w:t xml:space="preserve">         </w:t>
      </w:r>
    </w:p>
    <w:p w:rsidR="002128F2" w:rsidRPr="003B06AE" w:rsidRDefault="003424FA" w:rsidP="002128F2">
      <w:pPr>
        <w:jc w:val="center"/>
        <w:rPr>
          <w:b/>
          <w:bCs/>
          <w:sz w:val="20"/>
          <w:szCs w:val="20"/>
        </w:rPr>
      </w:pPr>
      <w:r>
        <w:rPr>
          <w:b/>
          <w:bCs/>
          <w:sz w:val="20"/>
          <w:szCs w:val="20"/>
        </w:rPr>
        <w:t xml:space="preserve">      </w:t>
      </w:r>
      <w:r w:rsidR="002128F2">
        <w:rPr>
          <w:b/>
          <w:bCs/>
          <w:sz w:val="20"/>
          <w:szCs w:val="20"/>
        </w:rPr>
        <w:t xml:space="preserve"> </w:t>
      </w:r>
      <w:r w:rsidR="002128F2" w:rsidRPr="003B06AE">
        <w:rPr>
          <w:b/>
          <w:bCs/>
          <w:sz w:val="20"/>
          <w:szCs w:val="20"/>
        </w:rPr>
        <w:t xml:space="preserve">Tableau e : Evolution de l’IPC annuel par division de produits </w:t>
      </w:r>
    </w:p>
    <w:p w:rsidR="002128F2" w:rsidRDefault="002128F2" w:rsidP="00D31B1B">
      <w:pPr>
        <w:jc w:val="center"/>
        <w:rPr>
          <w:b/>
          <w:bCs/>
          <w:sz w:val="20"/>
          <w:szCs w:val="20"/>
        </w:rPr>
      </w:pPr>
      <w:r>
        <w:rPr>
          <w:b/>
          <w:bCs/>
          <w:sz w:val="20"/>
          <w:szCs w:val="20"/>
        </w:rPr>
        <w:t xml:space="preserve">         </w:t>
      </w:r>
      <w:r w:rsidRPr="003B06AE">
        <w:rPr>
          <w:b/>
          <w:bCs/>
          <w:sz w:val="20"/>
          <w:szCs w:val="20"/>
        </w:rPr>
        <w:t>201</w:t>
      </w:r>
      <w:r w:rsidR="00D31B1B">
        <w:rPr>
          <w:b/>
          <w:bCs/>
          <w:sz w:val="20"/>
          <w:szCs w:val="20"/>
        </w:rPr>
        <w:t>5</w:t>
      </w:r>
      <w:r w:rsidRPr="003B06AE">
        <w:rPr>
          <w:b/>
          <w:bCs/>
          <w:sz w:val="20"/>
          <w:szCs w:val="20"/>
        </w:rPr>
        <w:t>-</w:t>
      </w:r>
      <w:r w:rsidR="00F47894">
        <w:rPr>
          <w:b/>
          <w:bCs/>
          <w:sz w:val="20"/>
          <w:szCs w:val="20"/>
        </w:rPr>
        <w:t>201</w:t>
      </w:r>
      <w:r w:rsidR="00D31B1B">
        <w:rPr>
          <w:b/>
          <w:bCs/>
          <w:sz w:val="20"/>
          <w:szCs w:val="20"/>
        </w:rPr>
        <w:t>6</w:t>
      </w:r>
    </w:p>
    <w:tbl>
      <w:tblPr>
        <w:tblStyle w:val="Grilledutableau"/>
        <w:tblW w:w="7020" w:type="dxa"/>
        <w:tblInd w:w="250" w:type="dxa"/>
        <w:tblLook w:val="04A0"/>
      </w:tblPr>
      <w:tblGrid>
        <w:gridCol w:w="2472"/>
        <w:gridCol w:w="721"/>
        <w:gridCol w:w="783"/>
        <w:gridCol w:w="763"/>
        <w:gridCol w:w="721"/>
        <w:gridCol w:w="783"/>
        <w:gridCol w:w="777"/>
      </w:tblGrid>
      <w:tr w:rsidR="002128F2" w:rsidRPr="007618CE" w:rsidTr="00F47894">
        <w:trPr>
          <w:trHeight w:val="397"/>
        </w:trPr>
        <w:tc>
          <w:tcPr>
            <w:tcW w:w="2472" w:type="dxa"/>
            <w:vMerge w:val="restart"/>
          </w:tcPr>
          <w:p w:rsidR="002128F2" w:rsidRPr="007618CE" w:rsidRDefault="002128F2" w:rsidP="00CD01BF">
            <w:pPr>
              <w:widowControl w:val="0"/>
              <w:autoSpaceDE w:val="0"/>
              <w:autoSpaceDN w:val="0"/>
              <w:adjustRightInd w:val="0"/>
              <w:jc w:val="center"/>
              <w:rPr>
                <w:rFonts w:asciiTheme="majorBidi" w:hAnsiTheme="majorBidi" w:cstheme="majorBidi"/>
                <w:b/>
                <w:bCs/>
                <w:sz w:val="18"/>
                <w:szCs w:val="18"/>
              </w:rPr>
            </w:pPr>
          </w:p>
          <w:p w:rsidR="002128F2" w:rsidRPr="007618CE" w:rsidRDefault="002128F2" w:rsidP="00CD01BF">
            <w:pPr>
              <w:widowControl w:val="0"/>
              <w:autoSpaceDE w:val="0"/>
              <w:autoSpaceDN w:val="0"/>
              <w:adjustRightInd w:val="0"/>
              <w:jc w:val="center"/>
              <w:rPr>
                <w:rFonts w:asciiTheme="majorBidi" w:hAnsiTheme="majorBidi" w:cstheme="majorBidi"/>
                <w:b/>
                <w:bCs/>
                <w:sz w:val="18"/>
                <w:szCs w:val="18"/>
              </w:rPr>
            </w:pPr>
            <w:r w:rsidRPr="007618CE">
              <w:rPr>
                <w:rFonts w:asciiTheme="majorBidi" w:hAnsiTheme="majorBidi" w:cstheme="majorBidi"/>
                <w:b/>
                <w:bCs/>
                <w:sz w:val="18"/>
                <w:szCs w:val="18"/>
              </w:rPr>
              <w:t xml:space="preserve">Divisions </w:t>
            </w:r>
          </w:p>
          <w:p w:rsidR="002128F2" w:rsidRPr="007618CE" w:rsidRDefault="002128F2" w:rsidP="00CD01BF">
            <w:pPr>
              <w:widowControl w:val="0"/>
              <w:autoSpaceDE w:val="0"/>
              <w:autoSpaceDN w:val="0"/>
              <w:adjustRightInd w:val="0"/>
              <w:jc w:val="center"/>
              <w:rPr>
                <w:rFonts w:asciiTheme="majorBidi" w:hAnsiTheme="majorBidi" w:cstheme="majorBidi"/>
                <w:b/>
                <w:bCs/>
                <w:sz w:val="18"/>
                <w:szCs w:val="18"/>
              </w:rPr>
            </w:pPr>
          </w:p>
        </w:tc>
        <w:tc>
          <w:tcPr>
            <w:tcW w:w="2267" w:type="dxa"/>
            <w:gridSpan w:val="3"/>
            <w:vAlign w:val="center"/>
          </w:tcPr>
          <w:p w:rsidR="002128F2" w:rsidRPr="007618CE" w:rsidRDefault="002128F2" w:rsidP="00CD01BF">
            <w:pPr>
              <w:widowControl w:val="0"/>
              <w:autoSpaceDE w:val="0"/>
              <w:autoSpaceDN w:val="0"/>
              <w:adjustRightInd w:val="0"/>
              <w:jc w:val="center"/>
              <w:rPr>
                <w:rFonts w:asciiTheme="majorBidi" w:hAnsiTheme="majorBidi" w:cstheme="majorBidi"/>
                <w:b/>
                <w:bCs/>
                <w:sz w:val="18"/>
                <w:szCs w:val="18"/>
              </w:rPr>
            </w:pPr>
            <w:r w:rsidRPr="007618CE">
              <w:rPr>
                <w:rFonts w:asciiTheme="majorBidi" w:hAnsiTheme="majorBidi" w:cstheme="majorBidi"/>
                <w:b/>
                <w:bCs/>
                <w:sz w:val="18"/>
                <w:szCs w:val="18"/>
              </w:rPr>
              <w:t>Rabat</w:t>
            </w:r>
          </w:p>
        </w:tc>
        <w:tc>
          <w:tcPr>
            <w:tcW w:w="2281" w:type="dxa"/>
            <w:gridSpan w:val="3"/>
            <w:vAlign w:val="center"/>
          </w:tcPr>
          <w:p w:rsidR="002128F2" w:rsidRPr="007618CE" w:rsidRDefault="002128F2" w:rsidP="00CD01BF">
            <w:pPr>
              <w:widowControl w:val="0"/>
              <w:autoSpaceDE w:val="0"/>
              <w:autoSpaceDN w:val="0"/>
              <w:adjustRightInd w:val="0"/>
              <w:jc w:val="center"/>
              <w:rPr>
                <w:rFonts w:asciiTheme="majorBidi" w:hAnsiTheme="majorBidi" w:cstheme="majorBidi"/>
                <w:b/>
                <w:bCs/>
                <w:sz w:val="18"/>
                <w:szCs w:val="18"/>
              </w:rPr>
            </w:pPr>
            <w:r w:rsidRPr="007618CE">
              <w:rPr>
                <w:rFonts w:asciiTheme="majorBidi" w:hAnsiTheme="majorBidi" w:cstheme="majorBidi"/>
                <w:b/>
                <w:bCs/>
                <w:sz w:val="18"/>
                <w:szCs w:val="18"/>
              </w:rPr>
              <w:t>Maroc</w:t>
            </w:r>
          </w:p>
        </w:tc>
      </w:tr>
      <w:tr w:rsidR="00D31B1B" w:rsidRPr="007618CE" w:rsidTr="00CD01BF">
        <w:trPr>
          <w:trHeight w:val="133"/>
        </w:trPr>
        <w:tc>
          <w:tcPr>
            <w:tcW w:w="2472" w:type="dxa"/>
            <w:vMerge/>
            <w:tcBorders>
              <w:bottom w:val="single" w:sz="4" w:space="0" w:color="auto"/>
            </w:tcBorders>
          </w:tcPr>
          <w:p w:rsidR="00D31B1B" w:rsidRPr="007618CE" w:rsidRDefault="00D31B1B" w:rsidP="00CD01BF">
            <w:pPr>
              <w:widowControl w:val="0"/>
              <w:autoSpaceDE w:val="0"/>
              <w:autoSpaceDN w:val="0"/>
              <w:adjustRightInd w:val="0"/>
              <w:jc w:val="both"/>
              <w:rPr>
                <w:rFonts w:asciiTheme="majorBidi" w:hAnsiTheme="majorBidi" w:cstheme="majorBidi"/>
                <w:b/>
                <w:bCs/>
                <w:sz w:val="18"/>
                <w:szCs w:val="18"/>
              </w:rPr>
            </w:pPr>
          </w:p>
        </w:tc>
        <w:tc>
          <w:tcPr>
            <w:tcW w:w="721" w:type="dxa"/>
            <w:tcBorders>
              <w:bottom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2015</w:t>
            </w:r>
          </w:p>
        </w:tc>
        <w:tc>
          <w:tcPr>
            <w:tcW w:w="783" w:type="dxa"/>
            <w:tcBorders>
              <w:bottom w:val="single" w:sz="4" w:space="0" w:color="auto"/>
            </w:tcBorders>
            <w:vAlign w:val="center"/>
          </w:tcPr>
          <w:p w:rsidR="00D31B1B" w:rsidRPr="007618CE" w:rsidRDefault="00D31B1B" w:rsidP="00D31B1B">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2016</w:t>
            </w:r>
          </w:p>
        </w:tc>
        <w:tc>
          <w:tcPr>
            <w:tcW w:w="763" w:type="dxa"/>
            <w:tcBorders>
              <w:bottom w:val="single" w:sz="4" w:space="0" w:color="auto"/>
            </w:tcBorders>
            <w:vAlign w:val="center"/>
          </w:tcPr>
          <w:p w:rsidR="00D31B1B" w:rsidRPr="007618CE" w:rsidRDefault="00D31B1B" w:rsidP="00CD01BF">
            <w:pPr>
              <w:widowControl w:val="0"/>
              <w:autoSpaceDE w:val="0"/>
              <w:autoSpaceDN w:val="0"/>
              <w:adjustRightInd w:val="0"/>
              <w:jc w:val="center"/>
              <w:rPr>
                <w:rFonts w:asciiTheme="majorBidi" w:hAnsiTheme="majorBidi" w:cstheme="majorBidi"/>
                <w:b/>
                <w:bCs/>
                <w:sz w:val="18"/>
                <w:szCs w:val="18"/>
              </w:rPr>
            </w:pPr>
            <w:r w:rsidRPr="007618CE">
              <w:rPr>
                <w:rFonts w:asciiTheme="majorBidi" w:hAnsiTheme="majorBidi" w:cstheme="majorBidi"/>
                <w:b/>
                <w:bCs/>
                <w:sz w:val="18"/>
                <w:szCs w:val="18"/>
              </w:rPr>
              <w:t>Var%</w:t>
            </w:r>
          </w:p>
        </w:tc>
        <w:tc>
          <w:tcPr>
            <w:tcW w:w="721" w:type="dxa"/>
            <w:tcBorders>
              <w:bottom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2015</w:t>
            </w:r>
          </w:p>
        </w:tc>
        <w:tc>
          <w:tcPr>
            <w:tcW w:w="783" w:type="dxa"/>
            <w:tcBorders>
              <w:bottom w:val="single" w:sz="4" w:space="0" w:color="auto"/>
            </w:tcBorders>
            <w:vAlign w:val="center"/>
          </w:tcPr>
          <w:p w:rsidR="00D31B1B" w:rsidRPr="007618CE" w:rsidRDefault="00D31B1B" w:rsidP="00D31B1B">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2016</w:t>
            </w:r>
          </w:p>
        </w:tc>
        <w:tc>
          <w:tcPr>
            <w:tcW w:w="777" w:type="dxa"/>
            <w:tcBorders>
              <w:bottom w:val="single" w:sz="4" w:space="0" w:color="auto"/>
            </w:tcBorders>
            <w:vAlign w:val="center"/>
          </w:tcPr>
          <w:p w:rsidR="00D31B1B" w:rsidRPr="007618CE" w:rsidRDefault="00D31B1B" w:rsidP="00CD01BF">
            <w:pPr>
              <w:widowControl w:val="0"/>
              <w:autoSpaceDE w:val="0"/>
              <w:autoSpaceDN w:val="0"/>
              <w:adjustRightInd w:val="0"/>
              <w:jc w:val="center"/>
              <w:rPr>
                <w:rFonts w:asciiTheme="majorBidi" w:hAnsiTheme="majorBidi" w:cstheme="majorBidi"/>
                <w:b/>
                <w:bCs/>
                <w:sz w:val="18"/>
                <w:szCs w:val="18"/>
              </w:rPr>
            </w:pPr>
            <w:r w:rsidRPr="007618CE">
              <w:rPr>
                <w:rFonts w:asciiTheme="majorBidi" w:hAnsiTheme="majorBidi" w:cstheme="majorBidi"/>
                <w:b/>
                <w:bCs/>
                <w:sz w:val="18"/>
                <w:szCs w:val="18"/>
              </w:rPr>
              <w:t>Var%</w:t>
            </w:r>
          </w:p>
        </w:tc>
      </w:tr>
      <w:tr w:rsidR="00D31B1B" w:rsidRPr="007618CE" w:rsidTr="00CD01BF">
        <w:trPr>
          <w:trHeight w:val="180"/>
        </w:trPr>
        <w:tc>
          <w:tcPr>
            <w:tcW w:w="2472"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CD01BF">
            <w:pPr>
              <w:rPr>
                <w:rFonts w:asciiTheme="majorBidi" w:hAnsiTheme="majorBidi" w:cstheme="majorBidi"/>
                <w:b/>
                <w:bCs/>
                <w:sz w:val="18"/>
                <w:szCs w:val="18"/>
              </w:rPr>
            </w:pPr>
            <w:r w:rsidRPr="007618CE">
              <w:rPr>
                <w:rFonts w:asciiTheme="majorBidi" w:hAnsiTheme="majorBidi" w:cstheme="majorBidi"/>
                <w:b/>
                <w:bCs/>
                <w:sz w:val="18"/>
                <w:szCs w:val="18"/>
              </w:rPr>
              <w:t>Produits alimentaires</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124,2</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294838">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128,2</w:t>
            </w:r>
          </w:p>
        </w:tc>
        <w:tc>
          <w:tcPr>
            <w:tcW w:w="76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CD01B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3,2</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123,2</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126,6</w:t>
            </w:r>
          </w:p>
        </w:tc>
        <w:tc>
          <w:tcPr>
            <w:tcW w:w="777"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2,8</w:t>
            </w:r>
          </w:p>
        </w:tc>
      </w:tr>
      <w:tr w:rsidR="00D31B1B" w:rsidRPr="007618CE" w:rsidTr="00CD01BF">
        <w:trPr>
          <w:trHeight w:val="524"/>
        </w:trPr>
        <w:tc>
          <w:tcPr>
            <w:tcW w:w="2472" w:type="dxa"/>
            <w:tcBorders>
              <w:top w:val="single" w:sz="4" w:space="0" w:color="auto"/>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01-Produits alimentaires et boissons non alcoolisées</w:t>
            </w:r>
          </w:p>
        </w:tc>
        <w:tc>
          <w:tcPr>
            <w:tcW w:w="721" w:type="dxa"/>
            <w:tcBorders>
              <w:top w:val="single" w:sz="4" w:space="0" w:color="auto"/>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124,5</w:t>
            </w:r>
          </w:p>
        </w:tc>
        <w:tc>
          <w:tcPr>
            <w:tcW w:w="783" w:type="dxa"/>
            <w:tcBorders>
              <w:top w:val="single" w:sz="4" w:space="0" w:color="auto"/>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128,6</w:t>
            </w:r>
          </w:p>
        </w:tc>
        <w:tc>
          <w:tcPr>
            <w:tcW w:w="763" w:type="dxa"/>
            <w:tcBorders>
              <w:top w:val="single" w:sz="4" w:space="0" w:color="auto"/>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3,3</w:t>
            </w:r>
          </w:p>
        </w:tc>
        <w:tc>
          <w:tcPr>
            <w:tcW w:w="721" w:type="dxa"/>
            <w:tcBorders>
              <w:top w:val="single" w:sz="4" w:space="0" w:color="auto"/>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123,3</w:t>
            </w:r>
          </w:p>
        </w:tc>
        <w:tc>
          <w:tcPr>
            <w:tcW w:w="783" w:type="dxa"/>
            <w:tcBorders>
              <w:top w:val="single" w:sz="4" w:space="0" w:color="auto"/>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126,8</w:t>
            </w:r>
          </w:p>
        </w:tc>
        <w:tc>
          <w:tcPr>
            <w:tcW w:w="777" w:type="dxa"/>
            <w:tcBorders>
              <w:top w:val="single" w:sz="4" w:space="0" w:color="auto"/>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2,8</w:t>
            </w:r>
          </w:p>
        </w:tc>
      </w:tr>
      <w:tr w:rsidR="00D31B1B" w:rsidRPr="007618CE" w:rsidTr="00CD01BF">
        <w:trPr>
          <w:trHeight w:val="414"/>
        </w:trPr>
        <w:tc>
          <w:tcPr>
            <w:tcW w:w="2472" w:type="dxa"/>
            <w:tcBorders>
              <w:top w:val="nil"/>
              <w:left w:val="single" w:sz="4" w:space="0" w:color="auto"/>
              <w:bottom w:val="single" w:sz="4" w:space="0" w:color="auto"/>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02-Boissons alcoolisées, tabac et stupéfiants</w:t>
            </w:r>
          </w:p>
        </w:tc>
        <w:tc>
          <w:tcPr>
            <w:tcW w:w="721" w:type="dxa"/>
            <w:tcBorders>
              <w:top w:val="nil"/>
              <w:left w:val="single" w:sz="4" w:space="0" w:color="auto"/>
              <w:bottom w:val="single" w:sz="4" w:space="0" w:color="auto"/>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120,0</w:t>
            </w:r>
          </w:p>
        </w:tc>
        <w:tc>
          <w:tcPr>
            <w:tcW w:w="783" w:type="dxa"/>
            <w:tcBorders>
              <w:top w:val="nil"/>
              <w:left w:val="single" w:sz="4" w:space="0" w:color="auto"/>
              <w:bottom w:val="single" w:sz="4" w:space="0" w:color="auto"/>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121,9</w:t>
            </w:r>
          </w:p>
        </w:tc>
        <w:tc>
          <w:tcPr>
            <w:tcW w:w="763" w:type="dxa"/>
            <w:tcBorders>
              <w:top w:val="nil"/>
              <w:left w:val="single" w:sz="4" w:space="0" w:color="auto"/>
              <w:bottom w:val="single" w:sz="4" w:space="0" w:color="auto"/>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1,6</w:t>
            </w:r>
          </w:p>
        </w:tc>
        <w:tc>
          <w:tcPr>
            <w:tcW w:w="721" w:type="dxa"/>
            <w:tcBorders>
              <w:top w:val="nil"/>
              <w:left w:val="single" w:sz="4" w:space="0" w:color="auto"/>
              <w:bottom w:val="single" w:sz="4" w:space="0" w:color="auto"/>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120,9</w:t>
            </w:r>
          </w:p>
        </w:tc>
        <w:tc>
          <w:tcPr>
            <w:tcW w:w="783" w:type="dxa"/>
            <w:tcBorders>
              <w:top w:val="nil"/>
              <w:left w:val="single" w:sz="4" w:space="0" w:color="auto"/>
              <w:bottom w:val="single" w:sz="4" w:space="0" w:color="auto"/>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122,7</w:t>
            </w:r>
          </w:p>
        </w:tc>
        <w:tc>
          <w:tcPr>
            <w:tcW w:w="777" w:type="dxa"/>
            <w:tcBorders>
              <w:top w:val="nil"/>
              <w:left w:val="single" w:sz="4" w:space="0" w:color="auto"/>
              <w:bottom w:val="single" w:sz="4" w:space="0" w:color="auto"/>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1,5</w:t>
            </w:r>
          </w:p>
        </w:tc>
      </w:tr>
      <w:tr w:rsidR="00D31B1B" w:rsidRPr="007618CE" w:rsidTr="00CD01BF">
        <w:trPr>
          <w:trHeight w:val="201"/>
        </w:trPr>
        <w:tc>
          <w:tcPr>
            <w:tcW w:w="2472"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CD01BF">
            <w:pPr>
              <w:rPr>
                <w:rFonts w:asciiTheme="majorBidi" w:hAnsiTheme="majorBidi" w:cstheme="majorBidi"/>
                <w:b/>
                <w:bCs/>
                <w:sz w:val="18"/>
                <w:szCs w:val="18"/>
              </w:rPr>
            </w:pPr>
            <w:r w:rsidRPr="007618CE">
              <w:rPr>
                <w:rFonts w:asciiTheme="majorBidi" w:hAnsiTheme="majorBidi" w:cstheme="majorBidi"/>
                <w:b/>
                <w:bCs/>
                <w:sz w:val="18"/>
                <w:szCs w:val="18"/>
              </w:rPr>
              <w:t>Produits non alimentaires</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106.0</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CD01B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106,8</w:t>
            </w:r>
          </w:p>
        </w:tc>
        <w:tc>
          <w:tcPr>
            <w:tcW w:w="76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294838">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0,8</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109,5</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110,3</w:t>
            </w:r>
          </w:p>
        </w:tc>
        <w:tc>
          <w:tcPr>
            <w:tcW w:w="777"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0,8</w:t>
            </w:r>
          </w:p>
        </w:tc>
      </w:tr>
      <w:tr w:rsidR="00D31B1B" w:rsidRPr="007618CE" w:rsidTr="00CD01BF">
        <w:trPr>
          <w:trHeight w:val="330"/>
        </w:trPr>
        <w:tc>
          <w:tcPr>
            <w:tcW w:w="2472" w:type="dxa"/>
            <w:tcBorders>
              <w:top w:val="single" w:sz="4" w:space="0" w:color="auto"/>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03-Articles d'habillement et chaussures</w:t>
            </w:r>
          </w:p>
        </w:tc>
        <w:tc>
          <w:tcPr>
            <w:tcW w:w="721" w:type="dxa"/>
            <w:tcBorders>
              <w:top w:val="single" w:sz="4" w:space="0" w:color="auto"/>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101,7</w:t>
            </w:r>
          </w:p>
        </w:tc>
        <w:tc>
          <w:tcPr>
            <w:tcW w:w="783" w:type="dxa"/>
            <w:tcBorders>
              <w:top w:val="single" w:sz="4" w:space="0" w:color="auto"/>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101,9</w:t>
            </w:r>
          </w:p>
        </w:tc>
        <w:tc>
          <w:tcPr>
            <w:tcW w:w="763" w:type="dxa"/>
            <w:tcBorders>
              <w:top w:val="single" w:sz="4" w:space="0" w:color="auto"/>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0,2</w:t>
            </w:r>
          </w:p>
        </w:tc>
        <w:tc>
          <w:tcPr>
            <w:tcW w:w="721" w:type="dxa"/>
            <w:tcBorders>
              <w:top w:val="single" w:sz="4" w:space="0" w:color="auto"/>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112,9</w:t>
            </w:r>
          </w:p>
        </w:tc>
        <w:tc>
          <w:tcPr>
            <w:tcW w:w="783" w:type="dxa"/>
            <w:tcBorders>
              <w:top w:val="single" w:sz="4" w:space="0" w:color="auto"/>
              <w:left w:val="single" w:sz="4" w:space="0" w:color="auto"/>
              <w:bottom w:val="nil"/>
              <w:right w:val="single" w:sz="4" w:space="0" w:color="auto"/>
            </w:tcBorders>
            <w:vAlign w:val="center"/>
          </w:tcPr>
          <w:p w:rsidR="00D31B1B" w:rsidRPr="007618CE" w:rsidRDefault="00037C12" w:rsidP="00037C12">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114,1</w:t>
            </w:r>
          </w:p>
        </w:tc>
        <w:tc>
          <w:tcPr>
            <w:tcW w:w="777" w:type="dxa"/>
            <w:tcBorders>
              <w:top w:val="single" w:sz="4" w:space="0" w:color="auto"/>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w:t>
            </w:r>
          </w:p>
        </w:tc>
      </w:tr>
      <w:tr w:rsidR="00D31B1B" w:rsidRPr="007618CE" w:rsidTr="00CD01BF">
        <w:trPr>
          <w:trHeight w:val="330"/>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04-Logement, eau, gaz, électricité et autres combustibles</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111,6</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113,0</w:t>
            </w:r>
          </w:p>
        </w:tc>
        <w:tc>
          <w:tcPr>
            <w:tcW w:w="76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112,8</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113,9</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w:t>
            </w:r>
          </w:p>
        </w:tc>
      </w:tr>
      <w:tr w:rsidR="00D31B1B" w:rsidRPr="007618CE" w:rsidTr="00CD01BF">
        <w:trPr>
          <w:trHeight w:val="330"/>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05-Meubles, articles de ménage et entretien courant du foyer</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110,7</w:t>
            </w:r>
          </w:p>
        </w:tc>
        <w:tc>
          <w:tcPr>
            <w:tcW w:w="783" w:type="dxa"/>
            <w:tcBorders>
              <w:top w:val="nil"/>
              <w:left w:val="single" w:sz="4" w:space="0" w:color="auto"/>
              <w:bottom w:val="nil"/>
              <w:right w:val="single" w:sz="4" w:space="0" w:color="auto"/>
            </w:tcBorders>
            <w:vAlign w:val="center"/>
          </w:tcPr>
          <w:p w:rsidR="00D31B1B" w:rsidRPr="007618CE" w:rsidRDefault="00D31B1B" w:rsidP="00CD01B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111,3</w:t>
            </w:r>
          </w:p>
        </w:tc>
        <w:tc>
          <w:tcPr>
            <w:tcW w:w="76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0,5</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108,6</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109,2</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0,6</w:t>
            </w:r>
          </w:p>
        </w:tc>
      </w:tr>
      <w:tr w:rsidR="00D31B1B" w:rsidRPr="007618CE" w:rsidTr="00CD01BF">
        <w:trPr>
          <w:trHeight w:val="249"/>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06-Santé</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101,5</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101,4</w:t>
            </w:r>
          </w:p>
        </w:tc>
        <w:tc>
          <w:tcPr>
            <w:tcW w:w="76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-0,1</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104,2</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104,5</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0,3</w:t>
            </w:r>
          </w:p>
        </w:tc>
      </w:tr>
      <w:tr w:rsidR="00D31B1B" w:rsidRPr="007618CE" w:rsidTr="00CD01BF">
        <w:trPr>
          <w:trHeight w:val="280"/>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07-Transports</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106,5</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106,4</w:t>
            </w:r>
          </w:p>
        </w:tc>
        <w:tc>
          <w:tcPr>
            <w:tcW w:w="763" w:type="dxa"/>
            <w:tcBorders>
              <w:top w:val="nil"/>
              <w:left w:val="single" w:sz="4" w:space="0" w:color="auto"/>
              <w:bottom w:val="nil"/>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-0,1</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109,0</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108,9</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-0,1</w:t>
            </w:r>
          </w:p>
        </w:tc>
      </w:tr>
      <w:tr w:rsidR="00D31B1B" w:rsidRPr="007618CE" w:rsidTr="00CD01BF">
        <w:trPr>
          <w:trHeight w:val="157"/>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08-Communications</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62,4</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62,2</w:t>
            </w:r>
          </w:p>
        </w:tc>
        <w:tc>
          <w:tcPr>
            <w:tcW w:w="763" w:type="dxa"/>
            <w:tcBorders>
              <w:top w:val="nil"/>
              <w:left w:val="single" w:sz="4" w:space="0" w:color="auto"/>
              <w:bottom w:val="nil"/>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-0,3</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59,6</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59,5</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-0,2</w:t>
            </w:r>
          </w:p>
        </w:tc>
      </w:tr>
      <w:tr w:rsidR="00D31B1B" w:rsidRPr="007618CE" w:rsidTr="00CD01BF">
        <w:trPr>
          <w:trHeight w:val="230"/>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09-Loisirs et culture</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98,6</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99,5</w:t>
            </w:r>
          </w:p>
        </w:tc>
        <w:tc>
          <w:tcPr>
            <w:tcW w:w="763" w:type="dxa"/>
            <w:tcBorders>
              <w:top w:val="nil"/>
              <w:left w:val="single" w:sz="4" w:space="0" w:color="auto"/>
              <w:bottom w:val="nil"/>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0,9</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96,7</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98,2</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1,6</w:t>
            </w:r>
          </w:p>
        </w:tc>
      </w:tr>
      <w:tr w:rsidR="00D31B1B" w:rsidRPr="007618CE" w:rsidTr="00CD01BF">
        <w:trPr>
          <w:trHeight w:val="290"/>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10-Enseignement</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122,9</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127,8</w:t>
            </w:r>
          </w:p>
        </w:tc>
        <w:tc>
          <w:tcPr>
            <w:tcW w:w="763" w:type="dxa"/>
            <w:tcBorders>
              <w:top w:val="nil"/>
              <w:left w:val="single" w:sz="4" w:space="0" w:color="auto"/>
              <w:bottom w:val="nil"/>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4,0</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139,5</w:t>
            </w:r>
          </w:p>
        </w:tc>
        <w:tc>
          <w:tcPr>
            <w:tcW w:w="783"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142,7</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2,3</w:t>
            </w:r>
          </w:p>
        </w:tc>
      </w:tr>
      <w:tr w:rsidR="00D31B1B" w:rsidRPr="007618CE" w:rsidTr="00CD01BF">
        <w:trPr>
          <w:trHeight w:val="125"/>
        </w:trPr>
        <w:tc>
          <w:tcPr>
            <w:tcW w:w="2472" w:type="dxa"/>
            <w:tcBorders>
              <w:top w:val="nil"/>
              <w:left w:val="single" w:sz="4" w:space="0" w:color="auto"/>
              <w:bottom w:val="nil"/>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11-Restaurants et hôtels</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112,9</w:t>
            </w:r>
          </w:p>
        </w:tc>
        <w:tc>
          <w:tcPr>
            <w:tcW w:w="783" w:type="dxa"/>
            <w:tcBorders>
              <w:top w:val="nil"/>
              <w:left w:val="single" w:sz="4" w:space="0" w:color="auto"/>
              <w:bottom w:val="nil"/>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112,9</w:t>
            </w:r>
          </w:p>
        </w:tc>
        <w:tc>
          <w:tcPr>
            <w:tcW w:w="763" w:type="dxa"/>
            <w:tcBorders>
              <w:top w:val="nil"/>
              <w:left w:val="single" w:sz="4" w:space="0" w:color="auto"/>
              <w:bottom w:val="nil"/>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0,0</w:t>
            </w:r>
          </w:p>
        </w:tc>
        <w:tc>
          <w:tcPr>
            <w:tcW w:w="721" w:type="dxa"/>
            <w:tcBorders>
              <w:top w:val="nil"/>
              <w:left w:val="single" w:sz="4" w:space="0" w:color="auto"/>
              <w:bottom w:val="nil"/>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122,5</w:t>
            </w:r>
          </w:p>
        </w:tc>
        <w:tc>
          <w:tcPr>
            <w:tcW w:w="783" w:type="dxa"/>
            <w:tcBorders>
              <w:top w:val="nil"/>
              <w:left w:val="single" w:sz="4" w:space="0" w:color="auto"/>
              <w:bottom w:val="nil"/>
              <w:right w:val="single" w:sz="4" w:space="0" w:color="auto"/>
            </w:tcBorders>
            <w:vAlign w:val="center"/>
          </w:tcPr>
          <w:p w:rsidR="00D31B1B" w:rsidRPr="007618CE" w:rsidRDefault="00037C12" w:rsidP="00CD01B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125,6</w:t>
            </w:r>
          </w:p>
        </w:tc>
        <w:tc>
          <w:tcPr>
            <w:tcW w:w="777" w:type="dxa"/>
            <w:tcBorders>
              <w:top w:val="nil"/>
              <w:left w:val="single" w:sz="4" w:space="0" w:color="auto"/>
              <w:bottom w:val="nil"/>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2,5</w:t>
            </w:r>
          </w:p>
        </w:tc>
      </w:tr>
      <w:tr w:rsidR="00D31B1B" w:rsidRPr="007618CE" w:rsidTr="00CD01BF">
        <w:trPr>
          <w:trHeight w:val="330"/>
        </w:trPr>
        <w:tc>
          <w:tcPr>
            <w:tcW w:w="2472" w:type="dxa"/>
            <w:tcBorders>
              <w:top w:val="nil"/>
              <w:left w:val="single" w:sz="4" w:space="0" w:color="auto"/>
              <w:bottom w:val="single" w:sz="4" w:space="0" w:color="auto"/>
              <w:right w:val="single" w:sz="4" w:space="0" w:color="auto"/>
            </w:tcBorders>
            <w:vAlign w:val="center"/>
          </w:tcPr>
          <w:p w:rsidR="00D31B1B" w:rsidRPr="007618CE" w:rsidRDefault="00D31B1B" w:rsidP="00CD01BF">
            <w:pPr>
              <w:rPr>
                <w:rFonts w:asciiTheme="majorBidi" w:hAnsiTheme="majorBidi" w:cstheme="majorBidi"/>
                <w:sz w:val="18"/>
                <w:szCs w:val="18"/>
              </w:rPr>
            </w:pPr>
            <w:r w:rsidRPr="007618CE">
              <w:rPr>
                <w:rFonts w:asciiTheme="majorBidi" w:hAnsiTheme="majorBidi" w:cstheme="majorBidi"/>
                <w:sz w:val="18"/>
                <w:szCs w:val="18"/>
              </w:rPr>
              <w:t xml:space="preserve"> 12-Biens et services divers</w:t>
            </w:r>
          </w:p>
        </w:tc>
        <w:tc>
          <w:tcPr>
            <w:tcW w:w="721" w:type="dxa"/>
            <w:tcBorders>
              <w:top w:val="nil"/>
              <w:left w:val="single" w:sz="4" w:space="0" w:color="auto"/>
              <w:bottom w:val="single" w:sz="4" w:space="0" w:color="auto"/>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110,3</w:t>
            </w:r>
          </w:p>
        </w:tc>
        <w:tc>
          <w:tcPr>
            <w:tcW w:w="783" w:type="dxa"/>
            <w:tcBorders>
              <w:top w:val="nil"/>
              <w:left w:val="single" w:sz="4" w:space="0" w:color="auto"/>
              <w:bottom w:val="single" w:sz="4" w:space="0" w:color="auto"/>
              <w:right w:val="single" w:sz="4" w:space="0" w:color="auto"/>
            </w:tcBorders>
            <w:vAlign w:val="center"/>
          </w:tcPr>
          <w:p w:rsidR="00D31B1B" w:rsidRPr="007618CE" w:rsidRDefault="00D31B1B" w:rsidP="00294838">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110,4</w:t>
            </w:r>
          </w:p>
        </w:tc>
        <w:tc>
          <w:tcPr>
            <w:tcW w:w="763" w:type="dxa"/>
            <w:tcBorders>
              <w:top w:val="nil"/>
              <w:left w:val="single" w:sz="4" w:space="0" w:color="auto"/>
              <w:bottom w:val="single" w:sz="4" w:space="0" w:color="auto"/>
              <w:right w:val="single" w:sz="4" w:space="0" w:color="auto"/>
            </w:tcBorders>
            <w:vAlign w:val="center"/>
          </w:tcPr>
          <w:p w:rsidR="00D31B1B" w:rsidRPr="007618CE" w:rsidRDefault="00D31B1B"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0,1</w:t>
            </w:r>
          </w:p>
        </w:tc>
        <w:tc>
          <w:tcPr>
            <w:tcW w:w="721" w:type="dxa"/>
            <w:tcBorders>
              <w:top w:val="nil"/>
              <w:left w:val="single" w:sz="4" w:space="0" w:color="auto"/>
              <w:bottom w:val="single" w:sz="4" w:space="0" w:color="auto"/>
              <w:right w:val="single" w:sz="4" w:space="0" w:color="auto"/>
            </w:tcBorders>
            <w:vAlign w:val="center"/>
          </w:tcPr>
          <w:p w:rsidR="00D31B1B" w:rsidRPr="007618CE" w:rsidRDefault="00D31B1B" w:rsidP="00D40AD1">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114,1</w:t>
            </w:r>
          </w:p>
        </w:tc>
        <w:tc>
          <w:tcPr>
            <w:tcW w:w="783" w:type="dxa"/>
            <w:tcBorders>
              <w:top w:val="nil"/>
              <w:left w:val="single" w:sz="4" w:space="0" w:color="auto"/>
              <w:bottom w:val="single" w:sz="4" w:space="0" w:color="auto"/>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117,3</w:t>
            </w:r>
          </w:p>
        </w:tc>
        <w:tc>
          <w:tcPr>
            <w:tcW w:w="777" w:type="dxa"/>
            <w:tcBorders>
              <w:top w:val="nil"/>
              <w:left w:val="single" w:sz="4" w:space="0" w:color="auto"/>
              <w:bottom w:val="single" w:sz="4" w:space="0" w:color="auto"/>
              <w:right w:val="single" w:sz="4" w:space="0" w:color="auto"/>
            </w:tcBorders>
            <w:vAlign w:val="center"/>
          </w:tcPr>
          <w:p w:rsidR="00D31B1B" w:rsidRPr="007618CE" w:rsidRDefault="00037C12" w:rsidP="00021F4F">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0,2</w:t>
            </w:r>
          </w:p>
        </w:tc>
      </w:tr>
      <w:tr w:rsidR="00D31B1B" w:rsidRPr="007618CE" w:rsidTr="00CD01BF">
        <w:trPr>
          <w:trHeight w:val="237"/>
        </w:trPr>
        <w:tc>
          <w:tcPr>
            <w:tcW w:w="2472"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CD01BF">
            <w:pPr>
              <w:rPr>
                <w:rFonts w:asciiTheme="majorBidi" w:hAnsiTheme="majorBidi" w:cstheme="majorBidi"/>
                <w:b/>
                <w:bCs/>
                <w:sz w:val="18"/>
                <w:szCs w:val="18"/>
              </w:rPr>
            </w:pPr>
            <w:r>
              <w:br w:type="page"/>
            </w:r>
            <w:r w:rsidRPr="007618CE">
              <w:rPr>
                <w:rFonts w:asciiTheme="majorBidi" w:hAnsiTheme="majorBidi" w:cstheme="majorBidi"/>
                <w:b/>
                <w:bCs/>
                <w:sz w:val="18"/>
                <w:szCs w:val="18"/>
              </w:rPr>
              <w:t>GENERAL</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113,0</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115,1</w:t>
            </w:r>
          </w:p>
        </w:tc>
        <w:tc>
          <w:tcPr>
            <w:tcW w:w="76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1,8</w:t>
            </w:r>
          </w:p>
        </w:tc>
        <w:tc>
          <w:tcPr>
            <w:tcW w:w="721"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D31B1B" w:rsidP="00D40AD1">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115,2</w:t>
            </w:r>
          </w:p>
        </w:tc>
        <w:tc>
          <w:tcPr>
            <w:tcW w:w="783"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117,1</w:t>
            </w:r>
          </w:p>
        </w:tc>
        <w:tc>
          <w:tcPr>
            <w:tcW w:w="777" w:type="dxa"/>
            <w:tcBorders>
              <w:top w:val="single" w:sz="4" w:space="0" w:color="auto"/>
              <w:left w:val="single" w:sz="4" w:space="0" w:color="auto"/>
              <w:bottom w:val="single" w:sz="4" w:space="0" w:color="auto"/>
              <w:right w:val="single" w:sz="4" w:space="0" w:color="auto"/>
            </w:tcBorders>
            <w:shd w:val="clear" w:color="auto" w:fill="FBCB9A" w:themeFill="accent1" w:themeFillTint="66"/>
            <w:vAlign w:val="center"/>
          </w:tcPr>
          <w:p w:rsidR="00D31B1B" w:rsidRPr="007618CE" w:rsidRDefault="00037C12" w:rsidP="00021F4F">
            <w:pPr>
              <w:widowControl w:val="0"/>
              <w:autoSpaceDE w:val="0"/>
              <w:autoSpaceDN w:val="0"/>
              <w:adjustRightInd w:val="0"/>
              <w:jc w:val="center"/>
              <w:rPr>
                <w:rFonts w:asciiTheme="majorBidi" w:hAnsiTheme="majorBidi" w:cstheme="majorBidi"/>
                <w:b/>
                <w:bCs/>
                <w:sz w:val="18"/>
                <w:szCs w:val="18"/>
              </w:rPr>
            </w:pPr>
            <w:r>
              <w:rPr>
                <w:rFonts w:asciiTheme="majorBidi" w:hAnsiTheme="majorBidi" w:cstheme="majorBidi"/>
                <w:b/>
                <w:bCs/>
                <w:sz w:val="18"/>
                <w:szCs w:val="18"/>
              </w:rPr>
              <w:t>1,7</w:t>
            </w:r>
          </w:p>
        </w:tc>
      </w:tr>
    </w:tbl>
    <w:p w:rsidR="002B27DC" w:rsidRDefault="00342F32" w:rsidP="00DF1FAF">
      <w:pPr>
        <w:widowControl w:val="0"/>
        <w:autoSpaceDE w:val="0"/>
        <w:autoSpaceDN w:val="0"/>
        <w:adjustRightInd w:val="0"/>
        <w:spacing w:before="120" w:after="120" w:line="360" w:lineRule="auto"/>
        <w:ind w:right="-295" w:firstLine="708"/>
        <w:jc w:val="both"/>
        <w:rPr>
          <w:rFonts w:asciiTheme="majorBidi" w:hAnsiTheme="majorBidi" w:cstheme="majorBidi"/>
          <w:sz w:val="22"/>
          <w:szCs w:val="22"/>
        </w:rPr>
      </w:pPr>
      <w:r w:rsidRPr="008D57B1">
        <w:rPr>
          <w:rFonts w:asciiTheme="majorBidi" w:hAnsiTheme="majorBidi" w:cstheme="majorBidi"/>
          <w:sz w:val="22"/>
          <w:szCs w:val="22"/>
        </w:rPr>
        <w:t>Au terme de</w:t>
      </w:r>
      <w:r w:rsidR="002B2C27" w:rsidRPr="008D57B1">
        <w:rPr>
          <w:rFonts w:asciiTheme="majorBidi" w:hAnsiTheme="majorBidi" w:cstheme="majorBidi"/>
          <w:sz w:val="22"/>
          <w:szCs w:val="22"/>
        </w:rPr>
        <w:t xml:space="preserve"> l’année 201</w:t>
      </w:r>
      <w:r w:rsidR="00FF368D">
        <w:rPr>
          <w:rFonts w:asciiTheme="majorBidi" w:hAnsiTheme="majorBidi" w:cstheme="majorBidi"/>
          <w:sz w:val="22"/>
          <w:szCs w:val="22"/>
        </w:rPr>
        <w:t>6</w:t>
      </w:r>
      <w:r w:rsidR="0040178C" w:rsidRPr="008D57B1">
        <w:rPr>
          <w:rFonts w:asciiTheme="majorBidi" w:hAnsiTheme="majorBidi" w:cstheme="majorBidi"/>
          <w:sz w:val="22"/>
          <w:szCs w:val="22"/>
        </w:rPr>
        <w:t>, l’indice</w:t>
      </w:r>
      <w:r w:rsidR="002B2C27" w:rsidRPr="008D57B1">
        <w:rPr>
          <w:rFonts w:asciiTheme="majorBidi" w:hAnsiTheme="majorBidi" w:cstheme="majorBidi"/>
          <w:sz w:val="22"/>
          <w:szCs w:val="22"/>
        </w:rPr>
        <w:t xml:space="preserve"> </w:t>
      </w:r>
      <w:r w:rsidRPr="008D57B1">
        <w:rPr>
          <w:rFonts w:asciiTheme="majorBidi" w:hAnsiTheme="majorBidi" w:cstheme="majorBidi"/>
          <w:sz w:val="22"/>
          <w:szCs w:val="22"/>
        </w:rPr>
        <w:t xml:space="preserve">annuel moyen à Rabat </w:t>
      </w:r>
      <w:r w:rsidR="00544434">
        <w:rPr>
          <w:rFonts w:asciiTheme="majorBidi" w:hAnsiTheme="majorBidi" w:cstheme="majorBidi"/>
          <w:sz w:val="22"/>
          <w:szCs w:val="22"/>
        </w:rPr>
        <w:t xml:space="preserve">a évolué de </w:t>
      </w:r>
      <w:r w:rsidR="00A34BE4">
        <w:rPr>
          <w:rFonts w:asciiTheme="majorBidi" w:hAnsiTheme="majorBidi" w:cstheme="majorBidi"/>
          <w:sz w:val="22"/>
          <w:szCs w:val="22"/>
        </w:rPr>
        <w:t>1</w:t>
      </w:r>
      <w:r w:rsidR="00544434">
        <w:rPr>
          <w:rFonts w:asciiTheme="majorBidi" w:hAnsiTheme="majorBidi" w:cstheme="majorBidi"/>
          <w:sz w:val="22"/>
          <w:szCs w:val="22"/>
        </w:rPr>
        <w:t>,</w:t>
      </w:r>
      <w:r w:rsidR="00FF368D">
        <w:rPr>
          <w:rFonts w:asciiTheme="majorBidi" w:hAnsiTheme="majorBidi" w:cstheme="majorBidi"/>
          <w:sz w:val="22"/>
          <w:szCs w:val="22"/>
        </w:rPr>
        <w:t>8</w:t>
      </w:r>
      <w:r w:rsidR="00544434">
        <w:rPr>
          <w:rFonts w:asciiTheme="majorBidi" w:hAnsiTheme="majorBidi" w:cstheme="majorBidi"/>
          <w:sz w:val="22"/>
          <w:szCs w:val="22"/>
        </w:rPr>
        <w:t xml:space="preserve">%  </w:t>
      </w:r>
      <w:r w:rsidR="00544434" w:rsidRPr="008D57B1">
        <w:rPr>
          <w:rFonts w:asciiTheme="majorBidi" w:hAnsiTheme="majorBidi" w:cstheme="majorBidi"/>
          <w:sz w:val="22"/>
          <w:szCs w:val="22"/>
        </w:rPr>
        <w:t>par rapport à celui de l’année 201</w:t>
      </w:r>
      <w:r w:rsidR="00FF368D">
        <w:rPr>
          <w:rFonts w:asciiTheme="majorBidi" w:hAnsiTheme="majorBidi" w:cstheme="majorBidi"/>
          <w:sz w:val="22"/>
          <w:szCs w:val="22"/>
        </w:rPr>
        <w:t>5</w:t>
      </w:r>
      <w:r w:rsidR="00544434">
        <w:rPr>
          <w:rFonts w:asciiTheme="majorBidi" w:hAnsiTheme="majorBidi" w:cstheme="majorBidi"/>
          <w:sz w:val="22"/>
          <w:szCs w:val="22"/>
        </w:rPr>
        <w:t xml:space="preserve"> contre </w:t>
      </w:r>
      <w:r w:rsidR="00A34BE4">
        <w:rPr>
          <w:rFonts w:asciiTheme="majorBidi" w:hAnsiTheme="majorBidi" w:cstheme="majorBidi"/>
          <w:sz w:val="22"/>
          <w:szCs w:val="22"/>
        </w:rPr>
        <w:t>1</w:t>
      </w:r>
      <w:r w:rsidR="00544434">
        <w:rPr>
          <w:rFonts w:asciiTheme="majorBidi" w:hAnsiTheme="majorBidi" w:cstheme="majorBidi"/>
          <w:sz w:val="22"/>
          <w:szCs w:val="22"/>
        </w:rPr>
        <w:t>,</w:t>
      </w:r>
      <w:r w:rsidR="00FF368D">
        <w:rPr>
          <w:rFonts w:asciiTheme="majorBidi" w:hAnsiTheme="majorBidi" w:cstheme="majorBidi"/>
          <w:sz w:val="22"/>
          <w:szCs w:val="22"/>
        </w:rPr>
        <w:t>7</w:t>
      </w:r>
      <w:r w:rsidR="00544434">
        <w:rPr>
          <w:rFonts w:asciiTheme="majorBidi" w:hAnsiTheme="majorBidi" w:cstheme="majorBidi"/>
          <w:sz w:val="22"/>
          <w:szCs w:val="22"/>
        </w:rPr>
        <w:t xml:space="preserve">%  </w:t>
      </w:r>
      <w:r w:rsidR="00362C52">
        <w:rPr>
          <w:rFonts w:asciiTheme="majorBidi" w:hAnsiTheme="majorBidi" w:cstheme="majorBidi"/>
          <w:sz w:val="22"/>
          <w:szCs w:val="22"/>
        </w:rPr>
        <w:t xml:space="preserve">au </w:t>
      </w:r>
      <w:r w:rsidR="00544434">
        <w:rPr>
          <w:rFonts w:asciiTheme="majorBidi" w:hAnsiTheme="majorBidi" w:cstheme="majorBidi"/>
          <w:sz w:val="22"/>
          <w:szCs w:val="22"/>
        </w:rPr>
        <w:t>niveau national</w:t>
      </w:r>
      <w:r w:rsidRPr="008D57B1">
        <w:rPr>
          <w:rFonts w:asciiTheme="majorBidi" w:hAnsiTheme="majorBidi" w:cstheme="majorBidi"/>
          <w:sz w:val="22"/>
          <w:szCs w:val="22"/>
        </w:rPr>
        <w:t>.</w:t>
      </w:r>
      <w:r w:rsidR="00B822E9" w:rsidRPr="008D57B1">
        <w:rPr>
          <w:rFonts w:asciiTheme="majorBidi" w:hAnsiTheme="majorBidi" w:cstheme="majorBidi"/>
          <w:sz w:val="22"/>
          <w:szCs w:val="22"/>
        </w:rPr>
        <w:t xml:space="preserve"> </w:t>
      </w:r>
    </w:p>
    <w:p w:rsidR="00342F32" w:rsidRPr="008D57B1" w:rsidRDefault="00B822E9" w:rsidP="001F4F69">
      <w:pPr>
        <w:widowControl w:val="0"/>
        <w:autoSpaceDE w:val="0"/>
        <w:autoSpaceDN w:val="0"/>
        <w:adjustRightInd w:val="0"/>
        <w:spacing w:before="120" w:after="120" w:line="360" w:lineRule="auto"/>
        <w:ind w:right="-295" w:firstLine="708"/>
        <w:jc w:val="both"/>
        <w:rPr>
          <w:rFonts w:asciiTheme="majorBidi" w:hAnsiTheme="majorBidi" w:cstheme="majorBidi"/>
          <w:sz w:val="22"/>
          <w:szCs w:val="22"/>
        </w:rPr>
      </w:pPr>
      <w:r w:rsidRPr="008D57B1">
        <w:rPr>
          <w:rFonts w:asciiTheme="majorBidi" w:hAnsiTheme="majorBidi" w:cstheme="majorBidi"/>
          <w:sz w:val="22"/>
          <w:szCs w:val="22"/>
        </w:rPr>
        <w:t xml:space="preserve">Cette variation </w:t>
      </w:r>
      <w:r w:rsidR="004036BF" w:rsidRPr="008D57B1">
        <w:rPr>
          <w:rFonts w:asciiTheme="majorBidi" w:hAnsiTheme="majorBidi" w:cstheme="majorBidi"/>
          <w:sz w:val="22"/>
          <w:szCs w:val="22"/>
        </w:rPr>
        <w:t xml:space="preserve">résulte d’une hausse de l’indice des prix des produits alimentaires de </w:t>
      </w:r>
      <w:r w:rsidR="00A34BE4">
        <w:rPr>
          <w:rFonts w:asciiTheme="majorBidi" w:hAnsiTheme="majorBidi" w:cstheme="majorBidi"/>
          <w:sz w:val="22"/>
          <w:szCs w:val="22"/>
        </w:rPr>
        <w:t>3</w:t>
      </w:r>
      <w:r w:rsidR="00575B33">
        <w:rPr>
          <w:rFonts w:asciiTheme="majorBidi" w:hAnsiTheme="majorBidi" w:cstheme="majorBidi"/>
          <w:sz w:val="22"/>
          <w:szCs w:val="22"/>
        </w:rPr>
        <w:t>,</w:t>
      </w:r>
      <w:r w:rsidR="001F4F69">
        <w:rPr>
          <w:rFonts w:asciiTheme="majorBidi" w:hAnsiTheme="majorBidi" w:cstheme="majorBidi"/>
          <w:sz w:val="22"/>
          <w:szCs w:val="22"/>
        </w:rPr>
        <w:t xml:space="preserve">2 </w:t>
      </w:r>
      <w:r w:rsidR="004036BF" w:rsidRPr="008D57B1">
        <w:rPr>
          <w:rFonts w:asciiTheme="majorBidi" w:hAnsiTheme="majorBidi" w:cstheme="majorBidi"/>
          <w:sz w:val="22"/>
          <w:szCs w:val="22"/>
        </w:rPr>
        <w:t xml:space="preserve">% et des produits non alimentaires de </w:t>
      </w:r>
      <w:r w:rsidR="00A34BE4">
        <w:rPr>
          <w:rFonts w:asciiTheme="majorBidi" w:hAnsiTheme="majorBidi" w:cstheme="majorBidi"/>
          <w:sz w:val="22"/>
          <w:szCs w:val="22"/>
        </w:rPr>
        <w:t>0</w:t>
      </w:r>
      <w:r w:rsidR="00575B33">
        <w:rPr>
          <w:rFonts w:asciiTheme="majorBidi" w:hAnsiTheme="majorBidi" w:cstheme="majorBidi"/>
          <w:sz w:val="22"/>
          <w:szCs w:val="22"/>
        </w:rPr>
        <w:t>,</w:t>
      </w:r>
      <w:r w:rsidR="001F4F69">
        <w:rPr>
          <w:rFonts w:asciiTheme="majorBidi" w:hAnsiTheme="majorBidi" w:cstheme="majorBidi"/>
          <w:sz w:val="22"/>
          <w:szCs w:val="22"/>
        </w:rPr>
        <w:t xml:space="preserve">8 </w:t>
      </w:r>
      <w:r w:rsidR="004036BF" w:rsidRPr="008D57B1">
        <w:rPr>
          <w:rFonts w:asciiTheme="majorBidi" w:hAnsiTheme="majorBidi" w:cstheme="majorBidi"/>
          <w:sz w:val="22"/>
          <w:szCs w:val="22"/>
        </w:rPr>
        <w:t xml:space="preserve">% (contre respectivement </w:t>
      </w:r>
      <w:r w:rsidR="00A34BE4">
        <w:rPr>
          <w:rFonts w:asciiTheme="majorBidi" w:hAnsiTheme="majorBidi" w:cstheme="majorBidi"/>
          <w:sz w:val="22"/>
          <w:szCs w:val="22"/>
        </w:rPr>
        <w:t xml:space="preserve"> +2</w:t>
      </w:r>
      <w:r w:rsidR="00575B33">
        <w:rPr>
          <w:rFonts w:asciiTheme="majorBidi" w:hAnsiTheme="majorBidi" w:cstheme="majorBidi"/>
          <w:sz w:val="22"/>
          <w:szCs w:val="22"/>
        </w:rPr>
        <w:t>,</w:t>
      </w:r>
      <w:r w:rsidR="001F4F69">
        <w:rPr>
          <w:rFonts w:asciiTheme="majorBidi" w:hAnsiTheme="majorBidi" w:cstheme="majorBidi"/>
          <w:sz w:val="22"/>
          <w:szCs w:val="22"/>
        </w:rPr>
        <w:t xml:space="preserve">8 </w:t>
      </w:r>
      <w:r w:rsidR="004036BF" w:rsidRPr="008D57B1">
        <w:rPr>
          <w:rFonts w:asciiTheme="majorBidi" w:hAnsiTheme="majorBidi" w:cstheme="majorBidi"/>
          <w:sz w:val="22"/>
          <w:szCs w:val="22"/>
        </w:rPr>
        <w:t>% et +</w:t>
      </w:r>
      <w:r w:rsidR="00A34BE4">
        <w:rPr>
          <w:rFonts w:asciiTheme="majorBidi" w:hAnsiTheme="majorBidi" w:cstheme="majorBidi"/>
          <w:sz w:val="22"/>
          <w:szCs w:val="22"/>
        </w:rPr>
        <w:t>0</w:t>
      </w:r>
      <w:r w:rsidR="00575B33">
        <w:rPr>
          <w:rFonts w:asciiTheme="majorBidi" w:hAnsiTheme="majorBidi" w:cstheme="majorBidi"/>
          <w:sz w:val="22"/>
          <w:szCs w:val="22"/>
        </w:rPr>
        <w:t>,</w:t>
      </w:r>
      <w:r w:rsidR="001F4F69">
        <w:rPr>
          <w:rFonts w:asciiTheme="majorBidi" w:hAnsiTheme="majorBidi" w:cstheme="majorBidi"/>
          <w:sz w:val="22"/>
          <w:szCs w:val="22"/>
        </w:rPr>
        <w:t xml:space="preserve">8 </w:t>
      </w:r>
      <w:r w:rsidR="004036BF" w:rsidRPr="008D57B1">
        <w:rPr>
          <w:rFonts w:asciiTheme="majorBidi" w:hAnsiTheme="majorBidi" w:cstheme="majorBidi"/>
          <w:sz w:val="22"/>
          <w:szCs w:val="22"/>
        </w:rPr>
        <w:t>% à l’échelle nationale).</w:t>
      </w:r>
    </w:p>
    <w:p w:rsidR="00AB129F" w:rsidRPr="008D57B1" w:rsidRDefault="002B27DC" w:rsidP="002A317A">
      <w:pPr>
        <w:tabs>
          <w:tab w:val="right" w:pos="993"/>
          <w:tab w:val="right" w:pos="5051"/>
        </w:tabs>
        <w:spacing w:before="120" w:after="120" w:line="360" w:lineRule="auto"/>
        <w:ind w:right="-295" w:firstLine="709"/>
        <w:jc w:val="both"/>
        <w:rPr>
          <w:sz w:val="22"/>
          <w:szCs w:val="22"/>
          <w:lang w:eastAsia="ar-MA" w:bidi="ar-MA"/>
        </w:rPr>
      </w:pPr>
      <w:r w:rsidRPr="008D57B1">
        <w:rPr>
          <w:sz w:val="22"/>
          <w:szCs w:val="22"/>
          <w:lang w:eastAsia="ar-MA" w:bidi="ar-MA"/>
        </w:rPr>
        <w:lastRenderedPageBreak/>
        <w:tab/>
        <w:t>Concernant  les produits alimentaires, la hausse de son indice  est due à l’évolution de l’indice de la division « Produits alimentaires et</w:t>
      </w:r>
      <w:r w:rsidR="009247C2">
        <w:rPr>
          <w:sz w:val="22"/>
          <w:szCs w:val="22"/>
          <w:lang w:eastAsia="ar-MA" w:bidi="ar-MA"/>
        </w:rPr>
        <w:t xml:space="preserve"> boissons non alcoolisées » de</w:t>
      </w:r>
      <w:r w:rsidRPr="008D57B1">
        <w:rPr>
          <w:sz w:val="22"/>
          <w:szCs w:val="22"/>
          <w:lang w:eastAsia="ar-MA" w:bidi="ar-MA"/>
        </w:rPr>
        <w:t xml:space="preserve"> </w:t>
      </w:r>
      <w:r w:rsidR="008C61EF">
        <w:rPr>
          <w:sz w:val="22"/>
          <w:szCs w:val="22"/>
          <w:lang w:eastAsia="ar-MA" w:bidi="ar-MA"/>
        </w:rPr>
        <w:t>3</w:t>
      </w:r>
      <w:r w:rsidR="00544434">
        <w:rPr>
          <w:sz w:val="22"/>
          <w:szCs w:val="22"/>
          <w:lang w:eastAsia="ar-MA" w:bidi="ar-MA"/>
        </w:rPr>
        <w:t>,</w:t>
      </w:r>
      <w:r w:rsidR="002A317A">
        <w:rPr>
          <w:sz w:val="22"/>
          <w:szCs w:val="22"/>
          <w:lang w:eastAsia="ar-MA" w:bidi="ar-MA"/>
        </w:rPr>
        <w:t>3</w:t>
      </w:r>
      <w:r w:rsidRPr="008D57B1">
        <w:rPr>
          <w:sz w:val="22"/>
          <w:szCs w:val="22"/>
          <w:lang w:eastAsia="ar-MA" w:bidi="ar-MA"/>
        </w:rPr>
        <w:t xml:space="preserve">% </w:t>
      </w:r>
      <w:r w:rsidR="00AB129F" w:rsidRPr="008D57B1">
        <w:rPr>
          <w:sz w:val="22"/>
          <w:szCs w:val="22"/>
          <w:lang w:eastAsia="ar-MA" w:bidi="ar-MA"/>
        </w:rPr>
        <w:t>et</w:t>
      </w:r>
      <w:r w:rsidRPr="008D57B1">
        <w:rPr>
          <w:sz w:val="22"/>
          <w:szCs w:val="22"/>
          <w:lang w:eastAsia="ar-MA" w:bidi="ar-MA"/>
        </w:rPr>
        <w:t xml:space="preserve"> </w:t>
      </w:r>
      <w:r w:rsidR="009247C2">
        <w:rPr>
          <w:sz w:val="22"/>
          <w:szCs w:val="22"/>
          <w:lang w:eastAsia="ar-MA" w:bidi="ar-MA"/>
        </w:rPr>
        <w:t xml:space="preserve">de </w:t>
      </w:r>
      <w:r w:rsidRPr="008D57B1">
        <w:rPr>
          <w:sz w:val="22"/>
          <w:szCs w:val="22"/>
          <w:lang w:eastAsia="ar-MA" w:bidi="ar-MA"/>
        </w:rPr>
        <w:t xml:space="preserve">la division  « Boissons alcoolisées, tabac et stupéfiants » </w:t>
      </w:r>
      <w:r w:rsidR="008E18E8">
        <w:rPr>
          <w:sz w:val="22"/>
          <w:szCs w:val="22"/>
          <w:lang w:eastAsia="ar-MA" w:bidi="ar-MA"/>
        </w:rPr>
        <w:t>de</w:t>
      </w:r>
      <w:r w:rsidRPr="008D57B1">
        <w:rPr>
          <w:sz w:val="22"/>
          <w:szCs w:val="22"/>
          <w:lang w:eastAsia="ar-MA" w:bidi="ar-MA"/>
        </w:rPr>
        <w:t xml:space="preserve"> </w:t>
      </w:r>
      <w:r w:rsidR="002A317A">
        <w:rPr>
          <w:sz w:val="22"/>
          <w:szCs w:val="22"/>
          <w:lang w:eastAsia="ar-MA" w:bidi="ar-MA"/>
        </w:rPr>
        <w:t>1</w:t>
      </w:r>
      <w:r w:rsidR="00544434">
        <w:rPr>
          <w:sz w:val="22"/>
          <w:szCs w:val="22"/>
          <w:lang w:eastAsia="ar-MA" w:bidi="ar-MA"/>
        </w:rPr>
        <w:t>,</w:t>
      </w:r>
      <w:r w:rsidR="002A317A">
        <w:rPr>
          <w:sz w:val="22"/>
          <w:szCs w:val="22"/>
          <w:lang w:eastAsia="ar-MA" w:bidi="ar-MA"/>
        </w:rPr>
        <w:t>6</w:t>
      </w:r>
      <w:r w:rsidRPr="008D57B1">
        <w:rPr>
          <w:sz w:val="22"/>
          <w:szCs w:val="22"/>
          <w:lang w:eastAsia="ar-MA" w:bidi="ar-MA"/>
        </w:rPr>
        <w:t xml:space="preserve">% contre respectivement </w:t>
      </w:r>
      <w:r w:rsidR="00544434">
        <w:rPr>
          <w:sz w:val="22"/>
          <w:szCs w:val="22"/>
          <w:lang w:eastAsia="ar-MA" w:bidi="ar-MA"/>
        </w:rPr>
        <w:t xml:space="preserve"> </w:t>
      </w:r>
      <w:r w:rsidR="008C61EF">
        <w:rPr>
          <w:sz w:val="22"/>
          <w:szCs w:val="22"/>
          <w:lang w:eastAsia="ar-MA" w:bidi="ar-MA"/>
        </w:rPr>
        <w:t>2</w:t>
      </w:r>
      <w:r w:rsidR="00544434">
        <w:rPr>
          <w:sz w:val="22"/>
          <w:szCs w:val="22"/>
          <w:lang w:eastAsia="ar-MA" w:bidi="ar-MA"/>
        </w:rPr>
        <w:t>,</w:t>
      </w:r>
      <w:r w:rsidR="002A317A">
        <w:rPr>
          <w:sz w:val="22"/>
          <w:szCs w:val="22"/>
          <w:lang w:eastAsia="ar-MA" w:bidi="ar-MA"/>
        </w:rPr>
        <w:t xml:space="preserve">8 </w:t>
      </w:r>
      <w:r w:rsidRPr="008D57B1">
        <w:rPr>
          <w:sz w:val="22"/>
          <w:szCs w:val="22"/>
          <w:lang w:eastAsia="ar-MA" w:bidi="ar-MA"/>
        </w:rPr>
        <w:t xml:space="preserve">% et </w:t>
      </w:r>
      <w:r w:rsidR="002A317A">
        <w:rPr>
          <w:sz w:val="22"/>
          <w:szCs w:val="22"/>
          <w:lang w:eastAsia="ar-MA" w:bidi="ar-MA"/>
        </w:rPr>
        <w:t xml:space="preserve">1,5 </w:t>
      </w:r>
      <w:r w:rsidR="008E18E8">
        <w:rPr>
          <w:sz w:val="22"/>
          <w:szCs w:val="22"/>
          <w:lang w:eastAsia="ar-MA" w:bidi="ar-MA"/>
        </w:rPr>
        <w:t>%</w:t>
      </w:r>
      <w:r w:rsidRPr="008D57B1">
        <w:rPr>
          <w:sz w:val="22"/>
          <w:szCs w:val="22"/>
          <w:lang w:eastAsia="ar-MA" w:bidi="ar-MA"/>
        </w:rPr>
        <w:t xml:space="preserve"> au niveau national.</w:t>
      </w:r>
    </w:p>
    <w:p w:rsidR="00285481" w:rsidRDefault="008E18E8" w:rsidP="00285481">
      <w:pPr>
        <w:widowControl w:val="0"/>
        <w:autoSpaceDE w:val="0"/>
        <w:autoSpaceDN w:val="0"/>
        <w:adjustRightInd w:val="0"/>
        <w:spacing w:before="120" w:after="120" w:line="360" w:lineRule="auto"/>
        <w:ind w:right="-295" w:firstLine="708"/>
        <w:jc w:val="both"/>
        <w:rPr>
          <w:rFonts w:asciiTheme="majorBidi" w:hAnsiTheme="majorBidi" w:cstheme="majorBidi"/>
          <w:sz w:val="22"/>
          <w:szCs w:val="22"/>
        </w:rPr>
      </w:pPr>
      <w:r w:rsidRPr="00810411">
        <w:rPr>
          <w:sz w:val="22"/>
          <w:szCs w:val="22"/>
          <w:lang w:eastAsia="ar-MA" w:bidi="ar-MA"/>
        </w:rPr>
        <w:t>L’augmentation de l’indice de la division « Produits alimentaires et boissons non alcoolisées »</w:t>
      </w:r>
      <w:r w:rsidRPr="00810411">
        <w:rPr>
          <w:rFonts w:asciiTheme="majorBidi" w:hAnsiTheme="majorBidi" w:cstheme="majorBidi"/>
          <w:sz w:val="22"/>
          <w:szCs w:val="22"/>
        </w:rPr>
        <w:t xml:space="preserve"> est due essentiellement à une progression des classes </w:t>
      </w:r>
      <w:r w:rsidR="00F64806">
        <w:rPr>
          <w:rFonts w:asciiTheme="majorBidi" w:hAnsiTheme="majorBidi" w:cstheme="majorBidi"/>
          <w:sz w:val="22"/>
          <w:szCs w:val="22"/>
        </w:rPr>
        <w:t>« </w:t>
      </w:r>
      <w:r w:rsidR="00DF4C41">
        <w:rPr>
          <w:rFonts w:asciiTheme="majorBidi" w:hAnsiTheme="majorBidi" w:cstheme="majorBidi"/>
          <w:sz w:val="22"/>
          <w:szCs w:val="22"/>
        </w:rPr>
        <w:t>L</w:t>
      </w:r>
      <w:r w:rsidR="00F64806">
        <w:rPr>
          <w:rFonts w:asciiTheme="majorBidi" w:hAnsiTheme="majorBidi" w:cstheme="majorBidi"/>
          <w:sz w:val="22"/>
          <w:szCs w:val="22"/>
        </w:rPr>
        <w:t>égumes»,</w:t>
      </w:r>
      <w:r w:rsidR="002A317A" w:rsidRPr="002A317A">
        <w:rPr>
          <w:rFonts w:asciiTheme="majorBidi" w:hAnsiTheme="majorBidi" w:cstheme="majorBidi"/>
          <w:sz w:val="22"/>
          <w:szCs w:val="22"/>
        </w:rPr>
        <w:t xml:space="preserve"> </w:t>
      </w:r>
      <w:r w:rsidR="002A317A">
        <w:rPr>
          <w:rFonts w:asciiTheme="majorBidi" w:hAnsiTheme="majorBidi" w:cstheme="majorBidi"/>
          <w:sz w:val="22"/>
          <w:szCs w:val="22"/>
        </w:rPr>
        <w:t>« Fruits »,</w:t>
      </w:r>
      <w:r w:rsidR="002A317A" w:rsidRPr="00F64806">
        <w:rPr>
          <w:rFonts w:asciiTheme="majorBidi" w:hAnsiTheme="majorBidi" w:cstheme="majorBidi"/>
          <w:sz w:val="22"/>
          <w:szCs w:val="22"/>
        </w:rPr>
        <w:t xml:space="preserve"> </w:t>
      </w:r>
      <w:r w:rsidR="002A317A" w:rsidRPr="00810411">
        <w:rPr>
          <w:rFonts w:asciiTheme="majorBidi" w:hAnsiTheme="majorBidi" w:cstheme="majorBidi"/>
          <w:sz w:val="22"/>
          <w:szCs w:val="22"/>
        </w:rPr>
        <w:t>« Poissons et fruits de mer »</w:t>
      </w:r>
      <w:r w:rsidR="002A317A">
        <w:rPr>
          <w:rFonts w:asciiTheme="majorBidi" w:hAnsiTheme="majorBidi" w:cstheme="majorBidi"/>
          <w:sz w:val="22"/>
          <w:szCs w:val="22"/>
        </w:rPr>
        <w:t>, « Lait, fromage et œufs », « Café, thé et cacao », « Produits alimentaires N.C.A »,</w:t>
      </w:r>
      <w:r w:rsidR="00285481" w:rsidRPr="00285481">
        <w:rPr>
          <w:rFonts w:asciiTheme="majorBidi" w:hAnsiTheme="majorBidi" w:cstheme="majorBidi"/>
          <w:sz w:val="22"/>
          <w:szCs w:val="22"/>
        </w:rPr>
        <w:t xml:space="preserve"> </w:t>
      </w:r>
      <w:r w:rsidR="00285481">
        <w:rPr>
          <w:rFonts w:asciiTheme="majorBidi" w:hAnsiTheme="majorBidi" w:cstheme="majorBidi"/>
          <w:sz w:val="22"/>
          <w:szCs w:val="22"/>
        </w:rPr>
        <w:t>«Viande », « Eaux minérales et boissons rafraichissantes », «</w:t>
      </w:r>
      <w:r w:rsidR="00285481" w:rsidRPr="00810411">
        <w:rPr>
          <w:rFonts w:asciiTheme="majorBidi" w:hAnsiTheme="majorBidi" w:cstheme="majorBidi"/>
          <w:sz w:val="22"/>
          <w:szCs w:val="22"/>
        </w:rPr>
        <w:t>Sucre et confiserie »</w:t>
      </w:r>
      <w:r w:rsidR="00285481">
        <w:rPr>
          <w:rFonts w:asciiTheme="majorBidi" w:hAnsiTheme="majorBidi" w:cstheme="majorBidi"/>
          <w:sz w:val="22"/>
          <w:szCs w:val="22"/>
        </w:rPr>
        <w:t xml:space="preserve"> et « Huiles et graisses »  </w:t>
      </w:r>
      <w:r w:rsidR="00285481" w:rsidRPr="00810411">
        <w:rPr>
          <w:rFonts w:asciiTheme="majorBidi" w:hAnsiTheme="majorBidi" w:cstheme="majorBidi"/>
          <w:sz w:val="22"/>
          <w:szCs w:val="22"/>
        </w:rPr>
        <w:t>avec des variations respectives de</w:t>
      </w:r>
      <w:r w:rsidR="00285481">
        <w:rPr>
          <w:rFonts w:asciiTheme="majorBidi" w:hAnsiTheme="majorBidi" w:cstheme="majorBidi"/>
          <w:sz w:val="22"/>
          <w:szCs w:val="22"/>
        </w:rPr>
        <w:t xml:space="preserve"> 7,7% , 6,7% , 5,3% , 5,1% , 4,9% , 4,7% , 3,2% , 0,9% , 0,7% et 0,3% </w:t>
      </w:r>
      <w:r w:rsidR="00285481" w:rsidRPr="00810411">
        <w:rPr>
          <w:rFonts w:asciiTheme="majorBidi" w:hAnsiTheme="majorBidi" w:cstheme="majorBidi"/>
          <w:sz w:val="22"/>
          <w:szCs w:val="22"/>
        </w:rPr>
        <w:t>d’une part,</w:t>
      </w:r>
      <w:r w:rsidR="00285481" w:rsidRPr="00285481">
        <w:rPr>
          <w:rFonts w:asciiTheme="majorBidi" w:hAnsiTheme="majorBidi" w:cstheme="majorBidi"/>
          <w:sz w:val="22"/>
          <w:szCs w:val="22"/>
        </w:rPr>
        <w:t xml:space="preserve"> </w:t>
      </w:r>
      <w:r w:rsidR="00285481" w:rsidRPr="00810411">
        <w:rPr>
          <w:rFonts w:asciiTheme="majorBidi" w:hAnsiTheme="majorBidi" w:cstheme="majorBidi"/>
          <w:sz w:val="22"/>
          <w:szCs w:val="22"/>
        </w:rPr>
        <w:t xml:space="preserve">et à une </w:t>
      </w:r>
      <w:r w:rsidR="00285481">
        <w:rPr>
          <w:rFonts w:asciiTheme="majorBidi" w:hAnsiTheme="majorBidi" w:cstheme="majorBidi"/>
          <w:sz w:val="22"/>
          <w:szCs w:val="22"/>
        </w:rPr>
        <w:t>régression</w:t>
      </w:r>
      <w:r w:rsidR="00285481" w:rsidRPr="00810411">
        <w:rPr>
          <w:rFonts w:asciiTheme="majorBidi" w:hAnsiTheme="majorBidi" w:cstheme="majorBidi"/>
          <w:sz w:val="22"/>
          <w:szCs w:val="22"/>
        </w:rPr>
        <w:t xml:space="preserve"> de</w:t>
      </w:r>
      <w:r w:rsidR="00285481">
        <w:rPr>
          <w:rFonts w:asciiTheme="majorBidi" w:hAnsiTheme="majorBidi" w:cstheme="majorBidi"/>
          <w:sz w:val="22"/>
          <w:szCs w:val="22"/>
        </w:rPr>
        <w:t xml:space="preserve"> l’indice des prix du « Pain et céréales de  0,2 % </w:t>
      </w:r>
      <w:r w:rsidR="00285481" w:rsidRPr="00810411">
        <w:rPr>
          <w:rFonts w:asciiTheme="majorBidi" w:hAnsiTheme="majorBidi" w:cstheme="majorBidi"/>
          <w:sz w:val="22"/>
          <w:szCs w:val="22"/>
        </w:rPr>
        <w:t>d’autre part</w:t>
      </w:r>
      <w:r w:rsidR="00285481" w:rsidRPr="008D57B1">
        <w:rPr>
          <w:rFonts w:asciiTheme="majorBidi" w:hAnsiTheme="majorBidi" w:cstheme="majorBidi"/>
          <w:sz w:val="22"/>
          <w:szCs w:val="22"/>
        </w:rPr>
        <w:t>.</w:t>
      </w:r>
      <w:r w:rsidR="00285481">
        <w:rPr>
          <w:rFonts w:asciiTheme="majorBidi" w:hAnsiTheme="majorBidi" w:cstheme="majorBidi"/>
          <w:sz w:val="22"/>
          <w:szCs w:val="22"/>
          <w:vertAlign w:val="superscript"/>
        </w:rPr>
        <w:t>(</w:t>
      </w:r>
      <w:r w:rsidR="00285481">
        <w:rPr>
          <w:rStyle w:val="Appelnotedebasdep"/>
          <w:rFonts w:cstheme="majorBidi"/>
        </w:rPr>
        <w:footnoteReference w:id="5"/>
      </w:r>
      <w:r w:rsidR="00285481">
        <w:rPr>
          <w:rFonts w:asciiTheme="majorBidi" w:hAnsiTheme="majorBidi" w:cstheme="majorBidi"/>
          <w:sz w:val="22"/>
          <w:szCs w:val="22"/>
          <w:vertAlign w:val="superscript"/>
        </w:rPr>
        <w:t>)</w:t>
      </w:r>
    </w:p>
    <w:p w:rsidR="0054653E" w:rsidRPr="00810411" w:rsidRDefault="00B31EDD" w:rsidP="00E562DB">
      <w:pPr>
        <w:widowControl w:val="0"/>
        <w:autoSpaceDE w:val="0"/>
        <w:autoSpaceDN w:val="0"/>
        <w:adjustRightInd w:val="0"/>
        <w:spacing w:before="120" w:after="120" w:line="360" w:lineRule="auto"/>
        <w:ind w:right="-295"/>
        <w:jc w:val="both"/>
        <w:rPr>
          <w:rFonts w:asciiTheme="majorBidi" w:hAnsiTheme="majorBidi" w:cstheme="majorBidi"/>
          <w:sz w:val="22"/>
          <w:szCs w:val="22"/>
        </w:rPr>
      </w:pPr>
      <w:r w:rsidRPr="00B31EDD">
        <w:rPr>
          <w:rFonts w:asciiTheme="majorBidi" w:hAnsiTheme="majorBidi" w:cstheme="majorBidi"/>
          <w:sz w:val="22"/>
          <w:szCs w:val="22"/>
        </w:rPr>
        <w:t xml:space="preserve"> </w:t>
      </w:r>
      <w:r w:rsidR="00F64806">
        <w:rPr>
          <w:rFonts w:asciiTheme="majorBidi" w:hAnsiTheme="majorBidi" w:cstheme="majorBidi"/>
          <w:sz w:val="22"/>
          <w:szCs w:val="22"/>
        </w:rPr>
        <w:tab/>
      </w:r>
      <w:r w:rsidR="0054653E" w:rsidRPr="00810411">
        <w:rPr>
          <w:rFonts w:asciiTheme="majorBidi" w:hAnsiTheme="majorBidi" w:cstheme="majorBidi"/>
          <w:sz w:val="22"/>
          <w:szCs w:val="22"/>
        </w:rPr>
        <w:t xml:space="preserve">Quant à l’indice de la division « Boissons alcoolisées, Tabac et Stupéfiants », il a connu une évolution de </w:t>
      </w:r>
      <w:r w:rsidR="00E562DB">
        <w:rPr>
          <w:rFonts w:asciiTheme="majorBidi" w:hAnsiTheme="majorBidi" w:cstheme="majorBidi"/>
          <w:sz w:val="22"/>
          <w:szCs w:val="22"/>
        </w:rPr>
        <w:t>1</w:t>
      </w:r>
      <w:r w:rsidR="009513E1">
        <w:rPr>
          <w:rFonts w:asciiTheme="majorBidi" w:hAnsiTheme="majorBidi" w:cstheme="majorBidi"/>
          <w:sz w:val="22"/>
          <w:szCs w:val="22"/>
        </w:rPr>
        <w:t>,</w:t>
      </w:r>
      <w:r w:rsidR="00E562DB">
        <w:rPr>
          <w:rFonts w:asciiTheme="majorBidi" w:hAnsiTheme="majorBidi" w:cstheme="majorBidi"/>
          <w:sz w:val="22"/>
          <w:szCs w:val="22"/>
        </w:rPr>
        <w:t>6</w:t>
      </w:r>
      <w:r w:rsidR="0054653E" w:rsidRPr="00810411">
        <w:rPr>
          <w:rFonts w:asciiTheme="majorBidi" w:hAnsiTheme="majorBidi" w:cstheme="majorBidi"/>
          <w:sz w:val="22"/>
          <w:szCs w:val="22"/>
        </w:rPr>
        <w:t xml:space="preserve">% imputée </w:t>
      </w:r>
      <w:r w:rsidR="00E562DB">
        <w:rPr>
          <w:rFonts w:asciiTheme="majorBidi" w:hAnsiTheme="majorBidi" w:cstheme="majorBidi"/>
          <w:sz w:val="22"/>
          <w:szCs w:val="22"/>
        </w:rPr>
        <w:t xml:space="preserve">principalement </w:t>
      </w:r>
      <w:r w:rsidR="0054653E" w:rsidRPr="00810411">
        <w:rPr>
          <w:rFonts w:asciiTheme="majorBidi" w:hAnsiTheme="majorBidi" w:cstheme="majorBidi"/>
          <w:sz w:val="22"/>
          <w:szCs w:val="22"/>
        </w:rPr>
        <w:t>à une augme</w:t>
      </w:r>
      <w:r w:rsidR="009513E1">
        <w:rPr>
          <w:rFonts w:asciiTheme="majorBidi" w:hAnsiTheme="majorBidi" w:cstheme="majorBidi"/>
          <w:sz w:val="22"/>
          <w:szCs w:val="22"/>
        </w:rPr>
        <w:t>ntation de l’indice des prix de</w:t>
      </w:r>
      <w:r w:rsidR="00E562DB">
        <w:rPr>
          <w:rFonts w:asciiTheme="majorBidi" w:hAnsiTheme="majorBidi" w:cstheme="majorBidi"/>
          <w:sz w:val="22"/>
          <w:szCs w:val="22"/>
        </w:rPr>
        <w:t>s</w:t>
      </w:r>
      <w:r w:rsidR="009513E1">
        <w:rPr>
          <w:rFonts w:asciiTheme="majorBidi" w:hAnsiTheme="majorBidi" w:cstheme="majorBidi"/>
          <w:sz w:val="22"/>
          <w:szCs w:val="22"/>
        </w:rPr>
        <w:t xml:space="preserve"> classe</w:t>
      </w:r>
      <w:r w:rsidR="00E562DB">
        <w:rPr>
          <w:rFonts w:asciiTheme="majorBidi" w:hAnsiTheme="majorBidi" w:cstheme="majorBidi"/>
          <w:sz w:val="22"/>
          <w:szCs w:val="22"/>
        </w:rPr>
        <w:t>s</w:t>
      </w:r>
      <w:r w:rsidR="0054653E" w:rsidRPr="00810411">
        <w:rPr>
          <w:rFonts w:asciiTheme="majorBidi" w:hAnsiTheme="majorBidi" w:cstheme="majorBidi"/>
          <w:sz w:val="22"/>
          <w:szCs w:val="22"/>
        </w:rPr>
        <w:t xml:space="preserve"> </w:t>
      </w:r>
      <w:r w:rsidR="00E562DB">
        <w:rPr>
          <w:rFonts w:asciiTheme="majorBidi" w:hAnsiTheme="majorBidi" w:cstheme="majorBidi"/>
          <w:sz w:val="22"/>
          <w:szCs w:val="22"/>
        </w:rPr>
        <w:t xml:space="preserve">« Boissons alcoolisées » et « Tabac » </w:t>
      </w:r>
      <w:r w:rsidR="00E562DB" w:rsidRPr="00810411">
        <w:rPr>
          <w:rFonts w:asciiTheme="majorBidi" w:hAnsiTheme="majorBidi" w:cstheme="majorBidi"/>
          <w:sz w:val="22"/>
          <w:szCs w:val="22"/>
        </w:rPr>
        <w:t xml:space="preserve">avec </w:t>
      </w:r>
      <w:r w:rsidR="00E562DB">
        <w:rPr>
          <w:rFonts w:asciiTheme="majorBidi" w:hAnsiTheme="majorBidi" w:cstheme="majorBidi"/>
          <w:sz w:val="22"/>
          <w:szCs w:val="22"/>
        </w:rPr>
        <w:t>respectivement 2,4% et 1,6.</w:t>
      </w:r>
    </w:p>
    <w:p w:rsidR="0054653E" w:rsidRPr="00810411" w:rsidRDefault="0054653E" w:rsidP="00327124">
      <w:pPr>
        <w:widowControl w:val="0"/>
        <w:autoSpaceDE w:val="0"/>
        <w:autoSpaceDN w:val="0"/>
        <w:adjustRightInd w:val="0"/>
        <w:spacing w:before="120" w:after="120" w:line="360" w:lineRule="auto"/>
        <w:ind w:right="-295" w:firstLine="708"/>
        <w:jc w:val="both"/>
        <w:rPr>
          <w:rFonts w:asciiTheme="majorBidi" w:hAnsiTheme="majorBidi" w:cstheme="majorBidi"/>
          <w:sz w:val="22"/>
          <w:szCs w:val="22"/>
        </w:rPr>
      </w:pPr>
      <w:r w:rsidRPr="00810411">
        <w:rPr>
          <w:rFonts w:asciiTheme="majorBidi" w:hAnsiTheme="majorBidi" w:cstheme="majorBidi"/>
          <w:sz w:val="22"/>
          <w:szCs w:val="22"/>
        </w:rPr>
        <w:t xml:space="preserve">Pour les produits non alimentaires, la </w:t>
      </w:r>
      <w:r w:rsidR="00327124">
        <w:rPr>
          <w:rFonts w:asciiTheme="majorBidi" w:hAnsiTheme="majorBidi" w:cstheme="majorBidi"/>
          <w:sz w:val="22"/>
          <w:szCs w:val="22"/>
        </w:rPr>
        <w:t>hausse</w:t>
      </w:r>
      <w:r w:rsidRPr="00810411">
        <w:rPr>
          <w:rFonts w:asciiTheme="majorBidi" w:hAnsiTheme="majorBidi" w:cstheme="majorBidi"/>
          <w:sz w:val="22"/>
          <w:szCs w:val="22"/>
        </w:rPr>
        <w:t xml:space="preserve"> de son indice est due essentiellement à des variations touchant la majorité de ses divisions présentée comme suit :</w:t>
      </w:r>
    </w:p>
    <w:p w:rsidR="008D60D4" w:rsidRPr="00E25FA3" w:rsidRDefault="008D60D4" w:rsidP="0013636F">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b/>
          <w:bCs/>
        </w:rPr>
      </w:pPr>
      <w:r w:rsidRPr="008D57B1">
        <w:rPr>
          <w:rFonts w:asciiTheme="majorBidi" w:hAnsiTheme="majorBidi" w:cstheme="majorBidi"/>
          <w:b/>
          <w:bCs/>
        </w:rPr>
        <w:t xml:space="preserve">Article d’habillement et chaussures : </w:t>
      </w:r>
      <w:r w:rsidRPr="008D57B1">
        <w:rPr>
          <w:rFonts w:asciiTheme="majorBidi" w:hAnsiTheme="majorBidi" w:cstheme="majorBidi"/>
        </w:rPr>
        <w:t xml:space="preserve">l’indice de cette division a </w:t>
      </w:r>
      <w:r w:rsidR="0013636F">
        <w:rPr>
          <w:rFonts w:asciiTheme="majorBidi" w:hAnsiTheme="majorBidi" w:cstheme="majorBidi"/>
        </w:rPr>
        <w:t>évolué</w:t>
      </w:r>
      <w:r w:rsidRPr="008D57B1">
        <w:rPr>
          <w:rFonts w:asciiTheme="majorBidi" w:hAnsiTheme="majorBidi" w:cstheme="majorBidi"/>
        </w:rPr>
        <w:t xml:space="preserve"> de </w:t>
      </w:r>
      <w:r w:rsidR="0013636F">
        <w:rPr>
          <w:rFonts w:asciiTheme="majorBidi" w:hAnsiTheme="majorBidi" w:cstheme="majorBidi"/>
        </w:rPr>
        <w:t xml:space="preserve"> </w:t>
      </w:r>
      <w:r w:rsidR="00635C0A">
        <w:rPr>
          <w:rFonts w:asciiTheme="majorBidi" w:hAnsiTheme="majorBidi" w:cstheme="majorBidi"/>
        </w:rPr>
        <w:t>0,2</w:t>
      </w:r>
      <w:r w:rsidR="00776CF2">
        <w:rPr>
          <w:rFonts w:asciiTheme="majorBidi" w:hAnsiTheme="majorBidi" w:cstheme="majorBidi"/>
        </w:rPr>
        <w:t xml:space="preserve"> </w:t>
      </w:r>
      <w:r w:rsidR="00DF1FAF" w:rsidRPr="008D57B1">
        <w:rPr>
          <w:rFonts w:asciiTheme="majorBidi" w:hAnsiTheme="majorBidi" w:cstheme="majorBidi"/>
        </w:rPr>
        <w:t>%</w:t>
      </w:r>
      <w:r w:rsidR="00DF1FAF">
        <w:rPr>
          <w:rFonts w:asciiTheme="majorBidi" w:hAnsiTheme="majorBidi" w:cstheme="majorBidi"/>
        </w:rPr>
        <w:t>,</w:t>
      </w:r>
      <w:r w:rsidR="00FD0CDC" w:rsidRPr="008D57B1">
        <w:rPr>
          <w:rFonts w:asciiTheme="majorBidi" w:hAnsiTheme="majorBidi" w:cstheme="majorBidi"/>
        </w:rPr>
        <w:t xml:space="preserve"> </w:t>
      </w:r>
      <w:r w:rsidRPr="008D57B1">
        <w:rPr>
          <w:rFonts w:asciiTheme="majorBidi" w:hAnsiTheme="majorBidi" w:cstheme="majorBidi"/>
        </w:rPr>
        <w:t xml:space="preserve">cette </w:t>
      </w:r>
      <w:r w:rsidR="00DF1FAF">
        <w:rPr>
          <w:rFonts w:asciiTheme="majorBidi" w:hAnsiTheme="majorBidi" w:cstheme="majorBidi"/>
        </w:rPr>
        <w:t>augmentation</w:t>
      </w:r>
      <w:r w:rsidR="00635C0A">
        <w:rPr>
          <w:rFonts w:asciiTheme="majorBidi" w:hAnsiTheme="majorBidi" w:cstheme="majorBidi"/>
        </w:rPr>
        <w:t xml:space="preserve"> </w:t>
      </w:r>
      <w:r w:rsidRPr="008D57B1">
        <w:rPr>
          <w:rFonts w:asciiTheme="majorBidi" w:hAnsiTheme="majorBidi" w:cstheme="majorBidi"/>
        </w:rPr>
        <w:t xml:space="preserve"> est expliquée par la </w:t>
      </w:r>
      <w:r w:rsidR="00DF1FAF">
        <w:rPr>
          <w:rFonts w:asciiTheme="majorBidi" w:hAnsiTheme="majorBidi" w:cstheme="majorBidi"/>
        </w:rPr>
        <w:t xml:space="preserve">stagnation </w:t>
      </w:r>
      <w:r w:rsidRPr="008D57B1">
        <w:rPr>
          <w:rFonts w:asciiTheme="majorBidi" w:hAnsiTheme="majorBidi" w:cstheme="majorBidi"/>
        </w:rPr>
        <w:t xml:space="preserve">des prix </w:t>
      </w:r>
      <w:r w:rsidR="00DF1FAF">
        <w:rPr>
          <w:rFonts w:asciiTheme="majorBidi" w:hAnsiTheme="majorBidi" w:cstheme="majorBidi"/>
        </w:rPr>
        <w:t xml:space="preserve"> </w:t>
      </w:r>
      <w:r w:rsidR="0054653E" w:rsidRPr="005F2332">
        <w:rPr>
          <w:rFonts w:asciiTheme="majorBidi" w:hAnsiTheme="majorBidi" w:cstheme="majorBidi"/>
        </w:rPr>
        <w:t xml:space="preserve">des </w:t>
      </w:r>
      <w:r w:rsidR="008B546E">
        <w:rPr>
          <w:rFonts w:asciiTheme="majorBidi" w:hAnsiTheme="majorBidi" w:cstheme="majorBidi"/>
        </w:rPr>
        <w:t>« </w:t>
      </w:r>
      <w:r w:rsidR="008B546E" w:rsidRPr="005F2332">
        <w:rPr>
          <w:rFonts w:asciiTheme="majorBidi" w:hAnsiTheme="majorBidi" w:cstheme="majorBidi"/>
        </w:rPr>
        <w:t>A</w:t>
      </w:r>
      <w:r w:rsidR="0054653E" w:rsidRPr="005F2332">
        <w:rPr>
          <w:rFonts w:asciiTheme="majorBidi" w:hAnsiTheme="majorBidi" w:cstheme="majorBidi"/>
        </w:rPr>
        <w:t>rticles d’habillement</w:t>
      </w:r>
      <w:r w:rsidR="008B546E">
        <w:rPr>
          <w:rFonts w:asciiTheme="majorBidi" w:hAnsiTheme="majorBidi" w:cstheme="majorBidi"/>
        </w:rPr>
        <w:t> »</w:t>
      </w:r>
      <w:r w:rsidR="0054653E" w:rsidRPr="005F2332">
        <w:rPr>
          <w:rFonts w:asciiTheme="majorBidi" w:hAnsiTheme="majorBidi" w:cstheme="majorBidi"/>
        </w:rPr>
        <w:t xml:space="preserve"> </w:t>
      </w:r>
      <w:r w:rsidR="00635C0A">
        <w:rPr>
          <w:rFonts w:asciiTheme="majorBidi" w:hAnsiTheme="majorBidi" w:cstheme="majorBidi"/>
        </w:rPr>
        <w:t xml:space="preserve">et de la </w:t>
      </w:r>
      <w:r w:rsidR="00DF1FAF">
        <w:rPr>
          <w:rFonts w:asciiTheme="majorBidi" w:hAnsiTheme="majorBidi" w:cstheme="majorBidi"/>
        </w:rPr>
        <w:t>hausse</w:t>
      </w:r>
      <w:r w:rsidR="00DF1FAF" w:rsidRPr="008D57B1">
        <w:rPr>
          <w:rFonts w:asciiTheme="majorBidi" w:hAnsiTheme="majorBidi" w:cstheme="majorBidi"/>
        </w:rPr>
        <w:t xml:space="preserve"> </w:t>
      </w:r>
      <w:r w:rsidR="00635C0A">
        <w:rPr>
          <w:rFonts w:asciiTheme="majorBidi" w:hAnsiTheme="majorBidi" w:cstheme="majorBidi"/>
        </w:rPr>
        <w:t xml:space="preserve">des prix </w:t>
      </w:r>
      <w:r w:rsidR="0013636F">
        <w:rPr>
          <w:rFonts w:asciiTheme="majorBidi" w:hAnsiTheme="majorBidi" w:cstheme="majorBidi"/>
        </w:rPr>
        <w:t>des</w:t>
      </w:r>
      <w:r w:rsidR="0054653E" w:rsidRPr="005F2332">
        <w:rPr>
          <w:rFonts w:asciiTheme="majorBidi" w:hAnsiTheme="majorBidi" w:cstheme="majorBidi"/>
        </w:rPr>
        <w:t xml:space="preserve"> </w:t>
      </w:r>
      <w:r w:rsidR="008B546E">
        <w:rPr>
          <w:rFonts w:asciiTheme="majorBidi" w:hAnsiTheme="majorBidi" w:cstheme="majorBidi"/>
        </w:rPr>
        <w:t>« </w:t>
      </w:r>
      <w:r w:rsidR="008B546E" w:rsidRPr="005F2332">
        <w:rPr>
          <w:rFonts w:asciiTheme="majorBidi" w:hAnsiTheme="majorBidi" w:cstheme="majorBidi"/>
        </w:rPr>
        <w:t>C</w:t>
      </w:r>
      <w:r w:rsidR="0054653E" w:rsidRPr="005F2332">
        <w:rPr>
          <w:rFonts w:asciiTheme="majorBidi" w:hAnsiTheme="majorBidi" w:cstheme="majorBidi"/>
        </w:rPr>
        <w:t>haussures</w:t>
      </w:r>
      <w:r w:rsidR="008B546E">
        <w:rPr>
          <w:rFonts w:asciiTheme="majorBidi" w:hAnsiTheme="majorBidi" w:cstheme="majorBidi"/>
        </w:rPr>
        <w:t> »</w:t>
      </w:r>
      <w:r w:rsidR="00DF1FAF">
        <w:rPr>
          <w:rFonts w:asciiTheme="majorBidi" w:hAnsiTheme="majorBidi" w:cstheme="majorBidi"/>
        </w:rPr>
        <w:t xml:space="preserve"> de 0,8%</w:t>
      </w:r>
      <w:r w:rsidR="0054653E" w:rsidRPr="005F2332">
        <w:rPr>
          <w:rFonts w:asciiTheme="majorBidi" w:hAnsiTheme="majorBidi" w:cstheme="majorBidi"/>
        </w:rPr>
        <w:t> ;</w:t>
      </w:r>
    </w:p>
    <w:p w:rsidR="00E25FA3" w:rsidRDefault="00E25FA3" w:rsidP="00E25FA3">
      <w:pPr>
        <w:pStyle w:val="Paragraphedeliste"/>
        <w:widowControl w:val="0"/>
        <w:autoSpaceDE w:val="0"/>
        <w:autoSpaceDN w:val="0"/>
        <w:adjustRightInd w:val="0"/>
        <w:spacing w:before="120" w:after="120" w:line="360" w:lineRule="auto"/>
        <w:ind w:right="-295"/>
        <w:jc w:val="both"/>
        <w:rPr>
          <w:rFonts w:asciiTheme="majorBidi" w:hAnsiTheme="majorBidi" w:cstheme="majorBidi"/>
          <w:b/>
          <w:bCs/>
        </w:rPr>
      </w:pPr>
    </w:p>
    <w:p w:rsidR="006C716E" w:rsidRPr="0054653E" w:rsidRDefault="006C716E" w:rsidP="00E25FA3">
      <w:pPr>
        <w:pStyle w:val="Paragraphedeliste"/>
        <w:widowControl w:val="0"/>
        <w:autoSpaceDE w:val="0"/>
        <w:autoSpaceDN w:val="0"/>
        <w:adjustRightInd w:val="0"/>
        <w:spacing w:before="120" w:after="120" w:line="360" w:lineRule="auto"/>
        <w:ind w:right="-295"/>
        <w:jc w:val="both"/>
        <w:rPr>
          <w:rFonts w:asciiTheme="majorBidi" w:hAnsiTheme="majorBidi" w:cstheme="majorBidi"/>
          <w:b/>
          <w:bCs/>
        </w:rPr>
      </w:pPr>
    </w:p>
    <w:p w:rsidR="00975A23" w:rsidRDefault="000F6473" w:rsidP="00D40AD1">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54653E">
        <w:rPr>
          <w:rFonts w:asciiTheme="majorBidi" w:hAnsiTheme="majorBidi" w:cstheme="majorBidi"/>
          <w:b/>
          <w:bCs/>
        </w:rPr>
        <w:t>Logement, eau, électricité et autres combustibles</w:t>
      </w:r>
      <w:r w:rsidRPr="0054653E">
        <w:rPr>
          <w:rFonts w:asciiTheme="majorBidi" w:hAnsiTheme="majorBidi" w:cstheme="majorBidi"/>
        </w:rPr>
        <w:t xml:space="preserve"> : </w:t>
      </w:r>
      <w:r w:rsidR="0054653E" w:rsidRPr="005F2332">
        <w:rPr>
          <w:rFonts w:asciiTheme="majorBidi" w:hAnsiTheme="majorBidi" w:cstheme="majorBidi"/>
        </w:rPr>
        <w:t xml:space="preserve">l’indice annuel moyen de cette division a connu une augmentation de </w:t>
      </w:r>
      <w:r w:rsidR="00D40AD1">
        <w:rPr>
          <w:rFonts w:asciiTheme="majorBidi" w:hAnsiTheme="majorBidi" w:cstheme="majorBidi"/>
        </w:rPr>
        <w:t>1</w:t>
      </w:r>
      <w:r w:rsidR="006C716E">
        <w:rPr>
          <w:rFonts w:asciiTheme="majorBidi" w:hAnsiTheme="majorBidi" w:cstheme="majorBidi"/>
        </w:rPr>
        <w:t>,</w:t>
      </w:r>
      <w:r w:rsidR="00D40AD1">
        <w:rPr>
          <w:rFonts w:asciiTheme="majorBidi" w:hAnsiTheme="majorBidi" w:cstheme="majorBidi"/>
        </w:rPr>
        <w:t>3</w:t>
      </w:r>
      <w:r w:rsidR="0054653E" w:rsidRPr="005F2332">
        <w:rPr>
          <w:rFonts w:asciiTheme="majorBidi" w:hAnsiTheme="majorBidi" w:cstheme="majorBidi"/>
        </w:rPr>
        <w:t>% due essentiellement à la hausse des prix d</w:t>
      </w:r>
      <w:r w:rsidR="008B546E">
        <w:rPr>
          <w:rFonts w:asciiTheme="majorBidi" w:hAnsiTheme="majorBidi" w:cstheme="majorBidi"/>
        </w:rPr>
        <w:t xml:space="preserve">es </w:t>
      </w:r>
      <w:r w:rsidR="00975A23">
        <w:rPr>
          <w:rFonts w:asciiTheme="majorBidi" w:hAnsiTheme="majorBidi" w:cstheme="majorBidi"/>
        </w:rPr>
        <w:t>groupes</w:t>
      </w:r>
      <w:r w:rsidR="008B546E">
        <w:rPr>
          <w:rFonts w:asciiTheme="majorBidi" w:hAnsiTheme="majorBidi" w:cstheme="majorBidi"/>
        </w:rPr>
        <w:t xml:space="preserve"> </w:t>
      </w:r>
      <w:r w:rsidR="00D40AD1">
        <w:rPr>
          <w:rFonts w:asciiTheme="majorBidi" w:hAnsiTheme="majorBidi" w:cstheme="majorBidi"/>
        </w:rPr>
        <w:t xml:space="preserve">« Electricité, gaz et autres combustibles » avec 2,2%, «l’Entretien et réparation de logement » avec 1,2%, « loyers effectifs » avec 0,9%  et à la stagnation des prix de </w:t>
      </w:r>
      <w:r w:rsidR="00975A23">
        <w:rPr>
          <w:rFonts w:asciiTheme="majorBidi" w:hAnsiTheme="majorBidi" w:cstheme="majorBidi"/>
        </w:rPr>
        <w:t>« Alimentation en eau et services divers liés au logement »;</w:t>
      </w:r>
    </w:p>
    <w:p w:rsidR="00E25FA3" w:rsidRPr="00E25FA3" w:rsidRDefault="00E25FA3" w:rsidP="00E25FA3">
      <w:pPr>
        <w:pStyle w:val="Paragraphedeliste"/>
        <w:rPr>
          <w:rFonts w:asciiTheme="majorBidi" w:hAnsiTheme="majorBidi" w:cstheme="majorBidi"/>
        </w:rPr>
      </w:pPr>
    </w:p>
    <w:p w:rsidR="0013636F" w:rsidRDefault="000F6473" w:rsidP="0013636F">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54653E">
        <w:rPr>
          <w:rFonts w:asciiTheme="majorBidi" w:hAnsiTheme="majorBidi" w:cstheme="majorBidi"/>
          <w:b/>
          <w:bCs/>
        </w:rPr>
        <w:t>Meubles, articles de ménages et entretien courant du foyer</w:t>
      </w:r>
      <w:r w:rsidRPr="0054653E">
        <w:rPr>
          <w:rFonts w:asciiTheme="majorBidi" w:hAnsiTheme="majorBidi" w:cstheme="majorBidi"/>
        </w:rPr>
        <w:t> :</w:t>
      </w:r>
      <w:r w:rsidR="0054653E">
        <w:rPr>
          <w:rFonts w:asciiTheme="majorBidi" w:hAnsiTheme="majorBidi" w:cstheme="majorBidi"/>
        </w:rPr>
        <w:t xml:space="preserve"> dans cette division, l’indice </w:t>
      </w:r>
      <w:r w:rsidR="0054653E" w:rsidRPr="005F2332">
        <w:rPr>
          <w:rFonts w:asciiTheme="majorBidi" w:hAnsiTheme="majorBidi" w:cstheme="majorBidi"/>
        </w:rPr>
        <w:t xml:space="preserve">a </w:t>
      </w:r>
      <w:r w:rsidR="0013636F">
        <w:rPr>
          <w:rFonts w:asciiTheme="majorBidi" w:hAnsiTheme="majorBidi" w:cstheme="majorBidi"/>
        </w:rPr>
        <w:t xml:space="preserve">progressé </w:t>
      </w:r>
      <w:r w:rsidR="0054653E" w:rsidRPr="005F2332">
        <w:rPr>
          <w:rFonts w:asciiTheme="majorBidi" w:hAnsiTheme="majorBidi" w:cstheme="majorBidi"/>
        </w:rPr>
        <w:t xml:space="preserve">de </w:t>
      </w:r>
      <w:r w:rsidR="00A140F0">
        <w:rPr>
          <w:rFonts w:asciiTheme="majorBidi" w:hAnsiTheme="majorBidi" w:cstheme="majorBidi"/>
        </w:rPr>
        <w:t>0,</w:t>
      </w:r>
      <w:r w:rsidR="0013636F">
        <w:rPr>
          <w:rFonts w:asciiTheme="majorBidi" w:hAnsiTheme="majorBidi" w:cstheme="majorBidi"/>
        </w:rPr>
        <w:t>5</w:t>
      </w:r>
      <w:r w:rsidR="0054653E" w:rsidRPr="005F2332">
        <w:rPr>
          <w:rFonts w:asciiTheme="majorBidi" w:hAnsiTheme="majorBidi" w:cstheme="majorBidi"/>
        </w:rPr>
        <w:t>% entre 201</w:t>
      </w:r>
      <w:r w:rsidR="0013636F">
        <w:rPr>
          <w:rFonts w:asciiTheme="majorBidi" w:hAnsiTheme="majorBidi" w:cstheme="majorBidi"/>
        </w:rPr>
        <w:t>5</w:t>
      </w:r>
      <w:r w:rsidR="0054653E" w:rsidRPr="005F2332">
        <w:rPr>
          <w:rFonts w:asciiTheme="majorBidi" w:hAnsiTheme="majorBidi" w:cstheme="majorBidi"/>
        </w:rPr>
        <w:t xml:space="preserve"> et 201</w:t>
      </w:r>
      <w:r w:rsidR="0013636F">
        <w:rPr>
          <w:rFonts w:asciiTheme="majorBidi" w:hAnsiTheme="majorBidi" w:cstheme="majorBidi"/>
        </w:rPr>
        <w:t>6</w:t>
      </w:r>
      <w:r w:rsidR="0054653E" w:rsidRPr="005F2332">
        <w:rPr>
          <w:rFonts w:asciiTheme="majorBidi" w:hAnsiTheme="majorBidi" w:cstheme="majorBidi"/>
        </w:rPr>
        <w:t xml:space="preserve">. Cette </w:t>
      </w:r>
      <w:r w:rsidR="0013636F">
        <w:rPr>
          <w:rFonts w:asciiTheme="majorBidi" w:hAnsiTheme="majorBidi" w:cstheme="majorBidi"/>
        </w:rPr>
        <w:t>évolution</w:t>
      </w:r>
      <w:r w:rsidR="0054653E" w:rsidRPr="005F2332">
        <w:rPr>
          <w:rFonts w:asciiTheme="majorBidi" w:hAnsiTheme="majorBidi" w:cstheme="majorBidi"/>
        </w:rPr>
        <w:t xml:space="preserve"> est expliquée par la </w:t>
      </w:r>
      <w:r w:rsidR="0013636F">
        <w:rPr>
          <w:rFonts w:asciiTheme="majorBidi" w:hAnsiTheme="majorBidi" w:cstheme="majorBidi"/>
        </w:rPr>
        <w:t>hausse</w:t>
      </w:r>
      <w:r w:rsidR="0054653E" w:rsidRPr="005F2332">
        <w:rPr>
          <w:rFonts w:asciiTheme="majorBidi" w:hAnsiTheme="majorBidi" w:cstheme="majorBidi"/>
        </w:rPr>
        <w:t xml:space="preserve"> des prix </w:t>
      </w:r>
      <w:r w:rsidR="002E3ACB">
        <w:rPr>
          <w:rFonts w:asciiTheme="majorBidi" w:hAnsiTheme="majorBidi" w:cstheme="majorBidi"/>
        </w:rPr>
        <w:t xml:space="preserve">des </w:t>
      </w:r>
      <w:r w:rsidR="00976A94">
        <w:rPr>
          <w:rFonts w:asciiTheme="majorBidi" w:hAnsiTheme="majorBidi" w:cstheme="majorBidi"/>
        </w:rPr>
        <w:t>groupes</w:t>
      </w:r>
      <w:r w:rsidR="00A140F0">
        <w:rPr>
          <w:rFonts w:asciiTheme="majorBidi" w:hAnsiTheme="majorBidi" w:cstheme="majorBidi"/>
        </w:rPr>
        <w:t xml:space="preserve"> </w:t>
      </w:r>
      <w:r w:rsidR="0013636F">
        <w:rPr>
          <w:rFonts w:asciiTheme="majorBidi" w:hAnsiTheme="majorBidi" w:cstheme="majorBidi"/>
        </w:rPr>
        <w:t>« Meubles, articles d’ameublement, tapis et autres revêtement » avec 4,0% , «Verrerie, vaisselle et ustensiles de ménage » avec 1,3%, « Articles de ménage en textiles » avec 0,7%, «Outillage et autre matériel pour la maison » avec 0,3% et « Appareils ménagers » avec 0,2% d’une part, et par la baisse des prix de groupe « Biens et services liés à l’entretien courant du foyer » avec 1,0% ;</w:t>
      </w:r>
    </w:p>
    <w:p w:rsidR="0013636F" w:rsidRPr="0013636F" w:rsidRDefault="0013636F" w:rsidP="0013636F">
      <w:pPr>
        <w:pStyle w:val="Paragraphedeliste"/>
        <w:rPr>
          <w:rFonts w:asciiTheme="majorBidi" w:hAnsiTheme="majorBidi" w:cstheme="majorBidi"/>
        </w:rPr>
      </w:pPr>
    </w:p>
    <w:p w:rsidR="00E25FA3" w:rsidRDefault="00E25FA3" w:rsidP="00ED2E52">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54653E">
        <w:rPr>
          <w:rFonts w:asciiTheme="majorBidi" w:hAnsiTheme="majorBidi" w:cstheme="majorBidi"/>
          <w:b/>
          <w:bCs/>
        </w:rPr>
        <w:t>Santé</w:t>
      </w:r>
      <w:r w:rsidR="00637CEB">
        <w:rPr>
          <w:rFonts w:asciiTheme="majorBidi" w:hAnsiTheme="majorBidi" w:cstheme="majorBidi"/>
        </w:rPr>
        <w:t xml:space="preserve"> : </w:t>
      </w:r>
      <w:r w:rsidRPr="005F2332">
        <w:rPr>
          <w:rFonts w:asciiTheme="majorBidi" w:hAnsiTheme="majorBidi" w:cstheme="majorBidi"/>
        </w:rPr>
        <w:t xml:space="preserve">l’indice </w:t>
      </w:r>
      <w:r>
        <w:rPr>
          <w:rFonts w:asciiTheme="majorBidi" w:hAnsiTheme="majorBidi" w:cstheme="majorBidi"/>
        </w:rPr>
        <w:t xml:space="preserve">annuel </w:t>
      </w:r>
      <w:r w:rsidRPr="005F2332">
        <w:rPr>
          <w:rFonts w:asciiTheme="majorBidi" w:hAnsiTheme="majorBidi" w:cstheme="majorBidi"/>
        </w:rPr>
        <w:t xml:space="preserve">de cette division </w:t>
      </w:r>
      <w:r>
        <w:rPr>
          <w:rFonts w:asciiTheme="majorBidi" w:hAnsiTheme="majorBidi" w:cstheme="majorBidi"/>
        </w:rPr>
        <w:t xml:space="preserve">a </w:t>
      </w:r>
      <w:r w:rsidR="005C25A3">
        <w:rPr>
          <w:rFonts w:asciiTheme="majorBidi" w:hAnsiTheme="majorBidi" w:cstheme="majorBidi"/>
        </w:rPr>
        <w:t>reculé</w:t>
      </w:r>
      <w:r>
        <w:rPr>
          <w:rFonts w:asciiTheme="majorBidi" w:hAnsiTheme="majorBidi" w:cstheme="majorBidi"/>
        </w:rPr>
        <w:t xml:space="preserve"> de </w:t>
      </w:r>
      <w:r w:rsidR="00CE6B00">
        <w:rPr>
          <w:rFonts w:asciiTheme="majorBidi" w:hAnsiTheme="majorBidi" w:cstheme="majorBidi"/>
        </w:rPr>
        <w:t>0,</w:t>
      </w:r>
      <w:r w:rsidR="00ED2E52">
        <w:rPr>
          <w:rFonts w:asciiTheme="majorBidi" w:hAnsiTheme="majorBidi" w:cstheme="majorBidi"/>
        </w:rPr>
        <w:t>1</w:t>
      </w:r>
      <w:r>
        <w:rPr>
          <w:rFonts w:asciiTheme="majorBidi" w:hAnsiTheme="majorBidi" w:cstheme="majorBidi"/>
        </w:rPr>
        <w:t>%</w:t>
      </w:r>
      <w:r w:rsidR="00DC1B88">
        <w:rPr>
          <w:rFonts w:asciiTheme="majorBidi" w:hAnsiTheme="majorBidi" w:cstheme="majorBidi"/>
        </w:rPr>
        <w:t xml:space="preserve">, cette </w:t>
      </w:r>
      <w:r w:rsidR="005C25A3">
        <w:rPr>
          <w:rFonts w:asciiTheme="majorBidi" w:hAnsiTheme="majorBidi" w:cstheme="majorBidi"/>
        </w:rPr>
        <w:t>diminution</w:t>
      </w:r>
      <w:r w:rsidR="00DC1B88">
        <w:rPr>
          <w:rFonts w:asciiTheme="majorBidi" w:hAnsiTheme="majorBidi" w:cstheme="majorBidi"/>
        </w:rPr>
        <w:t xml:space="preserve"> est </w:t>
      </w:r>
      <w:r>
        <w:rPr>
          <w:rFonts w:asciiTheme="majorBidi" w:hAnsiTheme="majorBidi" w:cstheme="majorBidi"/>
        </w:rPr>
        <w:t xml:space="preserve">due essentiellement à la </w:t>
      </w:r>
      <w:r w:rsidR="005C25A3">
        <w:rPr>
          <w:rFonts w:asciiTheme="majorBidi" w:hAnsiTheme="majorBidi" w:cstheme="majorBidi"/>
        </w:rPr>
        <w:t xml:space="preserve">régression </w:t>
      </w:r>
      <w:r>
        <w:rPr>
          <w:rFonts w:asciiTheme="majorBidi" w:hAnsiTheme="majorBidi" w:cstheme="majorBidi"/>
        </w:rPr>
        <w:t xml:space="preserve">des prix des </w:t>
      </w:r>
      <w:r w:rsidR="005C25A3">
        <w:rPr>
          <w:rFonts w:asciiTheme="majorBidi" w:hAnsiTheme="majorBidi" w:cstheme="majorBidi"/>
        </w:rPr>
        <w:t xml:space="preserve">« produits, appareils et matériels médicaux » de </w:t>
      </w:r>
      <w:r w:rsidR="00ED2E52">
        <w:rPr>
          <w:rFonts w:asciiTheme="majorBidi" w:hAnsiTheme="majorBidi" w:cstheme="majorBidi"/>
        </w:rPr>
        <w:t>0</w:t>
      </w:r>
      <w:r w:rsidR="00CE6B00">
        <w:rPr>
          <w:rFonts w:asciiTheme="majorBidi" w:hAnsiTheme="majorBidi" w:cstheme="majorBidi"/>
        </w:rPr>
        <w:t>,</w:t>
      </w:r>
      <w:r w:rsidR="00ED2E52">
        <w:rPr>
          <w:rFonts w:asciiTheme="majorBidi" w:hAnsiTheme="majorBidi" w:cstheme="majorBidi"/>
        </w:rPr>
        <w:t>2</w:t>
      </w:r>
      <w:r w:rsidR="00DF4C41">
        <w:rPr>
          <w:rFonts w:asciiTheme="majorBidi" w:hAnsiTheme="majorBidi" w:cstheme="majorBidi"/>
        </w:rPr>
        <w:t>%</w:t>
      </w:r>
      <w:r w:rsidR="005C25A3">
        <w:rPr>
          <w:rFonts w:asciiTheme="majorBidi" w:hAnsiTheme="majorBidi" w:cstheme="majorBidi"/>
        </w:rPr>
        <w:t xml:space="preserve"> </w:t>
      </w:r>
      <w:r w:rsidR="00ED2E52">
        <w:rPr>
          <w:rFonts w:asciiTheme="majorBidi" w:hAnsiTheme="majorBidi" w:cstheme="majorBidi"/>
        </w:rPr>
        <w:t xml:space="preserve">et à la stagnation </w:t>
      </w:r>
      <w:r w:rsidR="005C25A3">
        <w:rPr>
          <w:rFonts w:asciiTheme="majorBidi" w:hAnsiTheme="majorBidi" w:cstheme="majorBidi"/>
        </w:rPr>
        <w:t>des prix des  « </w:t>
      </w:r>
      <w:r w:rsidR="00DF4C41">
        <w:rPr>
          <w:rFonts w:asciiTheme="majorBidi" w:hAnsiTheme="majorBidi" w:cstheme="majorBidi"/>
        </w:rPr>
        <w:t>S</w:t>
      </w:r>
      <w:r w:rsidR="005C25A3">
        <w:rPr>
          <w:rFonts w:asciiTheme="majorBidi" w:hAnsiTheme="majorBidi" w:cstheme="majorBidi"/>
        </w:rPr>
        <w:t xml:space="preserve">ervices </w:t>
      </w:r>
      <w:r>
        <w:rPr>
          <w:rFonts w:asciiTheme="majorBidi" w:hAnsiTheme="majorBidi" w:cstheme="majorBidi"/>
        </w:rPr>
        <w:t xml:space="preserve">ambulatoires » </w:t>
      </w:r>
      <w:r w:rsidR="00ED2E52">
        <w:rPr>
          <w:rFonts w:asciiTheme="majorBidi" w:hAnsiTheme="majorBidi" w:cstheme="majorBidi"/>
        </w:rPr>
        <w:t>et</w:t>
      </w:r>
      <w:r w:rsidR="00A82FAB">
        <w:rPr>
          <w:rFonts w:asciiTheme="majorBidi" w:hAnsiTheme="majorBidi" w:cstheme="majorBidi"/>
        </w:rPr>
        <w:t xml:space="preserve"> </w:t>
      </w:r>
      <w:r w:rsidR="00ED2E52">
        <w:rPr>
          <w:rFonts w:asciiTheme="majorBidi" w:hAnsiTheme="majorBidi" w:cstheme="majorBidi"/>
        </w:rPr>
        <w:t xml:space="preserve">ceux des </w:t>
      </w:r>
      <w:r w:rsidR="00A82FAB">
        <w:rPr>
          <w:rFonts w:asciiTheme="majorBidi" w:hAnsiTheme="majorBidi" w:cstheme="majorBidi"/>
        </w:rPr>
        <w:t>« </w:t>
      </w:r>
      <w:r w:rsidR="00DF4C41">
        <w:rPr>
          <w:rFonts w:asciiTheme="majorBidi" w:hAnsiTheme="majorBidi" w:cstheme="majorBidi"/>
        </w:rPr>
        <w:t>S</w:t>
      </w:r>
      <w:r w:rsidR="00A82FAB">
        <w:rPr>
          <w:rFonts w:asciiTheme="majorBidi" w:hAnsiTheme="majorBidi" w:cstheme="majorBidi"/>
        </w:rPr>
        <w:t>ervices hospitaliers </w:t>
      </w:r>
      <w:r w:rsidR="00ED2E52">
        <w:rPr>
          <w:rFonts w:asciiTheme="majorBidi" w:hAnsiTheme="majorBidi" w:cstheme="majorBidi"/>
        </w:rPr>
        <w:t>»</w:t>
      </w:r>
      <w:r w:rsidR="00216396">
        <w:rPr>
          <w:rFonts w:asciiTheme="majorBidi" w:hAnsiTheme="majorBidi" w:cstheme="majorBidi"/>
        </w:rPr>
        <w:t>;</w:t>
      </w:r>
    </w:p>
    <w:p w:rsidR="00CC276B" w:rsidRPr="0054653E" w:rsidRDefault="00CC276B" w:rsidP="00E87C40">
      <w:pPr>
        <w:pStyle w:val="Paragraphedeliste"/>
        <w:widowControl w:val="0"/>
        <w:autoSpaceDE w:val="0"/>
        <w:autoSpaceDN w:val="0"/>
        <w:adjustRightInd w:val="0"/>
        <w:spacing w:before="120" w:after="120" w:line="240" w:lineRule="auto"/>
        <w:ind w:right="-295"/>
        <w:jc w:val="both"/>
        <w:rPr>
          <w:rFonts w:asciiTheme="majorBidi" w:hAnsiTheme="majorBidi" w:cstheme="majorBidi"/>
        </w:rPr>
      </w:pPr>
    </w:p>
    <w:p w:rsidR="001D2282" w:rsidRDefault="00CC5B08" w:rsidP="002E5837">
      <w:pPr>
        <w:pStyle w:val="Paragraphedeliste"/>
        <w:widowControl w:val="0"/>
        <w:numPr>
          <w:ilvl w:val="0"/>
          <w:numId w:val="4"/>
        </w:numPr>
        <w:autoSpaceDE w:val="0"/>
        <w:autoSpaceDN w:val="0"/>
        <w:adjustRightInd w:val="0"/>
        <w:spacing w:before="60" w:after="60" w:line="336" w:lineRule="auto"/>
        <w:ind w:right="-295"/>
        <w:jc w:val="both"/>
        <w:rPr>
          <w:rFonts w:asciiTheme="majorBidi" w:hAnsiTheme="majorBidi" w:cstheme="majorBidi"/>
        </w:rPr>
      </w:pPr>
      <w:r w:rsidRPr="00DC1B88">
        <w:rPr>
          <w:rFonts w:asciiTheme="majorBidi" w:hAnsiTheme="majorBidi" w:cstheme="majorBidi"/>
        </w:rPr>
        <w:t xml:space="preserve"> </w:t>
      </w:r>
      <w:r w:rsidRPr="00DC1B88">
        <w:rPr>
          <w:rFonts w:asciiTheme="majorBidi" w:hAnsiTheme="majorBidi" w:cstheme="majorBidi"/>
          <w:b/>
          <w:bCs/>
        </w:rPr>
        <w:t>Transports</w:t>
      </w:r>
      <w:r w:rsidRPr="00DC1B88">
        <w:rPr>
          <w:rFonts w:asciiTheme="majorBidi" w:hAnsiTheme="majorBidi" w:cstheme="majorBidi"/>
        </w:rPr>
        <w:t xml:space="preserve"> : </w:t>
      </w:r>
      <w:r w:rsidR="0054653E" w:rsidRPr="00DC1B88">
        <w:rPr>
          <w:rFonts w:asciiTheme="majorBidi" w:hAnsiTheme="majorBidi" w:cstheme="majorBidi"/>
        </w:rPr>
        <w:t>au terme de l’année 201</w:t>
      </w:r>
      <w:r w:rsidR="0097242D">
        <w:rPr>
          <w:rFonts w:asciiTheme="majorBidi" w:hAnsiTheme="majorBidi" w:cstheme="majorBidi"/>
        </w:rPr>
        <w:t>6</w:t>
      </w:r>
      <w:r w:rsidR="0054653E" w:rsidRPr="00DC1B88">
        <w:rPr>
          <w:rFonts w:asciiTheme="majorBidi" w:hAnsiTheme="majorBidi" w:cstheme="majorBidi"/>
        </w:rPr>
        <w:t xml:space="preserve">, l’indice de la division </w:t>
      </w:r>
      <w:r w:rsidR="00DC1B88" w:rsidRPr="00DC1B88">
        <w:rPr>
          <w:rFonts w:asciiTheme="majorBidi" w:hAnsiTheme="majorBidi" w:cstheme="majorBidi"/>
        </w:rPr>
        <w:t>« T</w:t>
      </w:r>
      <w:r w:rsidR="0054653E" w:rsidRPr="00DC1B88">
        <w:rPr>
          <w:rFonts w:asciiTheme="majorBidi" w:hAnsiTheme="majorBidi" w:cstheme="majorBidi"/>
        </w:rPr>
        <w:t>ransport</w:t>
      </w:r>
      <w:r w:rsidR="00DC1B88" w:rsidRPr="00DC1B88">
        <w:rPr>
          <w:rFonts w:asciiTheme="majorBidi" w:hAnsiTheme="majorBidi" w:cstheme="majorBidi"/>
        </w:rPr>
        <w:t>s »</w:t>
      </w:r>
      <w:r w:rsidR="0054653E" w:rsidRPr="00DC1B88">
        <w:rPr>
          <w:rFonts w:asciiTheme="majorBidi" w:hAnsiTheme="majorBidi" w:cstheme="majorBidi"/>
        </w:rPr>
        <w:t xml:space="preserve"> a connu une </w:t>
      </w:r>
      <w:r w:rsidR="00FC4AD8">
        <w:rPr>
          <w:rFonts w:asciiTheme="majorBidi" w:hAnsiTheme="majorBidi" w:cstheme="majorBidi"/>
        </w:rPr>
        <w:t>baisse</w:t>
      </w:r>
      <w:r w:rsidR="0054653E" w:rsidRPr="00DC1B88">
        <w:rPr>
          <w:rFonts w:asciiTheme="majorBidi" w:hAnsiTheme="majorBidi" w:cstheme="majorBidi"/>
        </w:rPr>
        <w:t xml:space="preserve"> de </w:t>
      </w:r>
      <w:r w:rsidR="0097242D">
        <w:rPr>
          <w:rFonts w:asciiTheme="majorBidi" w:hAnsiTheme="majorBidi" w:cstheme="majorBidi"/>
        </w:rPr>
        <w:t>0</w:t>
      </w:r>
      <w:r w:rsidR="00FC4AD8">
        <w:rPr>
          <w:rFonts w:asciiTheme="majorBidi" w:hAnsiTheme="majorBidi" w:cstheme="majorBidi"/>
        </w:rPr>
        <w:t>,</w:t>
      </w:r>
      <w:r w:rsidR="0097242D">
        <w:rPr>
          <w:rFonts w:asciiTheme="majorBidi" w:hAnsiTheme="majorBidi" w:cstheme="majorBidi"/>
        </w:rPr>
        <w:t>1</w:t>
      </w:r>
      <w:r w:rsidR="0054653E" w:rsidRPr="00DC1B88">
        <w:rPr>
          <w:rFonts w:asciiTheme="majorBidi" w:hAnsiTheme="majorBidi" w:cstheme="majorBidi"/>
        </w:rPr>
        <w:t>% par rapport à l’année 201</w:t>
      </w:r>
      <w:r w:rsidR="0097242D">
        <w:rPr>
          <w:rFonts w:asciiTheme="majorBidi" w:hAnsiTheme="majorBidi" w:cstheme="majorBidi"/>
        </w:rPr>
        <w:t>5</w:t>
      </w:r>
      <w:r w:rsidR="0054653E" w:rsidRPr="00DC1B88">
        <w:rPr>
          <w:rFonts w:asciiTheme="majorBidi" w:hAnsiTheme="majorBidi" w:cstheme="majorBidi"/>
        </w:rPr>
        <w:t xml:space="preserve">. Cette variation est le résultat de la </w:t>
      </w:r>
      <w:r w:rsidR="00FC4AD8">
        <w:rPr>
          <w:rFonts w:asciiTheme="majorBidi" w:hAnsiTheme="majorBidi" w:cstheme="majorBidi"/>
        </w:rPr>
        <w:t xml:space="preserve">diminution </w:t>
      </w:r>
      <w:r w:rsidR="0054653E" w:rsidRPr="00DC1B88">
        <w:rPr>
          <w:rFonts w:asciiTheme="majorBidi" w:hAnsiTheme="majorBidi" w:cstheme="majorBidi"/>
        </w:rPr>
        <w:t xml:space="preserve"> des prix</w:t>
      </w:r>
      <w:r w:rsidR="001D2282">
        <w:rPr>
          <w:rFonts w:asciiTheme="majorBidi" w:hAnsiTheme="majorBidi" w:cstheme="majorBidi"/>
        </w:rPr>
        <w:t xml:space="preserve"> des « </w:t>
      </w:r>
      <w:r w:rsidR="001D2282" w:rsidRPr="00DC1B88">
        <w:rPr>
          <w:rFonts w:asciiTheme="majorBidi" w:hAnsiTheme="majorBidi" w:cstheme="majorBidi"/>
        </w:rPr>
        <w:t>Dépenses d’utilisation des véhicules</w:t>
      </w:r>
      <w:r w:rsidR="001D2282">
        <w:rPr>
          <w:rFonts w:asciiTheme="majorBidi" w:hAnsiTheme="majorBidi" w:cstheme="majorBidi"/>
        </w:rPr>
        <w:t> »</w:t>
      </w:r>
      <w:r w:rsidR="001D2282" w:rsidRPr="00DC1B88">
        <w:rPr>
          <w:rFonts w:asciiTheme="majorBidi" w:hAnsiTheme="majorBidi" w:cstheme="majorBidi"/>
        </w:rPr>
        <w:t xml:space="preserve"> </w:t>
      </w:r>
      <w:r w:rsidR="00903F2E">
        <w:rPr>
          <w:rFonts w:asciiTheme="majorBidi" w:hAnsiTheme="majorBidi" w:cstheme="majorBidi"/>
        </w:rPr>
        <w:t>de</w:t>
      </w:r>
      <w:r w:rsidR="001D2282" w:rsidRPr="00DC1B88">
        <w:rPr>
          <w:rFonts w:asciiTheme="majorBidi" w:hAnsiTheme="majorBidi" w:cstheme="majorBidi"/>
        </w:rPr>
        <w:t xml:space="preserve"> </w:t>
      </w:r>
      <w:r w:rsidR="00FC4AD8">
        <w:rPr>
          <w:rFonts w:asciiTheme="majorBidi" w:hAnsiTheme="majorBidi" w:cstheme="majorBidi"/>
        </w:rPr>
        <w:t>1</w:t>
      </w:r>
      <w:r w:rsidR="002E5837">
        <w:rPr>
          <w:rFonts w:asciiTheme="majorBidi" w:hAnsiTheme="majorBidi" w:cstheme="majorBidi"/>
        </w:rPr>
        <w:t>,2,</w:t>
      </w:r>
      <w:r w:rsidR="00FC4AD8">
        <w:rPr>
          <w:rFonts w:asciiTheme="majorBidi" w:hAnsiTheme="majorBidi" w:cstheme="majorBidi"/>
        </w:rPr>
        <w:t xml:space="preserve">% </w:t>
      </w:r>
      <w:r w:rsidR="001D2282">
        <w:rPr>
          <w:rFonts w:asciiTheme="majorBidi" w:hAnsiTheme="majorBidi" w:cstheme="majorBidi"/>
        </w:rPr>
        <w:t xml:space="preserve"> d’une part, et de </w:t>
      </w:r>
      <w:r w:rsidR="00FC4AD8">
        <w:rPr>
          <w:rFonts w:asciiTheme="majorBidi" w:hAnsiTheme="majorBidi" w:cstheme="majorBidi"/>
        </w:rPr>
        <w:t>l’augmentation</w:t>
      </w:r>
      <w:r w:rsidR="001D2282">
        <w:rPr>
          <w:rFonts w:asciiTheme="majorBidi" w:hAnsiTheme="majorBidi" w:cstheme="majorBidi"/>
        </w:rPr>
        <w:t xml:space="preserve"> des prix des « Achats des véhicules »</w:t>
      </w:r>
      <w:r w:rsidR="00D23E46">
        <w:rPr>
          <w:rFonts w:asciiTheme="majorBidi" w:hAnsiTheme="majorBidi" w:cstheme="majorBidi"/>
        </w:rPr>
        <w:t xml:space="preserve"> avec un pourcentage de 0,3% </w:t>
      </w:r>
      <w:r w:rsidR="002E5837">
        <w:rPr>
          <w:rFonts w:asciiTheme="majorBidi" w:hAnsiTheme="majorBidi" w:cstheme="majorBidi"/>
        </w:rPr>
        <w:t xml:space="preserve">ainsi </w:t>
      </w:r>
      <w:r w:rsidR="002E5837">
        <w:rPr>
          <w:rFonts w:asciiTheme="majorBidi" w:hAnsiTheme="majorBidi" w:cstheme="majorBidi"/>
        </w:rPr>
        <w:lastRenderedPageBreak/>
        <w:t>que</w:t>
      </w:r>
      <w:r w:rsidR="00FC4AD8" w:rsidRPr="00DC1B88">
        <w:rPr>
          <w:rFonts w:asciiTheme="majorBidi" w:hAnsiTheme="majorBidi" w:cstheme="majorBidi"/>
        </w:rPr>
        <w:t xml:space="preserve"> des </w:t>
      </w:r>
      <w:r w:rsidR="00FC4AD8">
        <w:rPr>
          <w:rFonts w:asciiTheme="majorBidi" w:hAnsiTheme="majorBidi" w:cstheme="majorBidi"/>
        </w:rPr>
        <w:t>« S</w:t>
      </w:r>
      <w:r w:rsidR="00FC4AD8" w:rsidRPr="00DC1B88">
        <w:rPr>
          <w:rFonts w:asciiTheme="majorBidi" w:hAnsiTheme="majorBidi" w:cstheme="majorBidi"/>
        </w:rPr>
        <w:t>ervices de transport</w:t>
      </w:r>
      <w:r w:rsidR="00FC4AD8">
        <w:rPr>
          <w:rFonts w:asciiTheme="majorBidi" w:hAnsiTheme="majorBidi" w:cstheme="majorBidi"/>
        </w:rPr>
        <w:t xml:space="preserve"> » </w:t>
      </w:r>
      <w:r w:rsidR="00D23E46">
        <w:rPr>
          <w:rFonts w:asciiTheme="majorBidi" w:hAnsiTheme="majorBidi" w:cstheme="majorBidi"/>
        </w:rPr>
        <w:t>avec</w:t>
      </w:r>
      <w:r w:rsidR="00FC4AD8">
        <w:rPr>
          <w:rFonts w:asciiTheme="majorBidi" w:hAnsiTheme="majorBidi" w:cstheme="majorBidi"/>
        </w:rPr>
        <w:t xml:space="preserve"> 0,2%</w:t>
      </w:r>
      <w:r w:rsidR="001D2282">
        <w:rPr>
          <w:rFonts w:asciiTheme="majorBidi" w:hAnsiTheme="majorBidi" w:cstheme="majorBidi"/>
        </w:rPr>
        <w:t xml:space="preserve"> d’autre part ;</w:t>
      </w:r>
    </w:p>
    <w:p w:rsidR="0054653E" w:rsidRPr="00DC1B88" w:rsidRDefault="0054653E" w:rsidP="00E87C40">
      <w:pPr>
        <w:pStyle w:val="Paragraphedeliste"/>
        <w:widowControl w:val="0"/>
        <w:autoSpaceDE w:val="0"/>
        <w:autoSpaceDN w:val="0"/>
        <w:adjustRightInd w:val="0"/>
        <w:spacing w:before="60" w:after="60" w:line="240" w:lineRule="auto"/>
        <w:ind w:right="-295"/>
        <w:jc w:val="both"/>
        <w:rPr>
          <w:rFonts w:asciiTheme="majorBidi" w:hAnsiTheme="majorBidi" w:cstheme="majorBidi"/>
        </w:rPr>
      </w:pPr>
      <w:r w:rsidRPr="00DC1B88">
        <w:rPr>
          <w:rFonts w:asciiTheme="majorBidi" w:hAnsiTheme="majorBidi" w:cstheme="majorBidi"/>
        </w:rPr>
        <w:t xml:space="preserve"> </w:t>
      </w:r>
    </w:p>
    <w:p w:rsidR="007261CE" w:rsidRDefault="00EF78D7" w:rsidP="002E5837">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54653E">
        <w:rPr>
          <w:rFonts w:asciiTheme="majorBidi" w:hAnsiTheme="majorBidi" w:cstheme="majorBidi"/>
          <w:b/>
          <w:bCs/>
        </w:rPr>
        <w:t>Communications</w:t>
      </w:r>
      <w:r w:rsidRPr="0054653E">
        <w:rPr>
          <w:rFonts w:asciiTheme="majorBidi" w:hAnsiTheme="majorBidi" w:cstheme="majorBidi"/>
        </w:rPr>
        <w:t xml:space="preserve"> : </w:t>
      </w:r>
      <w:r w:rsidR="001C4EE8" w:rsidRPr="005F2332">
        <w:rPr>
          <w:rFonts w:asciiTheme="majorBidi" w:hAnsiTheme="majorBidi" w:cstheme="majorBidi"/>
        </w:rPr>
        <w:t xml:space="preserve">l’indice de cette division a </w:t>
      </w:r>
      <w:r w:rsidR="002E5837">
        <w:rPr>
          <w:rFonts w:asciiTheme="majorBidi" w:hAnsiTheme="majorBidi" w:cstheme="majorBidi"/>
        </w:rPr>
        <w:t>enregistré</w:t>
      </w:r>
      <w:r w:rsidR="00903F2E">
        <w:rPr>
          <w:rFonts w:asciiTheme="majorBidi" w:hAnsiTheme="majorBidi" w:cstheme="majorBidi"/>
        </w:rPr>
        <w:t xml:space="preserve"> </w:t>
      </w:r>
      <w:r w:rsidR="002E5837">
        <w:rPr>
          <w:rFonts w:asciiTheme="majorBidi" w:hAnsiTheme="majorBidi" w:cstheme="majorBidi"/>
        </w:rPr>
        <w:t xml:space="preserve">une baisse </w:t>
      </w:r>
      <w:r w:rsidR="001C4EE8" w:rsidRPr="005F2332">
        <w:rPr>
          <w:rFonts w:asciiTheme="majorBidi" w:hAnsiTheme="majorBidi" w:cstheme="majorBidi"/>
        </w:rPr>
        <w:t xml:space="preserve"> </w:t>
      </w:r>
      <w:r w:rsidR="002E5837">
        <w:rPr>
          <w:rFonts w:asciiTheme="majorBidi" w:hAnsiTheme="majorBidi" w:cstheme="majorBidi"/>
        </w:rPr>
        <w:t xml:space="preserve">de 0,3% </w:t>
      </w:r>
      <w:r w:rsidR="007261CE">
        <w:rPr>
          <w:rFonts w:asciiTheme="majorBidi" w:hAnsiTheme="majorBidi" w:cstheme="majorBidi"/>
        </w:rPr>
        <w:t xml:space="preserve"> due essentiellement à la </w:t>
      </w:r>
      <w:r w:rsidR="002E5837">
        <w:rPr>
          <w:rFonts w:asciiTheme="majorBidi" w:hAnsiTheme="majorBidi" w:cstheme="majorBidi"/>
        </w:rPr>
        <w:t xml:space="preserve">diminution des prix du </w:t>
      </w:r>
      <w:r w:rsidR="007261CE">
        <w:rPr>
          <w:rFonts w:asciiTheme="majorBidi" w:hAnsiTheme="majorBidi" w:cstheme="majorBidi"/>
        </w:rPr>
        <w:t>« </w:t>
      </w:r>
      <w:r w:rsidR="00DF4C41">
        <w:rPr>
          <w:rFonts w:asciiTheme="majorBidi" w:hAnsiTheme="majorBidi" w:cstheme="majorBidi"/>
        </w:rPr>
        <w:t>M</w:t>
      </w:r>
      <w:r w:rsidR="007261CE">
        <w:rPr>
          <w:rFonts w:asciiTheme="majorBidi" w:hAnsiTheme="majorBidi" w:cstheme="majorBidi"/>
        </w:rPr>
        <w:t xml:space="preserve">atériel de téléphone et de télécopie » </w:t>
      </w:r>
      <w:r w:rsidR="002E5837">
        <w:rPr>
          <w:rFonts w:asciiTheme="majorBidi" w:hAnsiTheme="majorBidi" w:cstheme="majorBidi"/>
        </w:rPr>
        <w:t xml:space="preserve">de 0,7% d’une part, </w:t>
      </w:r>
      <w:r w:rsidR="003B1C62">
        <w:rPr>
          <w:rFonts w:asciiTheme="majorBidi" w:hAnsiTheme="majorBidi" w:cstheme="majorBidi"/>
        </w:rPr>
        <w:t xml:space="preserve">et </w:t>
      </w:r>
      <w:r w:rsidR="002E5837">
        <w:rPr>
          <w:rFonts w:asciiTheme="majorBidi" w:hAnsiTheme="majorBidi" w:cstheme="majorBidi"/>
        </w:rPr>
        <w:t xml:space="preserve">à la hausse des prix </w:t>
      </w:r>
      <w:r w:rsidR="002E5837" w:rsidRPr="005F2332">
        <w:rPr>
          <w:rFonts w:asciiTheme="majorBidi" w:hAnsiTheme="majorBidi" w:cstheme="majorBidi"/>
        </w:rPr>
        <w:t xml:space="preserve">des </w:t>
      </w:r>
      <w:r w:rsidR="002E5837">
        <w:rPr>
          <w:rFonts w:asciiTheme="majorBidi" w:hAnsiTheme="majorBidi" w:cstheme="majorBidi"/>
        </w:rPr>
        <w:t>« S</w:t>
      </w:r>
      <w:r w:rsidR="002E5837" w:rsidRPr="005F2332">
        <w:rPr>
          <w:rFonts w:asciiTheme="majorBidi" w:hAnsiTheme="majorBidi" w:cstheme="majorBidi"/>
        </w:rPr>
        <w:t xml:space="preserve">ervices </w:t>
      </w:r>
      <w:r w:rsidR="002E5837">
        <w:rPr>
          <w:rFonts w:asciiTheme="majorBidi" w:hAnsiTheme="majorBidi" w:cstheme="majorBidi"/>
        </w:rPr>
        <w:t>postaux»</w:t>
      </w:r>
      <w:r w:rsidR="002E5837" w:rsidRPr="005F2332">
        <w:rPr>
          <w:rFonts w:asciiTheme="majorBidi" w:hAnsiTheme="majorBidi" w:cstheme="majorBidi"/>
        </w:rPr>
        <w:t xml:space="preserve"> </w:t>
      </w:r>
      <w:r w:rsidR="002E5837">
        <w:rPr>
          <w:rFonts w:asciiTheme="majorBidi" w:hAnsiTheme="majorBidi" w:cstheme="majorBidi"/>
        </w:rPr>
        <w:t>de</w:t>
      </w:r>
      <w:r w:rsidR="002E5837" w:rsidRPr="005F2332">
        <w:rPr>
          <w:rFonts w:asciiTheme="majorBidi" w:hAnsiTheme="majorBidi" w:cstheme="majorBidi"/>
        </w:rPr>
        <w:t xml:space="preserve"> </w:t>
      </w:r>
      <w:r w:rsidR="002E5837">
        <w:rPr>
          <w:rFonts w:asciiTheme="majorBidi" w:hAnsiTheme="majorBidi" w:cstheme="majorBidi"/>
        </w:rPr>
        <w:t>0,7</w:t>
      </w:r>
      <w:r w:rsidR="002E5837" w:rsidRPr="005F2332">
        <w:rPr>
          <w:rFonts w:asciiTheme="majorBidi" w:hAnsiTheme="majorBidi" w:cstheme="majorBidi"/>
        </w:rPr>
        <w:t>%</w:t>
      </w:r>
      <w:r w:rsidR="002E5837">
        <w:rPr>
          <w:rFonts w:asciiTheme="majorBidi" w:hAnsiTheme="majorBidi" w:cstheme="majorBidi"/>
        </w:rPr>
        <w:t xml:space="preserve">  et  à la stabilité des prix des </w:t>
      </w:r>
      <w:r w:rsidR="003B1C62">
        <w:rPr>
          <w:rFonts w:asciiTheme="majorBidi" w:hAnsiTheme="majorBidi" w:cstheme="majorBidi"/>
        </w:rPr>
        <w:t>« </w:t>
      </w:r>
      <w:r w:rsidR="00DF4C41">
        <w:rPr>
          <w:rFonts w:asciiTheme="majorBidi" w:hAnsiTheme="majorBidi" w:cstheme="majorBidi"/>
        </w:rPr>
        <w:t>S</w:t>
      </w:r>
      <w:r w:rsidR="003B1C62">
        <w:rPr>
          <w:rFonts w:asciiTheme="majorBidi" w:hAnsiTheme="majorBidi" w:cstheme="majorBidi"/>
        </w:rPr>
        <w:t>ervices</w:t>
      </w:r>
      <w:r w:rsidR="003B1C62" w:rsidRPr="003B1C62">
        <w:rPr>
          <w:rFonts w:asciiTheme="majorBidi" w:hAnsiTheme="majorBidi" w:cstheme="majorBidi"/>
        </w:rPr>
        <w:t xml:space="preserve"> </w:t>
      </w:r>
      <w:r w:rsidR="003B1C62">
        <w:rPr>
          <w:rFonts w:asciiTheme="majorBidi" w:hAnsiTheme="majorBidi" w:cstheme="majorBidi"/>
        </w:rPr>
        <w:t xml:space="preserve">de téléphone et de télécopie »  </w:t>
      </w:r>
      <w:r w:rsidR="002E5837">
        <w:rPr>
          <w:rFonts w:asciiTheme="majorBidi" w:hAnsiTheme="majorBidi" w:cstheme="majorBidi"/>
        </w:rPr>
        <w:t>d’autre part;</w:t>
      </w:r>
    </w:p>
    <w:p w:rsidR="00E25FA3" w:rsidRPr="005F2332" w:rsidRDefault="00E25FA3" w:rsidP="00E87C40">
      <w:pPr>
        <w:pStyle w:val="Paragraphedeliste"/>
        <w:widowControl w:val="0"/>
        <w:autoSpaceDE w:val="0"/>
        <w:autoSpaceDN w:val="0"/>
        <w:adjustRightInd w:val="0"/>
        <w:spacing w:before="120" w:after="120" w:line="240" w:lineRule="auto"/>
        <w:ind w:right="-295"/>
        <w:jc w:val="both"/>
        <w:rPr>
          <w:rFonts w:asciiTheme="majorBidi" w:hAnsiTheme="majorBidi" w:cstheme="majorBidi"/>
        </w:rPr>
      </w:pPr>
    </w:p>
    <w:p w:rsidR="00F3013C" w:rsidRDefault="004C0D84" w:rsidP="00F3013C">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005B4F">
        <w:rPr>
          <w:rFonts w:asciiTheme="majorBidi" w:hAnsiTheme="majorBidi" w:cstheme="majorBidi"/>
          <w:b/>
          <w:bCs/>
        </w:rPr>
        <w:t>Loisirs et culture</w:t>
      </w:r>
      <w:r w:rsidRPr="00005B4F">
        <w:rPr>
          <w:rFonts w:asciiTheme="majorBidi" w:hAnsiTheme="majorBidi" w:cstheme="majorBidi"/>
        </w:rPr>
        <w:t xml:space="preserve"> : </w:t>
      </w:r>
      <w:r w:rsidR="004D7374" w:rsidRPr="00005B4F">
        <w:rPr>
          <w:rFonts w:asciiTheme="majorBidi" w:hAnsiTheme="majorBidi" w:cstheme="majorBidi"/>
        </w:rPr>
        <w:t xml:space="preserve">l’indice de cette division a augmenté de </w:t>
      </w:r>
      <w:r w:rsidR="00F3013C" w:rsidRPr="00005B4F">
        <w:rPr>
          <w:rFonts w:asciiTheme="majorBidi" w:hAnsiTheme="majorBidi" w:cstheme="majorBidi"/>
        </w:rPr>
        <w:t>0,</w:t>
      </w:r>
      <w:r w:rsidR="00370E0A" w:rsidRPr="00005B4F">
        <w:rPr>
          <w:rFonts w:asciiTheme="majorBidi" w:hAnsiTheme="majorBidi" w:cstheme="majorBidi"/>
        </w:rPr>
        <w:t>9</w:t>
      </w:r>
      <w:r w:rsidR="004D7374" w:rsidRPr="00005B4F">
        <w:rPr>
          <w:rFonts w:asciiTheme="majorBidi" w:hAnsiTheme="majorBidi" w:cstheme="majorBidi"/>
        </w:rPr>
        <w:t>% durant l’année 201</w:t>
      </w:r>
      <w:r w:rsidR="00370E0A" w:rsidRPr="00005B4F">
        <w:rPr>
          <w:rFonts w:asciiTheme="majorBidi" w:hAnsiTheme="majorBidi" w:cstheme="majorBidi"/>
        </w:rPr>
        <w:t>6</w:t>
      </w:r>
      <w:r w:rsidR="004D7374" w:rsidRPr="00005B4F">
        <w:rPr>
          <w:rFonts w:asciiTheme="majorBidi" w:hAnsiTheme="majorBidi" w:cstheme="majorBidi"/>
        </w:rPr>
        <w:t xml:space="preserve"> par rapport à l’année précédente, cette variation est imputée principalement à une progression des prix des </w:t>
      </w:r>
      <w:r w:rsidR="00995B14" w:rsidRPr="00005B4F">
        <w:rPr>
          <w:rFonts w:asciiTheme="majorBidi" w:hAnsiTheme="majorBidi" w:cstheme="majorBidi"/>
        </w:rPr>
        <w:t xml:space="preserve">« Forfaits touristiques » et </w:t>
      </w:r>
      <w:r w:rsidR="00F3013C" w:rsidRPr="00005B4F">
        <w:rPr>
          <w:rFonts w:asciiTheme="majorBidi" w:hAnsiTheme="majorBidi" w:cstheme="majorBidi"/>
        </w:rPr>
        <w:t>« </w:t>
      </w:r>
      <w:r w:rsidR="00EB4F39" w:rsidRPr="00005B4F">
        <w:rPr>
          <w:rFonts w:asciiTheme="majorBidi" w:hAnsiTheme="majorBidi" w:cstheme="majorBidi"/>
        </w:rPr>
        <w:t>J</w:t>
      </w:r>
      <w:r w:rsidR="00F3013C" w:rsidRPr="00005B4F">
        <w:rPr>
          <w:rFonts w:asciiTheme="majorBidi" w:hAnsiTheme="majorBidi" w:cstheme="majorBidi"/>
        </w:rPr>
        <w:t xml:space="preserve">ournaux, livres et articles de papeterie » </w:t>
      </w:r>
      <w:r w:rsidR="00995B14" w:rsidRPr="00005B4F">
        <w:rPr>
          <w:rFonts w:asciiTheme="majorBidi" w:hAnsiTheme="majorBidi" w:cstheme="majorBidi"/>
        </w:rPr>
        <w:t>respectivement de</w:t>
      </w:r>
      <w:r w:rsidR="00F3013C" w:rsidRPr="00005B4F">
        <w:rPr>
          <w:rFonts w:asciiTheme="majorBidi" w:hAnsiTheme="majorBidi" w:cstheme="majorBidi"/>
        </w:rPr>
        <w:t xml:space="preserve"> </w:t>
      </w:r>
      <w:r w:rsidR="00995B14" w:rsidRPr="00005B4F">
        <w:rPr>
          <w:rFonts w:asciiTheme="majorBidi" w:hAnsiTheme="majorBidi" w:cstheme="majorBidi"/>
        </w:rPr>
        <w:t>2</w:t>
      </w:r>
      <w:r w:rsidR="00F3013C" w:rsidRPr="00005B4F">
        <w:rPr>
          <w:rFonts w:asciiTheme="majorBidi" w:hAnsiTheme="majorBidi" w:cstheme="majorBidi"/>
        </w:rPr>
        <w:t>,</w:t>
      </w:r>
      <w:r w:rsidR="00995B14" w:rsidRPr="00005B4F">
        <w:rPr>
          <w:rFonts w:asciiTheme="majorBidi" w:hAnsiTheme="majorBidi" w:cstheme="majorBidi"/>
        </w:rPr>
        <w:t>8</w:t>
      </w:r>
      <w:r w:rsidR="00F3013C" w:rsidRPr="00005B4F">
        <w:rPr>
          <w:rFonts w:asciiTheme="majorBidi" w:hAnsiTheme="majorBidi" w:cstheme="majorBidi"/>
        </w:rPr>
        <w:t xml:space="preserve">% </w:t>
      </w:r>
      <w:r w:rsidR="00995B14" w:rsidRPr="00005B4F">
        <w:rPr>
          <w:rFonts w:asciiTheme="majorBidi" w:hAnsiTheme="majorBidi" w:cstheme="majorBidi"/>
        </w:rPr>
        <w:t xml:space="preserve">et 2,3% </w:t>
      </w:r>
      <w:r w:rsidR="00F3013C" w:rsidRPr="00005B4F">
        <w:rPr>
          <w:rFonts w:asciiTheme="majorBidi" w:hAnsiTheme="majorBidi" w:cstheme="majorBidi"/>
        </w:rPr>
        <w:t>d’une part</w:t>
      </w:r>
      <w:r w:rsidR="00995B14" w:rsidRPr="00005B4F">
        <w:rPr>
          <w:rFonts w:asciiTheme="majorBidi" w:hAnsiTheme="majorBidi" w:cstheme="majorBidi"/>
        </w:rPr>
        <w:t>,</w:t>
      </w:r>
      <w:r w:rsidR="00005B4F" w:rsidRPr="00005B4F">
        <w:rPr>
          <w:rFonts w:asciiTheme="majorBidi" w:hAnsiTheme="majorBidi" w:cstheme="majorBidi"/>
        </w:rPr>
        <w:t xml:space="preserve"> </w:t>
      </w:r>
      <w:r w:rsidR="00F3013C" w:rsidRPr="00005B4F">
        <w:rPr>
          <w:rFonts w:asciiTheme="majorBidi" w:hAnsiTheme="majorBidi" w:cstheme="majorBidi"/>
        </w:rPr>
        <w:t>et à la régression des prix de</w:t>
      </w:r>
      <w:r w:rsidR="00995B14" w:rsidRPr="00005B4F">
        <w:rPr>
          <w:rFonts w:asciiTheme="majorBidi" w:hAnsiTheme="majorBidi" w:cstheme="majorBidi"/>
        </w:rPr>
        <w:t>s</w:t>
      </w:r>
      <w:r w:rsidR="00A311D2" w:rsidRPr="00005B4F">
        <w:rPr>
          <w:rFonts w:asciiTheme="majorBidi" w:hAnsiTheme="majorBidi" w:cstheme="majorBidi"/>
        </w:rPr>
        <w:t xml:space="preserve"> </w:t>
      </w:r>
      <w:r w:rsidR="00F3013C" w:rsidRPr="00005B4F">
        <w:rPr>
          <w:rFonts w:asciiTheme="majorBidi" w:hAnsiTheme="majorBidi" w:cstheme="majorBidi"/>
        </w:rPr>
        <w:t xml:space="preserve">« Matériel audiovisuel, photographique et de traitement de l’information » </w:t>
      </w:r>
      <w:r w:rsidR="00005B4F" w:rsidRPr="00005B4F">
        <w:rPr>
          <w:rFonts w:asciiTheme="majorBidi" w:hAnsiTheme="majorBidi" w:cstheme="majorBidi"/>
        </w:rPr>
        <w:t>de 0,1% et ceux des « Autres articles et matériel de loisirs, de jardinage et animaux de compagnie » de 0,5%</w:t>
      </w:r>
      <w:r w:rsidR="003931BA" w:rsidRPr="00005B4F">
        <w:rPr>
          <w:rFonts w:asciiTheme="majorBidi" w:hAnsiTheme="majorBidi" w:cstheme="majorBidi"/>
        </w:rPr>
        <w:t xml:space="preserve"> </w:t>
      </w:r>
      <w:r w:rsidR="00005B4F" w:rsidRPr="00005B4F">
        <w:rPr>
          <w:rFonts w:asciiTheme="majorBidi" w:hAnsiTheme="majorBidi" w:cstheme="majorBidi"/>
        </w:rPr>
        <w:t xml:space="preserve"> </w:t>
      </w:r>
      <w:r w:rsidR="003931BA" w:rsidRPr="00005B4F">
        <w:rPr>
          <w:rFonts w:asciiTheme="majorBidi" w:hAnsiTheme="majorBidi" w:cstheme="majorBidi"/>
        </w:rPr>
        <w:t xml:space="preserve">d’autre part. </w:t>
      </w:r>
      <w:r w:rsidR="00005B4F" w:rsidRPr="00005B4F">
        <w:rPr>
          <w:rFonts w:asciiTheme="majorBidi" w:hAnsiTheme="majorBidi" w:cstheme="majorBidi"/>
        </w:rPr>
        <w:t>Alors que le groupe des « Services récréatifs et culturels » n’a</w:t>
      </w:r>
      <w:r w:rsidR="003931BA" w:rsidRPr="00005B4F">
        <w:rPr>
          <w:rFonts w:asciiTheme="majorBidi" w:hAnsiTheme="majorBidi" w:cstheme="majorBidi"/>
        </w:rPr>
        <w:t xml:space="preserve"> pas connu de changement</w:t>
      </w:r>
      <w:r w:rsidR="00050B0F" w:rsidRPr="00005B4F">
        <w:rPr>
          <w:rFonts w:asciiTheme="majorBidi" w:hAnsiTheme="majorBidi" w:cstheme="majorBidi"/>
        </w:rPr>
        <w:t> ;</w:t>
      </w:r>
      <w:r w:rsidR="00995B14" w:rsidRPr="00005B4F">
        <w:rPr>
          <w:rFonts w:asciiTheme="majorBidi" w:hAnsiTheme="majorBidi" w:cstheme="majorBidi"/>
        </w:rPr>
        <w:t xml:space="preserve"> </w:t>
      </w:r>
    </w:p>
    <w:p w:rsidR="00005B4F" w:rsidRPr="00005B4F" w:rsidRDefault="00005B4F" w:rsidP="00005B4F">
      <w:pPr>
        <w:pStyle w:val="Paragraphedeliste"/>
        <w:rPr>
          <w:rFonts w:asciiTheme="majorBidi" w:hAnsiTheme="majorBidi" w:cstheme="majorBidi"/>
        </w:rPr>
      </w:pPr>
    </w:p>
    <w:p w:rsidR="00EB4F39" w:rsidRDefault="00536A33" w:rsidP="00A344EF">
      <w:pPr>
        <w:pStyle w:val="Paragraphedeliste"/>
        <w:widowControl w:val="0"/>
        <w:numPr>
          <w:ilvl w:val="0"/>
          <w:numId w:val="4"/>
        </w:numPr>
        <w:autoSpaceDE w:val="0"/>
        <w:autoSpaceDN w:val="0"/>
        <w:adjustRightInd w:val="0"/>
        <w:spacing w:before="120" w:after="120" w:line="360" w:lineRule="auto"/>
        <w:ind w:right="-295"/>
        <w:jc w:val="both"/>
        <w:rPr>
          <w:rFonts w:asciiTheme="majorBidi" w:hAnsiTheme="majorBidi" w:cstheme="majorBidi"/>
        </w:rPr>
      </w:pPr>
      <w:r w:rsidRPr="001C4EE8">
        <w:rPr>
          <w:rFonts w:asciiTheme="majorBidi" w:hAnsiTheme="majorBidi" w:cstheme="majorBidi"/>
          <w:b/>
          <w:bCs/>
        </w:rPr>
        <w:t>Enseignement</w:t>
      </w:r>
      <w:r w:rsidR="003D73E8" w:rsidRPr="001C4EE8">
        <w:rPr>
          <w:rFonts w:asciiTheme="majorBidi" w:hAnsiTheme="majorBidi" w:cstheme="majorBidi"/>
          <w:b/>
          <w:bCs/>
        </w:rPr>
        <w:t xml:space="preserve"> : </w:t>
      </w:r>
      <w:r w:rsidRPr="001C4EE8">
        <w:rPr>
          <w:rFonts w:asciiTheme="majorBidi" w:hAnsiTheme="majorBidi" w:cstheme="majorBidi"/>
        </w:rPr>
        <w:t xml:space="preserve">l’indice </w:t>
      </w:r>
      <w:r w:rsidR="005E3777" w:rsidRPr="001C4EE8">
        <w:rPr>
          <w:rFonts w:asciiTheme="majorBidi" w:hAnsiTheme="majorBidi" w:cstheme="majorBidi"/>
        </w:rPr>
        <w:t xml:space="preserve">de cette division a </w:t>
      </w:r>
      <w:r w:rsidR="00C63B44" w:rsidRPr="001C4EE8">
        <w:rPr>
          <w:rFonts w:asciiTheme="majorBidi" w:hAnsiTheme="majorBidi" w:cstheme="majorBidi"/>
        </w:rPr>
        <w:t xml:space="preserve">enregistré une </w:t>
      </w:r>
      <w:r w:rsidR="00A344EF">
        <w:rPr>
          <w:rFonts w:asciiTheme="majorBidi" w:hAnsiTheme="majorBidi" w:cstheme="majorBidi"/>
        </w:rPr>
        <w:t>évolution</w:t>
      </w:r>
      <w:r w:rsidR="005E3777" w:rsidRPr="001C4EE8">
        <w:rPr>
          <w:rFonts w:asciiTheme="majorBidi" w:hAnsiTheme="majorBidi" w:cstheme="majorBidi"/>
        </w:rPr>
        <w:t xml:space="preserve"> de </w:t>
      </w:r>
      <w:r w:rsidR="00A344EF">
        <w:rPr>
          <w:rFonts w:asciiTheme="majorBidi" w:hAnsiTheme="majorBidi" w:cstheme="majorBidi"/>
        </w:rPr>
        <w:t>4,</w:t>
      </w:r>
      <w:r w:rsidR="00EB4F39">
        <w:rPr>
          <w:rFonts w:asciiTheme="majorBidi" w:hAnsiTheme="majorBidi" w:cstheme="majorBidi"/>
        </w:rPr>
        <w:t>5</w:t>
      </w:r>
      <w:r w:rsidR="001C4EE8" w:rsidRPr="005F2332">
        <w:rPr>
          <w:rFonts w:asciiTheme="majorBidi" w:hAnsiTheme="majorBidi" w:cstheme="majorBidi"/>
        </w:rPr>
        <w:t xml:space="preserve">% due </w:t>
      </w:r>
      <w:r w:rsidR="00A344EF">
        <w:rPr>
          <w:rFonts w:asciiTheme="majorBidi" w:hAnsiTheme="majorBidi" w:cstheme="majorBidi"/>
        </w:rPr>
        <w:t xml:space="preserve">essentiellement </w:t>
      </w:r>
      <w:r w:rsidR="001C4EE8" w:rsidRPr="005F2332">
        <w:rPr>
          <w:rFonts w:asciiTheme="majorBidi" w:hAnsiTheme="majorBidi" w:cstheme="majorBidi"/>
        </w:rPr>
        <w:t xml:space="preserve">à la hausse des prix </w:t>
      </w:r>
      <w:r w:rsidR="000923CF">
        <w:rPr>
          <w:rFonts w:asciiTheme="majorBidi" w:hAnsiTheme="majorBidi" w:cstheme="majorBidi"/>
        </w:rPr>
        <w:t>de</w:t>
      </w:r>
      <w:r w:rsidR="00A344EF">
        <w:rPr>
          <w:rFonts w:asciiTheme="majorBidi" w:hAnsiTheme="majorBidi" w:cstheme="majorBidi"/>
        </w:rPr>
        <w:t xml:space="preserve"> « l’Enseignement préélémentaire et primaire », de « l’Enseignement secondaire » et de « </w:t>
      </w:r>
      <w:r w:rsidR="00A344EF" w:rsidRPr="005F2332">
        <w:rPr>
          <w:rFonts w:asciiTheme="majorBidi" w:hAnsiTheme="majorBidi" w:cstheme="majorBidi"/>
        </w:rPr>
        <w:t>l’</w:t>
      </w:r>
      <w:r w:rsidR="00A344EF">
        <w:rPr>
          <w:rFonts w:asciiTheme="majorBidi" w:hAnsiTheme="majorBidi" w:cstheme="majorBidi"/>
        </w:rPr>
        <w:t>E</w:t>
      </w:r>
      <w:r w:rsidR="00A344EF" w:rsidRPr="005F2332">
        <w:rPr>
          <w:rFonts w:asciiTheme="majorBidi" w:hAnsiTheme="majorBidi" w:cstheme="majorBidi"/>
        </w:rPr>
        <w:t>nseignement postsecondaire non supérieur</w:t>
      </w:r>
      <w:r w:rsidR="00A344EF">
        <w:rPr>
          <w:rFonts w:asciiTheme="majorBidi" w:hAnsiTheme="majorBidi" w:cstheme="majorBidi"/>
        </w:rPr>
        <w:t> » respectivement avec 5</w:t>
      </w:r>
      <w:r w:rsidR="00EB4F39">
        <w:rPr>
          <w:rFonts w:asciiTheme="majorBidi" w:hAnsiTheme="majorBidi" w:cstheme="majorBidi"/>
        </w:rPr>
        <w:t>,</w:t>
      </w:r>
      <w:r w:rsidR="00A344EF">
        <w:rPr>
          <w:rFonts w:asciiTheme="majorBidi" w:hAnsiTheme="majorBidi" w:cstheme="majorBidi"/>
        </w:rPr>
        <w:t>5% , 1,7% et 0</w:t>
      </w:r>
      <w:r w:rsidR="00EB4F39">
        <w:rPr>
          <w:rFonts w:asciiTheme="majorBidi" w:hAnsiTheme="majorBidi" w:cstheme="majorBidi"/>
        </w:rPr>
        <w:t>,</w:t>
      </w:r>
      <w:r w:rsidR="00A344EF">
        <w:rPr>
          <w:rFonts w:asciiTheme="majorBidi" w:hAnsiTheme="majorBidi" w:cstheme="majorBidi"/>
        </w:rPr>
        <w:t>6</w:t>
      </w:r>
      <w:r w:rsidR="00EB4F39" w:rsidRPr="005F2332">
        <w:rPr>
          <w:rFonts w:asciiTheme="majorBidi" w:hAnsiTheme="majorBidi" w:cstheme="majorBidi"/>
        </w:rPr>
        <w:t>%</w:t>
      </w:r>
      <w:r w:rsidR="00A344EF">
        <w:rPr>
          <w:rFonts w:asciiTheme="majorBidi" w:hAnsiTheme="majorBidi" w:cstheme="majorBidi"/>
        </w:rPr>
        <w:t xml:space="preserve"> d’une part , et à la stagnation des prix de « l’Enseignement supérieur » ;</w:t>
      </w:r>
    </w:p>
    <w:p w:rsidR="00E25FA3" w:rsidRPr="00E25FA3" w:rsidRDefault="00E25FA3" w:rsidP="00E25FA3">
      <w:pPr>
        <w:pStyle w:val="Paragraphedeliste"/>
        <w:rPr>
          <w:rFonts w:asciiTheme="majorBidi" w:hAnsiTheme="majorBidi" w:cstheme="majorBidi"/>
        </w:rPr>
      </w:pPr>
    </w:p>
    <w:p w:rsidR="00735186" w:rsidRDefault="00C63B44" w:rsidP="00E87C40">
      <w:pPr>
        <w:pStyle w:val="Paragraphedeliste"/>
        <w:widowControl w:val="0"/>
        <w:numPr>
          <w:ilvl w:val="0"/>
          <w:numId w:val="4"/>
        </w:numPr>
        <w:autoSpaceDE w:val="0"/>
        <w:autoSpaceDN w:val="0"/>
        <w:adjustRightInd w:val="0"/>
        <w:spacing w:before="60" w:after="60" w:line="336" w:lineRule="auto"/>
        <w:ind w:right="-295"/>
        <w:jc w:val="both"/>
        <w:rPr>
          <w:rFonts w:asciiTheme="majorBidi" w:hAnsiTheme="majorBidi" w:cstheme="majorBidi"/>
        </w:rPr>
      </w:pPr>
      <w:r w:rsidRPr="001C4EE8">
        <w:rPr>
          <w:rFonts w:asciiTheme="majorBidi" w:hAnsiTheme="majorBidi" w:cstheme="majorBidi"/>
          <w:b/>
          <w:bCs/>
        </w:rPr>
        <w:t xml:space="preserve">Restaurants et hôtels : </w:t>
      </w:r>
      <w:r w:rsidR="001C4EE8" w:rsidRPr="005F2332">
        <w:rPr>
          <w:rFonts w:asciiTheme="majorBidi" w:hAnsiTheme="majorBidi" w:cstheme="majorBidi"/>
        </w:rPr>
        <w:t xml:space="preserve">l’indice de cette division </w:t>
      </w:r>
      <w:r w:rsidR="00735186">
        <w:rPr>
          <w:rFonts w:asciiTheme="majorBidi" w:hAnsiTheme="majorBidi" w:cstheme="majorBidi"/>
        </w:rPr>
        <w:t xml:space="preserve">a enregistré une stagnation due à la stabilité des prix </w:t>
      </w:r>
      <w:r w:rsidR="00735186" w:rsidRPr="005F2332">
        <w:rPr>
          <w:rFonts w:asciiTheme="majorBidi" w:hAnsiTheme="majorBidi" w:cstheme="majorBidi"/>
        </w:rPr>
        <w:t xml:space="preserve">des </w:t>
      </w:r>
      <w:r w:rsidR="00735186">
        <w:rPr>
          <w:rFonts w:asciiTheme="majorBidi" w:hAnsiTheme="majorBidi" w:cstheme="majorBidi"/>
        </w:rPr>
        <w:t>«</w:t>
      </w:r>
      <w:r w:rsidR="00735186" w:rsidRPr="005F2332">
        <w:rPr>
          <w:rFonts w:asciiTheme="majorBidi" w:hAnsiTheme="majorBidi" w:cstheme="majorBidi"/>
        </w:rPr>
        <w:t>Services de restaurat</w:t>
      </w:r>
      <w:r w:rsidR="00735186">
        <w:rPr>
          <w:rFonts w:asciiTheme="majorBidi" w:hAnsiTheme="majorBidi" w:cstheme="majorBidi"/>
        </w:rPr>
        <w:t xml:space="preserve">ion » et à </w:t>
      </w:r>
      <w:r w:rsidR="00E87C40">
        <w:rPr>
          <w:rFonts w:asciiTheme="majorBidi" w:hAnsiTheme="majorBidi" w:cstheme="majorBidi"/>
        </w:rPr>
        <w:t xml:space="preserve">l’évolution </w:t>
      </w:r>
      <w:r w:rsidR="00735186" w:rsidRPr="005F2332">
        <w:rPr>
          <w:rFonts w:asciiTheme="majorBidi" w:hAnsiTheme="majorBidi" w:cstheme="majorBidi"/>
        </w:rPr>
        <w:t xml:space="preserve"> des prix</w:t>
      </w:r>
      <w:r w:rsidR="00735186">
        <w:rPr>
          <w:rFonts w:asciiTheme="majorBidi" w:hAnsiTheme="majorBidi" w:cstheme="majorBidi"/>
        </w:rPr>
        <w:t xml:space="preserve"> des « Services d’hébergement » avec un pourcentage de </w:t>
      </w:r>
      <w:r w:rsidR="00E87C40">
        <w:rPr>
          <w:rFonts w:asciiTheme="majorBidi" w:hAnsiTheme="majorBidi" w:cstheme="majorBidi"/>
        </w:rPr>
        <w:t>2,1</w:t>
      </w:r>
      <w:r w:rsidR="00735186">
        <w:rPr>
          <w:rFonts w:asciiTheme="majorBidi" w:hAnsiTheme="majorBidi" w:cstheme="majorBidi"/>
        </w:rPr>
        <w:t>% ;</w:t>
      </w:r>
    </w:p>
    <w:p w:rsidR="00E25FA3" w:rsidRDefault="00E25FA3" w:rsidP="00E25FA3">
      <w:pPr>
        <w:pStyle w:val="Paragraphedeliste"/>
        <w:rPr>
          <w:rFonts w:asciiTheme="majorBidi" w:hAnsiTheme="majorBidi" w:cstheme="majorBidi"/>
        </w:rPr>
      </w:pPr>
    </w:p>
    <w:p w:rsidR="00C63B44" w:rsidRDefault="00C63B44" w:rsidP="00AC0B31">
      <w:pPr>
        <w:pStyle w:val="Paragraphedeliste"/>
        <w:widowControl w:val="0"/>
        <w:numPr>
          <w:ilvl w:val="0"/>
          <w:numId w:val="4"/>
        </w:numPr>
        <w:autoSpaceDE w:val="0"/>
        <w:autoSpaceDN w:val="0"/>
        <w:adjustRightInd w:val="0"/>
        <w:spacing w:before="60" w:after="60" w:line="336" w:lineRule="auto"/>
        <w:ind w:right="-295"/>
        <w:jc w:val="both"/>
        <w:rPr>
          <w:rFonts w:asciiTheme="majorBidi" w:hAnsiTheme="majorBidi" w:cstheme="majorBidi"/>
        </w:rPr>
      </w:pPr>
      <w:r w:rsidRPr="001C4EE8">
        <w:rPr>
          <w:rFonts w:asciiTheme="majorBidi" w:hAnsiTheme="majorBidi" w:cstheme="majorBidi"/>
          <w:b/>
          <w:bCs/>
        </w:rPr>
        <w:t>Biens et services divers </w:t>
      </w:r>
      <w:r w:rsidR="00BA726E">
        <w:rPr>
          <w:rFonts w:asciiTheme="majorBidi" w:hAnsiTheme="majorBidi" w:cstheme="majorBidi"/>
        </w:rPr>
        <w:t>:</w:t>
      </w:r>
      <w:r w:rsidR="00BA726E" w:rsidRPr="005F2332">
        <w:rPr>
          <w:rFonts w:asciiTheme="majorBidi" w:hAnsiTheme="majorBidi" w:cstheme="majorBidi"/>
        </w:rPr>
        <w:t xml:space="preserve"> l’indice</w:t>
      </w:r>
      <w:r w:rsidR="001C4EE8" w:rsidRPr="005F2332">
        <w:rPr>
          <w:rFonts w:asciiTheme="majorBidi" w:hAnsiTheme="majorBidi" w:cstheme="majorBidi"/>
        </w:rPr>
        <w:t xml:space="preserve"> de cette division a connu une évolution de </w:t>
      </w:r>
      <w:r w:rsidR="001A06D8">
        <w:rPr>
          <w:rFonts w:asciiTheme="majorBidi" w:hAnsiTheme="majorBidi" w:cstheme="majorBidi"/>
        </w:rPr>
        <w:t>0,6</w:t>
      </w:r>
      <w:r w:rsidR="00C311EE">
        <w:rPr>
          <w:rFonts w:asciiTheme="majorBidi" w:hAnsiTheme="majorBidi" w:cstheme="majorBidi"/>
        </w:rPr>
        <w:t>%.</w:t>
      </w:r>
      <w:r w:rsidR="001C4EE8" w:rsidRPr="005F2332">
        <w:rPr>
          <w:rFonts w:asciiTheme="majorBidi" w:hAnsiTheme="majorBidi" w:cstheme="majorBidi"/>
        </w:rPr>
        <w:t xml:space="preserve"> </w:t>
      </w:r>
      <w:r w:rsidR="00C311EE">
        <w:rPr>
          <w:rFonts w:asciiTheme="majorBidi" w:hAnsiTheme="majorBidi" w:cstheme="majorBidi"/>
        </w:rPr>
        <w:t>C</w:t>
      </w:r>
      <w:r w:rsidR="001C4EE8" w:rsidRPr="005F2332">
        <w:rPr>
          <w:rFonts w:asciiTheme="majorBidi" w:hAnsiTheme="majorBidi" w:cstheme="majorBidi"/>
        </w:rPr>
        <w:t xml:space="preserve">ette </w:t>
      </w:r>
      <w:r w:rsidR="00AC0B31">
        <w:rPr>
          <w:rFonts w:asciiTheme="majorBidi" w:hAnsiTheme="majorBidi" w:cstheme="majorBidi"/>
        </w:rPr>
        <w:t>variation</w:t>
      </w:r>
      <w:r w:rsidR="001C4EE8" w:rsidRPr="005F2332">
        <w:rPr>
          <w:rFonts w:asciiTheme="majorBidi" w:hAnsiTheme="majorBidi" w:cstheme="majorBidi"/>
        </w:rPr>
        <w:t xml:space="preserve">  est </w:t>
      </w:r>
      <w:r w:rsidR="00D00C70">
        <w:rPr>
          <w:rFonts w:asciiTheme="majorBidi" w:hAnsiTheme="majorBidi" w:cstheme="majorBidi"/>
        </w:rPr>
        <w:t>due</w:t>
      </w:r>
      <w:r w:rsidR="001C4EE8" w:rsidRPr="005F2332">
        <w:rPr>
          <w:rFonts w:asciiTheme="majorBidi" w:hAnsiTheme="majorBidi" w:cstheme="majorBidi"/>
        </w:rPr>
        <w:t xml:space="preserve"> essentiellement  </w:t>
      </w:r>
      <w:r w:rsidR="00D00C70">
        <w:rPr>
          <w:rFonts w:asciiTheme="majorBidi" w:hAnsiTheme="majorBidi" w:cstheme="majorBidi"/>
        </w:rPr>
        <w:t>à</w:t>
      </w:r>
      <w:r w:rsidR="001C4EE8" w:rsidRPr="005F2332">
        <w:rPr>
          <w:rFonts w:asciiTheme="majorBidi" w:hAnsiTheme="majorBidi" w:cstheme="majorBidi"/>
        </w:rPr>
        <w:t xml:space="preserve"> l’augmentation des prix des </w:t>
      </w:r>
      <w:r w:rsidR="009A4560">
        <w:rPr>
          <w:rFonts w:asciiTheme="majorBidi" w:hAnsiTheme="majorBidi" w:cstheme="majorBidi"/>
        </w:rPr>
        <w:t>« </w:t>
      </w:r>
      <w:r w:rsidR="009A4560" w:rsidRPr="005F2332">
        <w:rPr>
          <w:rFonts w:asciiTheme="majorBidi" w:hAnsiTheme="majorBidi" w:cstheme="majorBidi"/>
        </w:rPr>
        <w:t>S</w:t>
      </w:r>
      <w:r w:rsidR="001C4EE8" w:rsidRPr="005F2332">
        <w:rPr>
          <w:rFonts w:asciiTheme="majorBidi" w:hAnsiTheme="majorBidi" w:cstheme="majorBidi"/>
        </w:rPr>
        <w:t>oins corporels</w:t>
      </w:r>
      <w:r w:rsidR="009A4560">
        <w:rPr>
          <w:rFonts w:asciiTheme="majorBidi" w:hAnsiTheme="majorBidi" w:cstheme="majorBidi"/>
        </w:rPr>
        <w:t> »</w:t>
      </w:r>
      <w:r w:rsidR="001C4EE8" w:rsidRPr="005F2332">
        <w:rPr>
          <w:rFonts w:asciiTheme="majorBidi" w:hAnsiTheme="majorBidi" w:cstheme="majorBidi"/>
        </w:rPr>
        <w:t xml:space="preserve"> </w:t>
      </w:r>
      <w:r w:rsidR="00AC0B31">
        <w:rPr>
          <w:rFonts w:asciiTheme="majorBidi" w:hAnsiTheme="majorBidi" w:cstheme="majorBidi"/>
        </w:rPr>
        <w:t>et des « Effets personnels N.C.A » </w:t>
      </w:r>
      <w:r w:rsidR="001C4EE8" w:rsidRPr="005F2332">
        <w:rPr>
          <w:rFonts w:asciiTheme="majorBidi" w:hAnsiTheme="majorBidi" w:cstheme="majorBidi"/>
        </w:rPr>
        <w:t xml:space="preserve">de </w:t>
      </w:r>
      <w:r w:rsidR="00AC0B31">
        <w:rPr>
          <w:rFonts w:asciiTheme="majorBidi" w:hAnsiTheme="majorBidi" w:cstheme="majorBidi"/>
        </w:rPr>
        <w:t>0</w:t>
      </w:r>
      <w:r w:rsidR="001A06D8">
        <w:rPr>
          <w:rFonts w:asciiTheme="majorBidi" w:hAnsiTheme="majorBidi" w:cstheme="majorBidi"/>
        </w:rPr>
        <w:t>,</w:t>
      </w:r>
      <w:r w:rsidR="00AC0B31">
        <w:rPr>
          <w:rFonts w:asciiTheme="majorBidi" w:hAnsiTheme="majorBidi" w:cstheme="majorBidi"/>
        </w:rPr>
        <w:t>2</w:t>
      </w:r>
      <w:r w:rsidR="001C4EE8" w:rsidRPr="005F2332">
        <w:rPr>
          <w:rFonts w:asciiTheme="majorBidi" w:hAnsiTheme="majorBidi" w:cstheme="majorBidi"/>
        </w:rPr>
        <w:t>%</w:t>
      </w:r>
      <w:r w:rsidR="00AC0B31">
        <w:rPr>
          <w:rFonts w:asciiTheme="majorBidi" w:hAnsiTheme="majorBidi" w:cstheme="majorBidi"/>
        </w:rPr>
        <w:t xml:space="preserve">, </w:t>
      </w:r>
      <w:r w:rsidR="001A06D8">
        <w:rPr>
          <w:rFonts w:asciiTheme="majorBidi" w:hAnsiTheme="majorBidi" w:cstheme="majorBidi"/>
        </w:rPr>
        <w:t xml:space="preserve">  </w:t>
      </w:r>
      <w:r w:rsidR="00AC0B31">
        <w:rPr>
          <w:rFonts w:asciiTheme="majorBidi" w:hAnsiTheme="majorBidi" w:cstheme="majorBidi"/>
        </w:rPr>
        <w:t xml:space="preserve">alors que </w:t>
      </w:r>
      <w:r w:rsidR="001A06D8">
        <w:rPr>
          <w:rFonts w:asciiTheme="majorBidi" w:hAnsiTheme="majorBidi" w:cstheme="majorBidi"/>
        </w:rPr>
        <w:t xml:space="preserve">es </w:t>
      </w:r>
      <w:r w:rsidR="009A4560">
        <w:rPr>
          <w:rFonts w:asciiTheme="majorBidi" w:hAnsiTheme="majorBidi" w:cstheme="majorBidi"/>
        </w:rPr>
        <w:t>autres types des biens et services divers</w:t>
      </w:r>
      <w:r w:rsidR="001A06D8">
        <w:rPr>
          <w:rFonts w:asciiTheme="majorBidi" w:hAnsiTheme="majorBidi" w:cstheme="majorBidi"/>
        </w:rPr>
        <w:t xml:space="preserve"> n’ont pas connu de changement</w:t>
      </w:r>
      <w:r w:rsidR="009A4560">
        <w:rPr>
          <w:rFonts w:asciiTheme="majorBidi" w:hAnsiTheme="majorBidi" w:cstheme="majorBidi"/>
        </w:rPr>
        <w:t>.</w:t>
      </w:r>
    </w:p>
    <w:p w:rsidR="00CE4166" w:rsidRDefault="00CE4166" w:rsidP="0083217C">
      <w:pPr>
        <w:pStyle w:val="Titre1"/>
      </w:pPr>
      <w:bookmarkStart w:id="53" w:name="_Toc364027812"/>
      <w:r w:rsidRPr="007566F6">
        <w:t>Evolution</w:t>
      </w:r>
      <w:r w:rsidRPr="00E360BA">
        <w:t xml:space="preserve"> de l’IPC </w:t>
      </w:r>
      <w:r w:rsidR="007566F6">
        <w:t>durant la période 2006-201</w:t>
      </w:r>
      <w:bookmarkEnd w:id="53"/>
      <w:r w:rsidR="0083217C">
        <w:t>6</w:t>
      </w:r>
    </w:p>
    <w:p w:rsidR="00540B9E" w:rsidRPr="00540B9E" w:rsidRDefault="00540B9E" w:rsidP="00540B9E">
      <w:pPr>
        <w:rPr>
          <w:lang w:eastAsia="en-US"/>
        </w:rPr>
      </w:pPr>
    </w:p>
    <w:p w:rsidR="00C22DA0" w:rsidRPr="00C22DA0" w:rsidRDefault="00CE7188" w:rsidP="000F4A9D">
      <w:pPr>
        <w:rPr>
          <w:lang w:eastAsia="en-US"/>
        </w:rPr>
      </w:pPr>
      <w:bookmarkStart w:id="54" w:name="_Toc364027813"/>
      <w:r w:rsidRPr="0083217C">
        <w:rPr>
          <w:rFonts w:asciiTheme="majorBidi" w:hAnsiTheme="majorBidi" w:cstheme="majorBidi"/>
          <w:noProof/>
          <w:color w:val="000000" w:themeColor="text1"/>
          <w:shd w:val="clear" w:color="auto" w:fill="000000" w:themeFill="text1"/>
        </w:rPr>
        <w:drawing>
          <wp:inline distT="0" distB="0" distL="0" distR="0">
            <wp:extent cx="4804245" cy="3411109"/>
            <wp:effectExtent l="19050" t="0" r="1540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54"/>
    </w:p>
    <w:p w:rsidR="00776CF2" w:rsidRDefault="00776CF2" w:rsidP="00E57D39">
      <w:pPr>
        <w:pStyle w:val="Titre2"/>
        <w:ind w:right="-144"/>
        <w:jc w:val="center"/>
        <w:rPr>
          <w:rFonts w:asciiTheme="majorBidi" w:hAnsiTheme="majorBidi" w:cstheme="majorBidi"/>
        </w:rPr>
      </w:pPr>
    </w:p>
    <w:p w:rsidR="00BA726E" w:rsidRDefault="00666113" w:rsidP="00BA726E">
      <w:pPr>
        <w:pStyle w:val="Titre3"/>
        <w:numPr>
          <w:ilvl w:val="0"/>
          <w:numId w:val="0"/>
        </w:numPr>
        <w:rPr>
          <w:rFonts w:asciiTheme="majorBidi" w:hAnsiTheme="majorBidi" w:cstheme="majorBidi"/>
        </w:rPr>
      </w:pPr>
      <w:r>
        <w:rPr>
          <w:rFonts w:asciiTheme="majorBidi" w:hAnsiTheme="majorBidi" w:cstheme="majorBidi"/>
        </w:rPr>
        <w:tab/>
      </w:r>
    </w:p>
    <w:p w:rsidR="00D63FA1" w:rsidRDefault="00D63FA1" w:rsidP="00D63FA1">
      <w:pPr>
        <w:rPr>
          <w:lang w:eastAsia="en-US"/>
        </w:rPr>
      </w:pPr>
    </w:p>
    <w:p w:rsidR="00D63FA1" w:rsidRPr="00D63FA1" w:rsidRDefault="00D63FA1" w:rsidP="00D63FA1">
      <w:pPr>
        <w:rPr>
          <w:lang w:eastAsia="en-US"/>
        </w:rPr>
      </w:pPr>
    </w:p>
    <w:p w:rsidR="00F066EE" w:rsidRDefault="00BA726E" w:rsidP="007A2D6E">
      <w:pPr>
        <w:pStyle w:val="Titre2"/>
      </w:pPr>
      <w:r>
        <w:lastRenderedPageBreak/>
        <w:tab/>
      </w:r>
      <w:bookmarkStart w:id="55" w:name="_Toc364027814"/>
      <w:r w:rsidR="00F066EE" w:rsidRPr="00F066EE">
        <w:t>V</w:t>
      </w:r>
      <w:r w:rsidR="00B756A0">
        <w:t>I</w:t>
      </w:r>
      <w:r w:rsidR="00F066EE" w:rsidRPr="00F066EE">
        <w:t>.</w:t>
      </w:r>
      <w:r>
        <w:t>1</w:t>
      </w:r>
      <w:r w:rsidR="00F066EE" w:rsidRPr="00F066EE">
        <w:t xml:space="preserve">. </w:t>
      </w:r>
      <w:r w:rsidR="00F066EE">
        <w:t xml:space="preserve">Inflation moyenne </w:t>
      </w:r>
      <w:r w:rsidR="00666113">
        <w:t xml:space="preserve">durant la période </w:t>
      </w:r>
      <w:r w:rsidR="00F066EE">
        <w:t>2006 et 201</w:t>
      </w:r>
      <w:bookmarkEnd w:id="55"/>
      <w:r w:rsidR="007A2D6E">
        <w:t>6</w:t>
      </w:r>
    </w:p>
    <w:p w:rsidR="00F066EE" w:rsidRDefault="00F066EE" w:rsidP="00C61DFA">
      <w:pPr>
        <w:spacing w:line="360" w:lineRule="auto"/>
        <w:jc w:val="both"/>
        <w:rPr>
          <w:lang w:eastAsia="en-US"/>
        </w:rPr>
      </w:pPr>
    </w:p>
    <w:p w:rsidR="00F066EE" w:rsidRPr="00A3764C" w:rsidRDefault="00C61DFA" w:rsidP="0083217C">
      <w:pPr>
        <w:spacing w:line="360" w:lineRule="auto"/>
        <w:jc w:val="both"/>
        <w:rPr>
          <w:rFonts w:asciiTheme="majorBidi" w:hAnsiTheme="majorBidi" w:cstheme="majorBidi"/>
          <w:sz w:val="22"/>
          <w:szCs w:val="22"/>
          <w:lang w:eastAsia="en-US"/>
        </w:rPr>
      </w:pPr>
      <w:r>
        <w:rPr>
          <w:lang w:eastAsia="en-US"/>
        </w:rPr>
        <w:tab/>
      </w:r>
      <w:r w:rsidR="007C550E">
        <w:rPr>
          <w:rFonts w:asciiTheme="majorBidi" w:hAnsiTheme="majorBidi" w:cstheme="majorBidi"/>
          <w:sz w:val="22"/>
          <w:szCs w:val="22"/>
          <w:lang w:eastAsia="en-US"/>
        </w:rPr>
        <w:t>La lecture des données (graphique ci-dessus)</w:t>
      </w:r>
      <w:r w:rsidRPr="00A3764C">
        <w:rPr>
          <w:rFonts w:asciiTheme="majorBidi" w:hAnsiTheme="majorBidi" w:cstheme="majorBidi"/>
          <w:sz w:val="22"/>
          <w:szCs w:val="22"/>
          <w:lang w:eastAsia="en-US"/>
        </w:rPr>
        <w:t xml:space="preserve"> relatives à la période 2006-201</w:t>
      </w:r>
      <w:r w:rsidR="0083217C">
        <w:rPr>
          <w:rFonts w:asciiTheme="majorBidi" w:hAnsiTheme="majorBidi" w:cstheme="majorBidi"/>
          <w:sz w:val="22"/>
          <w:szCs w:val="22"/>
          <w:lang w:eastAsia="en-US"/>
        </w:rPr>
        <w:t>6</w:t>
      </w:r>
      <w:r w:rsidRPr="00A3764C">
        <w:rPr>
          <w:rFonts w:asciiTheme="majorBidi" w:hAnsiTheme="majorBidi" w:cstheme="majorBidi"/>
          <w:sz w:val="22"/>
          <w:szCs w:val="22"/>
          <w:lang w:eastAsia="en-US"/>
        </w:rPr>
        <w:t xml:space="preserve">, montre </w:t>
      </w:r>
      <w:r w:rsidR="007C550E">
        <w:rPr>
          <w:rFonts w:asciiTheme="majorBidi" w:hAnsiTheme="majorBidi" w:cstheme="majorBidi"/>
          <w:sz w:val="22"/>
          <w:szCs w:val="22"/>
          <w:lang w:eastAsia="en-US"/>
        </w:rPr>
        <w:t xml:space="preserve">que </w:t>
      </w:r>
      <w:r w:rsidRPr="00A3764C">
        <w:rPr>
          <w:rFonts w:asciiTheme="majorBidi" w:hAnsiTheme="majorBidi" w:cstheme="majorBidi"/>
          <w:sz w:val="22"/>
          <w:szCs w:val="22"/>
          <w:lang w:eastAsia="en-US"/>
        </w:rPr>
        <w:t xml:space="preserve">l’évolution de l’inflation </w:t>
      </w:r>
      <w:r w:rsidR="00A3315A" w:rsidRPr="00A3764C">
        <w:rPr>
          <w:rFonts w:asciiTheme="majorBidi" w:hAnsiTheme="majorBidi" w:cstheme="majorBidi"/>
          <w:sz w:val="22"/>
          <w:szCs w:val="22"/>
          <w:lang w:eastAsia="en-US"/>
        </w:rPr>
        <w:t>annuelle</w:t>
      </w:r>
      <w:r w:rsidRPr="00A3764C">
        <w:rPr>
          <w:rFonts w:asciiTheme="majorBidi" w:hAnsiTheme="majorBidi" w:cstheme="majorBidi"/>
          <w:sz w:val="22"/>
          <w:szCs w:val="22"/>
          <w:lang w:eastAsia="en-US"/>
        </w:rPr>
        <w:t xml:space="preserve"> a été caractérisée par </w:t>
      </w:r>
      <w:r w:rsidR="00A15790" w:rsidRPr="00A3764C">
        <w:rPr>
          <w:rFonts w:asciiTheme="majorBidi" w:hAnsiTheme="majorBidi" w:cstheme="majorBidi"/>
          <w:sz w:val="22"/>
          <w:szCs w:val="22"/>
          <w:lang w:eastAsia="en-US"/>
        </w:rPr>
        <w:t xml:space="preserve">la même </w:t>
      </w:r>
      <w:r w:rsidRPr="00A3764C">
        <w:rPr>
          <w:rFonts w:asciiTheme="majorBidi" w:hAnsiTheme="majorBidi" w:cstheme="majorBidi"/>
          <w:sz w:val="22"/>
          <w:szCs w:val="22"/>
          <w:lang w:eastAsia="en-US"/>
        </w:rPr>
        <w:t>tendance à la</w:t>
      </w:r>
      <w:r w:rsidR="00A15790" w:rsidRPr="00A3764C">
        <w:rPr>
          <w:rFonts w:asciiTheme="majorBidi" w:hAnsiTheme="majorBidi" w:cstheme="majorBidi"/>
          <w:sz w:val="22"/>
          <w:szCs w:val="22"/>
          <w:lang w:eastAsia="en-US"/>
        </w:rPr>
        <w:t xml:space="preserve"> hausse</w:t>
      </w:r>
      <w:r w:rsidR="007C550E">
        <w:rPr>
          <w:rFonts w:asciiTheme="majorBidi" w:hAnsiTheme="majorBidi" w:cstheme="majorBidi"/>
          <w:sz w:val="22"/>
          <w:szCs w:val="22"/>
          <w:lang w:eastAsia="en-US"/>
        </w:rPr>
        <w:t xml:space="preserve"> modérée</w:t>
      </w:r>
      <w:r w:rsidR="00A15790" w:rsidRPr="00A3764C">
        <w:rPr>
          <w:rFonts w:asciiTheme="majorBidi" w:hAnsiTheme="majorBidi" w:cstheme="majorBidi"/>
          <w:sz w:val="22"/>
          <w:szCs w:val="22"/>
          <w:lang w:eastAsia="en-US"/>
        </w:rPr>
        <w:t xml:space="preserve"> que ce soit pour la Maroc que pour la ville de Rabat</w:t>
      </w:r>
      <w:r w:rsidR="00CC003A" w:rsidRPr="00A3764C">
        <w:rPr>
          <w:rFonts w:asciiTheme="majorBidi" w:hAnsiTheme="majorBidi" w:cstheme="majorBidi"/>
          <w:sz w:val="22"/>
          <w:szCs w:val="22"/>
          <w:lang w:eastAsia="en-US"/>
        </w:rPr>
        <w:t xml:space="preserve"> avec un taux moyen</w:t>
      </w:r>
      <w:r w:rsidR="00A3315A" w:rsidRPr="00A3764C">
        <w:rPr>
          <w:rFonts w:asciiTheme="majorBidi" w:hAnsiTheme="majorBidi" w:cstheme="majorBidi"/>
          <w:sz w:val="22"/>
          <w:szCs w:val="22"/>
          <w:lang w:eastAsia="en-US"/>
        </w:rPr>
        <w:t xml:space="preserve"> </w:t>
      </w:r>
      <w:r w:rsidR="00CC003A" w:rsidRPr="00A3764C">
        <w:rPr>
          <w:rFonts w:asciiTheme="majorBidi" w:hAnsiTheme="majorBidi" w:cstheme="majorBidi"/>
          <w:sz w:val="22"/>
          <w:szCs w:val="22"/>
          <w:lang w:eastAsia="en-US"/>
        </w:rPr>
        <w:t xml:space="preserve">variant </w:t>
      </w:r>
      <w:r w:rsidR="00A3315A" w:rsidRPr="00A3764C">
        <w:rPr>
          <w:rFonts w:asciiTheme="majorBidi" w:hAnsiTheme="majorBidi" w:cstheme="majorBidi"/>
          <w:sz w:val="22"/>
          <w:szCs w:val="22"/>
          <w:lang w:eastAsia="en-US"/>
        </w:rPr>
        <w:t>aux</w:t>
      </w:r>
      <w:r w:rsidR="00CC003A" w:rsidRPr="00A3764C">
        <w:rPr>
          <w:rFonts w:asciiTheme="majorBidi" w:hAnsiTheme="majorBidi" w:cstheme="majorBidi"/>
          <w:sz w:val="22"/>
          <w:szCs w:val="22"/>
          <w:lang w:eastAsia="en-US"/>
        </w:rPr>
        <w:t xml:space="preserve"> alentours de 1</w:t>
      </w:r>
      <w:r w:rsidR="007C550E">
        <w:rPr>
          <w:rFonts w:asciiTheme="majorBidi" w:hAnsiTheme="majorBidi" w:cstheme="majorBidi"/>
          <w:sz w:val="22"/>
          <w:szCs w:val="22"/>
          <w:lang w:eastAsia="en-US"/>
        </w:rPr>
        <w:t>,</w:t>
      </w:r>
      <w:r w:rsidR="00642910">
        <w:rPr>
          <w:rFonts w:asciiTheme="majorBidi" w:hAnsiTheme="majorBidi" w:cstheme="majorBidi"/>
          <w:sz w:val="22"/>
          <w:szCs w:val="22"/>
          <w:lang w:eastAsia="en-US"/>
        </w:rPr>
        <w:t>6</w:t>
      </w:r>
      <w:r w:rsidR="00D74F5D">
        <w:rPr>
          <w:rFonts w:asciiTheme="majorBidi" w:hAnsiTheme="majorBidi" w:cstheme="majorBidi"/>
          <w:sz w:val="22"/>
          <w:szCs w:val="22"/>
          <w:lang w:eastAsia="en-US"/>
        </w:rPr>
        <w:t>% pour le Maroc et de 1,</w:t>
      </w:r>
      <w:r w:rsidR="00642910">
        <w:rPr>
          <w:rFonts w:asciiTheme="majorBidi" w:hAnsiTheme="majorBidi" w:cstheme="majorBidi"/>
          <w:sz w:val="22"/>
          <w:szCs w:val="22"/>
          <w:lang w:eastAsia="en-US"/>
        </w:rPr>
        <w:t>4</w:t>
      </w:r>
      <w:r w:rsidR="00D74F5D" w:rsidRPr="00A3764C">
        <w:rPr>
          <w:rFonts w:asciiTheme="majorBidi" w:hAnsiTheme="majorBidi" w:cstheme="majorBidi"/>
          <w:sz w:val="22"/>
          <w:szCs w:val="22"/>
          <w:lang w:eastAsia="en-US"/>
        </w:rPr>
        <w:t>%</w:t>
      </w:r>
      <w:r w:rsidR="00D74F5D">
        <w:rPr>
          <w:rFonts w:asciiTheme="majorBidi" w:hAnsiTheme="majorBidi" w:cstheme="majorBidi"/>
          <w:sz w:val="22"/>
          <w:szCs w:val="22"/>
          <w:lang w:eastAsia="en-US"/>
        </w:rPr>
        <w:t xml:space="preserve">  pour Rabat</w:t>
      </w:r>
      <w:r w:rsidR="00A15790" w:rsidRPr="00A3764C">
        <w:rPr>
          <w:rFonts w:asciiTheme="majorBidi" w:hAnsiTheme="majorBidi" w:cstheme="majorBidi"/>
          <w:sz w:val="22"/>
          <w:szCs w:val="22"/>
          <w:lang w:eastAsia="en-US"/>
        </w:rPr>
        <w:t xml:space="preserve">. De telles fluctuations permettent de ressortir </w:t>
      </w:r>
      <w:r w:rsidR="00642910">
        <w:rPr>
          <w:rFonts w:asciiTheme="majorBidi" w:hAnsiTheme="majorBidi" w:cstheme="majorBidi"/>
          <w:sz w:val="22"/>
          <w:szCs w:val="22"/>
          <w:lang w:eastAsia="en-US"/>
        </w:rPr>
        <w:t>5</w:t>
      </w:r>
      <w:r w:rsidR="00A15790" w:rsidRPr="00A3764C">
        <w:rPr>
          <w:rFonts w:asciiTheme="majorBidi" w:hAnsiTheme="majorBidi" w:cstheme="majorBidi"/>
          <w:sz w:val="22"/>
          <w:szCs w:val="22"/>
          <w:lang w:eastAsia="en-US"/>
        </w:rPr>
        <w:t xml:space="preserve"> périodes de variations :</w:t>
      </w:r>
    </w:p>
    <w:p w:rsidR="00CB2A34" w:rsidRPr="00A3764C" w:rsidRDefault="00CB2A34" w:rsidP="00A15790">
      <w:pPr>
        <w:spacing w:line="360" w:lineRule="auto"/>
        <w:jc w:val="both"/>
        <w:rPr>
          <w:rFonts w:asciiTheme="majorBidi" w:hAnsiTheme="majorBidi" w:cstheme="majorBidi"/>
          <w:sz w:val="22"/>
          <w:szCs w:val="22"/>
          <w:lang w:eastAsia="en-US"/>
        </w:rPr>
      </w:pPr>
    </w:p>
    <w:p w:rsidR="00030BCA" w:rsidRPr="00A3764C" w:rsidRDefault="00030BCA" w:rsidP="00F005EB">
      <w:pPr>
        <w:pStyle w:val="Paragraphedeliste"/>
        <w:numPr>
          <w:ilvl w:val="0"/>
          <w:numId w:val="16"/>
        </w:numPr>
        <w:spacing w:line="360" w:lineRule="auto"/>
        <w:jc w:val="both"/>
        <w:rPr>
          <w:rFonts w:asciiTheme="majorBidi" w:hAnsiTheme="majorBidi" w:cstheme="majorBidi"/>
          <w:b/>
          <w:bCs/>
        </w:rPr>
      </w:pPr>
      <w:r w:rsidRPr="00A3764C">
        <w:rPr>
          <w:rFonts w:asciiTheme="majorBidi" w:hAnsiTheme="majorBidi" w:cstheme="majorBidi"/>
          <w:b/>
          <w:bCs/>
        </w:rPr>
        <w:t>1</w:t>
      </w:r>
      <w:r w:rsidRPr="00A3764C">
        <w:rPr>
          <w:rFonts w:asciiTheme="majorBidi" w:hAnsiTheme="majorBidi" w:cstheme="majorBidi"/>
          <w:b/>
          <w:bCs/>
          <w:vertAlign w:val="superscript"/>
        </w:rPr>
        <w:t>ère</w:t>
      </w:r>
      <w:r w:rsidRPr="00A3764C">
        <w:rPr>
          <w:rFonts w:asciiTheme="majorBidi" w:hAnsiTheme="majorBidi" w:cstheme="majorBidi"/>
          <w:b/>
          <w:bCs/>
        </w:rPr>
        <w:t xml:space="preserve"> Période </w:t>
      </w:r>
      <w:r w:rsidR="00EB73BD">
        <w:rPr>
          <w:rFonts w:asciiTheme="majorBidi" w:hAnsiTheme="majorBidi" w:cstheme="majorBidi"/>
        </w:rPr>
        <w:t>s’</w:t>
      </w:r>
      <w:r w:rsidR="00373B71">
        <w:rPr>
          <w:rFonts w:asciiTheme="majorBidi" w:hAnsiTheme="majorBidi" w:cstheme="majorBidi"/>
        </w:rPr>
        <w:t>étalant</w:t>
      </w:r>
      <w:r w:rsidRPr="00A3764C">
        <w:rPr>
          <w:rFonts w:asciiTheme="majorBidi" w:hAnsiTheme="majorBidi" w:cstheme="majorBidi"/>
        </w:rPr>
        <w:t xml:space="preserve"> sur </w:t>
      </w:r>
      <w:r w:rsidR="00373B71">
        <w:rPr>
          <w:rFonts w:asciiTheme="majorBidi" w:hAnsiTheme="majorBidi" w:cstheme="majorBidi"/>
        </w:rPr>
        <w:t xml:space="preserve">la période </w:t>
      </w:r>
      <w:r w:rsidRPr="00A3764C">
        <w:rPr>
          <w:rFonts w:asciiTheme="majorBidi" w:hAnsiTheme="majorBidi" w:cstheme="majorBidi"/>
        </w:rPr>
        <w:t xml:space="preserve">2006-2008, a été marquée par une tendance à la hausse avec un taux d’inflation moyen aux alentours de </w:t>
      </w:r>
      <w:r w:rsidR="00F005EB">
        <w:rPr>
          <w:rFonts w:asciiTheme="majorBidi" w:hAnsiTheme="majorBidi" w:cstheme="majorBidi"/>
        </w:rPr>
        <w:t>3,0</w:t>
      </w:r>
      <w:r w:rsidRPr="00A3764C">
        <w:rPr>
          <w:rFonts w:asciiTheme="majorBidi" w:hAnsiTheme="majorBidi" w:cstheme="majorBidi"/>
        </w:rPr>
        <w:t>% au niveau de la ville de Rabat et à l’échelle nationale;</w:t>
      </w:r>
    </w:p>
    <w:p w:rsidR="00A3764C" w:rsidRPr="00A3764C" w:rsidRDefault="00A3764C" w:rsidP="00A3764C">
      <w:pPr>
        <w:pStyle w:val="Paragraphedeliste"/>
        <w:spacing w:line="360" w:lineRule="auto"/>
        <w:jc w:val="both"/>
        <w:rPr>
          <w:rFonts w:asciiTheme="majorBidi" w:hAnsiTheme="majorBidi" w:cstheme="majorBidi"/>
          <w:b/>
          <w:bCs/>
        </w:rPr>
      </w:pPr>
    </w:p>
    <w:p w:rsidR="00A15790" w:rsidRPr="00A3764C" w:rsidRDefault="00030BCA" w:rsidP="00A82FAB">
      <w:pPr>
        <w:pStyle w:val="Paragraphedeliste"/>
        <w:numPr>
          <w:ilvl w:val="0"/>
          <w:numId w:val="16"/>
        </w:numPr>
        <w:spacing w:line="360" w:lineRule="auto"/>
        <w:jc w:val="both"/>
        <w:rPr>
          <w:rFonts w:asciiTheme="majorBidi" w:hAnsiTheme="majorBidi" w:cstheme="majorBidi"/>
          <w:b/>
          <w:bCs/>
        </w:rPr>
      </w:pPr>
      <w:r w:rsidRPr="00A3764C">
        <w:rPr>
          <w:rFonts w:asciiTheme="majorBidi" w:hAnsiTheme="majorBidi" w:cstheme="majorBidi"/>
        </w:rPr>
        <w:t xml:space="preserve"> </w:t>
      </w:r>
      <w:r w:rsidRPr="00A3764C">
        <w:rPr>
          <w:rFonts w:asciiTheme="majorBidi" w:hAnsiTheme="majorBidi" w:cstheme="majorBidi"/>
          <w:b/>
          <w:bCs/>
        </w:rPr>
        <w:t>2</w:t>
      </w:r>
      <w:r w:rsidRPr="00A3764C">
        <w:rPr>
          <w:rFonts w:asciiTheme="majorBidi" w:hAnsiTheme="majorBidi" w:cstheme="majorBidi"/>
          <w:b/>
          <w:bCs/>
          <w:vertAlign w:val="superscript"/>
        </w:rPr>
        <w:t>ème</w:t>
      </w:r>
      <w:r w:rsidRPr="00A3764C">
        <w:rPr>
          <w:rFonts w:asciiTheme="majorBidi" w:hAnsiTheme="majorBidi" w:cstheme="majorBidi"/>
          <w:b/>
          <w:bCs/>
        </w:rPr>
        <w:t xml:space="preserve"> période</w:t>
      </w:r>
      <w:r w:rsidRPr="00A3764C">
        <w:rPr>
          <w:rFonts w:asciiTheme="majorBidi" w:hAnsiTheme="majorBidi" w:cstheme="majorBidi"/>
        </w:rPr>
        <w:t xml:space="preserve"> couvrant la période 2008-201</w:t>
      </w:r>
      <w:r w:rsidR="00A82FAB">
        <w:rPr>
          <w:rFonts w:asciiTheme="majorBidi" w:hAnsiTheme="majorBidi" w:cstheme="majorBidi"/>
        </w:rPr>
        <w:t>1</w:t>
      </w:r>
      <w:r w:rsidRPr="00A3764C">
        <w:rPr>
          <w:rFonts w:asciiTheme="majorBidi" w:hAnsiTheme="majorBidi" w:cstheme="majorBidi"/>
        </w:rPr>
        <w:t>, a été  marquée par une tendance générale</w:t>
      </w:r>
      <w:r w:rsidR="00D74F5D">
        <w:rPr>
          <w:rFonts w:asciiTheme="majorBidi" w:hAnsiTheme="majorBidi" w:cstheme="majorBidi"/>
        </w:rPr>
        <w:t xml:space="preserve"> vers la baisse en passant de 0,</w:t>
      </w:r>
      <w:r w:rsidRPr="00A3764C">
        <w:rPr>
          <w:rFonts w:asciiTheme="majorBidi" w:hAnsiTheme="majorBidi" w:cstheme="majorBidi"/>
        </w:rPr>
        <w:t>5% entre l’année 2008 et 2009 à 0</w:t>
      </w:r>
      <w:r w:rsidR="00D74F5D">
        <w:rPr>
          <w:rFonts w:asciiTheme="majorBidi" w:hAnsiTheme="majorBidi" w:cstheme="majorBidi"/>
        </w:rPr>
        <w:t>,</w:t>
      </w:r>
      <w:r w:rsidRPr="00A3764C">
        <w:rPr>
          <w:rFonts w:asciiTheme="majorBidi" w:hAnsiTheme="majorBidi" w:cstheme="majorBidi"/>
        </w:rPr>
        <w:t>3% entre 2010 et 2011</w:t>
      </w:r>
      <w:r w:rsidR="00711B72">
        <w:rPr>
          <w:rFonts w:asciiTheme="majorBidi" w:hAnsiTheme="majorBidi" w:cstheme="majorBidi"/>
        </w:rPr>
        <w:t xml:space="preserve"> pour la ville de R</w:t>
      </w:r>
      <w:r w:rsidR="00D74F5D">
        <w:rPr>
          <w:rFonts w:asciiTheme="majorBidi" w:hAnsiTheme="majorBidi" w:cstheme="majorBidi"/>
        </w:rPr>
        <w:t xml:space="preserve">abat, </w:t>
      </w:r>
      <w:r w:rsidRPr="00A3764C">
        <w:rPr>
          <w:rFonts w:asciiTheme="majorBidi" w:hAnsiTheme="majorBidi" w:cstheme="majorBidi"/>
        </w:rPr>
        <w:t>contre 1</w:t>
      </w:r>
      <w:r w:rsidR="00D74F5D">
        <w:rPr>
          <w:rFonts w:asciiTheme="majorBidi" w:hAnsiTheme="majorBidi" w:cstheme="majorBidi"/>
        </w:rPr>
        <w:t>,</w:t>
      </w:r>
      <w:r w:rsidRPr="00A3764C">
        <w:rPr>
          <w:rFonts w:asciiTheme="majorBidi" w:hAnsiTheme="majorBidi" w:cstheme="majorBidi"/>
        </w:rPr>
        <w:t>0% et 0</w:t>
      </w:r>
      <w:r w:rsidR="00D74F5D">
        <w:rPr>
          <w:rFonts w:asciiTheme="majorBidi" w:hAnsiTheme="majorBidi" w:cstheme="majorBidi"/>
        </w:rPr>
        <w:t>,</w:t>
      </w:r>
      <w:r w:rsidRPr="00A3764C">
        <w:rPr>
          <w:rFonts w:asciiTheme="majorBidi" w:hAnsiTheme="majorBidi" w:cstheme="majorBidi"/>
        </w:rPr>
        <w:t>9% au niveau national ;</w:t>
      </w:r>
    </w:p>
    <w:p w:rsidR="00A3764C" w:rsidRPr="00A3764C" w:rsidRDefault="00A3764C" w:rsidP="00A3764C">
      <w:pPr>
        <w:pStyle w:val="Paragraphedeliste"/>
        <w:spacing w:line="360" w:lineRule="auto"/>
        <w:jc w:val="both"/>
        <w:rPr>
          <w:rFonts w:asciiTheme="majorBidi" w:hAnsiTheme="majorBidi" w:cstheme="majorBidi"/>
          <w:b/>
          <w:bCs/>
        </w:rPr>
      </w:pPr>
    </w:p>
    <w:p w:rsidR="00711B72" w:rsidRPr="00642910" w:rsidRDefault="00030BCA" w:rsidP="00F005EB">
      <w:pPr>
        <w:pStyle w:val="Paragraphedeliste"/>
        <w:numPr>
          <w:ilvl w:val="0"/>
          <w:numId w:val="16"/>
        </w:numPr>
        <w:spacing w:line="360" w:lineRule="auto"/>
        <w:jc w:val="both"/>
        <w:rPr>
          <w:rFonts w:asciiTheme="majorBidi" w:hAnsiTheme="majorBidi" w:cstheme="majorBidi"/>
          <w:b/>
          <w:bCs/>
        </w:rPr>
      </w:pPr>
      <w:r w:rsidRPr="00A3764C">
        <w:rPr>
          <w:rFonts w:asciiTheme="majorBidi" w:hAnsiTheme="majorBidi" w:cstheme="majorBidi"/>
          <w:b/>
          <w:bCs/>
        </w:rPr>
        <w:t>3</w:t>
      </w:r>
      <w:r w:rsidRPr="00A3764C">
        <w:rPr>
          <w:rFonts w:asciiTheme="majorBidi" w:hAnsiTheme="majorBidi" w:cstheme="majorBidi"/>
          <w:b/>
          <w:bCs/>
          <w:vertAlign w:val="superscript"/>
        </w:rPr>
        <w:t>ème</w:t>
      </w:r>
      <w:r w:rsidRPr="00A3764C">
        <w:rPr>
          <w:rFonts w:asciiTheme="majorBidi" w:hAnsiTheme="majorBidi" w:cstheme="majorBidi"/>
          <w:b/>
          <w:bCs/>
        </w:rPr>
        <w:t xml:space="preserve"> période</w:t>
      </w:r>
      <w:r w:rsidRPr="00A3764C">
        <w:rPr>
          <w:rFonts w:asciiTheme="majorBidi" w:hAnsiTheme="majorBidi" w:cstheme="majorBidi"/>
        </w:rPr>
        <w:t xml:space="preserve"> couvrant </w:t>
      </w:r>
      <w:r w:rsidR="00711B72" w:rsidRPr="00A3764C">
        <w:rPr>
          <w:rFonts w:asciiTheme="majorBidi" w:hAnsiTheme="majorBidi" w:cstheme="majorBidi"/>
        </w:rPr>
        <w:t xml:space="preserve">la période </w:t>
      </w:r>
      <w:r w:rsidR="00711B72">
        <w:rPr>
          <w:rFonts w:asciiTheme="majorBidi" w:hAnsiTheme="majorBidi" w:cstheme="majorBidi"/>
        </w:rPr>
        <w:t>2011-2013</w:t>
      </w:r>
      <w:r w:rsidRPr="00A3764C">
        <w:rPr>
          <w:rFonts w:asciiTheme="majorBidi" w:hAnsiTheme="majorBidi" w:cstheme="majorBidi"/>
        </w:rPr>
        <w:t xml:space="preserve">, a été caractérisée par une reprise </w:t>
      </w:r>
      <w:r w:rsidR="009F791F">
        <w:rPr>
          <w:rFonts w:asciiTheme="majorBidi" w:hAnsiTheme="majorBidi" w:cstheme="majorBidi"/>
        </w:rPr>
        <w:t>vers</w:t>
      </w:r>
      <w:r w:rsidRPr="00A3764C">
        <w:rPr>
          <w:rFonts w:asciiTheme="majorBidi" w:hAnsiTheme="majorBidi" w:cstheme="majorBidi"/>
        </w:rPr>
        <w:t xml:space="preserve"> la hausse </w:t>
      </w:r>
      <w:r w:rsidR="009F791F">
        <w:rPr>
          <w:rFonts w:asciiTheme="majorBidi" w:hAnsiTheme="majorBidi" w:cstheme="majorBidi"/>
        </w:rPr>
        <w:t>en passant de 0</w:t>
      </w:r>
      <w:r w:rsidR="00F005EB">
        <w:rPr>
          <w:rFonts w:asciiTheme="majorBidi" w:hAnsiTheme="majorBidi" w:cstheme="majorBidi"/>
        </w:rPr>
        <w:t>,</w:t>
      </w:r>
      <w:r w:rsidR="009F791F">
        <w:rPr>
          <w:rFonts w:asciiTheme="majorBidi" w:hAnsiTheme="majorBidi" w:cstheme="majorBidi"/>
        </w:rPr>
        <w:t>6% entre 2011 et 2012 à 1</w:t>
      </w:r>
      <w:r w:rsidR="00F005EB">
        <w:rPr>
          <w:rFonts w:asciiTheme="majorBidi" w:hAnsiTheme="majorBidi" w:cstheme="majorBidi"/>
        </w:rPr>
        <w:t>,</w:t>
      </w:r>
      <w:r w:rsidR="009F791F">
        <w:rPr>
          <w:rFonts w:asciiTheme="majorBidi" w:hAnsiTheme="majorBidi" w:cstheme="majorBidi"/>
        </w:rPr>
        <w:t>9% entre 2012 et 2013 pour la ville de Rabat, contre respectivement 1</w:t>
      </w:r>
      <w:r w:rsidR="00F005EB">
        <w:rPr>
          <w:rFonts w:asciiTheme="majorBidi" w:hAnsiTheme="majorBidi" w:cstheme="majorBidi"/>
        </w:rPr>
        <w:t>,</w:t>
      </w:r>
      <w:r w:rsidR="009F791F">
        <w:rPr>
          <w:rFonts w:asciiTheme="majorBidi" w:hAnsiTheme="majorBidi" w:cstheme="majorBidi"/>
        </w:rPr>
        <w:t>3% et 1</w:t>
      </w:r>
      <w:r w:rsidR="00F005EB">
        <w:rPr>
          <w:rFonts w:asciiTheme="majorBidi" w:hAnsiTheme="majorBidi" w:cstheme="majorBidi"/>
        </w:rPr>
        <w:t>,</w:t>
      </w:r>
      <w:r w:rsidR="009F791F">
        <w:rPr>
          <w:rFonts w:asciiTheme="majorBidi" w:hAnsiTheme="majorBidi" w:cstheme="majorBidi"/>
        </w:rPr>
        <w:t>.9% à l’échelle nationale</w:t>
      </w:r>
      <w:r w:rsidR="00D804FD">
        <w:rPr>
          <w:rFonts w:asciiTheme="majorBidi" w:hAnsiTheme="majorBidi" w:cstheme="majorBidi"/>
        </w:rPr>
        <w:t> ;</w:t>
      </w:r>
    </w:p>
    <w:p w:rsidR="00642910" w:rsidRPr="00642910" w:rsidRDefault="00642910" w:rsidP="00642910">
      <w:pPr>
        <w:pStyle w:val="Paragraphedeliste"/>
        <w:rPr>
          <w:rFonts w:asciiTheme="majorBidi" w:hAnsiTheme="majorBidi" w:cstheme="majorBidi"/>
          <w:b/>
          <w:bCs/>
        </w:rPr>
      </w:pPr>
    </w:p>
    <w:p w:rsidR="00642910" w:rsidRPr="00D804FD" w:rsidRDefault="00642910" w:rsidP="00642910">
      <w:pPr>
        <w:pStyle w:val="Paragraphedeliste"/>
        <w:numPr>
          <w:ilvl w:val="0"/>
          <w:numId w:val="16"/>
        </w:numPr>
        <w:spacing w:line="360" w:lineRule="auto"/>
        <w:jc w:val="both"/>
        <w:rPr>
          <w:rFonts w:asciiTheme="majorBidi" w:hAnsiTheme="majorBidi" w:cstheme="majorBidi"/>
          <w:b/>
          <w:bCs/>
        </w:rPr>
      </w:pPr>
      <w:r>
        <w:rPr>
          <w:rFonts w:asciiTheme="majorBidi" w:hAnsiTheme="majorBidi" w:cstheme="majorBidi"/>
          <w:b/>
          <w:bCs/>
        </w:rPr>
        <w:t>4</w:t>
      </w:r>
      <w:r w:rsidRPr="00642910">
        <w:rPr>
          <w:rFonts w:asciiTheme="majorBidi" w:hAnsiTheme="majorBidi" w:cstheme="majorBidi"/>
          <w:b/>
          <w:bCs/>
          <w:vertAlign w:val="superscript"/>
        </w:rPr>
        <w:t>ème</w:t>
      </w:r>
      <w:r>
        <w:rPr>
          <w:rFonts w:asciiTheme="majorBidi" w:hAnsiTheme="majorBidi" w:cstheme="majorBidi"/>
          <w:b/>
          <w:bCs/>
        </w:rPr>
        <w:t xml:space="preserve"> période </w:t>
      </w:r>
      <w:r w:rsidRPr="00A3764C">
        <w:rPr>
          <w:rFonts w:asciiTheme="majorBidi" w:hAnsiTheme="majorBidi" w:cstheme="majorBidi"/>
        </w:rPr>
        <w:t xml:space="preserve">couvrant la période </w:t>
      </w:r>
      <w:r>
        <w:rPr>
          <w:rFonts w:asciiTheme="majorBidi" w:hAnsiTheme="majorBidi" w:cstheme="majorBidi"/>
        </w:rPr>
        <w:t xml:space="preserve">2013-2014, </w:t>
      </w:r>
      <w:r w:rsidRPr="00A3764C">
        <w:rPr>
          <w:rFonts w:asciiTheme="majorBidi" w:hAnsiTheme="majorBidi" w:cstheme="majorBidi"/>
        </w:rPr>
        <w:t>a été caractérisée par une reprise de</w:t>
      </w:r>
      <w:r>
        <w:rPr>
          <w:rFonts w:asciiTheme="majorBidi" w:hAnsiTheme="majorBidi" w:cstheme="majorBidi"/>
        </w:rPr>
        <w:t xml:space="preserve"> </w:t>
      </w:r>
      <w:r w:rsidRPr="00A3764C">
        <w:rPr>
          <w:rFonts w:asciiTheme="majorBidi" w:hAnsiTheme="majorBidi" w:cstheme="majorBidi"/>
        </w:rPr>
        <w:t xml:space="preserve">la </w:t>
      </w:r>
      <w:r>
        <w:rPr>
          <w:rFonts w:asciiTheme="majorBidi" w:hAnsiTheme="majorBidi" w:cstheme="majorBidi"/>
        </w:rPr>
        <w:t>baisse</w:t>
      </w:r>
      <w:r w:rsidRPr="00A3764C">
        <w:rPr>
          <w:rFonts w:asciiTheme="majorBidi" w:hAnsiTheme="majorBidi" w:cstheme="majorBidi"/>
        </w:rPr>
        <w:t xml:space="preserve"> avec un taux</w:t>
      </w:r>
      <w:r>
        <w:rPr>
          <w:rFonts w:asciiTheme="majorBidi" w:hAnsiTheme="majorBidi" w:cstheme="majorBidi"/>
        </w:rPr>
        <w:t xml:space="preserve"> de variation </w:t>
      </w:r>
      <w:r w:rsidRPr="00A3764C">
        <w:rPr>
          <w:rFonts w:asciiTheme="majorBidi" w:hAnsiTheme="majorBidi" w:cstheme="majorBidi"/>
        </w:rPr>
        <w:t xml:space="preserve"> de 0</w:t>
      </w:r>
      <w:r>
        <w:rPr>
          <w:rFonts w:asciiTheme="majorBidi" w:hAnsiTheme="majorBidi" w:cstheme="majorBidi"/>
        </w:rPr>
        <w:t>,9</w:t>
      </w:r>
      <w:r w:rsidRPr="00A3764C">
        <w:rPr>
          <w:rFonts w:asciiTheme="majorBidi" w:hAnsiTheme="majorBidi" w:cstheme="majorBidi"/>
        </w:rPr>
        <w:t xml:space="preserve">% </w:t>
      </w:r>
      <w:r w:rsidR="00F005EB">
        <w:rPr>
          <w:rFonts w:asciiTheme="majorBidi" w:hAnsiTheme="majorBidi" w:cstheme="majorBidi"/>
        </w:rPr>
        <w:t xml:space="preserve"> </w:t>
      </w:r>
      <w:r w:rsidRPr="00A3764C">
        <w:rPr>
          <w:rFonts w:asciiTheme="majorBidi" w:hAnsiTheme="majorBidi" w:cstheme="majorBidi"/>
        </w:rPr>
        <w:t xml:space="preserve">au niveau de la ville de Rabat contre </w:t>
      </w:r>
      <w:r>
        <w:rPr>
          <w:rFonts w:asciiTheme="majorBidi" w:hAnsiTheme="majorBidi" w:cstheme="majorBidi"/>
        </w:rPr>
        <w:t>0,4</w:t>
      </w:r>
      <w:r w:rsidRPr="00A3764C">
        <w:rPr>
          <w:rFonts w:asciiTheme="majorBidi" w:hAnsiTheme="majorBidi" w:cstheme="majorBidi"/>
        </w:rPr>
        <w:t>% au niveau du Maroc</w:t>
      </w:r>
      <w:r w:rsidR="00F005EB">
        <w:rPr>
          <w:rFonts w:asciiTheme="majorBidi" w:hAnsiTheme="majorBidi" w:cstheme="majorBidi"/>
        </w:rPr>
        <w:t> ;</w:t>
      </w:r>
    </w:p>
    <w:p w:rsidR="00D804FD" w:rsidRPr="00D804FD" w:rsidRDefault="00D804FD" w:rsidP="00D804FD">
      <w:pPr>
        <w:pStyle w:val="Paragraphedeliste"/>
        <w:rPr>
          <w:rFonts w:asciiTheme="majorBidi" w:hAnsiTheme="majorBidi" w:cstheme="majorBidi"/>
          <w:b/>
          <w:bCs/>
        </w:rPr>
      </w:pPr>
    </w:p>
    <w:p w:rsidR="00D804FD" w:rsidRPr="00711B72" w:rsidRDefault="00642910" w:rsidP="00DB41C8">
      <w:pPr>
        <w:pStyle w:val="Paragraphedeliste"/>
        <w:numPr>
          <w:ilvl w:val="0"/>
          <w:numId w:val="16"/>
        </w:numPr>
        <w:spacing w:line="360" w:lineRule="auto"/>
        <w:jc w:val="both"/>
        <w:rPr>
          <w:rFonts w:asciiTheme="majorBidi" w:hAnsiTheme="majorBidi" w:cstheme="majorBidi"/>
          <w:b/>
          <w:bCs/>
        </w:rPr>
      </w:pPr>
      <w:r>
        <w:rPr>
          <w:rFonts w:asciiTheme="majorBidi" w:hAnsiTheme="majorBidi" w:cstheme="majorBidi"/>
          <w:b/>
          <w:bCs/>
        </w:rPr>
        <w:lastRenderedPageBreak/>
        <w:t>5</w:t>
      </w:r>
      <w:r w:rsidR="00D804FD" w:rsidRPr="00D804FD">
        <w:rPr>
          <w:rFonts w:asciiTheme="majorBidi" w:hAnsiTheme="majorBidi" w:cstheme="majorBidi"/>
          <w:b/>
          <w:bCs/>
          <w:vertAlign w:val="superscript"/>
        </w:rPr>
        <w:t>ème</w:t>
      </w:r>
      <w:r w:rsidR="00D804FD">
        <w:rPr>
          <w:rFonts w:asciiTheme="majorBidi" w:hAnsiTheme="majorBidi" w:cstheme="majorBidi"/>
          <w:b/>
          <w:bCs/>
        </w:rPr>
        <w:t xml:space="preserve"> période </w:t>
      </w:r>
      <w:r w:rsidR="0082691C" w:rsidRPr="00A3764C">
        <w:rPr>
          <w:rFonts w:asciiTheme="majorBidi" w:hAnsiTheme="majorBidi" w:cstheme="majorBidi"/>
        </w:rPr>
        <w:t xml:space="preserve">couvrant </w:t>
      </w:r>
      <w:r w:rsidR="00DB41C8">
        <w:rPr>
          <w:rFonts w:asciiTheme="majorBidi" w:hAnsiTheme="majorBidi" w:cstheme="majorBidi"/>
        </w:rPr>
        <w:t>la période 2014-2016</w:t>
      </w:r>
      <w:r w:rsidR="0082691C" w:rsidRPr="00A3764C">
        <w:rPr>
          <w:rFonts w:asciiTheme="majorBidi" w:hAnsiTheme="majorBidi" w:cstheme="majorBidi"/>
        </w:rPr>
        <w:t xml:space="preserve">, a été </w:t>
      </w:r>
      <w:r>
        <w:rPr>
          <w:rFonts w:asciiTheme="majorBidi" w:hAnsiTheme="majorBidi" w:cstheme="majorBidi"/>
        </w:rPr>
        <w:t>marquée</w:t>
      </w:r>
      <w:r w:rsidR="0082691C" w:rsidRPr="00A3764C">
        <w:rPr>
          <w:rFonts w:asciiTheme="majorBidi" w:hAnsiTheme="majorBidi" w:cstheme="majorBidi"/>
        </w:rPr>
        <w:t xml:space="preserve"> par une reprise</w:t>
      </w:r>
      <w:r w:rsidR="00F005EB">
        <w:rPr>
          <w:rFonts w:asciiTheme="majorBidi" w:hAnsiTheme="majorBidi" w:cstheme="majorBidi"/>
        </w:rPr>
        <w:t xml:space="preserve"> vers</w:t>
      </w:r>
      <w:r w:rsidR="00F005EB" w:rsidRPr="00A3764C">
        <w:rPr>
          <w:rFonts w:asciiTheme="majorBidi" w:hAnsiTheme="majorBidi" w:cstheme="majorBidi"/>
        </w:rPr>
        <w:t xml:space="preserve"> la hausse</w:t>
      </w:r>
      <w:r w:rsidR="00F005EB">
        <w:rPr>
          <w:rFonts w:asciiTheme="majorBidi" w:hAnsiTheme="majorBidi" w:cstheme="majorBidi"/>
        </w:rPr>
        <w:t xml:space="preserve"> </w:t>
      </w:r>
      <w:r w:rsidR="00DB41C8">
        <w:rPr>
          <w:rFonts w:asciiTheme="majorBidi" w:hAnsiTheme="majorBidi" w:cstheme="majorBidi"/>
        </w:rPr>
        <w:t xml:space="preserve">en passant de </w:t>
      </w:r>
      <w:r w:rsidR="00F005EB">
        <w:rPr>
          <w:rFonts w:asciiTheme="majorBidi" w:hAnsiTheme="majorBidi" w:cstheme="majorBidi"/>
        </w:rPr>
        <w:t>1,4%</w:t>
      </w:r>
      <w:r w:rsidR="00DB41C8">
        <w:rPr>
          <w:rFonts w:asciiTheme="majorBidi" w:hAnsiTheme="majorBidi" w:cstheme="majorBidi"/>
        </w:rPr>
        <w:t xml:space="preserve"> entre 2014 et 2015  à 1,7%</w:t>
      </w:r>
      <w:r w:rsidR="00F005EB">
        <w:rPr>
          <w:rFonts w:asciiTheme="majorBidi" w:hAnsiTheme="majorBidi" w:cstheme="majorBidi"/>
        </w:rPr>
        <w:t xml:space="preserve"> </w:t>
      </w:r>
      <w:r w:rsidR="00DB41C8">
        <w:rPr>
          <w:rFonts w:asciiTheme="majorBidi" w:hAnsiTheme="majorBidi" w:cstheme="majorBidi"/>
        </w:rPr>
        <w:t xml:space="preserve">entre 2015-2016 </w:t>
      </w:r>
      <w:r w:rsidR="00F005EB">
        <w:rPr>
          <w:rFonts w:asciiTheme="majorBidi" w:hAnsiTheme="majorBidi" w:cstheme="majorBidi"/>
        </w:rPr>
        <w:t>pour</w:t>
      </w:r>
      <w:r w:rsidR="00F005EB" w:rsidRPr="00F005EB">
        <w:rPr>
          <w:rFonts w:asciiTheme="majorBidi" w:hAnsiTheme="majorBidi" w:cstheme="majorBidi"/>
        </w:rPr>
        <w:t xml:space="preserve"> </w:t>
      </w:r>
      <w:r w:rsidR="00F005EB">
        <w:rPr>
          <w:rFonts w:asciiTheme="majorBidi" w:hAnsiTheme="majorBidi" w:cstheme="majorBidi"/>
        </w:rPr>
        <w:t>la ville de Rabat</w:t>
      </w:r>
      <w:r w:rsidR="00A24F90">
        <w:rPr>
          <w:rFonts w:asciiTheme="majorBidi" w:hAnsiTheme="majorBidi" w:cstheme="majorBidi"/>
        </w:rPr>
        <w:t xml:space="preserve"> </w:t>
      </w:r>
      <w:r w:rsidR="00DB41C8">
        <w:rPr>
          <w:rFonts w:asciiTheme="majorBidi" w:hAnsiTheme="majorBidi" w:cstheme="majorBidi"/>
        </w:rPr>
        <w:t xml:space="preserve">contre respectivement </w:t>
      </w:r>
      <w:r w:rsidR="00A24F90">
        <w:rPr>
          <w:rFonts w:asciiTheme="majorBidi" w:hAnsiTheme="majorBidi" w:cstheme="majorBidi"/>
        </w:rPr>
        <w:t xml:space="preserve">1,6% </w:t>
      </w:r>
      <w:r w:rsidR="00DB41C8">
        <w:rPr>
          <w:rFonts w:asciiTheme="majorBidi" w:hAnsiTheme="majorBidi" w:cstheme="majorBidi"/>
        </w:rPr>
        <w:t xml:space="preserve">et 1,8 % </w:t>
      </w:r>
      <w:r w:rsidR="00A24F90">
        <w:rPr>
          <w:rFonts w:asciiTheme="majorBidi" w:hAnsiTheme="majorBidi" w:cstheme="majorBidi"/>
        </w:rPr>
        <w:t>au niveau national</w:t>
      </w:r>
      <w:r w:rsidR="003964C0">
        <w:rPr>
          <w:rFonts w:asciiTheme="majorBidi" w:hAnsiTheme="majorBidi" w:cstheme="majorBidi"/>
        </w:rPr>
        <w:t>.</w:t>
      </w:r>
    </w:p>
    <w:p w:rsidR="00711B72" w:rsidRDefault="00711B72" w:rsidP="00711B72">
      <w:pPr>
        <w:pStyle w:val="Paragraphedeliste"/>
        <w:rPr>
          <w:rFonts w:asciiTheme="majorBidi" w:hAnsiTheme="majorBidi" w:cstheme="majorBidi"/>
        </w:rPr>
      </w:pPr>
    </w:p>
    <w:p w:rsidR="00CB2A34" w:rsidRDefault="00CB2A34" w:rsidP="002004E0">
      <w:pPr>
        <w:pStyle w:val="Titre2"/>
      </w:pPr>
      <w:r>
        <w:tab/>
      </w:r>
      <w:bookmarkStart w:id="56" w:name="_Toc364027815"/>
      <w:r w:rsidRPr="00F066EE">
        <w:t>V</w:t>
      </w:r>
      <w:r w:rsidR="00B756A0">
        <w:t>I</w:t>
      </w:r>
      <w:r w:rsidRPr="00F066EE">
        <w:t>.</w:t>
      </w:r>
      <w:r w:rsidR="00BC2C4B">
        <w:t>2</w:t>
      </w:r>
      <w:r w:rsidRPr="00F066EE">
        <w:t xml:space="preserve">. </w:t>
      </w:r>
      <w:r>
        <w:t xml:space="preserve">Ecart de l’inflation durant </w:t>
      </w:r>
      <w:r w:rsidR="00BA726E">
        <w:t>la période 2006</w:t>
      </w:r>
      <w:r>
        <w:t xml:space="preserve"> et 201</w:t>
      </w:r>
      <w:bookmarkEnd w:id="56"/>
      <w:r w:rsidR="002004E0">
        <w:t>6</w:t>
      </w:r>
    </w:p>
    <w:p w:rsidR="00CC003A" w:rsidRPr="00CC003A" w:rsidRDefault="00CC003A" w:rsidP="00CC003A">
      <w:pPr>
        <w:rPr>
          <w:lang w:eastAsia="en-US"/>
        </w:rPr>
      </w:pPr>
    </w:p>
    <w:p w:rsidR="00CB2A34" w:rsidRDefault="00AB718A" w:rsidP="002004E0">
      <w:pPr>
        <w:spacing w:before="120" w:after="120" w:line="360" w:lineRule="auto"/>
        <w:ind w:right="-295" w:firstLine="708"/>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Le graphique, ci-dessus, montre qu</w:t>
      </w:r>
      <w:r w:rsidR="007853E7">
        <w:rPr>
          <w:rFonts w:asciiTheme="majorBidi" w:hAnsiTheme="majorBidi" w:cstheme="majorBidi"/>
          <w:color w:val="000000" w:themeColor="text1"/>
          <w:sz w:val="22"/>
          <w:szCs w:val="22"/>
        </w:rPr>
        <w:t>’à l’exception de la période 2013-2014 d’où le niveau annuel de l’inflation de la ville de rabat est en dessus du national avec un écart négatif de 0,5 points, en général le niveau annuel de l’inflation de la ville de Rabat est en dessous de celui atteint à l’échelle nationale avec des écarts qui varient entre une égalité (0</w:t>
      </w:r>
      <w:r w:rsidR="002004E0">
        <w:rPr>
          <w:rFonts w:asciiTheme="majorBidi" w:hAnsiTheme="majorBidi" w:cstheme="majorBidi"/>
          <w:color w:val="000000" w:themeColor="text1"/>
          <w:sz w:val="22"/>
          <w:szCs w:val="22"/>
        </w:rPr>
        <w:t>,</w:t>
      </w:r>
      <w:r w:rsidR="007853E7">
        <w:rPr>
          <w:rFonts w:asciiTheme="majorBidi" w:hAnsiTheme="majorBidi" w:cstheme="majorBidi"/>
          <w:color w:val="000000" w:themeColor="text1"/>
          <w:sz w:val="22"/>
          <w:szCs w:val="22"/>
        </w:rPr>
        <w:t xml:space="preserve">0)  et </w:t>
      </w:r>
      <w:r w:rsidR="002004E0">
        <w:rPr>
          <w:rFonts w:asciiTheme="majorBidi" w:hAnsiTheme="majorBidi" w:cstheme="majorBidi"/>
          <w:color w:val="000000" w:themeColor="text1"/>
          <w:sz w:val="22"/>
          <w:szCs w:val="22"/>
        </w:rPr>
        <w:t>(</w:t>
      </w:r>
      <w:r w:rsidR="007853E7">
        <w:rPr>
          <w:rFonts w:asciiTheme="majorBidi" w:hAnsiTheme="majorBidi" w:cstheme="majorBidi"/>
          <w:color w:val="000000" w:themeColor="text1"/>
          <w:sz w:val="22"/>
          <w:szCs w:val="22"/>
        </w:rPr>
        <w:t>0,7</w:t>
      </w:r>
      <w:r w:rsidR="002004E0">
        <w:rPr>
          <w:rFonts w:asciiTheme="majorBidi" w:hAnsiTheme="majorBidi" w:cstheme="majorBidi"/>
          <w:color w:val="000000" w:themeColor="text1"/>
          <w:sz w:val="22"/>
          <w:szCs w:val="22"/>
        </w:rPr>
        <w:t xml:space="preserve">) </w:t>
      </w:r>
      <w:r w:rsidR="007853E7">
        <w:rPr>
          <w:rFonts w:asciiTheme="majorBidi" w:hAnsiTheme="majorBidi" w:cstheme="majorBidi"/>
          <w:color w:val="000000" w:themeColor="text1"/>
          <w:sz w:val="22"/>
          <w:szCs w:val="22"/>
        </w:rPr>
        <w:t xml:space="preserve"> points durant la période 2006-201</w:t>
      </w:r>
      <w:r w:rsidR="002004E0">
        <w:rPr>
          <w:rFonts w:asciiTheme="majorBidi" w:hAnsiTheme="majorBidi" w:cstheme="majorBidi"/>
          <w:color w:val="000000" w:themeColor="text1"/>
          <w:sz w:val="22"/>
          <w:szCs w:val="22"/>
        </w:rPr>
        <w:t>6</w:t>
      </w:r>
      <w:r>
        <w:rPr>
          <w:rFonts w:asciiTheme="majorBidi" w:hAnsiTheme="majorBidi" w:cstheme="majorBidi"/>
          <w:color w:val="000000" w:themeColor="text1"/>
          <w:sz w:val="22"/>
          <w:szCs w:val="22"/>
        </w:rPr>
        <w:t>.</w:t>
      </w:r>
      <w:r w:rsidR="00A95BAF">
        <w:rPr>
          <w:rFonts w:asciiTheme="majorBidi" w:hAnsiTheme="majorBidi" w:cstheme="majorBidi"/>
          <w:color w:val="000000" w:themeColor="text1"/>
          <w:sz w:val="22"/>
          <w:szCs w:val="22"/>
        </w:rPr>
        <w:t xml:space="preserve"> </w:t>
      </w:r>
      <w:r w:rsidR="00A95BAF" w:rsidRPr="00A3764C">
        <w:rPr>
          <w:rFonts w:asciiTheme="majorBidi" w:hAnsiTheme="majorBidi" w:cstheme="majorBidi"/>
          <w:sz w:val="22"/>
          <w:szCs w:val="22"/>
          <w:lang w:eastAsia="en-US"/>
        </w:rPr>
        <w:t xml:space="preserve">De telles </w:t>
      </w:r>
      <w:r w:rsidR="00A95BAF">
        <w:rPr>
          <w:rFonts w:asciiTheme="majorBidi" w:hAnsiTheme="majorBidi" w:cstheme="majorBidi"/>
          <w:sz w:val="22"/>
          <w:szCs w:val="22"/>
          <w:lang w:eastAsia="en-US"/>
        </w:rPr>
        <w:t xml:space="preserve">variations </w:t>
      </w:r>
      <w:r w:rsidR="00A95BAF" w:rsidRPr="00A3764C">
        <w:rPr>
          <w:rFonts w:asciiTheme="majorBidi" w:hAnsiTheme="majorBidi" w:cstheme="majorBidi"/>
          <w:sz w:val="22"/>
          <w:szCs w:val="22"/>
          <w:lang w:eastAsia="en-US"/>
        </w:rPr>
        <w:t xml:space="preserve"> permettent de ressortir </w:t>
      </w:r>
      <w:r w:rsidR="00BA1B9E">
        <w:rPr>
          <w:rFonts w:asciiTheme="majorBidi" w:hAnsiTheme="majorBidi" w:cstheme="majorBidi"/>
          <w:sz w:val="22"/>
          <w:szCs w:val="22"/>
          <w:lang w:eastAsia="en-US"/>
        </w:rPr>
        <w:t>2</w:t>
      </w:r>
      <w:r w:rsidR="00A95BAF" w:rsidRPr="00A3764C">
        <w:rPr>
          <w:rFonts w:asciiTheme="majorBidi" w:hAnsiTheme="majorBidi" w:cstheme="majorBidi"/>
          <w:sz w:val="22"/>
          <w:szCs w:val="22"/>
          <w:lang w:eastAsia="en-US"/>
        </w:rPr>
        <w:t xml:space="preserve"> périodes</w:t>
      </w:r>
      <w:r w:rsidR="00A95BAF">
        <w:rPr>
          <w:rFonts w:asciiTheme="majorBidi" w:hAnsiTheme="majorBidi" w:cstheme="majorBidi"/>
          <w:sz w:val="22"/>
          <w:szCs w:val="22"/>
          <w:lang w:eastAsia="en-US"/>
        </w:rPr>
        <w:t xml:space="preserve"> d’écart à savoir :</w:t>
      </w:r>
    </w:p>
    <w:p w:rsidR="00BA726E" w:rsidRPr="00EB73BD" w:rsidRDefault="00A95BAF" w:rsidP="00373B71">
      <w:pPr>
        <w:pStyle w:val="Paragraphedeliste"/>
        <w:numPr>
          <w:ilvl w:val="0"/>
          <w:numId w:val="19"/>
        </w:numPr>
        <w:spacing w:before="120" w:after="120" w:line="360" w:lineRule="auto"/>
        <w:ind w:left="851" w:right="-295"/>
        <w:jc w:val="both"/>
        <w:rPr>
          <w:rFonts w:asciiTheme="majorBidi" w:hAnsiTheme="majorBidi" w:cstheme="majorBidi"/>
          <w:color w:val="000000" w:themeColor="text1"/>
        </w:rPr>
      </w:pPr>
      <w:r w:rsidRPr="00EB73BD">
        <w:rPr>
          <w:rFonts w:asciiTheme="majorBidi" w:hAnsiTheme="majorBidi" w:cstheme="majorBidi"/>
          <w:b/>
          <w:bCs/>
        </w:rPr>
        <w:t>1</w:t>
      </w:r>
      <w:r w:rsidRPr="00EB73BD">
        <w:rPr>
          <w:rFonts w:asciiTheme="majorBidi" w:hAnsiTheme="majorBidi" w:cstheme="majorBidi"/>
          <w:b/>
          <w:bCs/>
          <w:vertAlign w:val="superscript"/>
        </w:rPr>
        <w:t>ère</w:t>
      </w:r>
      <w:r w:rsidRPr="00EB73BD">
        <w:rPr>
          <w:rFonts w:asciiTheme="majorBidi" w:hAnsiTheme="majorBidi" w:cstheme="majorBidi"/>
          <w:b/>
          <w:bCs/>
        </w:rPr>
        <w:t xml:space="preserve"> Période </w:t>
      </w:r>
      <w:r w:rsidR="00EB73BD">
        <w:rPr>
          <w:rFonts w:asciiTheme="majorBidi" w:hAnsiTheme="majorBidi" w:cstheme="majorBidi"/>
        </w:rPr>
        <w:t xml:space="preserve">couvrant </w:t>
      </w:r>
      <w:r w:rsidRPr="00EB73BD">
        <w:rPr>
          <w:rFonts w:asciiTheme="majorBidi" w:hAnsiTheme="majorBidi" w:cstheme="majorBidi"/>
        </w:rPr>
        <w:t xml:space="preserve"> </w:t>
      </w:r>
      <w:r w:rsidR="00EB73BD">
        <w:rPr>
          <w:rFonts w:asciiTheme="majorBidi" w:hAnsiTheme="majorBidi" w:cstheme="majorBidi"/>
        </w:rPr>
        <w:t xml:space="preserve">la période </w:t>
      </w:r>
      <w:r w:rsidRPr="00EB73BD">
        <w:rPr>
          <w:rFonts w:asciiTheme="majorBidi" w:hAnsiTheme="majorBidi" w:cstheme="majorBidi"/>
        </w:rPr>
        <w:t xml:space="preserve">2006-2008, a été marquée par </w:t>
      </w:r>
      <w:r w:rsidR="00EB73BD">
        <w:rPr>
          <w:rFonts w:asciiTheme="majorBidi" w:hAnsiTheme="majorBidi" w:cstheme="majorBidi"/>
        </w:rPr>
        <w:t xml:space="preserve">un écart faible </w:t>
      </w:r>
      <w:r w:rsidRPr="00EB73BD">
        <w:rPr>
          <w:rFonts w:asciiTheme="majorBidi" w:hAnsiTheme="majorBidi" w:cstheme="majorBidi"/>
        </w:rPr>
        <w:t xml:space="preserve"> </w:t>
      </w:r>
      <w:r w:rsidR="00373B71">
        <w:rPr>
          <w:rFonts w:asciiTheme="majorBidi" w:hAnsiTheme="majorBidi" w:cstheme="majorBidi"/>
        </w:rPr>
        <w:t>de 0,1 points</w:t>
      </w:r>
      <w:r w:rsidR="00EB73BD">
        <w:rPr>
          <w:rFonts w:asciiTheme="majorBidi" w:hAnsiTheme="majorBidi" w:cstheme="majorBidi"/>
        </w:rPr>
        <w:t>;</w:t>
      </w:r>
    </w:p>
    <w:p w:rsidR="00EB73BD" w:rsidRPr="00EB73BD" w:rsidRDefault="00EB73BD" w:rsidP="00EB73BD">
      <w:pPr>
        <w:pStyle w:val="Paragraphedeliste"/>
        <w:spacing w:before="120" w:after="120" w:line="360" w:lineRule="auto"/>
        <w:ind w:left="851" w:right="-295"/>
        <w:jc w:val="both"/>
        <w:rPr>
          <w:rFonts w:asciiTheme="majorBidi" w:hAnsiTheme="majorBidi" w:cstheme="majorBidi"/>
          <w:color w:val="000000" w:themeColor="text1"/>
        </w:rPr>
      </w:pPr>
    </w:p>
    <w:p w:rsidR="00373B71" w:rsidRPr="00373B71" w:rsidRDefault="00EB73BD" w:rsidP="002004E0">
      <w:pPr>
        <w:pStyle w:val="Paragraphedeliste"/>
        <w:numPr>
          <w:ilvl w:val="0"/>
          <w:numId w:val="19"/>
        </w:numPr>
        <w:spacing w:before="120" w:after="120" w:line="360" w:lineRule="auto"/>
        <w:ind w:left="851" w:right="-295"/>
        <w:jc w:val="both"/>
        <w:rPr>
          <w:rFonts w:asciiTheme="majorBidi" w:hAnsiTheme="majorBidi" w:cstheme="majorBidi"/>
          <w:color w:val="000000" w:themeColor="text1"/>
        </w:rPr>
      </w:pPr>
      <w:r w:rsidRPr="00A3764C">
        <w:rPr>
          <w:rFonts w:asciiTheme="majorBidi" w:hAnsiTheme="majorBidi" w:cstheme="majorBidi"/>
          <w:b/>
          <w:bCs/>
        </w:rPr>
        <w:t>2</w:t>
      </w:r>
      <w:r w:rsidRPr="00A3764C">
        <w:rPr>
          <w:rFonts w:asciiTheme="majorBidi" w:hAnsiTheme="majorBidi" w:cstheme="majorBidi"/>
          <w:b/>
          <w:bCs/>
          <w:vertAlign w:val="superscript"/>
        </w:rPr>
        <w:t>ème</w:t>
      </w:r>
      <w:r w:rsidRPr="00A3764C">
        <w:rPr>
          <w:rFonts w:asciiTheme="majorBidi" w:hAnsiTheme="majorBidi" w:cstheme="majorBidi"/>
          <w:b/>
          <w:bCs/>
        </w:rPr>
        <w:t xml:space="preserve"> période</w:t>
      </w:r>
      <w:r w:rsidRPr="00A3764C">
        <w:rPr>
          <w:rFonts w:asciiTheme="majorBidi" w:hAnsiTheme="majorBidi" w:cstheme="majorBidi"/>
        </w:rPr>
        <w:t xml:space="preserve"> </w:t>
      </w:r>
      <w:r w:rsidR="00373B71">
        <w:rPr>
          <w:rFonts w:asciiTheme="majorBidi" w:hAnsiTheme="majorBidi" w:cstheme="majorBidi"/>
        </w:rPr>
        <w:t>s’étalant</w:t>
      </w:r>
      <w:r w:rsidR="00373B71" w:rsidRPr="00A3764C">
        <w:rPr>
          <w:rFonts w:asciiTheme="majorBidi" w:hAnsiTheme="majorBidi" w:cstheme="majorBidi"/>
        </w:rPr>
        <w:t xml:space="preserve"> sur </w:t>
      </w:r>
      <w:r w:rsidR="00373B71">
        <w:rPr>
          <w:rFonts w:asciiTheme="majorBidi" w:hAnsiTheme="majorBidi" w:cstheme="majorBidi"/>
        </w:rPr>
        <w:t xml:space="preserve">la période </w:t>
      </w:r>
      <w:r w:rsidRPr="00A3764C">
        <w:rPr>
          <w:rFonts w:asciiTheme="majorBidi" w:hAnsiTheme="majorBidi" w:cstheme="majorBidi"/>
        </w:rPr>
        <w:t>2008-201</w:t>
      </w:r>
      <w:r w:rsidR="002004E0">
        <w:rPr>
          <w:rFonts w:asciiTheme="majorBidi" w:hAnsiTheme="majorBidi" w:cstheme="majorBidi"/>
        </w:rPr>
        <w:t>6</w:t>
      </w:r>
      <w:r w:rsidRPr="00A3764C">
        <w:rPr>
          <w:rFonts w:asciiTheme="majorBidi" w:hAnsiTheme="majorBidi" w:cstheme="majorBidi"/>
        </w:rPr>
        <w:t>, a été  marquée par</w:t>
      </w:r>
      <w:r w:rsidR="00373B71">
        <w:rPr>
          <w:rFonts w:asciiTheme="majorBidi" w:hAnsiTheme="majorBidi" w:cstheme="majorBidi"/>
        </w:rPr>
        <w:t> :</w:t>
      </w:r>
    </w:p>
    <w:p w:rsidR="00373B71" w:rsidRDefault="009E447A" w:rsidP="00B24300">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373B71">
        <w:rPr>
          <w:rFonts w:asciiTheme="majorBidi" w:hAnsiTheme="majorBidi" w:cstheme="majorBidi"/>
          <w:color w:val="000000" w:themeColor="text1"/>
        </w:rPr>
        <w:t xml:space="preserve">*un </w:t>
      </w:r>
      <w:r w:rsidR="00B24300">
        <w:rPr>
          <w:rFonts w:asciiTheme="majorBidi" w:hAnsiTheme="majorBidi" w:cstheme="majorBidi"/>
          <w:color w:val="000000" w:themeColor="text1"/>
        </w:rPr>
        <w:t xml:space="preserve">écart </w:t>
      </w:r>
      <w:r w:rsidR="00373B71">
        <w:rPr>
          <w:rFonts w:asciiTheme="majorBidi" w:hAnsiTheme="majorBidi" w:cstheme="majorBidi"/>
          <w:color w:val="000000" w:themeColor="text1"/>
        </w:rPr>
        <w:t xml:space="preserve"> </w:t>
      </w:r>
      <w:r w:rsidR="00B24300">
        <w:rPr>
          <w:rFonts w:asciiTheme="majorBidi" w:hAnsiTheme="majorBidi" w:cstheme="majorBidi"/>
          <w:color w:val="000000" w:themeColor="text1"/>
        </w:rPr>
        <w:t>élevé</w:t>
      </w:r>
      <w:r w:rsidR="00373B71">
        <w:rPr>
          <w:rFonts w:asciiTheme="majorBidi" w:hAnsiTheme="majorBidi" w:cstheme="majorBidi"/>
          <w:color w:val="000000" w:themeColor="text1"/>
        </w:rPr>
        <w:t xml:space="preserve"> de 0,5 points entre 2008-2009 ;</w:t>
      </w:r>
    </w:p>
    <w:p w:rsidR="00373B71" w:rsidRDefault="009E447A" w:rsidP="00B24300">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373B71">
        <w:rPr>
          <w:rFonts w:asciiTheme="majorBidi" w:hAnsiTheme="majorBidi" w:cstheme="majorBidi"/>
          <w:color w:val="000000" w:themeColor="text1"/>
        </w:rPr>
        <w:t>*un retour vers l’écart faible de 0,1 points entre 2009-2010 ;</w:t>
      </w:r>
    </w:p>
    <w:p w:rsidR="009E447A" w:rsidRDefault="009E447A" w:rsidP="00A82FAB">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373B71">
        <w:rPr>
          <w:rFonts w:asciiTheme="majorBidi" w:hAnsiTheme="majorBidi" w:cstheme="majorBidi"/>
          <w:color w:val="000000" w:themeColor="text1"/>
        </w:rPr>
        <w:t xml:space="preserve">*une </w:t>
      </w:r>
      <w:r w:rsidR="00B24300">
        <w:rPr>
          <w:rFonts w:asciiTheme="majorBidi" w:hAnsiTheme="majorBidi" w:cstheme="majorBidi"/>
          <w:color w:val="000000" w:themeColor="text1"/>
        </w:rPr>
        <w:t xml:space="preserve">reprise vers la </w:t>
      </w:r>
      <w:r w:rsidR="00373B71">
        <w:rPr>
          <w:rFonts w:asciiTheme="majorBidi" w:hAnsiTheme="majorBidi" w:cstheme="majorBidi"/>
          <w:color w:val="000000" w:themeColor="text1"/>
        </w:rPr>
        <w:t xml:space="preserve"> hausse </w:t>
      </w:r>
      <w:r w:rsidR="00832C53">
        <w:rPr>
          <w:rFonts w:asciiTheme="majorBidi" w:hAnsiTheme="majorBidi" w:cstheme="majorBidi"/>
          <w:color w:val="000000" w:themeColor="text1"/>
        </w:rPr>
        <w:t xml:space="preserve">(écart élevé) </w:t>
      </w:r>
      <w:r w:rsidR="00C31BAF">
        <w:rPr>
          <w:rFonts w:asciiTheme="majorBidi" w:hAnsiTheme="majorBidi" w:cstheme="majorBidi"/>
          <w:color w:val="000000" w:themeColor="text1"/>
        </w:rPr>
        <w:t>entre 201</w:t>
      </w:r>
      <w:r w:rsidR="00A82FAB">
        <w:rPr>
          <w:rFonts w:asciiTheme="majorBidi" w:hAnsiTheme="majorBidi" w:cstheme="majorBidi"/>
          <w:color w:val="000000" w:themeColor="text1"/>
        </w:rPr>
        <w:t>0</w:t>
      </w:r>
      <w:r w:rsidR="00C31BAF">
        <w:rPr>
          <w:rFonts w:asciiTheme="majorBidi" w:hAnsiTheme="majorBidi" w:cstheme="majorBidi"/>
          <w:color w:val="000000" w:themeColor="text1"/>
        </w:rPr>
        <w:t xml:space="preserve"> et 2012</w:t>
      </w:r>
      <w:r w:rsidR="00373B71">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p>
    <w:p w:rsidR="00373B71" w:rsidRDefault="009E447A" w:rsidP="00690F54">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373B71">
        <w:rPr>
          <w:rFonts w:asciiTheme="majorBidi" w:hAnsiTheme="majorBidi" w:cstheme="majorBidi"/>
          <w:color w:val="000000" w:themeColor="text1"/>
        </w:rPr>
        <w:t xml:space="preserve">avec </w:t>
      </w:r>
      <w:r w:rsidR="00690F54">
        <w:rPr>
          <w:rFonts w:asciiTheme="majorBidi" w:hAnsiTheme="majorBidi" w:cstheme="majorBidi"/>
          <w:color w:val="000000" w:themeColor="text1"/>
        </w:rPr>
        <w:t>des</w:t>
      </w:r>
      <w:r w:rsidR="00373B71">
        <w:rPr>
          <w:rFonts w:asciiTheme="majorBidi" w:hAnsiTheme="majorBidi" w:cstheme="majorBidi"/>
          <w:color w:val="000000" w:themeColor="text1"/>
        </w:rPr>
        <w:t xml:space="preserve"> écart</w:t>
      </w:r>
      <w:r w:rsidR="00690F54">
        <w:rPr>
          <w:rFonts w:asciiTheme="majorBidi" w:hAnsiTheme="majorBidi" w:cstheme="majorBidi"/>
          <w:color w:val="000000" w:themeColor="text1"/>
        </w:rPr>
        <w:t>s</w:t>
      </w:r>
      <w:r w:rsidR="00373B71">
        <w:rPr>
          <w:rFonts w:asciiTheme="majorBidi" w:hAnsiTheme="majorBidi" w:cstheme="majorBidi"/>
          <w:color w:val="000000" w:themeColor="text1"/>
        </w:rPr>
        <w:t xml:space="preserve"> </w:t>
      </w:r>
      <w:r w:rsidR="00216396">
        <w:rPr>
          <w:rFonts w:asciiTheme="majorBidi" w:hAnsiTheme="majorBidi" w:cstheme="majorBidi"/>
          <w:color w:val="000000" w:themeColor="text1"/>
        </w:rPr>
        <w:t>moyen</w:t>
      </w:r>
      <w:r w:rsidR="00690F54">
        <w:rPr>
          <w:rFonts w:asciiTheme="majorBidi" w:hAnsiTheme="majorBidi" w:cstheme="majorBidi"/>
          <w:color w:val="000000" w:themeColor="text1"/>
        </w:rPr>
        <w:t>s</w:t>
      </w:r>
      <w:r w:rsidR="00A82FAB">
        <w:rPr>
          <w:rFonts w:asciiTheme="majorBidi" w:hAnsiTheme="majorBidi" w:cstheme="majorBidi"/>
          <w:color w:val="000000" w:themeColor="text1"/>
        </w:rPr>
        <w:t xml:space="preserve"> </w:t>
      </w:r>
      <w:r w:rsidR="00373B71">
        <w:rPr>
          <w:rFonts w:asciiTheme="majorBidi" w:hAnsiTheme="majorBidi" w:cstheme="majorBidi"/>
          <w:color w:val="000000" w:themeColor="text1"/>
        </w:rPr>
        <w:t xml:space="preserve">de </w:t>
      </w:r>
      <w:r w:rsidR="00690F54">
        <w:rPr>
          <w:rFonts w:asciiTheme="majorBidi" w:hAnsiTheme="majorBidi" w:cstheme="majorBidi"/>
          <w:color w:val="000000" w:themeColor="text1"/>
        </w:rPr>
        <w:t xml:space="preserve">0,6 et </w:t>
      </w:r>
      <w:r w:rsidR="00373B71">
        <w:rPr>
          <w:rFonts w:asciiTheme="majorBidi" w:hAnsiTheme="majorBidi" w:cstheme="majorBidi"/>
          <w:color w:val="000000" w:themeColor="text1"/>
        </w:rPr>
        <w:t>0,</w:t>
      </w:r>
      <w:r w:rsidR="00C31BAF">
        <w:rPr>
          <w:rFonts w:asciiTheme="majorBidi" w:hAnsiTheme="majorBidi" w:cstheme="majorBidi"/>
          <w:color w:val="000000" w:themeColor="text1"/>
        </w:rPr>
        <w:t>7</w:t>
      </w:r>
      <w:r w:rsidR="00961577">
        <w:rPr>
          <w:rFonts w:asciiTheme="majorBidi" w:hAnsiTheme="majorBidi" w:cstheme="majorBidi"/>
          <w:color w:val="000000" w:themeColor="text1"/>
        </w:rPr>
        <w:t xml:space="preserve"> points ;</w:t>
      </w:r>
    </w:p>
    <w:p w:rsidR="00961577" w:rsidRDefault="00961577" w:rsidP="00C31BAF">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725B6B">
        <w:rPr>
          <w:rFonts w:asciiTheme="majorBidi" w:hAnsiTheme="majorBidi" w:cstheme="majorBidi"/>
          <w:color w:val="000000" w:themeColor="text1"/>
        </w:rPr>
        <w:t>*une égalité entre 2012 et 2013 ;</w:t>
      </w:r>
    </w:p>
    <w:p w:rsidR="00725B6B" w:rsidRDefault="00725B6B" w:rsidP="00C31BAF">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*une reprise vers la baisse entre 2013 et 2014 avec un écart négatif    </w:t>
      </w:r>
    </w:p>
    <w:p w:rsidR="00725B6B" w:rsidRDefault="007853E7" w:rsidP="007853E7">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de 0,5 points ;</w:t>
      </w:r>
    </w:p>
    <w:p w:rsidR="002004E0" w:rsidRDefault="002004E0" w:rsidP="002004E0">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7853E7">
        <w:rPr>
          <w:rFonts w:asciiTheme="majorBidi" w:hAnsiTheme="majorBidi" w:cstheme="majorBidi"/>
          <w:color w:val="000000" w:themeColor="text1"/>
        </w:rPr>
        <w:t xml:space="preserve"> *une reprise vers la  hausse entre 2014 et 201</w:t>
      </w:r>
      <w:r>
        <w:rPr>
          <w:rFonts w:asciiTheme="majorBidi" w:hAnsiTheme="majorBidi" w:cstheme="majorBidi"/>
          <w:color w:val="000000" w:themeColor="text1"/>
        </w:rPr>
        <w:t>6</w:t>
      </w:r>
      <w:r w:rsidR="007853E7">
        <w:rPr>
          <w:rFonts w:asciiTheme="majorBidi" w:hAnsiTheme="majorBidi" w:cstheme="majorBidi"/>
          <w:color w:val="000000" w:themeColor="text1"/>
        </w:rPr>
        <w:t xml:space="preserve"> avec </w:t>
      </w:r>
      <w:r>
        <w:rPr>
          <w:rFonts w:asciiTheme="majorBidi" w:hAnsiTheme="majorBidi" w:cstheme="majorBidi"/>
          <w:color w:val="000000" w:themeColor="text1"/>
        </w:rPr>
        <w:t>des</w:t>
      </w:r>
      <w:r w:rsidR="007853E7">
        <w:rPr>
          <w:rFonts w:asciiTheme="majorBidi" w:hAnsiTheme="majorBidi" w:cstheme="majorBidi"/>
          <w:color w:val="000000" w:themeColor="text1"/>
        </w:rPr>
        <w:t xml:space="preserve"> écart</w:t>
      </w:r>
      <w:r>
        <w:rPr>
          <w:rFonts w:asciiTheme="majorBidi" w:hAnsiTheme="majorBidi" w:cstheme="majorBidi"/>
          <w:color w:val="000000" w:themeColor="text1"/>
        </w:rPr>
        <w:t>s</w:t>
      </w:r>
      <w:r w:rsidR="007853E7">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p>
    <w:p w:rsidR="002004E0" w:rsidRDefault="002004E0" w:rsidP="002004E0">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7853E7">
        <w:rPr>
          <w:rFonts w:asciiTheme="majorBidi" w:hAnsiTheme="majorBidi" w:cstheme="majorBidi"/>
          <w:color w:val="000000" w:themeColor="text1"/>
        </w:rPr>
        <w:t>moyen</w:t>
      </w:r>
      <w:r>
        <w:rPr>
          <w:rFonts w:asciiTheme="majorBidi" w:hAnsiTheme="majorBidi" w:cstheme="majorBidi"/>
          <w:color w:val="000000" w:themeColor="text1"/>
        </w:rPr>
        <w:t>s respectivement de</w:t>
      </w:r>
      <w:r w:rsidR="007853E7">
        <w:rPr>
          <w:rFonts w:asciiTheme="majorBidi" w:hAnsiTheme="majorBidi" w:cstheme="majorBidi"/>
          <w:color w:val="000000" w:themeColor="text1"/>
        </w:rPr>
        <w:t xml:space="preserve"> 0,</w:t>
      </w:r>
      <w:r w:rsidR="00690F54">
        <w:rPr>
          <w:rFonts w:asciiTheme="majorBidi" w:hAnsiTheme="majorBidi" w:cstheme="majorBidi"/>
          <w:color w:val="000000" w:themeColor="text1"/>
        </w:rPr>
        <w:t>2</w:t>
      </w:r>
      <w:r w:rsidR="007853E7">
        <w:rPr>
          <w:rFonts w:asciiTheme="majorBidi" w:hAnsiTheme="majorBidi" w:cstheme="majorBidi"/>
          <w:color w:val="000000" w:themeColor="text1"/>
        </w:rPr>
        <w:t xml:space="preserve"> points</w:t>
      </w:r>
      <w:r>
        <w:rPr>
          <w:rFonts w:asciiTheme="majorBidi" w:hAnsiTheme="majorBidi" w:cstheme="majorBidi"/>
          <w:color w:val="000000" w:themeColor="text1"/>
        </w:rPr>
        <w:t xml:space="preserve"> entre 2014 et 2015 et 0,1 points  </w:t>
      </w:r>
    </w:p>
    <w:p w:rsidR="007853E7" w:rsidRPr="00373B71" w:rsidRDefault="002004E0" w:rsidP="002004E0">
      <w:pPr>
        <w:pStyle w:val="Paragraphedeliste"/>
        <w:spacing w:before="120" w:after="120" w:line="360" w:lineRule="auto"/>
        <w:ind w:left="851" w:right="-295"/>
        <w:jc w:val="both"/>
        <w:rPr>
          <w:rFonts w:asciiTheme="majorBidi" w:hAnsiTheme="majorBidi" w:cstheme="majorBidi"/>
          <w:color w:val="000000" w:themeColor="text1"/>
        </w:rPr>
      </w:pPr>
      <w:r>
        <w:rPr>
          <w:rFonts w:asciiTheme="majorBidi" w:hAnsiTheme="majorBidi" w:cstheme="majorBidi"/>
          <w:color w:val="000000" w:themeColor="text1"/>
        </w:rPr>
        <w:t xml:space="preserve">    entre les deux dernières années 2015 et2016</w:t>
      </w:r>
      <w:r w:rsidR="005D2235">
        <w:rPr>
          <w:rFonts w:asciiTheme="majorBidi" w:hAnsiTheme="majorBidi" w:cstheme="majorBidi"/>
          <w:color w:val="000000" w:themeColor="text1"/>
        </w:rPr>
        <w:t>.</w:t>
      </w:r>
    </w:p>
    <w:p w:rsidR="00AB0CD0" w:rsidRDefault="00B756A0" w:rsidP="007A60FD">
      <w:pPr>
        <w:pStyle w:val="Titre1"/>
        <w:numPr>
          <w:ilvl w:val="0"/>
          <w:numId w:val="0"/>
        </w:numPr>
        <w:ind w:left="1276" w:hanging="567"/>
      </w:pPr>
      <w:bookmarkStart w:id="57" w:name="_Toc364027816"/>
      <w:r>
        <w:lastRenderedPageBreak/>
        <w:t>VII.</w:t>
      </w:r>
      <w:r w:rsidRPr="00B754D3">
        <w:t xml:space="preserve"> Positionnement</w:t>
      </w:r>
      <w:r w:rsidR="00FE7F34" w:rsidRPr="00E360BA">
        <w:t xml:space="preserve"> de</w:t>
      </w:r>
      <w:r w:rsidR="00807FEF">
        <w:t>s</w:t>
      </w:r>
      <w:r w:rsidR="00FE7F34" w:rsidRPr="00E360BA">
        <w:t xml:space="preserve"> ville</w:t>
      </w:r>
      <w:r w:rsidR="00807FEF">
        <w:t>s</w:t>
      </w:r>
      <w:r w:rsidR="00FE7F34" w:rsidRPr="00E360BA">
        <w:t xml:space="preserve"> </w:t>
      </w:r>
      <w:r w:rsidR="008E46F1">
        <w:t>selon l’IPC</w:t>
      </w:r>
      <w:bookmarkEnd w:id="57"/>
      <w:r w:rsidR="00807FEF">
        <w:t xml:space="preserve"> entre </w:t>
      </w:r>
      <w:r w:rsidR="00A82FAB">
        <w:t>201</w:t>
      </w:r>
      <w:r w:rsidR="007A60FD">
        <w:t>5</w:t>
      </w:r>
      <w:r w:rsidR="00807FEF">
        <w:t xml:space="preserve"> et </w:t>
      </w:r>
      <w:r w:rsidR="00A82FAB">
        <w:t>201</w:t>
      </w:r>
      <w:r w:rsidR="007A60FD">
        <w:t>6</w:t>
      </w:r>
    </w:p>
    <w:p w:rsidR="00AB0CD0" w:rsidRDefault="008E46F1" w:rsidP="008E46F1">
      <w:pPr>
        <w:pStyle w:val="Titre2"/>
      </w:pPr>
      <w:r>
        <w:tab/>
      </w:r>
    </w:p>
    <w:p w:rsidR="00B756A0" w:rsidRDefault="00080DDC" w:rsidP="00B756A0">
      <w:r w:rsidRPr="00080DDC">
        <w:rPr>
          <w:noProof/>
        </w:rPr>
        <w:drawing>
          <wp:inline distT="0" distB="0" distL="0" distR="0">
            <wp:extent cx="4750159" cy="3943847"/>
            <wp:effectExtent l="19050" t="0" r="12341" b="0"/>
            <wp:docPr id="4"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0DDC" w:rsidRDefault="00080DDC" w:rsidP="00B756A0"/>
    <w:p w:rsidR="00A7179A" w:rsidRDefault="00A7179A" w:rsidP="00832C53">
      <w:pPr>
        <w:pStyle w:val="Titre2"/>
        <w:rPr>
          <w:sz w:val="22"/>
          <w:szCs w:val="22"/>
        </w:rPr>
      </w:pPr>
      <w:bookmarkStart w:id="58" w:name="_Toc364027817"/>
    </w:p>
    <w:p w:rsidR="008E46F1" w:rsidRDefault="00A7179A" w:rsidP="008A54BA">
      <w:pPr>
        <w:pStyle w:val="Titre2"/>
      </w:pPr>
      <w:r>
        <w:rPr>
          <w:sz w:val="22"/>
          <w:szCs w:val="22"/>
        </w:rPr>
        <w:tab/>
      </w:r>
      <w:r w:rsidR="008E46F1" w:rsidRPr="00D323EA">
        <w:t>V</w:t>
      </w:r>
      <w:r w:rsidR="008E46F1">
        <w:t>II</w:t>
      </w:r>
      <w:r w:rsidR="008E46F1" w:rsidRPr="00D323EA">
        <w:t>.</w:t>
      </w:r>
      <w:r w:rsidR="00832C53">
        <w:t>1</w:t>
      </w:r>
      <w:r w:rsidR="008E46F1" w:rsidRPr="00D323EA">
        <w:t xml:space="preserve">. </w:t>
      </w:r>
      <w:r w:rsidR="008E46F1">
        <w:t>Position de</w:t>
      </w:r>
      <w:r w:rsidR="0016684E">
        <w:t>s</w:t>
      </w:r>
      <w:r w:rsidR="008E46F1">
        <w:t xml:space="preserve"> </w:t>
      </w:r>
      <w:r w:rsidR="00800068">
        <w:t>villes</w:t>
      </w:r>
      <w:r w:rsidR="008E46F1">
        <w:t xml:space="preserve"> par rapport </w:t>
      </w:r>
      <w:r w:rsidR="00AB0CD0">
        <w:t xml:space="preserve">au </w:t>
      </w:r>
      <w:r w:rsidR="00800068">
        <w:t>National</w:t>
      </w:r>
      <w:r w:rsidR="00AB0CD0">
        <w:t xml:space="preserve"> </w:t>
      </w:r>
      <w:r w:rsidR="00D2711C">
        <w:t>201</w:t>
      </w:r>
      <w:r w:rsidR="008A54BA">
        <w:t>5</w:t>
      </w:r>
      <w:r w:rsidR="00D2711C">
        <w:t>-</w:t>
      </w:r>
      <w:r w:rsidR="00AB0CD0">
        <w:t>201</w:t>
      </w:r>
      <w:bookmarkEnd w:id="58"/>
      <w:r w:rsidR="008A54BA">
        <w:t>6</w:t>
      </w:r>
    </w:p>
    <w:p w:rsidR="00A7490C" w:rsidRPr="00A3764C" w:rsidRDefault="00A7490C" w:rsidP="00A7490C">
      <w:pPr>
        <w:spacing w:line="360" w:lineRule="auto"/>
        <w:jc w:val="both"/>
        <w:rPr>
          <w:sz w:val="22"/>
          <w:szCs w:val="22"/>
        </w:rPr>
      </w:pPr>
    </w:p>
    <w:p w:rsidR="00FE7F34" w:rsidRDefault="00A7490C" w:rsidP="008A54BA">
      <w:pPr>
        <w:spacing w:line="360" w:lineRule="auto"/>
        <w:jc w:val="both"/>
        <w:rPr>
          <w:rFonts w:asciiTheme="majorBidi" w:hAnsiTheme="majorBidi" w:cstheme="majorBidi"/>
          <w:sz w:val="22"/>
          <w:szCs w:val="22"/>
        </w:rPr>
      </w:pPr>
      <w:r w:rsidRPr="00A3764C">
        <w:rPr>
          <w:sz w:val="22"/>
          <w:szCs w:val="22"/>
        </w:rPr>
        <w:tab/>
      </w:r>
      <w:r w:rsidR="00832C53">
        <w:rPr>
          <w:sz w:val="22"/>
          <w:szCs w:val="22"/>
        </w:rPr>
        <w:t>En c</w:t>
      </w:r>
      <w:r w:rsidRPr="00A3764C">
        <w:rPr>
          <w:rFonts w:asciiTheme="majorBidi" w:hAnsiTheme="majorBidi" w:cstheme="majorBidi"/>
          <w:sz w:val="22"/>
          <w:szCs w:val="22"/>
        </w:rPr>
        <w:t>omparant les 17 vil</w:t>
      </w:r>
      <w:r w:rsidR="009B6238">
        <w:rPr>
          <w:rFonts w:asciiTheme="majorBidi" w:hAnsiTheme="majorBidi" w:cstheme="majorBidi"/>
          <w:sz w:val="22"/>
          <w:szCs w:val="22"/>
        </w:rPr>
        <w:t>les au National entre 201</w:t>
      </w:r>
      <w:r w:rsidR="008A54BA">
        <w:rPr>
          <w:rFonts w:asciiTheme="majorBidi" w:hAnsiTheme="majorBidi" w:cstheme="majorBidi"/>
          <w:sz w:val="22"/>
          <w:szCs w:val="22"/>
        </w:rPr>
        <w:t>5</w:t>
      </w:r>
      <w:r w:rsidR="009B6238">
        <w:rPr>
          <w:rFonts w:asciiTheme="majorBidi" w:hAnsiTheme="majorBidi" w:cstheme="majorBidi"/>
          <w:sz w:val="22"/>
          <w:szCs w:val="22"/>
        </w:rPr>
        <w:t xml:space="preserve"> et 201</w:t>
      </w:r>
      <w:r w:rsidR="008A54BA">
        <w:rPr>
          <w:rFonts w:asciiTheme="majorBidi" w:hAnsiTheme="majorBidi" w:cstheme="majorBidi"/>
          <w:sz w:val="22"/>
          <w:szCs w:val="22"/>
        </w:rPr>
        <w:t>6</w:t>
      </w:r>
      <w:r w:rsidR="009B6238">
        <w:rPr>
          <w:rFonts w:asciiTheme="majorBidi" w:hAnsiTheme="majorBidi" w:cstheme="majorBidi"/>
          <w:sz w:val="22"/>
          <w:szCs w:val="22"/>
        </w:rPr>
        <w:t>, on constate que</w:t>
      </w:r>
      <w:r w:rsidRPr="00A3764C">
        <w:rPr>
          <w:rFonts w:asciiTheme="majorBidi" w:hAnsiTheme="majorBidi" w:cstheme="majorBidi"/>
          <w:sz w:val="22"/>
          <w:szCs w:val="22"/>
        </w:rPr>
        <w:t> :</w:t>
      </w:r>
    </w:p>
    <w:p w:rsidR="00DB7957" w:rsidRDefault="00A7490C" w:rsidP="00DB7957">
      <w:pPr>
        <w:pStyle w:val="Paragraphedeliste"/>
        <w:numPr>
          <w:ilvl w:val="0"/>
          <w:numId w:val="17"/>
        </w:numPr>
        <w:spacing w:line="360" w:lineRule="auto"/>
        <w:jc w:val="both"/>
        <w:rPr>
          <w:rFonts w:asciiTheme="majorBidi" w:hAnsiTheme="majorBidi" w:cstheme="majorBidi"/>
        </w:rPr>
      </w:pPr>
      <w:r w:rsidRPr="00581897">
        <w:rPr>
          <w:rFonts w:asciiTheme="majorBidi" w:hAnsiTheme="majorBidi" w:cstheme="majorBidi"/>
        </w:rPr>
        <w:t xml:space="preserve">Les villes qui ont connu un taux d’inflation inférieur à celui atteint à l’échelle nationale sont : </w:t>
      </w:r>
      <w:r w:rsidR="00135E47" w:rsidRPr="00581897">
        <w:rPr>
          <w:rFonts w:asciiTheme="majorBidi" w:hAnsiTheme="majorBidi" w:cstheme="majorBidi"/>
        </w:rPr>
        <w:t>Oujda</w:t>
      </w:r>
      <w:r w:rsidR="00135E47">
        <w:rPr>
          <w:rFonts w:asciiTheme="majorBidi" w:hAnsiTheme="majorBidi" w:cstheme="majorBidi"/>
        </w:rPr>
        <w:t xml:space="preserve">,  </w:t>
      </w:r>
      <w:r w:rsidR="00135E47" w:rsidRPr="00DE21EB">
        <w:rPr>
          <w:rFonts w:asciiTheme="majorBidi" w:hAnsiTheme="majorBidi" w:cstheme="majorBidi"/>
        </w:rPr>
        <w:t>K</w:t>
      </w:r>
      <w:r w:rsidR="00135E47">
        <w:rPr>
          <w:rFonts w:asciiTheme="majorBidi" w:hAnsiTheme="majorBidi" w:cstheme="majorBidi"/>
        </w:rPr>
        <w:t>é</w:t>
      </w:r>
      <w:r w:rsidR="00135E47" w:rsidRPr="00DE21EB">
        <w:rPr>
          <w:rFonts w:asciiTheme="majorBidi" w:hAnsiTheme="majorBidi" w:cstheme="majorBidi"/>
        </w:rPr>
        <w:t>nitra</w:t>
      </w:r>
      <w:r w:rsidR="00135E47">
        <w:rPr>
          <w:rFonts w:asciiTheme="majorBidi" w:hAnsiTheme="majorBidi" w:cstheme="majorBidi"/>
        </w:rPr>
        <w:t xml:space="preserve">, Laayoun, Guelmim, Safi, </w:t>
      </w:r>
      <w:r w:rsidR="00135E47">
        <w:rPr>
          <w:rFonts w:asciiTheme="majorBidi" w:hAnsiTheme="majorBidi" w:cstheme="majorBidi"/>
        </w:rPr>
        <w:lastRenderedPageBreak/>
        <w:t xml:space="preserve">Casablanca, </w:t>
      </w:r>
      <w:r w:rsidR="00135E47" w:rsidRPr="00DE21EB">
        <w:rPr>
          <w:rFonts w:asciiTheme="majorBidi" w:hAnsiTheme="majorBidi" w:cstheme="majorBidi"/>
        </w:rPr>
        <w:t>Fès</w:t>
      </w:r>
      <w:r w:rsidR="00DB7957">
        <w:rPr>
          <w:rFonts w:asciiTheme="majorBidi" w:hAnsiTheme="majorBidi" w:cstheme="majorBidi"/>
        </w:rPr>
        <w:t xml:space="preserve"> et</w:t>
      </w:r>
      <w:r w:rsidR="00135E47">
        <w:rPr>
          <w:rFonts w:asciiTheme="majorBidi" w:hAnsiTheme="majorBidi" w:cstheme="majorBidi"/>
        </w:rPr>
        <w:t xml:space="preserve"> Tétouan </w:t>
      </w:r>
      <w:r w:rsidR="00DB7957" w:rsidRPr="00581897">
        <w:rPr>
          <w:rFonts w:asciiTheme="majorBidi" w:hAnsiTheme="majorBidi" w:cstheme="majorBidi"/>
        </w:rPr>
        <w:t xml:space="preserve">variant ainsi  dans une fourchette allant de </w:t>
      </w:r>
      <w:r w:rsidR="00DB7957">
        <w:rPr>
          <w:rFonts w:asciiTheme="majorBidi" w:hAnsiTheme="majorBidi" w:cstheme="majorBidi"/>
        </w:rPr>
        <w:t>0,9</w:t>
      </w:r>
      <w:r w:rsidR="00DB7957" w:rsidRPr="00581897">
        <w:rPr>
          <w:rFonts w:asciiTheme="majorBidi" w:hAnsiTheme="majorBidi" w:cstheme="majorBidi"/>
        </w:rPr>
        <w:t xml:space="preserve">% à </w:t>
      </w:r>
      <w:r w:rsidR="00DB7957">
        <w:rPr>
          <w:rFonts w:asciiTheme="majorBidi" w:hAnsiTheme="majorBidi" w:cstheme="majorBidi"/>
        </w:rPr>
        <w:t>1,6</w:t>
      </w:r>
      <w:r w:rsidR="00DB7957" w:rsidRPr="00581897">
        <w:rPr>
          <w:rFonts w:asciiTheme="majorBidi" w:hAnsiTheme="majorBidi" w:cstheme="majorBidi"/>
        </w:rPr>
        <w:t>%;</w:t>
      </w:r>
    </w:p>
    <w:p w:rsidR="00A067D4" w:rsidRDefault="00A067D4" w:rsidP="00A067D4">
      <w:pPr>
        <w:pStyle w:val="Paragraphedeliste"/>
        <w:spacing w:line="360" w:lineRule="auto"/>
        <w:jc w:val="both"/>
        <w:rPr>
          <w:rFonts w:asciiTheme="majorBidi" w:hAnsiTheme="majorBidi" w:cstheme="majorBidi"/>
        </w:rPr>
      </w:pPr>
    </w:p>
    <w:p w:rsidR="00135E47" w:rsidRDefault="00DB7957" w:rsidP="00DB7957">
      <w:pPr>
        <w:pStyle w:val="Paragraphedeliste"/>
        <w:numPr>
          <w:ilvl w:val="0"/>
          <w:numId w:val="17"/>
        </w:numPr>
        <w:spacing w:line="360" w:lineRule="auto"/>
        <w:jc w:val="both"/>
        <w:rPr>
          <w:rFonts w:asciiTheme="majorBidi" w:hAnsiTheme="majorBidi" w:cstheme="majorBidi"/>
        </w:rPr>
      </w:pPr>
      <w:r>
        <w:rPr>
          <w:rFonts w:asciiTheme="majorBidi" w:hAnsiTheme="majorBidi" w:cstheme="majorBidi"/>
        </w:rPr>
        <w:t>La ville de</w:t>
      </w:r>
      <w:r w:rsidR="00135E47">
        <w:rPr>
          <w:rFonts w:asciiTheme="majorBidi" w:hAnsiTheme="majorBidi" w:cstheme="majorBidi"/>
        </w:rPr>
        <w:t xml:space="preserve"> </w:t>
      </w:r>
      <w:r w:rsidR="00135E47" w:rsidRPr="00DE21EB">
        <w:rPr>
          <w:rFonts w:asciiTheme="majorBidi" w:hAnsiTheme="majorBidi" w:cstheme="majorBidi"/>
        </w:rPr>
        <w:t>Marrakech</w:t>
      </w:r>
      <w:r w:rsidR="00135E47" w:rsidRPr="00135E47">
        <w:rPr>
          <w:rFonts w:asciiTheme="majorBidi" w:hAnsiTheme="majorBidi" w:cstheme="majorBidi"/>
        </w:rPr>
        <w:t xml:space="preserve"> </w:t>
      </w:r>
      <w:r>
        <w:rPr>
          <w:rFonts w:asciiTheme="majorBidi" w:hAnsiTheme="majorBidi" w:cstheme="majorBidi"/>
        </w:rPr>
        <w:t>a connu un taux d’inflation similaire à celui du Maroc soit un pourcentage de 0,7% ;</w:t>
      </w:r>
    </w:p>
    <w:p w:rsidR="002B7388" w:rsidRDefault="002B7388" w:rsidP="002B7388">
      <w:pPr>
        <w:pStyle w:val="Paragraphedeliste"/>
        <w:spacing w:line="360" w:lineRule="auto"/>
        <w:jc w:val="both"/>
        <w:rPr>
          <w:rFonts w:asciiTheme="majorBidi" w:hAnsiTheme="majorBidi" w:cstheme="majorBidi"/>
        </w:rPr>
      </w:pPr>
    </w:p>
    <w:p w:rsidR="00436F65" w:rsidRPr="00AF0312" w:rsidRDefault="00A3764C" w:rsidP="0030151F">
      <w:pPr>
        <w:pStyle w:val="Paragraphedeliste"/>
        <w:numPr>
          <w:ilvl w:val="0"/>
          <w:numId w:val="17"/>
        </w:numPr>
        <w:spacing w:line="360" w:lineRule="auto"/>
        <w:jc w:val="both"/>
        <w:rPr>
          <w:rFonts w:asciiTheme="majorBidi" w:hAnsiTheme="majorBidi" w:cstheme="majorBidi"/>
        </w:rPr>
      </w:pPr>
      <w:r w:rsidRPr="00AF0312">
        <w:rPr>
          <w:rFonts w:asciiTheme="majorBidi" w:hAnsiTheme="majorBidi" w:cstheme="majorBidi"/>
        </w:rPr>
        <w:t xml:space="preserve">Les villes qui ont connu </w:t>
      </w:r>
      <w:r w:rsidR="00EF7954" w:rsidRPr="00AF0312">
        <w:rPr>
          <w:rFonts w:asciiTheme="majorBidi" w:hAnsiTheme="majorBidi" w:cstheme="majorBidi"/>
        </w:rPr>
        <w:t>u</w:t>
      </w:r>
      <w:r w:rsidRPr="00AF0312">
        <w:rPr>
          <w:rFonts w:asciiTheme="majorBidi" w:hAnsiTheme="majorBidi" w:cstheme="majorBidi"/>
        </w:rPr>
        <w:t>n taux d’inflation dépassant le National sont :</w:t>
      </w:r>
      <w:r w:rsidR="002B7388" w:rsidRPr="00AF0312">
        <w:rPr>
          <w:rFonts w:asciiTheme="majorBidi" w:hAnsiTheme="majorBidi" w:cstheme="majorBidi"/>
        </w:rPr>
        <w:t xml:space="preserve"> </w:t>
      </w:r>
      <w:r w:rsidR="00AF0312" w:rsidRPr="00AF0312">
        <w:rPr>
          <w:rFonts w:asciiTheme="majorBidi" w:hAnsiTheme="majorBidi" w:cstheme="majorBidi"/>
        </w:rPr>
        <w:t xml:space="preserve">Rabat, </w:t>
      </w:r>
      <w:r w:rsidR="0030151F" w:rsidRPr="00AF0312">
        <w:rPr>
          <w:rFonts w:asciiTheme="majorBidi" w:hAnsiTheme="majorBidi" w:cstheme="majorBidi"/>
        </w:rPr>
        <w:t>Tanger</w:t>
      </w:r>
      <w:r w:rsidR="0030151F">
        <w:rPr>
          <w:rFonts w:asciiTheme="majorBidi" w:hAnsiTheme="majorBidi" w:cstheme="majorBidi"/>
        </w:rPr>
        <w:t>,</w:t>
      </w:r>
      <w:r w:rsidR="0030151F" w:rsidRPr="00AF0312">
        <w:rPr>
          <w:rFonts w:asciiTheme="majorBidi" w:hAnsiTheme="majorBidi" w:cstheme="majorBidi"/>
        </w:rPr>
        <w:t xml:space="preserve"> </w:t>
      </w:r>
      <w:r w:rsidR="00AF0312" w:rsidRPr="00AF0312">
        <w:rPr>
          <w:rFonts w:asciiTheme="majorBidi" w:hAnsiTheme="majorBidi" w:cstheme="majorBidi"/>
        </w:rPr>
        <w:t>Settat, Agadir, Meknès, Dakhla, Beni mellal</w:t>
      </w:r>
      <w:r w:rsidR="0030151F">
        <w:rPr>
          <w:rFonts w:asciiTheme="majorBidi" w:hAnsiTheme="majorBidi" w:cstheme="majorBidi"/>
        </w:rPr>
        <w:t xml:space="preserve"> et </w:t>
      </w:r>
      <w:r w:rsidR="00AF0312" w:rsidRPr="00AF0312">
        <w:rPr>
          <w:rFonts w:asciiTheme="majorBidi" w:hAnsiTheme="majorBidi" w:cstheme="majorBidi"/>
        </w:rPr>
        <w:t>El Hoceima et</w:t>
      </w:r>
      <w:r w:rsidR="00AF0312">
        <w:rPr>
          <w:rFonts w:asciiTheme="majorBidi" w:hAnsiTheme="majorBidi" w:cstheme="majorBidi"/>
        </w:rPr>
        <w:t xml:space="preserve"> </w:t>
      </w:r>
      <w:r w:rsidR="00AF0312" w:rsidRPr="00AF0312">
        <w:rPr>
          <w:rFonts w:asciiTheme="majorBidi" w:hAnsiTheme="majorBidi" w:cstheme="majorBidi"/>
        </w:rPr>
        <w:t xml:space="preserve"> </w:t>
      </w:r>
      <w:r w:rsidR="00436F65" w:rsidRPr="00AF0312">
        <w:rPr>
          <w:rFonts w:asciiTheme="majorBidi" w:hAnsiTheme="majorBidi" w:cstheme="majorBidi"/>
        </w:rPr>
        <w:t>avec des taux moyens allant de 1,</w:t>
      </w:r>
      <w:r w:rsidR="00AF0312">
        <w:rPr>
          <w:rFonts w:asciiTheme="majorBidi" w:hAnsiTheme="majorBidi" w:cstheme="majorBidi"/>
        </w:rPr>
        <w:t>8</w:t>
      </w:r>
      <w:r w:rsidR="00436F65" w:rsidRPr="00AF0312">
        <w:rPr>
          <w:rFonts w:asciiTheme="majorBidi" w:hAnsiTheme="majorBidi" w:cstheme="majorBidi"/>
        </w:rPr>
        <w:t xml:space="preserve">% à </w:t>
      </w:r>
      <w:r w:rsidR="0030151F">
        <w:rPr>
          <w:rFonts w:asciiTheme="majorBidi" w:hAnsiTheme="majorBidi" w:cstheme="majorBidi"/>
        </w:rPr>
        <w:t>2</w:t>
      </w:r>
      <w:r w:rsidR="00436F65" w:rsidRPr="00AF0312">
        <w:rPr>
          <w:rFonts w:asciiTheme="majorBidi" w:hAnsiTheme="majorBidi" w:cstheme="majorBidi"/>
        </w:rPr>
        <w:t>,</w:t>
      </w:r>
      <w:r w:rsidR="0030151F">
        <w:rPr>
          <w:rFonts w:asciiTheme="majorBidi" w:hAnsiTheme="majorBidi" w:cstheme="majorBidi"/>
        </w:rPr>
        <w:t>3</w:t>
      </w:r>
      <w:r w:rsidR="00436F65" w:rsidRPr="00AF0312">
        <w:rPr>
          <w:rFonts w:asciiTheme="majorBidi" w:hAnsiTheme="majorBidi" w:cstheme="majorBidi"/>
        </w:rPr>
        <w:t>%. Le graphique ci-dessus fait ressortir ces variations inter-villes.</w:t>
      </w:r>
    </w:p>
    <w:p w:rsidR="00832C53" w:rsidRDefault="00832C53" w:rsidP="00832C53">
      <w:pPr>
        <w:pStyle w:val="Titre2"/>
        <w:rPr>
          <w:rFonts w:asciiTheme="majorBidi" w:hAnsiTheme="majorBidi" w:cstheme="majorBidi"/>
        </w:rPr>
      </w:pPr>
      <w:r>
        <w:rPr>
          <w:rFonts w:asciiTheme="majorBidi" w:hAnsiTheme="majorBidi" w:cstheme="majorBidi"/>
        </w:rPr>
        <w:tab/>
      </w:r>
      <w:r w:rsidR="00810071">
        <w:rPr>
          <w:rFonts w:asciiTheme="majorBidi" w:hAnsiTheme="majorBidi" w:cstheme="majorBidi"/>
        </w:rPr>
        <w:t xml:space="preserve"> </w:t>
      </w:r>
    </w:p>
    <w:p w:rsidR="00B87F2D" w:rsidRDefault="00832C53" w:rsidP="00B87F2D">
      <w:pPr>
        <w:pStyle w:val="Titre2"/>
      </w:pPr>
      <w:r>
        <w:rPr>
          <w:rFonts w:asciiTheme="majorBidi" w:hAnsiTheme="majorBidi" w:cstheme="majorBidi"/>
        </w:rPr>
        <w:tab/>
      </w:r>
      <w:bookmarkStart w:id="59" w:name="_Toc364027818"/>
      <w:r w:rsidRPr="00D323EA">
        <w:t>V</w:t>
      </w:r>
      <w:r>
        <w:t>II</w:t>
      </w:r>
      <w:r w:rsidRPr="00D323EA">
        <w:t>.</w:t>
      </w:r>
      <w:r>
        <w:t>2</w:t>
      </w:r>
      <w:r w:rsidRPr="00D323EA">
        <w:t xml:space="preserve">. </w:t>
      </w:r>
      <w:r>
        <w:t xml:space="preserve">Position de Rabat par rapport aux autres villes </w:t>
      </w:r>
      <w:r w:rsidR="00B87F2D">
        <w:t xml:space="preserve">                  </w:t>
      </w:r>
    </w:p>
    <w:p w:rsidR="00832C53" w:rsidRDefault="00B87F2D" w:rsidP="00DB06C6">
      <w:pPr>
        <w:pStyle w:val="Titre2"/>
      </w:pPr>
      <w:r>
        <w:t xml:space="preserve">                      </w:t>
      </w:r>
      <w:r w:rsidR="00832C53">
        <w:t>201</w:t>
      </w:r>
      <w:r w:rsidR="00DB06C6">
        <w:t>5</w:t>
      </w:r>
      <w:r w:rsidR="00832C53">
        <w:t>-</w:t>
      </w:r>
      <w:bookmarkStart w:id="60" w:name="_Toc364027819"/>
      <w:bookmarkEnd w:id="59"/>
      <w:r w:rsidR="00832C53">
        <w:t>201</w:t>
      </w:r>
      <w:bookmarkEnd w:id="60"/>
      <w:r w:rsidR="00DB06C6">
        <w:t>6</w:t>
      </w:r>
    </w:p>
    <w:p w:rsidR="00832C53" w:rsidRPr="008E46F1" w:rsidRDefault="00832C53" w:rsidP="00832C53"/>
    <w:p w:rsidR="00832C53" w:rsidRPr="00A067D4" w:rsidRDefault="00832C53" w:rsidP="00EF3C10">
      <w:pPr>
        <w:spacing w:line="360" w:lineRule="auto"/>
        <w:jc w:val="both"/>
        <w:rPr>
          <w:sz w:val="22"/>
          <w:szCs w:val="22"/>
        </w:rPr>
      </w:pPr>
      <w:r>
        <w:tab/>
      </w:r>
      <w:r w:rsidRPr="00A3764C">
        <w:rPr>
          <w:sz w:val="22"/>
          <w:szCs w:val="22"/>
        </w:rPr>
        <w:t>Les données</w:t>
      </w:r>
      <w:r>
        <w:rPr>
          <w:sz w:val="22"/>
          <w:szCs w:val="22"/>
        </w:rPr>
        <w:t xml:space="preserve"> </w:t>
      </w:r>
      <w:r w:rsidR="00DB06C6">
        <w:rPr>
          <w:sz w:val="22"/>
          <w:szCs w:val="22"/>
        </w:rPr>
        <w:t xml:space="preserve"> du graphique ci-dessus</w:t>
      </w:r>
      <w:r>
        <w:rPr>
          <w:sz w:val="22"/>
          <w:szCs w:val="22"/>
        </w:rPr>
        <w:t xml:space="preserve">  </w:t>
      </w:r>
      <w:r w:rsidRPr="00A3764C">
        <w:rPr>
          <w:sz w:val="22"/>
          <w:szCs w:val="22"/>
        </w:rPr>
        <w:t xml:space="preserve">montrent </w:t>
      </w:r>
      <w:r w:rsidR="00DB06C6">
        <w:rPr>
          <w:sz w:val="22"/>
          <w:szCs w:val="22"/>
        </w:rPr>
        <w:t xml:space="preserve">que la majorité des villes ont enregistré un taux d’inflation positif, au cours de l’année 2016 par rapport à l’année 2015, avec des pourcentages allants de +0,9% à +2,3%. Signalons </w:t>
      </w:r>
      <w:r w:rsidRPr="00A3764C">
        <w:rPr>
          <w:sz w:val="22"/>
          <w:szCs w:val="22"/>
        </w:rPr>
        <w:t>qu</w:t>
      </w:r>
      <w:r w:rsidR="00A067D4">
        <w:rPr>
          <w:sz w:val="22"/>
          <w:szCs w:val="22"/>
        </w:rPr>
        <w:t>’à l’exception de la ville de Marrakech qui a enregistré un taux d’inflation similaire</w:t>
      </w:r>
      <w:r w:rsidR="006C1F45">
        <w:rPr>
          <w:sz w:val="22"/>
          <w:szCs w:val="22"/>
        </w:rPr>
        <w:t xml:space="preserve"> </w:t>
      </w:r>
      <w:r w:rsidR="00A067D4">
        <w:rPr>
          <w:sz w:val="22"/>
          <w:szCs w:val="22"/>
        </w:rPr>
        <w:t xml:space="preserve">à celui </w:t>
      </w:r>
      <w:r w:rsidR="00EF3C10">
        <w:rPr>
          <w:sz w:val="22"/>
          <w:szCs w:val="22"/>
        </w:rPr>
        <w:t>du</w:t>
      </w:r>
      <w:r w:rsidR="00A067D4">
        <w:rPr>
          <w:sz w:val="22"/>
          <w:szCs w:val="22"/>
        </w:rPr>
        <w:t xml:space="preserve"> </w:t>
      </w:r>
      <w:r w:rsidR="00EF3C10">
        <w:rPr>
          <w:sz w:val="22"/>
          <w:szCs w:val="22"/>
        </w:rPr>
        <w:t>N</w:t>
      </w:r>
      <w:r w:rsidR="00A067D4">
        <w:rPr>
          <w:sz w:val="22"/>
          <w:szCs w:val="22"/>
        </w:rPr>
        <w:t xml:space="preserve">ational, </w:t>
      </w:r>
      <w:r w:rsidRPr="00A067D4">
        <w:rPr>
          <w:sz w:val="22"/>
          <w:szCs w:val="22"/>
        </w:rPr>
        <w:t xml:space="preserve">la ville de Rabat </w:t>
      </w:r>
      <w:r w:rsidR="00DB06C6" w:rsidRPr="00A067D4">
        <w:rPr>
          <w:sz w:val="22"/>
          <w:szCs w:val="22"/>
        </w:rPr>
        <w:t>compte parmi les villes qui ont</w:t>
      </w:r>
      <w:r w:rsidRPr="00A067D4">
        <w:rPr>
          <w:sz w:val="22"/>
          <w:szCs w:val="22"/>
        </w:rPr>
        <w:t xml:space="preserve"> enregistré </w:t>
      </w:r>
      <w:r w:rsidR="003E167F" w:rsidRPr="00A067D4">
        <w:rPr>
          <w:sz w:val="22"/>
          <w:szCs w:val="22"/>
        </w:rPr>
        <w:t xml:space="preserve">un taux d’inflation </w:t>
      </w:r>
      <w:r w:rsidR="00DB06C6" w:rsidRPr="00A067D4">
        <w:rPr>
          <w:sz w:val="22"/>
          <w:szCs w:val="22"/>
        </w:rPr>
        <w:t>supérieur</w:t>
      </w:r>
      <w:r w:rsidR="003E167F" w:rsidRPr="00A067D4">
        <w:rPr>
          <w:sz w:val="22"/>
          <w:szCs w:val="22"/>
        </w:rPr>
        <w:t xml:space="preserve"> </w:t>
      </w:r>
      <w:r w:rsidR="00416D6C" w:rsidRPr="00A067D4">
        <w:rPr>
          <w:sz w:val="22"/>
          <w:szCs w:val="22"/>
        </w:rPr>
        <w:t>à</w:t>
      </w:r>
      <w:r w:rsidR="003E167F" w:rsidRPr="00A067D4">
        <w:rPr>
          <w:sz w:val="22"/>
          <w:szCs w:val="22"/>
        </w:rPr>
        <w:t xml:space="preserve"> celui </w:t>
      </w:r>
      <w:r w:rsidRPr="00A067D4">
        <w:rPr>
          <w:sz w:val="22"/>
          <w:szCs w:val="22"/>
        </w:rPr>
        <w:t xml:space="preserve"> </w:t>
      </w:r>
      <w:r w:rsidR="006C1F45" w:rsidRPr="00A067D4">
        <w:rPr>
          <w:sz w:val="22"/>
          <w:szCs w:val="22"/>
        </w:rPr>
        <w:t>atteint à l’échelle nationale</w:t>
      </w:r>
      <w:r w:rsidRPr="00A067D4">
        <w:rPr>
          <w:sz w:val="22"/>
          <w:szCs w:val="22"/>
        </w:rPr>
        <w:t xml:space="preserve"> soit </w:t>
      </w:r>
      <w:r w:rsidR="006C1F45" w:rsidRPr="00A067D4">
        <w:rPr>
          <w:sz w:val="22"/>
          <w:szCs w:val="22"/>
        </w:rPr>
        <w:t>1,</w:t>
      </w:r>
      <w:r w:rsidR="00DB06C6" w:rsidRPr="00A067D4">
        <w:rPr>
          <w:sz w:val="22"/>
          <w:szCs w:val="22"/>
        </w:rPr>
        <w:t>8</w:t>
      </w:r>
      <w:r w:rsidRPr="00A067D4">
        <w:rPr>
          <w:sz w:val="22"/>
          <w:szCs w:val="22"/>
        </w:rPr>
        <w:t>%</w:t>
      </w:r>
      <w:r w:rsidR="00B87F2D" w:rsidRPr="00A067D4">
        <w:rPr>
          <w:sz w:val="22"/>
          <w:szCs w:val="22"/>
        </w:rPr>
        <w:t xml:space="preserve"> contre </w:t>
      </w:r>
      <w:r w:rsidR="006C1F45" w:rsidRPr="00A067D4">
        <w:rPr>
          <w:sz w:val="22"/>
          <w:szCs w:val="22"/>
        </w:rPr>
        <w:t>1,</w:t>
      </w:r>
      <w:r w:rsidR="00DB06C6" w:rsidRPr="00A067D4">
        <w:rPr>
          <w:sz w:val="22"/>
          <w:szCs w:val="22"/>
        </w:rPr>
        <w:t>7</w:t>
      </w:r>
      <w:r w:rsidR="00B87F2D" w:rsidRPr="00A067D4">
        <w:rPr>
          <w:sz w:val="22"/>
          <w:szCs w:val="22"/>
        </w:rPr>
        <w:t>%</w:t>
      </w:r>
      <w:r w:rsidRPr="00A067D4">
        <w:rPr>
          <w:sz w:val="22"/>
          <w:szCs w:val="22"/>
        </w:rPr>
        <w:t xml:space="preserve">. </w:t>
      </w:r>
    </w:p>
    <w:p w:rsidR="00A3764C" w:rsidRDefault="00A3764C" w:rsidP="00A3764C"/>
    <w:p w:rsidR="003E167F" w:rsidRDefault="003E167F" w:rsidP="00A3764C"/>
    <w:p w:rsidR="003E167F" w:rsidRDefault="003E167F" w:rsidP="00A3764C"/>
    <w:p w:rsidR="003E167F" w:rsidRDefault="003E167F" w:rsidP="00A3764C"/>
    <w:p w:rsidR="003E167F" w:rsidRDefault="003E167F" w:rsidP="00A3764C"/>
    <w:p w:rsidR="00783E40" w:rsidRDefault="00783E40" w:rsidP="00A3764C"/>
    <w:p w:rsidR="00783E40" w:rsidRDefault="00783E40" w:rsidP="00A3764C"/>
    <w:p w:rsidR="00783E40" w:rsidRDefault="00783E40" w:rsidP="00A3764C"/>
    <w:p w:rsidR="003E167F" w:rsidRDefault="003E167F" w:rsidP="00A3764C"/>
    <w:p w:rsidR="003E167F" w:rsidRDefault="003E167F" w:rsidP="00A3764C"/>
    <w:p w:rsidR="00FA2536" w:rsidRDefault="00630EC8" w:rsidP="00807FEF">
      <w:pPr>
        <w:pStyle w:val="Titre2"/>
        <w:ind w:firstLine="708"/>
      </w:pPr>
      <w:bookmarkStart w:id="61" w:name="_Toc364027820"/>
      <w:r w:rsidRPr="00D323EA">
        <w:t>V</w:t>
      </w:r>
      <w:r>
        <w:t>II</w:t>
      </w:r>
      <w:r w:rsidRPr="00D323EA">
        <w:t>.</w:t>
      </w:r>
      <w:r>
        <w:t>3</w:t>
      </w:r>
      <w:r w:rsidRPr="00D323EA">
        <w:t xml:space="preserve">. </w:t>
      </w:r>
      <w:r>
        <w:t xml:space="preserve">Rythme de </w:t>
      </w:r>
      <w:r w:rsidR="00F17BE0">
        <w:t>l’inflation de</w:t>
      </w:r>
      <w:r w:rsidR="00807FEF">
        <w:t>s</w:t>
      </w:r>
      <w:r w:rsidR="00F17BE0">
        <w:t xml:space="preserve"> </w:t>
      </w:r>
      <w:r w:rsidR="00807FEF">
        <w:t>villes</w:t>
      </w:r>
      <w:r>
        <w:t xml:space="preserve"> par rapport à </w:t>
      </w:r>
      <w:r w:rsidR="00FA2536">
        <w:t xml:space="preserve">  </w:t>
      </w:r>
    </w:p>
    <w:p w:rsidR="00630EC8" w:rsidRDefault="00FA2536" w:rsidP="00226A52">
      <w:pPr>
        <w:pStyle w:val="Titre2"/>
      </w:pPr>
      <w:r>
        <w:t xml:space="preserve">                      </w:t>
      </w:r>
      <w:r w:rsidR="00630EC8">
        <w:t>l’inflation</w:t>
      </w:r>
      <w:bookmarkEnd w:id="61"/>
      <w:r w:rsidR="00F17BE0">
        <w:t xml:space="preserve"> </w:t>
      </w:r>
      <w:bookmarkStart w:id="62" w:name="_Toc364027821"/>
      <w:r w:rsidR="00630EC8">
        <w:t xml:space="preserve">nationale </w:t>
      </w:r>
      <w:r w:rsidR="00D2711C">
        <w:t>201</w:t>
      </w:r>
      <w:r w:rsidR="00E5796B">
        <w:t>5</w:t>
      </w:r>
      <w:r w:rsidR="00D2711C">
        <w:t>-</w:t>
      </w:r>
      <w:r w:rsidR="00630EC8">
        <w:t>20</w:t>
      </w:r>
      <w:bookmarkEnd w:id="62"/>
      <w:r w:rsidR="00226A52">
        <w:t>16</w:t>
      </w:r>
      <w:r w:rsidR="00630EC8">
        <w:t xml:space="preserve"> </w:t>
      </w:r>
    </w:p>
    <w:p w:rsidR="00D2711C" w:rsidRDefault="00D2711C" w:rsidP="00D2711C"/>
    <w:p w:rsidR="00A7179A" w:rsidRDefault="00D2711C" w:rsidP="00E5796B">
      <w:pPr>
        <w:jc w:val="center"/>
        <w:rPr>
          <w:b/>
          <w:bCs/>
          <w:sz w:val="20"/>
          <w:szCs w:val="20"/>
        </w:rPr>
      </w:pPr>
      <w:r w:rsidRPr="0094471E">
        <w:rPr>
          <w:b/>
          <w:bCs/>
          <w:sz w:val="20"/>
          <w:szCs w:val="20"/>
        </w:rPr>
        <w:t>Tableau f </w:t>
      </w:r>
      <w:r w:rsidRPr="0094471E">
        <w:rPr>
          <w:sz w:val="20"/>
          <w:szCs w:val="20"/>
        </w:rPr>
        <w:t xml:space="preserve">: </w:t>
      </w:r>
      <w:r w:rsidRPr="0094471E">
        <w:rPr>
          <w:b/>
          <w:bCs/>
          <w:sz w:val="20"/>
          <w:szCs w:val="20"/>
        </w:rPr>
        <w:t>Inflation générale par ville</w:t>
      </w:r>
      <w:r>
        <w:rPr>
          <w:b/>
          <w:bCs/>
          <w:sz w:val="20"/>
          <w:szCs w:val="20"/>
        </w:rPr>
        <w:t>s</w:t>
      </w:r>
      <w:r w:rsidRPr="0094471E">
        <w:rPr>
          <w:b/>
          <w:bCs/>
          <w:sz w:val="20"/>
          <w:szCs w:val="20"/>
        </w:rPr>
        <w:t xml:space="preserve"> en </w:t>
      </w:r>
      <w:r>
        <w:rPr>
          <w:b/>
          <w:bCs/>
          <w:sz w:val="20"/>
          <w:szCs w:val="20"/>
        </w:rPr>
        <w:t>(</w:t>
      </w:r>
      <w:r w:rsidRPr="0094471E">
        <w:rPr>
          <w:b/>
          <w:bCs/>
          <w:sz w:val="20"/>
          <w:szCs w:val="20"/>
        </w:rPr>
        <w:t>%</w:t>
      </w:r>
      <w:r>
        <w:rPr>
          <w:b/>
          <w:bCs/>
          <w:sz w:val="20"/>
          <w:szCs w:val="20"/>
        </w:rPr>
        <w:t>)</w:t>
      </w:r>
      <w:r w:rsidRPr="0094471E">
        <w:rPr>
          <w:b/>
          <w:bCs/>
          <w:sz w:val="20"/>
          <w:szCs w:val="20"/>
        </w:rPr>
        <w:t xml:space="preserve"> </w:t>
      </w:r>
      <w:r>
        <w:rPr>
          <w:b/>
          <w:bCs/>
          <w:sz w:val="20"/>
          <w:szCs w:val="20"/>
        </w:rPr>
        <w:t>201</w:t>
      </w:r>
      <w:r w:rsidR="00E5796B">
        <w:rPr>
          <w:b/>
          <w:bCs/>
          <w:sz w:val="20"/>
          <w:szCs w:val="20"/>
        </w:rPr>
        <w:t>5</w:t>
      </w:r>
      <w:r>
        <w:rPr>
          <w:b/>
          <w:bCs/>
          <w:sz w:val="20"/>
          <w:szCs w:val="20"/>
        </w:rPr>
        <w:t>-</w:t>
      </w:r>
      <w:r w:rsidRPr="0094471E">
        <w:rPr>
          <w:b/>
          <w:bCs/>
          <w:sz w:val="20"/>
          <w:szCs w:val="20"/>
        </w:rPr>
        <w:t>201</w:t>
      </w:r>
      <w:r w:rsidR="00E5796B">
        <w:rPr>
          <w:b/>
          <w:bCs/>
          <w:sz w:val="20"/>
          <w:szCs w:val="20"/>
        </w:rPr>
        <w:t>6</w:t>
      </w:r>
    </w:p>
    <w:p w:rsidR="00A7179A" w:rsidRDefault="00A7179A" w:rsidP="00A7179A">
      <w:pPr>
        <w:jc w:val="center"/>
        <w:rPr>
          <w:b/>
          <w:bCs/>
          <w:sz w:val="20"/>
          <w:szCs w:val="20"/>
        </w:rPr>
      </w:pPr>
    </w:p>
    <w:tbl>
      <w:tblPr>
        <w:tblW w:w="7110" w:type="dxa"/>
        <w:tblInd w:w="212" w:type="dxa"/>
        <w:tblCellMar>
          <w:left w:w="70" w:type="dxa"/>
          <w:right w:w="70" w:type="dxa"/>
        </w:tblCellMar>
        <w:tblLook w:val="04A0"/>
      </w:tblPr>
      <w:tblGrid>
        <w:gridCol w:w="700"/>
        <w:gridCol w:w="1551"/>
        <w:gridCol w:w="1134"/>
        <w:gridCol w:w="1134"/>
        <w:gridCol w:w="1560"/>
        <w:gridCol w:w="1031"/>
      </w:tblGrid>
      <w:tr w:rsidR="00D2711C" w:rsidRPr="00D767B6" w:rsidTr="00D23202">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2711C" w:rsidRPr="00600C9B" w:rsidRDefault="00D2711C" w:rsidP="00E1160A">
            <w:pPr>
              <w:jc w:val="center"/>
              <w:rPr>
                <w:rFonts w:asciiTheme="majorBidi" w:hAnsiTheme="majorBidi" w:cstheme="majorBidi"/>
                <w:b/>
                <w:bCs/>
                <w:sz w:val="16"/>
                <w:szCs w:val="16"/>
              </w:rPr>
            </w:pPr>
            <w:r w:rsidRPr="00600C9B">
              <w:rPr>
                <w:rFonts w:asciiTheme="majorBidi" w:hAnsiTheme="majorBidi" w:cstheme="majorBidi"/>
                <w:b/>
                <w:bCs/>
                <w:sz w:val="16"/>
                <w:szCs w:val="16"/>
              </w:rPr>
              <w:t>Code</w:t>
            </w:r>
          </w:p>
        </w:tc>
        <w:tc>
          <w:tcPr>
            <w:tcW w:w="1551"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D2711C" w:rsidRPr="00600C9B" w:rsidRDefault="00D2711C" w:rsidP="00A74324">
            <w:pPr>
              <w:jc w:val="center"/>
              <w:rPr>
                <w:rFonts w:asciiTheme="majorBidi" w:hAnsiTheme="majorBidi" w:cstheme="majorBidi"/>
                <w:b/>
                <w:bCs/>
                <w:sz w:val="16"/>
                <w:szCs w:val="16"/>
              </w:rPr>
            </w:pPr>
            <w:r w:rsidRPr="00600C9B">
              <w:rPr>
                <w:rFonts w:asciiTheme="majorBidi" w:hAnsiTheme="majorBidi" w:cstheme="majorBidi"/>
                <w:b/>
                <w:bCs/>
                <w:sz w:val="16"/>
                <w:szCs w:val="16"/>
              </w:rPr>
              <w:t>Villes</w:t>
            </w:r>
          </w:p>
        </w:tc>
        <w:tc>
          <w:tcPr>
            <w:tcW w:w="2268" w:type="dxa"/>
            <w:gridSpan w:val="2"/>
            <w:tcBorders>
              <w:top w:val="single" w:sz="4" w:space="0" w:color="auto"/>
              <w:left w:val="nil"/>
              <w:bottom w:val="single" w:sz="4" w:space="0" w:color="auto"/>
              <w:right w:val="single" w:sz="4" w:space="0" w:color="auto"/>
            </w:tcBorders>
            <w:shd w:val="clear" w:color="000000" w:fill="FAC090"/>
            <w:noWrap/>
            <w:vAlign w:val="center"/>
            <w:hideMark/>
          </w:tcPr>
          <w:p w:rsidR="00D2711C" w:rsidRPr="00600C9B" w:rsidRDefault="00D2711C" w:rsidP="00A74324">
            <w:pPr>
              <w:jc w:val="center"/>
              <w:rPr>
                <w:rFonts w:asciiTheme="majorBidi" w:hAnsiTheme="majorBidi" w:cstheme="majorBidi"/>
                <w:b/>
                <w:bCs/>
                <w:sz w:val="16"/>
                <w:szCs w:val="16"/>
              </w:rPr>
            </w:pPr>
            <w:r w:rsidRPr="00600C9B">
              <w:rPr>
                <w:rFonts w:asciiTheme="majorBidi" w:hAnsiTheme="majorBidi" w:cstheme="majorBidi"/>
                <w:b/>
                <w:bCs/>
                <w:sz w:val="16"/>
                <w:szCs w:val="16"/>
              </w:rPr>
              <w:t>Indices moyens annuels</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D2711C" w:rsidRPr="00600C9B" w:rsidRDefault="00D2711C" w:rsidP="00E5796B">
            <w:pPr>
              <w:jc w:val="center"/>
              <w:rPr>
                <w:rFonts w:asciiTheme="majorBidi" w:hAnsiTheme="majorBidi" w:cstheme="majorBidi"/>
                <w:b/>
                <w:bCs/>
                <w:sz w:val="16"/>
                <w:szCs w:val="16"/>
              </w:rPr>
            </w:pPr>
            <w:r w:rsidRPr="00600C9B">
              <w:rPr>
                <w:rFonts w:asciiTheme="majorBidi" w:hAnsiTheme="majorBidi" w:cstheme="majorBidi"/>
                <w:b/>
                <w:bCs/>
                <w:sz w:val="16"/>
                <w:szCs w:val="16"/>
              </w:rPr>
              <w:t xml:space="preserve">Inflation </w:t>
            </w:r>
            <w:r>
              <w:rPr>
                <w:rFonts w:asciiTheme="majorBidi" w:hAnsiTheme="majorBidi" w:cstheme="majorBidi"/>
                <w:b/>
                <w:bCs/>
                <w:sz w:val="16"/>
                <w:szCs w:val="16"/>
              </w:rPr>
              <w:t>générale</w:t>
            </w:r>
            <w:r w:rsidR="00E24900">
              <w:rPr>
                <w:rFonts w:asciiTheme="majorBidi" w:hAnsiTheme="majorBidi" w:cstheme="majorBidi"/>
                <w:b/>
                <w:bCs/>
                <w:sz w:val="16"/>
                <w:szCs w:val="16"/>
              </w:rPr>
              <w:t xml:space="preserve"> 201</w:t>
            </w:r>
            <w:r w:rsidR="00E5796B">
              <w:rPr>
                <w:rFonts w:asciiTheme="majorBidi" w:hAnsiTheme="majorBidi" w:cstheme="majorBidi"/>
                <w:b/>
                <w:bCs/>
                <w:sz w:val="16"/>
                <w:szCs w:val="16"/>
              </w:rPr>
              <w:t>5</w:t>
            </w:r>
            <w:r w:rsidR="00E24900">
              <w:rPr>
                <w:rFonts w:asciiTheme="majorBidi" w:hAnsiTheme="majorBidi" w:cstheme="majorBidi"/>
                <w:b/>
                <w:bCs/>
                <w:sz w:val="16"/>
                <w:szCs w:val="16"/>
              </w:rPr>
              <w:t>-201</w:t>
            </w:r>
            <w:r w:rsidR="00E5796B">
              <w:rPr>
                <w:rFonts w:asciiTheme="majorBidi" w:hAnsiTheme="majorBidi" w:cstheme="majorBidi"/>
                <w:b/>
                <w:bCs/>
                <w:sz w:val="16"/>
                <w:szCs w:val="16"/>
              </w:rPr>
              <w:t>6</w:t>
            </w:r>
          </w:p>
        </w:tc>
        <w:tc>
          <w:tcPr>
            <w:tcW w:w="1031" w:type="dxa"/>
            <w:vMerge w:val="restart"/>
            <w:tcBorders>
              <w:top w:val="single" w:sz="4" w:space="0" w:color="auto"/>
              <w:left w:val="single" w:sz="4" w:space="0" w:color="auto"/>
              <w:right w:val="single" w:sz="4" w:space="0" w:color="auto"/>
            </w:tcBorders>
            <w:shd w:val="clear" w:color="000000" w:fill="FAC090"/>
            <w:vAlign w:val="center"/>
          </w:tcPr>
          <w:p w:rsidR="00D2711C" w:rsidRPr="00600C9B" w:rsidRDefault="00D2711C" w:rsidP="00E1160A">
            <w:pPr>
              <w:jc w:val="center"/>
              <w:rPr>
                <w:rFonts w:asciiTheme="majorBidi" w:hAnsiTheme="majorBidi" w:cstheme="majorBidi"/>
                <w:b/>
                <w:bCs/>
                <w:sz w:val="16"/>
                <w:szCs w:val="16"/>
              </w:rPr>
            </w:pPr>
            <w:r>
              <w:rPr>
                <w:rFonts w:asciiTheme="majorBidi" w:hAnsiTheme="majorBidi" w:cstheme="majorBidi"/>
                <w:b/>
                <w:bCs/>
                <w:sz w:val="16"/>
                <w:szCs w:val="16"/>
              </w:rPr>
              <w:t>Ecart</w:t>
            </w:r>
            <w:r w:rsidR="00560046">
              <w:rPr>
                <w:rFonts w:asciiTheme="majorBidi" w:hAnsiTheme="majorBidi" w:cstheme="majorBidi"/>
                <w:b/>
                <w:bCs/>
                <w:sz w:val="16"/>
                <w:szCs w:val="16"/>
              </w:rPr>
              <w:t xml:space="preserve"> par rapport au National</w:t>
            </w:r>
          </w:p>
        </w:tc>
      </w:tr>
      <w:tr w:rsidR="00E5796B" w:rsidRPr="00D767B6" w:rsidTr="00D23202">
        <w:trPr>
          <w:trHeight w:val="381"/>
        </w:trPr>
        <w:tc>
          <w:tcPr>
            <w:tcW w:w="700" w:type="dxa"/>
            <w:vMerge/>
            <w:tcBorders>
              <w:top w:val="single" w:sz="4" w:space="0" w:color="auto"/>
              <w:left w:val="single" w:sz="4" w:space="0" w:color="auto"/>
              <w:bottom w:val="single" w:sz="4" w:space="0" w:color="auto"/>
              <w:right w:val="single" w:sz="4" w:space="0" w:color="auto"/>
            </w:tcBorders>
            <w:vAlign w:val="center"/>
            <w:hideMark/>
          </w:tcPr>
          <w:p w:rsidR="00E5796B" w:rsidRPr="00600C9B" w:rsidRDefault="00E5796B" w:rsidP="00A74324">
            <w:pPr>
              <w:rPr>
                <w:rFonts w:asciiTheme="majorBidi" w:hAnsiTheme="majorBidi" w:cstheme="majorBidi"/>
                <w:b/>
                <w:bCs/>
                <w:sz w:val="16"/>
                <w:szCs w:val="16"/>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rsidR="00E5796B" w:rsidRPr="00600C9B" w:rsidRDefault="00E5796B" w:rsidP="00A74324">
            <w:pPr>
              <w:rPr>
                <w:rFonts w:asciiTheme="majorBidi" w:hAnsiTheme="majorBidi" w:cstheme="majorBidi"/>
                <w:b/>
                <w:bCs/>
                <w:sz w:val="16"/>
                <w:szCs w:val="16"/>
              </w:rPr>
            </w:pP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5796B" w:rsidRPr="00600C9B" w:rsidRDefault="00E5796B" w:rsidP="005820A3">
            <w:pPr>
              <w:jc w:val="center"/>
              <w:rPr>
                <w:rFonts w:asciiTheme="majorBidi" w:hAnsiTheme="majorBidi" w:cstheme="majorBidi"/>
                <w:b/>
                <w:bCs/>
                <w:sz w:val="16"/>
                <w:szCs w:val="16"/>
              </w:rPr>
            </w:pPr>
            <w:r>
              <w:rPr>
                <w:rFonts w:asciiTheme="majorBidi" w:hAnsiTheme="majorBidi" w:cstheme="majorBidi"/>
                <w:b/>
                <w:bCs/>
                <w:sz w:val="16"/>
                <w:szCs w:val="16"/>
              </w:rPr>
              <w:t>2015</w:t>
            </w:r>
          </w:p>
        </w:tc>
        <w:tc>
          <w:tcPr>
            <w:tcW w:w="1134" w:type="dxa"/>
            <w:tcBorders>
              <w:top w:val="single" w:sz="4" w:space="0" w:color="auto"/>
              <w:left w:val="nil"/>
              <w:bottom w:val="single" w:sz="4" w:space="0" w:color="auto"/>
              <w:right w:val="single" w:sz="4" w:space="0" w:color="auto"/>
            </w:tcBorders>
            <w:shd w:val="clear" w:color="000000" w:fill="FAC090"/>
            <w:vAlign w:val="center"/>
            <w:hideMark/>
          </w:tcPr>
          <w:p w:rsidR="00E5796B" w:rsidRPr="00600C9B" w:rsidRDefault="00E5796B" w:rsidP="00E5796B">
            <w:pPr>
              <w:jc w:val="center"/>
              <w:rPr>
                <w:rFonts w:asciiTheme="majorBidi" w:hAnsiTheme="majorBidi" w:cstheme="majorBidi"/>
                <w:b/>
                <w:bCs/>
                <w:sz w:val="16"/>
                <w:szCs w:val="16"/>
              </w:rPr>
            </w:pPr>
            <w:r>
              <w:rPr>
                <w:rFonts w:asciiTheme="majorBidi" w:hAnsiTheme="majorBidi" w:cstheme="majorBidi"/>
                <w:b/>
                <w:bCs/>
                <w:sz w:val="16"/>
                <w:szCs w:val="16"/>
              </w:rPr>
              <w:t>2016</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5796B" w:rsidRPr="00600C9B" w:rsidRDefault="00E5796B" w:rsidP="00A74324">
            <w:pPr>
              <w:rPr>
                <w:rFonts w:asciiTheme="majorBidi" w:hAnsiTheme="majorBidi" w:cstheme="majorBidi"/>
                <w:b/>
                <w:bCs/>
                <w:sz w:val="16"/>
                <w:szCs w:val="16"/>
              </w:rPr>
            </w:pPr>
          </w:p>
        </w:tc>
        <w:tc>
          <w:tcPr>
            <w:tcW w:w="1031" w:type="dxa"/>
            <w:vMerge/>
            <w:tcBorders>
              <w:left w:val="single" w:sz="4" w:space="0" w:color="auto"/>
              <w:bottom w:val="single" w:sz="4" w:space="0" w:color="auto"/>
              <w:right w:val="single" w:sz="4" w:space="0" w:color="auto"/>
            </w:tcBorders>
          </w:tcPr>
          <w:p w:rsidR="00E5796B" w:rsidRPr="00600C9B" w:rsidRDefault="00E5796B" w:rsidP="00A74324">
            <w:pPr>
              <w:rPr>
                <w:rFonts w:asciiTheme="majorBidi" w:hAnsiTheme="majorBidi" w:cstheme="majorBidi"/>
                <w:b/>
                <w:bCs/>
                <w:sz w:val="16"/>
                <w:szCs w:val="16"/>
              </w:rPr>
            </w:pP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01</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AGADIR</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113,2</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115,4</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1,9</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0,2</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02</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CASA</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117,8</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119,5</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1,4</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-0,3</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03</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FES</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115,3</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117,1</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1,6</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-0,1</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04</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KENITRA</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114,6</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116,0</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1,2</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-0,5</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05</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MARRAKECH</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115,0</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117,0</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1,7</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0,0</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06</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OUJDA</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114,2</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115,3</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0,9</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-0,8</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9D536D" w:rsidRDefault="00E5796B" w:rsidP="00A74324">
            <w:pPr>
              <w:jc w:val="center"/>
              <w:rPr>
                <w:rFonts w:asciiTheme="majorBidi" w:hAnsiTheme="majorBidi" w:cstheme="majorBidi"/>
                <w:b/>
                <w:bCs/>
                <w:color w:val="FF0000"/>
                <w:sz w:val="16"/>
                <w:szCs w:val="16"/>
              </w:rPr>
            </w:pPr>
            <w:r w:rsidRPr="009D536D">
              <w:rPr>
                <w:rFonts w:asciiTheme="majorBidi" w:hAnsiTheme="majorBidi" w:cstheme="majorBidi"/>
                <w:b/>
                <w:bCs/>
                <w:color w:val="FF0000"/>
                <w:sz w:val="16"/>
                <w:szCs w:val="16"/>
              </w:rPr>
              <w:t>07</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FF0000"/>
                <w:sz w:val="16"/>
                <w:szCs w:val="16"/>
              </w:rPr>
            </w:pPr>
            <w:r w:rsidRPr="00A7179A">
              <w:rPr>
                <w:rFonts w:asciiTheme="majorBidi" w:hAnsiTheme="majorBidi" w:cstheme="majorBidi"/>
                <w:b/>
                <w:bCs/>
                <w:color w:val="FF0000"/>
                <w:sz w:val="16"/>
                <w:szCs w:val="16"/>
              </w:rPr>
              <w:t>RABAT</w:t>
            </w:r>
          </w:p>
        </w:tc>
        <w:tc>
          <w:tcPr>
            <w:tcW w:w="1134" w:type="dxa"/>
            <w:tcBorders>
              <w:top w:val="nil"/>
              <w:left w:val="nil"/>
              <w:bottom w:val="nil"/>
              <w:right w:val="single" w:sz="4" w:space="0" w:color="auto"/>
            </w:tcBorders>
            <w:shd w:val="clear" w:color="auto" w:fill="auto"/>
            <w:noWrap/>
            <w:vAlign w:val="center"/>
            <w:hideMark/>
          </w:tcPr>
          <w:p w:rsidR="00E5796B" w:rsidRPr="00EA1198" w:rsidRDefault="00E5796B" w:rsidP="005820A3">
            <w:pPr>
              <w:jc w:val="center"/>
              <w:rPr>
                <w:rFonts w:ascii="Arial" w:hAnsi="Arial" w:cs="Arial"/>
                <w:b/>
                <w:bCs/>
                <w:color w:val="FF0000"/>
                <w:sz w:val="16"/>
                <w:szCs w:val="16"/>
              </w:rPr>
            </w:pPr>
            <w:r w:rsidRPr="00EA1198">
              <w:rPr>
                <w:rFonts w:ascii="Arial" w:hAnsi="Arial" w:cs="Arial"/>
                <w:b/>
                <w:bCs/>
                <w:color w:val="FF0000"/>
                <w:sz w:val="16"/>
                <w:szCs w:val="16"/>
              </w:rPr>
              <w:t>113,0</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sidRPr="00E5796B">
              <w:rPr>
                <w:rFonts w:ascii="Arial" w:hAnsi="Arial" w:cs="Arial"/>
                <w:b/>
                <w:bCs/>
                <w:color w:val="FF0000"/>
                <w:sz w:val="16"/>
                <w:szCs w:val="16"/>
              </w:rPr>
              <w:t>115,1</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sidRPr="00E5796B">
              <w:rPr>
                <w:rFonts w:ascii="Arial" w:hAnsi="Arial" w:cs="Arial"/>
                <w:b/>
                <w:bCs/>
                <w:color w:val="FF0000"/>
                <w:sz w:val="16"/>
                <w:szCs w:val="16"/>
              </w:rPr>
              <w:t>1,8</w:t>
            </w:r>
          </w:p>
        </w:tc>
        <w:tc>
          <w:tcPr>
            <w:tcW w:w="1031" w:type="dxa"/>
            <w:tcBorders>
              <w:top w:val="nil"/>
              <w:left w:val="nil"/>
              <w:bottom w:val="nil"/>
              <w:right w:val="single" w:sz="4" w:space="0" w:color="auto"/>
            </w:tcBorders>
            <w:vAlign w:val="bottom"/>
          </w:tcPr>
          <w:p w:rsidR="00E5796B" w:rsidRPr="00E5796B" w:rsidRDefault="00E5796B">
            <w:pPr>
              <w:jc w:val="center"/>
              <w:rPr>
                <w:rFonts w:ascii="Arial" w:hAnsi="Arial" w:cs="Arial"/>
                <w:b/>
                <w:bCs/>
                <w:color w:val="FF0000"/>
                <w:sz w:val="16"/>
                <w:szCs w:val="16"/>
              </w:rPr>
            </w:pPr>
            <w:r w:rsidRPr="00E5796B">
              <w:rPr>
                <w:rFonts w:ascii="Arial" w:hAnsi="Arial" w:cs="Arial"/>
                <w:b/>
                <w:bCs/>
                <w:color w:val="FF0000"/>
                <w:sz w:val="16"/>
                <w:szCs w:val="16"/>
              </w:rPr>
              <w:t>0,1</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08</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TETOUAN</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114,4</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116,3</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1,6</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-0,1</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09</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MEKNES</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117,9</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120,1</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1,9</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0,2</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10</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TANGER</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117,0</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119,1</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1,8</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0,1</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11</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LAAYOUN</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115,1</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116,5</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1,3</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-0,4</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12</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DAKHLA</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115,2</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117,4</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1,9</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0,2</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13</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GU</w:t>
            </w:r>
            <w:r>
              <w:rPr>
                <w:rFonts w:asciiTheme="majorBidi" w:hAnsiTheme="majorBidi" w:cstheme="majorBidi"/>
                <w:b/>
                <w:bCs/>
                <w:color w:val="000000"/>
                <w:sz w:val="16"/>
                <w:szCs w:val="16"/>
              </w:rPr>
              <w:t>E</w:t>
            </w:r>
            <w:r w:rsidRPr="00A7179A">
              <w:rPr>
                <w:rFonts w:asciiTheme="majorBidi" w:hAnsiTheme="majorBidi" w:cstheme="majorBidi"/>
                <w:b/>
                <w:bCs/>
                <w:color w:val="000000"/>
                <w:sz w:val="16"/>
                <w:szCs w:val="16"/>
              </w:rPr>
              <w:t>LMIM</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114,5</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116,0</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1,3</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-0,4</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14</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SETTAT</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113,7</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115,7</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1,8</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0,1</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15</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SAFI</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110,5</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112,0</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1,3</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-0,4</w:t>
            </w:r>
          </w:p>
        </w:tc>
      </w:tr>
      <w:tr w:rsidR="00E5796B" w:rsidRPr="00D767B6" w:rsidTr="005820A3">
        <w:trPr>
          <w:trHeight w:val="255"/>
        </w:trPr>
        <w:tc>
          <w:tcPr>
            <w:tcW w:w="700" w:type="dxa"/>
            <w:tcBorders>
              <w:top w:val="nil"/>
              <w:left w:val="single" w:sz="4" w:space="0" w:color="auto"/>
              <w:bottom w:val="nil"/>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16</w:t>
            </w:r>
          </w:p>
        </w:tc>
        <w:tc>
          <w:tcPr>
            <w:tcW w:w="1551" w:type="dxa"/>
            <w:tcBorders>
              <w:top w:val="nil"/>
              <w:left w:val="nil"/>
              <w:bottom w:val="nil"/>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BENI MELLAL</w:t>
            </w:r>
          </w:p>
        </w:tc>
        <w:tc>
          <w:tcPr>
            <w:tcW w:w="1134" w:type="dxa"/>
            <w:tcBorders>
              <w:top w:val="nil"/>
              <w:left w:val="nil"/>
              <w:bottom w:val="nil"/>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113,3</w:t>
            </w:r>
          </w:p>
        </w:tc>
        <w:tc>
          <w:tcPr>
            <w:tcW w:w="1134" w:type="dxa"/>
            <w:tcBorders>
              <w:top w:val="nil"/>
              <w:left w:val="nil"/>
              <w:bottom w:val="nil"/>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115,7</w:t>
            </w:r>
          </w:p>
        </w:tc>
        <w:tc>
          <w:tcPr>
            <w:tcW w:w="1560" w:type="dxa"/>
            <w:tcBorders>
              <w:top w:val="nil"/>
              <w:left w:val="nil"/>
              <w:bottom w:val="nil"/>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2,1</w:t>
            </w:r>
          </w:p>
        </w:tc>
        <w:tc>
          <w:tcPr>
            <w:tcW w:w="1031" w:type="dxa"/>
            <w:tcBorders>
              <w:top w:val="nil"/>
              <w:left w:val="nil"/>
              <w:bottom w:val="nil"/>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0,4</w:t>
            </w:r>
          </w:p>
        </w:tc>
      </w:tr>
      <w:tr w:rsidR="00E5796B" w:rsidRPr="00D767B6" w:rsidTr="005820A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5796B" w:rsidRPr="00600C9B" w:rsidRDefault="00E5796B" w:rsidP="00A74324">
            <w:pPr>
              <w:jc w:val="center"/>
              <w:rPr>
                <w:rFonts w:asciiTheme="majorBidi" w:hAnsiTheme="majorBidi" w:cstheme="majorBidi"/>
                <w:color w:val="000000"/>
                <w:sz w:val="16"/>
                <w:szCs w:val="16"/>
              </w:rPr>
            </w:pPr>
            <w:r w:rsidRPr="00600C9B">
              <w:rPr>
                <w:rFonts w:asciiTheme="majorBidi" w:hAnsiTheme="majorBidi" w:cstheme="majorBidi"/>
                <w:color w:val="000000"/>
                <w:sz w:val="16"/>
                <w:szCs w:val="16"/>
              </w:rPr>
              <w:t>17</w:t>
            </w:r>
          </w:p>
        </w:tc>
        <w:tc>
          <w:tcPr>
            <w:tcW w:w="1551" w:type="dxa"/>
            <w:tcBorders>
              <w:top w:val="nil"/>
              <w:left w:val="nil"/>
              <w:bottom w:val="single" w:sz="4" w:space="0" w:color="auto"/>
              <w:right w:val="single" w:sz="4" w:space="0" w:color="auto"/>
            </w:tcBorders>
            <w:shd w:val="clear" w:color="auto" w:fill="auto"/>
            <w:noWrap/>
            <w:vAlign w:val="center"/>
            <w:hideMark/>
          </w:tcPr>
          <w:p w:rsidR="00E5796B" w:rsidRPr="00A7179A" w:rsidRDefault="00E5796B" w:rsidP="00A74324">
            <w:pPr>
              <w:rPr>
                <w:rFonts w:asciiTheme="majorBidi" w:hAnsiTheme="majorBidi" w:cstheme="majorBidi"/>
                <w:b/>
                <w:bCs/>
                <w:color w:val="000000"/>
                <w:sz w:val="16"/>
                <w:szCs w:val="16"/>
              </w:rPr>
            </w:pPr>
            <w:r w:rsidRPr="00A7179A">
              <w:rPr>
                <w:rFonts w:asciiTheme="majorBidi" w:hAnsiTheme="majorBidi" w:cstheme="majorBidi"/>
                <w:b/>
                <w:bCs/>
                <w:color w:val="000000"/>
                <w:sz w:val="16"/>
                <w:szCs w:val="16"/>
              </w:rPr>
              <w:t>EL HOUCEIMA</w:t>
            </w:r>
          </w:p>
        </w:tc>
        <w:tc>
          <w:tcPr>
            <w:tcW w:w="1134" w:type="dxa"/>
            <w:tcBorders>
              <w:top w:val="nil"/>
              <w:left w:val="nil"/>
              <w:bottom w:val="single" w:sz="4" w:space="0" w:color="auto"/>
              <w:right w:val="single" w:sz="4" w:space="0" w:color="auto"/>
            </w:tcBorders>
            <w:shd w:val="clear" w:color="auto" w:fill="auto"/>
            <w:noWrap/>
            <w:vAlign w:val="center"/>
            <w:hideMark/>
          </w:tcPr>
          <w:p w:rsidR="00E5796B" w:rsidRDefault="00E5796B" w:rsidP="005820A3">
            <w:pPr>
              <w:jc w:val="center"/>
              <w:rPr>
                <w:rFonts w:ascii="Arial" w:hAnsi="Arial" w:cs="Arial"/>
                <w:sz w:val="16"/>
                <w:szCs w:val="16"/>
              </w:rPr>
            </w:pPr>
            <w:r>
              <w:rPr>
                <w:rFonts w:ascii="Arial" w:hAnsi="Arial" w:cs="Arial"/>
                <w:sz w:val="16"/>
                <w:szCs w:val="16"/>
              </w:rPr>
              <w:t>115,3</w:t>
            </w:r>
          </w:p>
        </w:tc>
        <w:tc>
          <w:tcPr>
            <w:tcW w:w="1134" w:type="dxa"/>
            <w:tcBorders>
              <w:top w:val="nil"/>
              <w:left w:val="nil"/>
              <w:bottom w:val="single" w:sz="4" w:space="0" w:color="auto"/>
              <w:right w:val="single" w:sz="4" w:space="0" w:color="auto"/>
            </w:tcBorders>
            <w:shd w:val="clear" w:color="auto" w:fill="auto"/>
            <w:noWrap/>
            <w:vAlign w:val="center"/>
            <w:hideMark/>
          </w:tcPr>
          <w:p w:rsidR="00E5796B" w:rsidRDefault="00E5796B">
            <w:pPr>
              <w:jc w:val="center"/>
              <w:rPr>
                <w:rFonts w:ascii="Arial" w:hAnsi="Arial" w:cs="Arial"/>
                <w:sz w:val="16"/>
                <w:szCs w:val="16"/>
              </w:rPr>
            </w:pPr>
            <w:r>
              <w:rPr>
                <w:rFonts w:ascii="Arial" w:hAnsi="Arial" w:cs="Arial"/>
                <w:sz w:val="16"/>
                <w:szCs w:val="16"/>
              </w:rPr>
              <w:t>117,9</w:t>
            </w:r>
          </w:p>
        </w:tc>
        <w:tc>
          <w:tcPr>
            <w:tcW w:w="1560" w:type="dxa"/>
            <w:tcBorders>
              <w:top w:val="nil"/>
              <w:left w:val="nil"/>
              <w:bottom w:val="single" w:sz="4" w:space="0" w:color="auto"/>
              <w:right w:val="single" w:sz="4" w:space="0" w:color="auto"/>
            </w:tcBorders>
            <w:shd w:val="clear" w:color="auto" w:fill="auto"/>
            <w:noWrap/>
            <w:vAlign w:val="bottom"/>
            <w:hideMark/>
          </w:tcPr>
          <w:p w:rsidR="00E5796B" w:rsidRDefault="00E5796B">
            <w:pPr>
              <w:jc w:val="center"/>
              <w:rPr>
                <w:rFonts w:ascii="Arial" w:hAnsi="Arial" w:cs="Arial"/>
                <w:color w:val="000000"/>
                <w:sz w:val="16"/>
                <w:szCs w:val="16"/>
              </w:rPr>
            </w:pPr>
            <w:r>
              <w:rPr>
                <w:rFonts w:ascii="Arial" w:hAnsi="Arial" w:cs="Arial"/>
                <w:color w:val="000000"/>
                <w:sz w:val="16"/>
                <w:szCs w:val="16"/>
              </w:rPr>
              <w:t>2,3</w:t>
            </w:r>
          </w:p>
        </w:tc>
        <w:tc>
          <w:tcPr>
            <w:tcW w:w="1031" w:type="dxa"/>
            <w:tcBorders>
              <w:top w:val="nil"/>
              <w:left w:val="nil"/>
              <w:bottom w:val="single" w:sz="4" w:space="0" w:color="auto"/>
              <w:right w:val="single" w:sz="4" w:space="0" w:color="auto"/>
            </w:tcBorders>
            <w:vAlign w:val="bottom"/>
          </w:tcPr>
          <w:p w:rsidR="00E5796B" w:rsidRDefault="00E5796B">
            <w:pPr>
              <w:jc w:val="center"/>
              <w:rPr>
                <w:rFonts w:ascii="Arial" w:hAnsi="Arial" w:cs="Arial"/>
                <w:color w:val="000000"/>
                <w:sz w:val="16"/>
                <w:szCs w:val="16"/>
              </w:rPr>
            </w:pPr>
            <w:r>
              <w:rPr>
                <w:rFonts w:ascii="Arial" w:hAnsi="Arial" w:cs="Arial"/>
                <w:color w:val="000000"/>
                <w:sz w:val="16"/>
                <w:szCs w:val="16"/>
              </w:rPr>
              <w:t>0,6</w:t>
            </w:r>
          </w:p>
        </w:tc>
      </w:tr>
      <w:tr w:rsidR="00E5796B" w:rsidRPr="00D767B6" w:rsidTr="005820A3">
        <w:trPr>
          <w:trHeight w:val="255"/>
        </w:trPr>
        <w:tc>
          <w:tcPr>
            <w:tcW w:w="700" w:type="dxa"/>
            <w:tcBorders>
              <w:top w:val="nil"/>
              <w:left w:val="single" w:sz="4" w:space="0" w:color="auto"/>
              <w:bottom w:val="single" w:sz="4" w:space="0" w:color="auto"/>
              <w:right w:val="nil"/>
            </w:tcBorders>
            <w:shd w:val="clear" w:color="000000" w:fill="FAC090"/>
            <w:noWrap/>
            <w:vAlign w:val="center"/>
            <w:hideMark/>
          </w:tcPr>
          <w:p w:rsidR="00E5796B" w:rsidRPr="00E52CEE" w:rsidRDefault="00E5796B" w:rsidP="00A74324">
            <w:pPr>
              <w:jc w:val="center"/>
              <w:rPr>
                <w:rFonts w:asciiTheme="majorBidi" w:hAnsiTheme="majorBidi" w:cstheme="majorBidi"/>
                <w:b/>
                <w:bCs/>
                <w:sz w:val="16"/>
                <w:szCs w:val="16"/>
              </w:rPr>
            </w:pPr>
            <w:r w:rsidRPr="00E52CEE">
              <w:rPr>
                <w:rFonts w:asciiTheme="majorBidi" w:hAnsiTheme="majorBidi" w:cstheme="majorBidi"/>
                <w:b/>
                <w:bCs/>
                <w:sz w:val="16"/>
                <w:szCs w:val="16"/>
              </w:rPr>
              <w:t>99</w:t>
            </w:r>
          </w:p>
        </w:tc>
        <w:tc>
          <w:tcPr>
            <w:tcW w:w="1551" w:type="dxa"/>
            <w:tcBorders>
              <w:top w:val="nil"/>
              <w:left w:val="single" w:sz="4" w:space="0" w:color="auto"/>
              <w:bottom w:val="single" w:sz="4" w:space="0" w:color="auto"/>
              <w:right w:val="nil"/>
            </w:tcBorders>
            <w:shd w:val="clear" w:color="000000" w:fill="FAC090"/>
            <w:noWrap/>
            <w:vAlign w:val="center"/>
            <w:hideMark/>
          </w:tcPr>
          <w:p w:rsidR="00E5796B" w:rsidRPr="00A7179A" w:rsidRDefault="00E5796B" w:rsidP="00A74324">
            <w:pPr>
              <w:rPr>
                <w:rFonts w:asciiTheme="majorBidi" w:hAnsiTheme="majorBidi" w:cstheme="majorBidi"/>
                <w:b/>
                <w:bCs/>
                <w:sz w:val="16"/>
                <w:szCs w:val="16"/>
              </w:rPr>
            </w:pPr>
            <w:r w:rsidRPr="00A7179A">
              <w:rPr>
                <w:rFonts w:asciiTheme="majorBidi" w:hAnsiTheme="majorBidi" w:cstheme="majorBidi"/>
                <w:b/>
                <w:bCs/>
                <w:sz w:val="16"/>
                <w:szCs w:val="16"/>
              </w:rPr>
              <w:t>Ensemble</w:t>
            </w:r>
          </w:p>
        </w:tc>
        <w:tc>
          <w:tcPr>
            <w:tcW w:w="1134" w:type="dxa"/>
            <w:tcBorders>
              <w:top w:val="nil"/>
              <w:left w:val="single" w:sz="4" w:space="0" w:color="auto"/>
              <w:bottom w:val="single" w:sz="4" w:space="0" w:color="auto"/>
              <w:right w:val="single" w:sz="4" w:space="0" w:color="auto"/>
            </w:tcBorders>
            <w:shd w:val="clear" w:color="000000" w:fill="FAC090"/>
            <w:noWrap/>
            <w:vAlign w:val="center"/>
            <w:hideMark/>
          </w:tcPr>
          <w:p w:rsidR="00E5796B" w:rsidRDefault="00E5796B" w:rsidP="005820A3">
            <w:pPr>
              <w:jc w:val="center"/>
              <w:rPr>
                <w:b/>
                <w:bCs/>
                <w:sz w:val="16"/>
                <w:szCs w:val="16"/>
              </w:rPr>
            </w:pPr>
            <w:r>
              <w:rPr>
                <w:b/>
                <w:bCs/>
                <w:sz w:val="16"/>
                <w:szCs w:val="16"/>
              </w:rPr>
              <w:t>115,2</w:t>
            </w:r>
          </w:p>
        </w:tc>
        <w:tc>
          <w:tcPr>
            <w:tcW w:w="1134" w:type="dxa"/>
            <w:tcBorders>
              <w:top w:val="nil"/>
              <w:left w:val="nil"/>
              <w:bottom w:val="single" w:sz="4" w:space="0" w:color="auto"/>
              <w:right w:val="single" w:sz="4" w:space="0" w:color="auto"/>
            </w:tcBorders>
            <w:shd w:val="clear" w:color="000000" w:fill="FAC090"/>
            <w:noWrap/>
            <w:vAlign w:val="center"/>
            <w:hideMark/>
          </w:tcPr>
          <w:p w:rsidR="00E5796B" w:rsidRDefault="00E5796B">
            <w:pPr>
              <w:jc w:val="center"/>
              <w:rPr>
                <w:b/>
                <w:bCs/>
                <w:sz w:val="16"/>
                <w:szCs w:val="16"/>
              </w:rPr>
            </w:pPr>
            <w:r>
              <w:rPr>
                <w:b/>
                <w:bCs/>
                <w:sz w:val="16"/>
                <w:szCs w:val="16"/>
              </w:rPr>
              <w:t>117,1</w:t>
            </w:r>
          </w:p>
        </w:tc>
        <w:tc>
          <w:tcPr>
            <w:tcW w:w="1560" w:type="dxa"/>
            <w:tcBorders>
              <w:top w:val="nil"/>
              <w:left w:val="nil"/>
              <w:bottom w:val="single" w:sz="4" w:space="0" w:color="auto"/>
              <w:right w:val="single" w:sz="4" w:space="0" w:color="auto"/>
            </w:tcBorders>
            <w:shd w:val="clear" w:color="000000" w:fill="FAC090"/>
            <w:noWrap/>
            <w:vAlign w:val="center"/>
            <w:hideMark/>
          </w:tcPr>
          <w:p w:rsidR="00E5796B" w:rsidRDefault="00E5796B">
            <w:pPr>
              <w:jc w:val="center"/>
              <w:rPr>
                <w:b/>
                <w:bCs/>
                <w:sz w:val="16"/>
                <w:szCs w:val="16"/>
              </w:rPr>
            </w:pPr>
            <w:r>
              <w:rPr>
                <w:b/>
                <w:bCs/>
                <w:sz w:val="16"/>
                <w:szCs w:val="16"/>
              </w:rPr>
              <w:t>1,7</w:t>
            </w:r>
          </w:p>
        </w:tc>
        <w:tc>
          <w:tcPr>
            <w:tcW w:w="1031" w:type="dxa"/>
            <w:tcBorders>
              <w:top w:val="nil"/>
              <w:left w:val="nil"/>
              <w:bottom w:val="single" w:sz="4" w:space="0" w:color="auto"/>
              <w:right w:val="single" w:sz="4" w:space="0" w:color="auto"/>
            </w:tcBorders>
            <w:shd w:val="clear" w:color="000000" w:fill="FAC090"/>
            <w:vAlign w:val="bottom"/>
          </w:tcPr>
          <w:p w:rsidR="00E5796B" w:rsidRDefault="00E5796B">
            <w:pPr>
              <w:jc w:val="center"/>
              <w:rPr>
                <w:rFonts w:ascii="Arial" w:hAnsi="Arial" w:cs="Arial"/>
                <w:b/>
                <w:bCs/>
                <w:sz w:val="16"/>
                <w:szCs w:val="16"/>
              </w:rPr>
            </w:pPr>
            <w:r>
              <w:rPr>
                <w:rFonts w:ascii="Arial" w:hAnsi="Arial" w:cs="Arial"/>
                <w:b/>
                <w:bCs/>
                <w:sz w:val="16"/>
                <w:szCs w:val="16"/>
              </w:rPr>
              <w:t>----</w:t>
            </w:r>
          </w:p>
        </w:tc>
      </w:tr>
    </w:tbl>
    <w:p w:rsidR="00D2711C" w:rsidRDefault="00D2711C" w:rsidP="000E44C9">
      <w:pPr>
        <w:jc w:val="center"/>
      </w:pPr>
    </w:p>
    <w:p w:rsidR="00D2711C" w:rsidRDefault="00D2711C" w:rsidP="00D2711C"/>
    <w:p w:rsidR="00A7179A" w:rsidRDefault="007E2FC4" w:rsidP="00D2711C">
      <w:r w:rsidRPr="007E2FC4">
        <w:rPr>
          <w:noProof/>
        </w:rPr>
        <w:lastRenderedPageBreak/>
        <w:drawing>
          <wp:inline distT="0" distB="0" distL="0" distR="0">
            <wp:extent cx="4676775" cy="3819525"/>
            <wp:effectExtent l="1905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2FC4" w:rsidRDefault="00A62BF8" w:rsidP="00A62BF8">
      <w:pPr>
        <w:spacing w:line="360" w:lineRule="auto"/>
        <w:jc w:val="both"/>
      </w:pPr>
      <w:r>
        <w:tab/>
      </w:r>
    </w:p>
    <w:p w:rsidR="000B6B59" w:rsidRDefault="005820A3" w:rsidP="00EF3C10">
      <w:pPr>
        <w:widowControl w:val="0"/>
        <w:autoSpaceDE w:val="0"/>
        <w:autoSpaceDN w:val="0"/>
        <w:adjustRightInd w:val="0"/>
        <w:spacing w:line="360" w:lineRule="auto"/>
        <w:ind w:firstLine="708"/>
        <w:jc w:val="both"/>
        <w:rPr>
          <w:sz w:val="22"/>
          <w:szCs w:val="22"/>
        </w:rPr>
      </w:pPr>
      <w:r w:rsidRPr="00385E5D">
        <w:rPr>
          <w:sz w:val="22"/>
          <w:szCs w:val="22"/>
        </w:rPr>
        <w:t>Avec un écart positif d’ordre (0,1) points,</w:t>
      </w:r>
      <w:r w:rsidR="00BB6D2A" w:rsidRPr="00385E5D">
        <w:rPr>
          <w:sz w:val="22"/>
          <w:szCs w:val="22"/>
        </w:rPr>
        <w:t xml:space="preserve"> la ville de  Rabat comptait parmi les </w:t>
      </w:r>
      <w:r w:rsidRPr="00385E5D">
        <w:rPr>
          <w:sz w:val="22"/>
          <w:szCs w:val="22"/>
        </w:rPr>
        <w:t>huit</w:t>
      </w:r>
      <w:r w:rsidR="00BB6D2A" w:rsidRPr="00385E5D">
        <w:rPr>
          <w:sz w:val="22"/>
          <w:szCs w:val="22"/>
        </w:rPr>
        <w:t xml:space="preserve"> villes </w:t>
      </w:r>
      <w:r w:rsidRPr="00385E5D">
        <w:rPr>
          <w:sz w:val="22"/>
          <w:szCs w:val="22"/>
        </w:rPr>
        <w:t xml:space="preserve">dont le </w:t>
      </w:r>
      <w:r w:rsidR="00BB6D2A" w:rsidRPr="00385E5D">
        <w:rPr>
          <w:sz w:val="22"/>
          <w:szCs w:val="22"/>
        </w:rPr>
        <w:t>taux d’inflation</w:t>
      </w:r>
      <w:r w:rsidR="006219F1" w:rsidRPr="00385E5D">
        <w:rPr>
          <w:sz w:val="22"/>
          <w:szCs w:val="22"/>
        </w:rPr>
        <w:t xml:space="preserve"> annuel</w:t>
      </w:r>
      <w:r w:rsidR="00BB6D2A" w:rsidRPr="00385E5D">
        <w:rPr>
          <w:sz w:val="22"/>
          <w:szCs w:val="22"/>
        </w:rPr>
        <w:t xml:space="preserve"> </w:t>
      </w:r>
      <w:r w:rsidRPr="00385E5D">
        <w:rPr>
          <w:sz w:val="22"/>
          <w:szCs w:val="22"/>
        </w:rPr>
        <w:t>a évolué d’un rythme supérieur</w:t>
      </w:r>
      <w:r w:rsidR="00864C64" w:rsidRPr="00385E5D">
        <w:rPr>
          <w:sz w:val="22"/>
          <w:szCs w:val="22"/>
        </w:rPr>
        <w:t xml:space="preserve"> à</w:t>
      </w:r>
      <w:r w:rsidR="00BB6D2A" w:rsidRPr="00385E5D">
        <w:rPr>
          <w:sz w:val="22"/>
          <w:szCs w:val="22"/>
        </w:rPr>
        <w:t xml:space="preserve">  celui </w:t>
      </w:r>
      <w:r w:rsidR="00864C64" w:rsidRPr="00385E5D">
        <w:rPr>
          <w:sz w:val="22"/>
          <w:szCs w:val="22"/>
        </w:rPr>
        <w:t xml:space="preserve">atteint </w:t>
      </w:r>
      <w:r w:rsidR="00BB6D2A" w:rsidRPr="00385E5D">
        <w:rPr>
          <w:sz w:val="22"/>
          <w:szCs w:val="22"/>
        </w:rPr>
        <w:t>à l’échelle nationale devan</w:t>
      </w:r>
      <w:r w:rsidRPr="00385E5D">
        <w:rPr>
          <w:sz w:val="22"/>
          <w:szCs w:val="22"/>
        </w:rPr>
        <w:t>cée</w:t>
      </w:r>
      <w:r w:rsidR="00BB6D2A" w:rsidRPr="00385E5D">
        <w:rPr>
          <w:sz w:val="22"/>
          <w:szCs w:val="22"/>
        </w:rPr>
        <w:t xml:space="preserve"> ainsi </w:t>
      </w:r>
      <w:r w:rsidRPr="00385E5D">
        <w:rPr>
          <w:sz w:val="22"/>
          <w:szCs w:val="22"/>
        </w:rPr>
        <w:t xml:space="preserve">par </w:t>
      </w:r>
      <w:r w:rsidR="00BB6D2A" w:rsidRPr="00385E5D">
        <w:rPr>
          <w:sz w:val="22"/>
          <w:szCs w:val="22"/>
        </w:rPr>
        <w:t xml:space="preserve">les villes de </w:t>
      </w:r>
      <w:r w:rsidR="002C61DF" w:rsidRPr="00385E5D">
        <w:rPr>
          <w:sz w:val="22"/>
          <w:szCs w:val="22"/>
        </w:rPr>
        <w:t>Tanger, Settat, Agadir, Meknès, Dakhla, Beni Mellal et El Houceima avec des écarts allant de (</w:t>
      </w:r>
      <w:r w:rsidR="000B6B59" w:rsidRPr="00385E5D">
        <w:rPr>
          <w:sz w:val="22"/>
          <w:szCs w:val="22"/>
        </w:rPr>
        <w:t>0,</w:t>
      </w:r>
      <w:r w:rsidR="002C61DF" w:rsidRPr="00385E5D">
        <w:rPr>
          <w:sz w:val="22"/>
          <w:szCs w:val="22"/>
        </w:rPr>
        <w:t>1</w:t>
      </w:r>
      <w:r w:rsidR="000B6B59" w:rsidRPr="00385E5D">
        <w:rPr>
          <w:sz w:val="22"/>
          <w:szCs w:val="22"/>
        </w:rPr>
        <w:t xml:space="preserve">) </w:t>
      </w:r>
      <w:r w:rsidR="00EF3C10" w:rsidRPr="00385E5D">
        <w:rPr>
          <w:sz w:val="22"/>
          <w:szCs w:val="22"/>
        </w:rPr>
        <w:t>à</w:t>
      </w:r>
      <w:r w:rsidR="000B6B59" w:rsidRPr="00385E5D">
        <w:rPr>
          <w:sz w:val="22"/>
          <w:szCs w:val="22"/>
        </w:rPr>
        <w:t xml:space="preserve"> (</w:t>
      </w:r>
      <w:r w:rsidR="002C61DF" w:rsidRPr="00385E5D">
        <w:rPr>
          <w:sz w:val="22"/>
          <w:szCs w:val="22"/>
        </w:rPr>
        <w:t>0</w:t>
      </w:r>
      <w:r w:rsidR="000B6B59" w:rsidRPr="00385E5D">
        <w:rPr>
          <w:sz w:val="22"/>
          <w:szCs w:val="22"/>
        </w:rPr>
        <w:t>,</w:t>
      </w:r>
      <w:r w:rsidR="002C61DF" w:rsidRPr="00385E5D">
        <w:rPr>
          <w:sz w:val="22"/>
          <w:szCs w:val="22"/>
        </w:rPr>
        <w:t>6) points.</w:t>
      </w:r>
      <w:r w:rsidR="00A5622A" w:rsidRPr="00385E5D">
        <w:rPr>
          <w:sz w:val="22"/>
          <w:szCs w:val="22"/>
        </w:rPr>
        <w:t xml:space="preserve"> Excepté la ville de Marrakech qui a enregistré une inflation annuelle similaire à celle de la Nation, les autres villes ont connu un taux d’inflation annuel inférieur à celui atteint au niveau national avec des écarts allant de (-0,8) à (-0,1) points.</w:t>
      </w:r>
    </w:p>
    <w:p w:rsidR="00385E5D" w:rsidRPr="00385E5D" w:rsidRDefault="00385E5D" w:rsidP="00EF3C10">
      <w:pPr>
        <w:widowControl w:val="0"/>
        <w:autoSpaceDE w:val="0"/>
        <w:autoSpaceDN w:val="0"/>
        <w:adjustRightInd w:val="0"/>
        <w:spacing w:line="360" w:lineRule="auto"/>
        <w:ind w:firstLine="708"/>
        <w:jc w:val="both"/>
        <w:rPr>
          <w:sz w:val="22"/>
          <w:szCs w:val="22"/>
        </w:rPr>
      </w:pPr>
    </w:p>
    <w:p w:rsidR="003771AE" w:rsidRDefault="00AB0CD0" w:rsidP="003771AE">
      <w:pPr>
        <w:pStyle w:val="Titre2"/>
        <w:ind w:left="426" w:hanging="426"/>
      </w:pPr>
      <w:r>
        <w:lastRenderedPageBreak/>
        <w:tab/>
      </w:r>
      <w:bookmarkStart w:id="63" w:name="_Toc364027822"/>
      <w:r w:rsidRPr="00D323EA">
        <w:t>V</w:t>
      </w:r>
      <w:r>
        <w:t>II</w:t>
      </w:r>
      <w:r w:rsidRPr="00D323EA">
        <w:t>.</w:t>
      </w:r>
      <w:r w:rsidR="00630EC8">
        <w:t>4</w:t>
      </w:r>
      <w:r w:rsidRPr="00D323EA">
        <w:t xml:space="preserve">. </w:t>
      </w:r>
      <w:r>
        <w:t xml:space="preserve">Position de la ville de Rabat  par rapport </w:t>
      </w:r>
      <w:r w:rsidR="003771AE">
        <w:t>au Maroc</w:t>
      </w:r>
      <w:bookmarkEnd w:id="63"/>
      <w:r w:rsidR="009D2066">
        <w:t xml:space="preserve"> </w:t>
      </w:r>
    </w:p>
    <w:p w:rsidR="006A254D" w:rsidRDefault="003771AE" w:rsidP="00E02EE0">
      <w:pPr>
        <w:pStyle w:val="Titre2"/>
        <w:ind w:left="426" w:hanging="426"/>
      </w:pPr>
      <w:r>
        <w:t xml:space="preserve">                   </w:t>
      </w:r>
      <w:bookmarkStart w:id="64" w:name="_Toc364027823"/>
      <w:r w:rsidR="00AB0CD0">
        <w:t>2006-</w:t>
      </w:r>
      <w:r>
        <w:t xml:space="preserve"> </w:t>
      </w:r>
      <w:r w:rsidR="00AB0CD0">
        <w:t>201</w:t>
      </w:r>
      <w:bookmarkEnd w:id="64"/>
      <w:r w:rsidR="00E02EE0">
        <w:t>6</w:t>
      </w:r>
    </w:p>
    <w:p w:rsidR="00AB0CD0" w:rsidRDefault="00AB0CD0" w:rsidP="00AB0CD0"/>
    <w:p w:rsidR="00C022A2" w:rsidRDefault="00A54BF6" w:rsidP="00E02EE0">
      <w:pPr>
        <w:jc w:val="center"/>
        <w:rPr>
          <w:b/>
          <w:bCs/>
          <w:sz w:val="20"/>
          <w:szCs w:val="20"/>
        </w:rPr>
      </w:pPr>
      <w:r w:rsidRPr="00A54BF6">
        <w:rPr>
          <w:b/>
          <w:bCs/>
          <w:sz w:val="20"/>
          <w:szCs w:val="20"/>
        </w:rPr>
        <w:t xml:space="preserve">Tableau </w:t>
      </w:r>
      <w:r>
        <w:rPr>
          <w:b/>
          <w:bCs/>
          <w:sz w:val="20"/>
          <w:szCs w:val="20"/>
        </w:rPr>
        <w:t>g</w:t>
      </w:r>
      <w:r w:rsidRPr="00A54BF6">
        <w:rPr>
          <w:b/>
          <w:bCs/>
          <w:sz w:val="20"/>
          <w:szCs w:val="20"/>
        </w:rPr>
        <w:t xml:space="preserve"> : Inflation moyenne par villes </w:t>
      </w:r>
      <w:r w:rsidR="00A06CF7">
        <w:rPr>
          <w:b/>
          <w:bCs/>
          <w:sz w:val="20"/>
          <w:szCs w:val="20"/>
        </w:rPr>
        <w:t>(</w:t>
      </w:r>
      <w:r w:rsidRPr="00A54BF6">
        <w:rPr>
          <w:b/>
          <w:bCs/>
          <w:sz w:val="20"/>
          <w:szCs w:val="20"/>
        </w:rPr>
        <w:t>période 2006-201</w:t>
      </w:r>
      <w:r w:rsidR="00E02EE0">
        <w:rPr>
          <w:b/>
          <w:bCs/>
          <w:sz w:val="20"/>
          <w:szCs w:val="20"/>
        </w:rPr>
        <w:t>6</w:t>
      </w:r>
      <w:r w:rsidR="00A06CF7">
        <w:rPr>
          <w:b/>
          <w:bCs/>
          <w:sz w:val="20"/>
          <w:szCs w:val="20"/>
        </w:rPr>
        <w:t>)</w:t>
      </w:r>
    </w:p>
    <w:p w:rsidR="00577E12" w:rsidRPr="00A54BF6" w:rsidRDefault="00577E12" w:rsidP="00577E12">
      <w:pPr>
        <w:jc w:val="center"/>
        <w:rPr>
          <w:b/>
          <w:bCs/>
          <w:sz w:val="20"/>
          <w:szCs w:val="20"/>
        </w:rPr>
      </w:pPr>
    </w:p>
    <w:tbl>
      <w:tblPr>
        <w:tblW w:w="7725" w:type="dxa"/>
        <w:tblLayout w:type="fixed"/>
        <w:tblCellMar>
          <w:left w:w="70" w:type="dxa"/>
          <w:right w:w="70" w:type="dxa"/>
        </w:tblCellMar>
        <w:tblLook w:val="04A0"/>
      </w:tblPr>
      <w:tblGrid>
        <w:gridCol w:w="496"/>
        <w:gridCol w:w="1125"/>
        <w:gridCol w:w="459"/>
        <w:gridCol w:w="459"/>
        <w:gridCol w:w="459"/>
        <w:gridCol w:w="459"/>
        <w:gridCol w:w="459"/>
        <w:gridCol w:w="459"/>
        <w:gridCol w:w="459"/>
        <w:gridCol w:w="459"/>
        <w:gridCol w:w="459"/>
        <w:gridCol w:w="555"/>
        <w:gridCol w:w="709"/>
        <w:gridCol w:w="709"/>
      </w:tblGrid>
      <w:tr w:rsidR="00E02EE0" w:rsidRPr="00D01A5F" w:rsidTr="00E02EE0">
        <w:trPr>
          <w:trHeight w:val="420"/>
        </w:trPr>
        <w:tc>
          <w:tcPr>
            <w:tcW w:w="496"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E02EE0" w:rsidRPr="00E02EE0" w:rsidRDefault="00E02EE0" w:rsidP="00446DE1">
            <w:pPr>
              <w:jc w:val="center"/>
              <w:rPr>
                <w:b/>
                <w:bCs/>
                <w:sz w:val="14"/>
                <w:szCs w:val="14"/>
              </w:rPr>
            </w:pPr>
            <w:r w:rsidRPr="00E02EE0">
              <w:rPr>
                <w:b/>
                <w:bCs/>
                <w:sz w:val="14"/>
                <w:szCs w:val="14"/>
              </w:rPr>
              <w:t>Code</w:t>
            </w:r>
          </w:p>
        </w:tc>
        <w:tc>
          <w:tcPr>
            <w:tcW w:w="1125" w:type="dxa"/>
            <w:tcBorders>
              <w:top w:val="single" w:sz="4" w:space="0" w:color="auto"/>
              <w:left w:val="nil"/>
              <w:bottom w:val="single" w:sz="4" w:space="0" w:color="auto"/>
              <w:right w:val="single" w:sz="4" w:space="0" w:color="auto"/>
            </w:tcBorders>
            <w:shd w:val="clear" w:color="000000" w:fill="FAC090"/>
            <w:noWrap/>
            <w:vAlign w:val="center"/>
            <w:hideMark/>
          </w:tcPr>
          <w:p w:rsidR="00E02EE0" w:rsidRPr="00A82FAB" w:rsidRDefault="00E02EE0" w:rsidP="00E02EE0">
            <w:pPr>
              <w:ind w:left="-70" w:firstLine="70"/>
              <w:jc w:val="center"/>
              <w:rPr>
                <w:b/>
                <w:bCs/>
                <w:sz w:val="16"/>
                <w:szCs w:val="16"/>
              </w:rPr>
            </w:pPr>
            <w:r w:rsidRPr="00A82FAB">
              <w:rPr>
                <w:b/>
                <w:bCs/>
                <w:sz w:val="16"/>
                <w:szCs w:val="16"/>
              </w:rPr>
              <w:t>Villes</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2007</w:t>
            </w:r>
          </w:p>
          <w:p w:rsidR="00E02EE0" w:rsidRPr="00C311EE" w:rsidRDefault="00E02EE0" w:rsidP="00446DE1">
            <w:pPr>
              <w:jc w:val="center"/>
              <w:rPr>
                <w:b/>
                <w:bCs/>
                <w:sz w:val="14"/>
                <w:szCs w:val="14"/>
              </w:rPr>
            </w:pPr>
            <w:r w:rsidRPr="00C311EE">
              <w:rPr>
                <w:b/>
                <w:bCs/>
                <w:sz w:val="14"/>
                <w:szCs w:val="14"/>
              </w:rPr>
              <w:t>/2006</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2008/</w:t>
            </w:r>
          </w:p>
          <w:p w:rsidR="00E02EE0" w:rsidRPr="00C311EE" w:rsidRDefault="00E02EE0" w:rsidP="00446DE1">
            <w:pPr>
              <w:jc w:val="center"/>
              <w:rPr>
                <w:b/>
                <w:bCs/>
                <w:sz w:val="14"/>
                <w:szCs w:val="14"/>
              </w:rPr>
            </w:pPr>
            <w:r w:rsidRPr="00C311EE">
              <w:rPr>
                <w:b/>
                <w:bCs/>
                <w:sz w:val="14"/>
                <w:szCs w:val="14"/>
              </w:rPr>
              <w:t>2007</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2009/</w:t>
            </w:r>
          </w:p>
          <w:p w:rsidR="00E02EE0" w:rsidRPr="00C311EE" w:rsidRDefault="00E02EE0" w:rsidP="00446DE1">
            <w:pPr>
              <w:jc w:val="center"/>
              <w:rPr>
                <w:b/>
                <w:bCs/>
                <w:sz w:val="14"/>
                <w:szCs w:val="14"/>
              </w:rPr>
            </w:pPr>
            <w:r w:rsidRPr="00C311EE">
              <w:rPr>
                <w:b/>
                <w:bCs/>
                <w:sz w:val="14"/>
                <w:szCs w:val="14"/>
              </w:rPr>
              <w:t>2008</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2010/</w:t>
            </w:r>
          </w:p>
          <w:p w:rsidR="00E02EE0" w:rsidRPr="00C311EE" w:rsidRDefault="00E02EE0" w:rsidP="00446DE1">
            <w:pPr>
              <w:jc w:val="center"/>
              <w:rPr>
                <w:b/>
                <w:bCs/>
                <w:sz w:val="14"/>
                <w:szCs w:val="14"/>
              </w:rPr>
            </w:pPr>
            <w:r w:rsidRPr="00C311EE">
              <w:rPr>
                <w:b/>
                <w:bCs/>
                <w:sz w:val="14"/>
                <w:szCs w:val="14"/>
              </w:rPr>
              <w:t>2009</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2011/</w:t>
            </w:r>
          </w:p>
          <w:p w:rsidR="00E02EE0" w:rsidRPr="00C311EE" w:rsidRDefault="00E02EE0" w:rsidP="00446DE1">
            <w:pPr>
              <w:jc w:val="center"/>
              <w:rPr>
                <w:b/>
                <w:bCs/>
                <w:sz w:val="14"/>
                <w:szCs w:val="14"/>
              </w:rPr>
            </w:pPr>
            <w:r w:rsidRPr="00C311EE">
              <w:rPr>
                <w:b/>
                <w:bCs/>
                <w:sz w:val="14"/>
                <w:szCs w:val="14"/>
              </w:rPr>
              <w:t>2010</w:t>
            </w:r>
          </w:p>
        </w:tc>
        <w:tc>
          <w:tcPr>
            <w:tcW w:w="459" w:type="dxa"/>
            <w:tcBorders>
              <w:top w:val="single" w:sz="4" w:space="0" w:color="auto"/>
              <w:left w:val="nil"/>
              <w:bottom w:val="single" w:sz="4" w:space="0" w:color="auto"/>
              <w:right w:val="single" w:sz="4" w:space="0" w:color="auto"/>
            </w:tcBorders>
            <w:shd w:val="clear" w:color="000000" w:fill="FAC090"/>
            <w:vAlign w:val="center"/>
            <w:hideMark/>
          </w:tcPr>
          <w:p w:rsidR="00E02EE0" w:rsidRPr="00C311EE" w:rsidRDefault="00E02EE0" w:rsidP="00446DE1">
            <w:pPr>
              <w:jc w:val="center"/>
              <w:rPr>
                <w:b/>
                <w:bCs/>
                <w:sz w:val="14"/>
                <w:szCs w:val="14"/>
              </w:rPr>
            </w:pPr>
            <w:r w:rsidRPr="00C311EE">
              <w:rPr>
                <w:b/>
                <w:bCs/>
                <w:sz w:val="14"/>
                <w:szCs w:val="14"/>
              </w:rPr>
              <w:t>2012</w:t>
            </w:r>
          </w:p>
          <w:p w:rsidR="00E02EE0" w:rsidRPr="00C311EE" w:rsidRDefault="00E02EE0" w:rsidP="00446DE1">
            <w:pPr>
              <w:jc w:val="center"/>
              <w:rPr>
                <w:b/>
                <w:bCs/>
                <w:sz w:val="14"/>
                <w:szCs w:val="14"/>
              </w:rPr>
            </w:pPr>
            <w:r w:rsidRPr="00C311EE">
              <w:rPr>
                <w:b/>
                <w:bCs/>
                <w:sz w:val="14"/>
                <w:szCs w:val="14"/>
              </w:rPr>
              <w:t>/2011</w:t>
            </w:r>
          </w:p>
        </w:tc>
        <w:tc>
          <w:tcPr>
            <w:tcW w:w="459" w:type="dxa"/>
            <w:tcBorders>
              <w:top w:val="single" w:sz="4" w:space="0" w:color="auto"/>
              <w:left w:val="nil"/>
              <w:bottom w:val="single" w:sz="4" w:space="0" w:color="auto"/>
              <w:right w:val="single" w:sz="4" w:space="0" w:color="auto"/>
            </w:tcBorders>
            <w:shd w:val="clear" w:color="000000" w:fill="FAC090"/>
            <w:vAlign w:val="center"/>
          </w:tcPr>
          <w:p w:rsidR="00E02EE0" w:rsidRPr="00C311EE" w:rsidRDefault="00E02EE0" w:rsidP="00560046">
            <w:pPr>
              <w:jc w:val="center"/>
              <w:rPr>
                <w:b/>
                <w:bCs/>
                <w:sz w:val="14"/>
                <w:szCs w:val="14"/>
              </w:rPr>
            </w:pPr>
            <w:r w:rsidRPr="00C311EE">
              <w:rPr>
                <w:b/>
                <w:bCs/>
                <w:sz w:val="14"/>
                <w:szCs w:val="14"/>
              </w:rPr>
              <w:t>2013/</w:t>
            </w:r>
          </w:p>
          <w:p w:rsidR="00E02EE0" w:rsidRPr="00C311EE" w:rsidRDefault="00E02EE0" w:rsidP="00560046">
            <w:pPr>
              <w:jc w:val="center"/>
              <w:rPr>
                <w:b/>
                <w:bCs/>
                <w:sz w:val="14"/>
                <w:szCs w:val="14"/>
              </w:rPr>
            </w:pPr>
            <w:r w:rsidRPr="00C311EE">
              <w:rPr>
                <w:b/>
                <w:bCs/>
                <w:sz w:val="14"/>
                <w:szCs w:val="14"/>
              </w:rPr>
              <w:t>2012</w:t>
            </w:r>
          </w:p>
        </w:tc>
        <w:tc>
          <w:tcPr>
            <w:tcW w:w="459" w:type="dxa"/>
            <w:tcBorders>
              <w:top w:val="single" w:sz="4" w:space="0" w:color="auto"/>
              <w:left w:val="single" w:sz="4" w:space="0" w:color="auto"/>
              <w:bottom w:val="single" w:sz="4" w:space="0" w:color="auto"/>
              <w:right w:val="single" w:sz="4" w:space="0" w:color="auto"/>
            </w:tcBorders>
            <w:shd w:val="clear" w:color="000000" w:fill="FAC090"/>
            <w:vAlign w:val="center"/>
          </w:tcPr>
          <w:p w:rsidR="00E02EE0" w:rsidRPr="00C311EE" w:rsidRDefault="00E02EE0" w:rsidP="00A06CF7">
            <w:pPr>
              <w:jc w:val="center"/>
              <w:rPr>
                <w:b/>
                <w:bCs/>
                <w:sz w:val="14"/>
                <w:szCs w:val="14"/>
              </w:rPr>
            </w:pPr>
            <w:r w:rsidRPr="00C311EE">
              <w:rPr>
                <w:b/>
                <w:bCs/>
                <w:sz w:val="14"/>
                <w:szCs w:val="14"/>
              </w:rPr>
              <w:t>2014/</w:t>
            </w:r>
          </w:p>
          <w:p w:rsidR="00E02EE0" w:rsidRPr="00C311EE" w:rsidRDefault="00E02EE0" w:rsidP="00A06CF7">
            <w:pPr>
              <w:jc w:val="center"/>
              <w:rPr>
                <w:b/>
                <w:bCs/>
                <w:sz w:val="14"/>
                <w:szCs w:val="14"/>
              </w:rPr>
            </w:pPr>
            <w:r w:rsidRPr="00C311EE">
              <w:rPr>
                <w:b/>
                <w:bCs/>
                <w:sz w:val="14"/>
                <w:szCs w:val="14"/>
              </w:rPr>
              <w:t>2013</w:t>
            </w:r>
          </w:p>
        </w:tc>
        <w:tc>
          <w:tcPr>
            <w:tcW w:w="459" w:type="dxa"/>
            <w:tcBorders>
              <w:top w:val="single" w:sz="4" w:space="0" w:color="auto"/>
              <w:left w:val="single" w:sz="4" w:space="0" w:color="auto"/>
              <w:bottom w:val="single" w:sz="4" w:space="0" w:color="auto"/>
              <w:right w:val="single" w:sz="4" w:space="0" w:color="auto"/>
            </w:tcBorders>
            <w:shd w:val="clear" w:color="000000" w:fill="FAC090"/>
            <w:vAlign w:val="center"/>
          </w:tcPr>
          <w:p w:rsidR="00E02EE0" w:rsidRPr="00C311EE" w:rsidRDefault="00E02EE0" w:rsidP="006F6A22">
            <w:pPr>
              <w:jc w:val="center"/>
              <w:rPr>
                <w:b/>
                <w:bCs/>
                <w:sz w:val="14"/>
                <w:szCs w:val="14"/>
              </w:rPr>
            </w:pPr>
            <w:r w:rsidRPr="00C311EE">
              <w:rPr>
                <w:b/>
                <w:bCs/>
                <w:sz w:val="14"/>
                <w:szCs w:val="14"/>
              </w:rPr>
              <w:t>201</w:t>
            </w:r>
            <w:r>
              <w:rPr>
                <w:b/>
                <w:bCs/>
                <w:sz w:val="14"/>
                <w:szCs w:val="14"/>
              </w:rPr>
              <w:t>5</w:t>
            </w:r>
            <w:r w:rsidRPr="00C311EE">
              <w:rPr>
                <w:b/>
                <w:bCs/>
                <w:sz w:val="14"/>
                <w:szCs w:val="14"/>
              </w:rPr>
              <w:t>/</w:t>
            </w:r>
          </w:p>
          <w:p w:rsidR="00E02EE0" w:rsidRPr="00C311EE" w:rsidRDefault="00E02EE0" w:rsidP="006F6A22">
            <w:pPr>
              <w:jc w:val="center"/>
              <w:rPr>
                <w:b/>
                <w:bCs/>
                <w:sz w:val="14"/>
                <w:szCs w:val="14"/>
              </w:rPr>
            </w:pPr>
            <w:r w:rsidRPr="00C311EE">
              <w:rPr>
                <w:b/>
                <w:bCs/>
                <w:sz w:val="14"/>
                <w:szCs w:val="14"/>
              </w:rPr>
              <w:t>201</w:t>
            </w:r>
            <w:r>
              <w:rPr>
                <w:b/>
                <w:bCs/>
                <w:sz w:val="14"/>
                <w:szCs w:val="14"/>
              </w:rPr>
              <w:t>4</w:t>
            </w:r>
          </w:p>
        </w:tc>
        <w:tc>
          <w:tcPr>
            <w:tcW w:w="555"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E02EE0" w:rsidRPr="00C311EE" w:rsidRDefault="00E02EE0" w:rsidP="00E02EE0">
            <w:pPr>
              <w:jc w:val="center"/>
              <w:rPr>
                <w:b/>
                <w:bCs/>
                <w:sz w:val="14"/>
                <w:szCs w:val="14"/>
              </w:rPr>
            </w:pPr>
            <w:r w:rsidRPr="00C311EE">
              <w:rPr>
                <w:b/>
                <w:bCs/>
                <w:sz w:val="14"/>
                <w:szCs w:val="14"/>
              </w:rPr>
              <w:t>201</w:t>
            </w:r>
            <w:r>
              <w:rPr>
                <w:b/>
                <w:bCs/>
                <w:sz w:val="14"/>
                <w:szCs w:val="14"/>
              </w:rPr>
              <w:t>6</w:t>
            </w:r>
            <w:r w:rsidRPr="00C311EE">
              <w:rPr>
                <w:b/>
                <w:bCs/>
                <w:sz w:val="14"/>
                <w:szCs w:val="14"/>
              </w:rPr>
              <w:t>/</w:t>
            </w:r>
          </w:p>
          <w:p w:rsidR="00E02EE0" w:rsidRPr="00C311EE" w:rsidRDefault="00E02EE0" w:rsidP="00E02EE0">
            <w:pPr>
              <w:jc w:val="center"/>
              <w:rPr>
                <w:b/>
                <w:bCs/>
                <w:sz w:val="14"/>
                <w:szCs w:val="14"/>
              </w:rPr>
            </w:pPr>
            <w:r w:rsidRPr="00C311EE">
              <w:rPr>
                <w:b/>
                <w:bCs/>
                <w:sz w:val="14"/>
                <w:szCs w:val="14"/>
              </w:rPr>
              <w:t>201</w:t>
            </w:r>
            <w:r>
              <w:rPr>
                <w:b/>
                <w:bCs/>
                <w:sz w:val="14"/>
                <w:szCs w:val="14"/>
              </w:rPr>
              <w:t>5</w:t>
            </w:r>
          </w:p>
        </w:tc>
        <w:tc>
          <w:tcPr>
            <w:tcW w:w="709" w:type="dxa"/>
            <w:tcBorders>
              <w:top w:val="single" w:sz="4" w:space="0" w:color="auto"/>
              <w:left w:val="nil"/>
              <w:bottom w:val="single" w:sz="4" w:space="0" w:color="auto"/>
              <w:right w:val="single" w:sz="4" w:space="0" w:color="auto"/>
            </w:tcBorders>
            <w:shd w:val="clear" w:color="000000" w:fill="FAC090"/>
            <w:vAlign w:val="center"/>
          </w:tcPr>
          <w:p w:rsidR="00E02EE0" w:rsidRPr="00C311EE" w:rsidRDefault="00E02EE0" w:rsidP="00025936">
            <w:pPr>
              <w:jc w:val="center"/>
              <w:rPr>
                <w:b/>
                <w:bCs/>
                <w:sz w:val="14"/>
                <w:szCs w:val="14"/>
              </w:rPr>
            </w:pPr>
            <w:r w:rsidRPr="00C311EE">
              <w:rPr>
                <w:b/>
                <w:bCs/>
                <w:sz w:val="14"/>
                <w:szCs w:val="14"/>
              </w:rPr>
              <w:t>Inflation moyenne</w:t>
            </w:r>
          </w:p>
        </w:tc>
        <w:tc>
          <w:tcPr>
            <w:tcW w:w="709" w:type="dxa"/>
            <w:tcBorders>
              <w:top w:val="single" w:sz="4" w:space="0" w:color="auto"/>
              <w:left w:val="nil"/>
              <w:bottom w:val="single" w:sz="4" w:space="0" w:color="auto"/>
              <w:right w:val="single" w:sz="4" w:space="0" w:color="auto"/>
            </w:tcBorders>
            <w:shd w:val="clear" w:color="000000" w:fill="FAC090"/>
          </w:tcPr>
          <w:p w:rsidR="00E02EE0" w:rsidRPr="00C311EE" w:rsidRDefault="00E02EE0" w:rsidP="00025936">
            <w:pPr>
              <w:jc w:val="center"/>
              <w:rPr>
                <w:b/>
                <w:bCs/>
                <w:sz w:val="14"/>
                <w:szCs w:val="14"/>
              </w:rPr>
            </w:pPr>
            <w:r w:rsidRPr="00C311EE">
              <w:rPr>
                <w:b/>
                <w:bCs/>
                <w:sz w:val="14"/>
                <w:szCs w:val="14"/>
              </w:rPr>
              <w:t>Ecart/</w:t>
            </w:r>
            <w:r>
              <w:rPr>
                <w:b/>
                <w:bCs/>
                <w:sz w:val="14"/>
                <w:szCs w:val="14"/>
              </w:rPr>
              <w:t xml:space="preserve"> </w:t>
            </w:r>
            <w:r w:rsidRPr="00C311EE">
              <w:rPr>
                <w:b/>
                <w:bCs/>
                <w:sz w:val="14"/>
                <w:szCs w:val="14"/>
              </w:rPr>
              <w:t>National</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AGADIR</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1,0</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A93943" w:rsidRDefault="009F53EE" w:rsidP="00446DE1">
            <w:pPr>
              <w:jc w:val="center"/>
              <w:rPr>
                <w:color w:val="000000"/>
                <w:sz w:val="16"/>
                <w:szCs w:val="16"/>
              </w:rPr>
            </w:pPr>
            <w:r w:rsidRPr="00A93943">
              <w:rPr>
                <w:color w:val="000000"/>
                <w:sz w:val="16"/>
                <w:szCs w:val="16"/>
              </w:rPr>
              <w:t>1,4</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sidRPr="00560046">
              <w:rPr>
                <w:color w:val="000000"/>
                <w:sz w:val="16"/>
                <w:szCs w:val="16"/>
              </w:rPr>
              <w:t>1,8</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0,0</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1,0</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1,9</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1,4</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0,2</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2</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CASA</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4,2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1,3</w:t>
            </w:r>
          </w:p>
        </w:tc>
        <w:tc>
          <w:tcPr>
            <w:tcW w:w="459" w:type="dxa"/>
            <w:tcBorders>
              <w:top w:val="nil"/>
              <w:left w:val="nil"/>
              <w:bottom w:val="nil"/>
              <w:right w:val="single" w:sz="4" w:space="0" w:color="auto"/>
            </w:tcBorders>
            <w:shd w:val="clear" w:color="auto" w:fill="auto"/>
            <w:noWrap/>
            <w:vAlign w:val="bottom"/>
            <w:hideMark/>
          </w:tcPr>
          <w:p w:rsidR="009F53EE" w:rsidRPr="00A93943" w:rsidRDefault="009F53EE" w:rsidP="00446DE1">
            <w:pPr>
              <w:jc w:val="center"/>
              <w:rPr>
                <w:color w:val="000000"/>
                <w:sz w:val="16"/>
                <w:szCs w:val="16"/>
              </w:rPr>
            </w:pPr>
            <w:r w:rsidRPr="00A93943">
              <w:rPr>
                <w:color w:val="000000"/>
                <w:sz w:val="16"/>
                <w:szCs w:val="16"/>
              </w:rPr>
              <w:t>2,0</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1,8</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0,5</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2,1</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1,4</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1,8</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-0,3</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3</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FES</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1,3</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2,4</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1,0</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0,8</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1,6</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1,6</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-0,1</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4</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KENITRA</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1,8</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0,5</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1,5</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1,2</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1,5</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-0,5</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5</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MARRAKECH</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1,0</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1,8</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1,7</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0,8</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1,0</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1,7</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1,6</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0,0</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6</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OUJDA</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2,0</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0,0</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2,7</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-0,1</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1,5</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0,9</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1,4</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-0,8</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b/>
                <w:bCs/>
                <w:color w:val="FF0000"/>
                <w:sz w:val="14"/>
                <w:szCs w:val="14"/>
              </w:rPr>
            </w:pPr>
            <w:r w:rsidRPr="00E02EE0">
              <w:rPr>
                <w:b/>
                <w:bCs/>
                <w:color w:val="FF0000"/>
                <w:sz w:val="14"/>
                <w:szCs w:val="14"/>
              </w:rPr>
              <w:t>7</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FF0000"/>
                <w:sz w:val="14"/>
                <w:szCs w:val="14"/>
              </w:rPr>
            </w:pPr>
            <w:r w:rsidRPr="00C311EE">
              <w:rPr>
                <w:b/>
                <w:bCs/>
                <w:color w:val="FF0000"/>
                <w:sz w:val="14"/>
                <w:szCs w:val="14"/>
              </w:rPr>
              <w:t>RABAT</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2,3</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3,6</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0,5</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0,8</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0,3</w:t>
            </w:r>
          </w:p>
        </w:tc>
        <w:tc>
          <w:tcPr>
            <w:tcW w:w="459" w:type="dxa"/>
            <w:tcBorders>
              <w:top w:val="nil"/>
              <w:left w:val="nil"/>
              <w:bottom w:val="nil"/>
              <w:right w:val="single" w:sz="4" w:space="0" w:color="auto"/>
            </w:tcBorders>
            <w:shd w:val="clear" w:color="auto" w:fill="auto"/>
            <w:noWrap/>
            <w:vAlign w:val="bottom"/>
            <w:hideMark/>
          </w:tcPr>
          <w:p w:rsidR="009F53EE" w:rsidRPr="0091187C" w:rsidRDefault="009F53EE" w:rsidP="00446DE1">
            <w:pPr>
              <w:jc w:val="center"/>
              <w:rPr>
                <w:b/>
                <w:bCs/>
                <w:color w:val="FF0000"/>
                <w:sz w:val="16"/>
                <w:szCs w:val="16"/>
              </w:rPr>
            </w:pPr>
            <w:r w:rsidRPr="0091187C">
              <w:rPr>
                <w:b/>
                <w:bCs/>
                <w:color w:val="FF0000"/>
                <w:sz w:val="16"/>
                <w:szCs w:val="16"/>
              </w:rPr>
              <w:t>0,6</w:t>
            </w:r>
          </w:p>
        </w:tc>
        <w:tc>
          <w:tcPr>
            <w:tcW w:w="459" w:type="dxa"/>
            <w:tcBorders>
              <w:top w:val="nil"/>
              <w:left w:val="nil"/>
              <w:bottom w:val="nil"/>
              <w:right w:val="single" w:sz="4" w:space="0" w:color="auto"/>
            </w:tcBorders>
            <w:vAlign w:val="center"/>
          </w:tcPr>
          <w:p w:rsidR="009F53EE" w:rsidRPr="0091187C" w:rsidRDefault="009F53EE" w:rsidP="00560046">
            <w:pPr>
              <w:jc w:val="center"/>
              <w:rPr>
                <w:b/>
                <w:bCs/>
                <w:color w:val="FF0000"/>
                <w:sz w:val="16"/>
                <w:szCs w:val="16"/>
              </w:rPr>
            </w:pPr>
            <w:r w:rsidRPr="0091187C">
              <w:rPr>
                <w:b/>
                <w:bCs/>
                <w:color w:val="FF0000"/>
                <w:sz w:val="16"/>
                <w:szCs w:val="16"/>
              </w:rPr>
              <w:t>1,9</w:t>
            </w:r>
          </w:p>
        </w:tc>
        <w:tc>
          <w:tcPr>
            <w:tcW w:w="459" w:type="dxa"/>
            <w:tcBorders>
              <w:top w:val="nil"/>
              <w:left w:val="single" w:sz="4" w:space="0" w:color="auto"/>
              <w:bottom w:val="nil"/>
              <w:right w:val="single" w:sz="4" w:space="0" w:color="auto"/>
            </w:tcBorders>
            <w:vAlign w:val="bottom"/>
          </w:tcPr>
          <w:p w:rsidR="009F53EE" w:rsidRPr="00D371C5" w:rsidRDefault="009F53EE">
            <w:pPr>
              <w:jc w:val="center"/>
              <w:rPr>
                <w:b/>
                <w:bCs/>
                <w:color w:val="FF0000"/>
                <w:sz w:val="16"/>
                <w:szCs w:val="16"/>
              </w:rPr>
            </w:pPr>
            <w:r w:rsidRPr="00D371C5">
              <w:rPr>
                <w:b/>
                <w:bCs/>
                <w:color w:val="FF0000"/>
                <w:sz w:val="16"/>
                <w:szCs w:val="16"/>
              </w:rPr>
              <w:t>0,9</w:t>
            </w:r>
          </w:p>
        </w:tc>
        <w:tc>
          <w:tcPr>
            <w:tcW w:w="459" w:type="dxa"/>
            <w:tcBorders>
              <w:top w:val="nil"/>
              <w:left w:val="single" w:sz="4" w:space="0" w:color="auto"/>
              <w:bottom w:val="nil"/>
              <w:right w:val="single" w:sz="4" w:space="0" w:color="auto"/>
            </w:tcBorders>
            <w:vAlign w:val="bottom"/>
          </w:tcPr>
          <w:p w:rsidR="009F53EE" w:rsidRPr="00D371C5" w:rsidRDefault="009F53EE">
            <w:pPr>
              <w:jc w:val="center"/>
              <w:rPr>
                <w:b/>
                <w:bCs/>
                <w:color w:val="FF0000"/>
                <w:sz w:val="16"/>
                <w:szCs w:val="16"/>
              </w:rPr>
            </w:pPr>
            <w:r w:rsidRPr="00D371C5">
              <w:rPr>
                <w:b/>
                <w:bCs/>
                <w:color w:val="FF0000"/>
                <w:sz w:val="16"/>
                <w:szCs w:val="16"/>
              </w:rPr>
              <w:t>1,4</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Pr="00D371C5" w:rsidRDefault="009F53EE">
            <w:pPr>
              <w:jc w:val="center"/>
              <w:rPr>
                <w:b/>
                <w:bCs/>
                <w:color w:val="FF0000"/>
                <w:sz w:val="16"/>
                <w:szCs w:val="16"/>
              </w:rPr>
            </w:pPr>
            <w:r w:rsidRPr="00D371C5">
              <w:rPr>
                <w:b/>
                <w:bCs/>
                <w:color w:val="FF0000"/>
                <w:sz w:val="16"/>
                <w:szCs w:val="16"/>
              </w:rPr>
              <w:t>1,8</w:t>
            </w:r>
          </w:p>
        </w:tc>
        <w:tc>
          <w:tcPr>
            <w:tcW w:w="709" w:type="dxa"/>
            <w:tcBorders>
              <w:top w:val="nil"/>
              <w:left w:val="nil"/>
              <w:bottom w:val="nil"/>
              <w:right w:val="single" w:sz="4" w:space="0" w:color="auto"/>
            </w:tcBorders>
            <w:vAlign w:val="center"/>
          </w:tcPr>
          <w:p w:rsidR="009F53EE" w:rsidRPr="00D371C5" w:rsidRDefault="009F53EE">
            <w:pPr>
              <w:jc w:val="center"/>
              <w:rPr>
                <w:b/>
                <w:bCs/>
                <w:color w:val="FF0000"/>
                <w:sz w:val="16"/>
                <w:szCs w:val="16"/>
              </w:rPr>
            </w:pPr>
            <w:r w:rsidRPr="00D371C5">
              <w:rPr>
                <w:b/>
                <w:bCs/>
                <w:color w:val="FF0000"/>
                <w:sz w:val="16"/>
                <w:szCs w:val="16"/>
              </w:rPr>
              <w:t>1,4</w:t>
            </w:r>
          </w:p>
        </w:tc>
        <w:tc>
          <w:tcPr>
            <w:tcW w:w="709" w:type="dxa"/>
            <w:tcBorders>
              <w:top w:val="nil"/>
              <w:left w:val="nil"/>
              <w:bottom w:val="nil"/>
              <w:right w:val="single" w:sz="4" w:space="0" w:color="auto"/>
            </w:tcBorders>
            <w:vAlign w:val="bottom"/>
          </w:tcPr>
          <w:p w:rsidR="009F53EE" w:rsidRPr="00D371C5" w:rsidRDefault="009F53EE">
            <w:pPr>
              <w:jc w:val="center"/>
              <w:rPr>
                <w:b/>
                <w:bCs/>
                <w:color w:val="FF0000"/>
                <w:sz w:val="16"/>
                <w:szCs w:val="16"/>
              </w:rPr>
            </w:pPr>
            <w:r w:rsidRPr="00D371C5">
              <w:rPr>
                <w:b/>
                <w:bCs/>
                <w:color w:val="FF0000"/>
                <w:sz w:val="16"/>
                <w:szCs w:val="16"/>
              </w:rPr>
              <w:t>0,1</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8</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TETOUAN</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1,3</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0,0</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0,3</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1,8</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1,6</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1,5</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-0,1</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9</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MEKNES</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3,0</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4,8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1,0</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2,1</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2,4</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1,9</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1,9</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0,2</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10</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TANGER</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4,4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1,3</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2,7</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0,3</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1,7</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1,8</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1,8</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0,1</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11</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LAAYOUN</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2,2</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1,0</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2,0</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1,3</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1,6</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-0,4</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12</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DAKHLA</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A54BF6">
            <w:pPr>
              <w:ind w:right="-38"/>
              <w:jc w:val="center"/>
              <w:rPr>
                <w:color w:val="000000"/>
                <w:sz w:val="16"/>
                <w:szCs w:val="16"/>
              </w:rPr>
            </w:pPr>
            <w:r w:rsidRPr="00D01A5F">
              <w:rPr>
                <w:color w:val="000000"/>
                <w:sz w:val="16"/>
                <w:szCs w:val="16"/>
              </w:rPr>
              <w:t>1,5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2,1</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1,3</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0,7</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2,3</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1,9</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1,6</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0,2</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13</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GU</w:t>
            </w:r>
            <w:r>
              <w:rPr>
                <w:b/>
                <w:bCs/>
                <w:color w:val="000000"/>
                <w:sz w:val="14"/>
                <w:szCs w:val="14"/>
              </w:rPr>
              <w:t>E</w:t>
            </w:r>
            <w:r w:rsidRPr="00C311EE">
              <w:rPr>
                <w:b/>
                <w:bCs/>
                <w:color w:val="000000"/>
                <w:sz w:val="14"/>
                <w:szCs w:val="14"/>
              </w:rPr>
              <w:t>LMIM</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1,9</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2,0</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1,3</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1,5</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-0,4</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14</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SETTAT</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1,3</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1,5</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1,2</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1,0</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1,8</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1,5</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0,1</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15</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SAFI</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2,8</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-0,5</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0,3</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0,9</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2,2</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0,6</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1,5</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1,3</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1,1</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-0,4</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16</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BENI MELLAL</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2,9</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0,7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2,0</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0,5</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1,2</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2,1</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1,5</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0,4</w:t>
            </w:r>
          </w:p>
        </w:tc>
      </w:tr>
      <w:tr w:rsidR="009F53EE" w:rsidRPr="00D01A5F" w:rsidTr="005820A3">
        <w:trPr>
          <w:trHeight w:val="204"/>
        </w:trPr>
        <w:tc>
          <w:tcPr>
            <w:tcW w:w="496" w:type="dxa"/>
            <w:tcBorders>
              <w:top w:val="nil"/>
              <w:left w:val="single" w:sz="4" w:space="0" w:color="auto"/>
              <w:bottom w:val="nil"/>
              <w:right w:val="single" w:sz="4" w:space="0" w:color="auto"/>
            </w:tcBorders>
            <w:shd w:val="clear" w:color="auto" w:fill="auto"/>
            <w:noWrap/>
            <w:vAlign w:val="bottom"/>
            <w:hideMark/>
          </w:tcPr>
          <w:p w:rsidR="009F53EE" w:rsidRPr="00E02EE0" w:rsidRDefault="009F53EE" w:rsidP="00446DE1">
            <w:pPr>
              <w:jc w:val="center"/>
              <w:rPr>
                <w:color w:val="000000"/>
                <w:sz w:val="14"/>
                <w:szCs w:val="14"/>
              </w:rPr>
            </w:pPr>
            <w:r w:rsidRPr="00E02EE0">
              <w:rPr>
                <w:color w:val="000000"/>
                <w:sz w:val="14"/>
                <w:szCs w:val="14"/>
              </w:rPr>
              <w:t>17</w:t>
            </w:r>
          </w:p>
        </w:tc>
        <w:tc>
          <w:tcPr>
            <w:tcW w:w="1125" w:type="dxa"/>
            <w:tcBorders>
              <w:top w:val="nil"/>
              <w:left w:val="nil"/>
              <w:bottom w:val="nil"/>
              <w:right w:val="single" w:sz="4" w:space="0" w:color="auto"/>
            </w:tcBorders>
            <w:shd w:val="clear" w:color="auto" w:fill="auto"/>
            <w:noWrap/>
            <w:vAlign w:val="bottom"/>
            <w:hideMark/>
          </w:tcPr>
          <w:p w:rsidR="009F53EE" w:rsidRPr="00C311EE" w:rsidRDefault="009F53EE" w:rsidP="00446DE1">
            <w:pPr>
              <w:rPr>
                <w:b/>
                <w:bCs/>
                <w:color w:val="000000"/>
                <w:sz w:val="14"/>
                <w:szCs w:val="14"/>
              </w:rPr>
            </w:pPr>
            <w:r w:rsidRPr="00C311EE">
              <w:rPr>
                <w:b/>
                <w:bCs/>
                <w:color w:val="000000"/>
                <w:sz w:val="14"/>
                <w:szCs w:val="14"/>
              </w:rPr>
              <w:t>El</w:t>
            </w:r>
            <w:r>
              <w:rPr>
                <w:b/>
                <w:bCs/>
                <w:color w:val="000000"/>
                <w:sz w:val="14"/>
                <w:szCs w:val="14"/>
              </w:rPr>
              <w:t xml:space="preserve"> </w:t>
            </w:r>
            <w:r w:rsidRPr="00C311EE">
              <w:rPr>
                <w:b/>
                <w:bCs/>
                <w:color w:val="000000"/>
                <w:sz w:val="14"/>
                <w:szCs w:val="14"/>
              </w:rPr>
              <w:t>HOUCEIMA</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2,6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3,7</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1,2</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1,4</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1,6</w:t>
            </w:r>
          </w:p>
        </w:tc>
        <w:tc>
          <w:tcPr>
            <w:tcW w:w="459" w:type="dxa"/>
            <w:tcBorders>
              <w:top w:val="nil"/>
              <w:left w:val="nil"/>
              <w:bottom w:val="nil"/>
              <w:right w:val="single" w:sz="4" w:space="0" w:color="auto"/>
            </w:tcBorders>
            <w:shd w:val="clear" w:color="auto" w:fill="auto"/>
            <w:noWrap/>
            <w:vAlign w:val="bottom"/>
            <w:hideMark/>
          </w:tcPr>
          <w:p w:rsidR="009F53EE" w:rsidRPr="00D01A5F" w:rsidRDefault="009F53EE" w:rsidP="00446DE1">
            <w:pPr>
              <w:jc w:val="center"/>
              <w:rPr>
                <w:color w:val="000000"/>
                <w:sz w:val="16"/>
                <w:szCs w:val="16"/>
              </w:rPr>
            </w:pPr>
            <w:r w:rsidRPr="00D01A5F">
              <w:rPr>
                <w:color w:val="000000"/>
                <w:sz w:val="16"/>
                <w:szCs w:val="16"/>
              </w:rPr>
              <w:t>1,1</w:t>
            </w:r>
          </w:p>
        </w:tc>
        <w:tc>
          <w:tcPr>
            <w:tcW w:w="459" w:type="dxa"/>
            <w:tcBorders>
              <w:top w:val="nil"/>
              <w:left w:val="nil"/>
              <w:bottom w:val="nil"/>
              <w:right w:val="single" w:sz="4" w:space="0" w:color="auto"/>
            </w:tcBorders>
            <w:vAlign w:val="center"/>
          </w:tcPr>
          <w:p w:rsidR="009F53EE" w:rsidRPr="00560046" w:rsidRDefault="009F53EE" w:rsidP="00560046">
            <w:pPr>
              <w:jc w:val="center"/>
              <w:rPr>
                <w:color w:val="000000"/>
                <w:sz w:val="16"/>
                <w:szCs w:val="16"/>
              </w:rPr>
            </w:pPr>
            <w:r>
              <w:rPr>
                <w:color w:val="000000"/>
                <w:sz w:val="16"/>
                <w:szCs w:val="16"/>
              </w:rPr>
              <w:t>1,6</w:t>
            </w:r>
          </w:p>
        </w:tc>
        <w:tc>
          <w:tcPr>
            <w:tcW w:w="459" w:type="dxa"/>
            <w:tcBorders>
              <w:top w:val="nil"/>
              <w:left w:val="single" w:sz="4" w:space="0" w:color="auto"/>
              <w:bottom w:val="nil"/>
              <w:right w:val="single" w:sz="4" w:space="0" w:color="auto"/>
            </w:tcBorders>
            <w:vAlign w:val="bottom"/>
          </w:tcPr>
          <w:p w:rsidR="009F53EE" w:rsidRDefault="009F53EE">
            <w:pPr>
              <w:jc w:val="center"/>
              <w:rPr>
                <w:rFonts w:ascii="Arial" w:hAnsi="Arial" w:cs="Arial"/>
                <w:color w:val="000000"/>
                <w:sz w:val="16"/>
                <w:szCs w:val="16"/>
              </w:rPr>
            </w:pPr>
            <w:r>
              <w:rPr>
                <w:rFonts w:ascii="Arial" w:hAnsi="Arial" w:cs="Arial"/>
                <w:color w:val="000000"/>
                <w:sz w:val="16"/>
                <w:szCs w:val="16"/>
              </w:rPr>
              <w:t>-0,2</w:t>
            </w:r>
          </w:p>
        </w:tc>
        <w:tc>
          <w:tcPr>
            <w:tcW w:w="459" w:type="dxa"/>
            <w:tcBorders>
              <w:top w:val="nil"/>
              <w:left w:val="single" w:sz="4" w:space="0" w:color="auto"/>
              <w:bottom w:val="nil"/>
              <w:right w:val="single" w:sz="4" w:space="0" w:color="auto"/>
            </w:tcBorders>
            <w:vAlign w:val="bottom"/>
          </w:tcPr>
          <w:p w:rsidR="009F53EE" w:rsidRDefault="009F53EE">
            <w:pPr>
              <w:jc w:val="center"/>
              <w:rPr>
                <w:color w:val="000000"/>
                <w:sz w:val="16"/>
                <w:szCs w:val="16"/>
              </w:rPr>
            </w:pPr>
            <w:r>
              <w:rPr>
                <w:color w:val="000000"/>
                <w:sz w:val="16"/>
                <w:szCs w:val="16"/>
              </w:rPr>
              <w:t>1,3</w:t>
            </w:r>
          </w:p>
        </w:tc>
        <w:tc>
          <w:tcPr>
            <w:tcW w:w="555" w:type="dxa"/>
            <w:tcBorders>
              <w:top w:val="nil"/>
              <w:left w:val="single" w:sz="4" w:space="0" w:color="auto"/>
              <w:bottom w:val="nil"/>
              <w:right w:val="single" w:sz="4" w:space="0" w:color="auto"/>
            </w:tcBorders>
            <w:shd w:val="clear" w:color="auto" w:fill="auto"/>
            <w:noWrap/>
            <w:vAlign w:val="bottom"/>
            <w:hideMark/>
          </w:tcPr>
          <w:p w:rsidR="009F53EE" w:rsidRDefault="009F53EE">
            <w:pPr>
              <w:jc w:val="center"/>
              <w:rPr>
                <w:color w:val="000000"/>
                <w:sz w:val="16"/>
                <w:szCs w:val="16"/>
              </w:rPr>
            </w:pPr>
            <w:r>
              <w:rPr>
                <w:color w:val="000000"/>
                <w:sz w:val="16"/>
                <w:szCs w:val="16"/>
              </w:rPr>
              <w:t>2,3</w:t>
            </w:r>
          </w:p>
        </w:tc>
        <w:tc>
          <w:tcPr>
            <w:tcW w:w="709" w:type="dxa"/>
            <w:tcBorders>
              <w:top w:val="nil"/>
              <w:left w:val="nil"/>
              <w:bottom w:val="nil"/>
              <w:right w:val="single" w:sz="4" w:space="0" w:color="auto"/>
            </w:tcBorders>
            <w:vAlign w:val="center"/>
          </w:tcPr>
          <w:p w:rsidR="009F53EE" w:rsidRPr="009F53EE" w:rsidRDefault="009F53EE">
            <w:pPr>
              <w:jc w:val="center"/>
              <w:rPr>
                <w:b/>
                <w:bCs/>
                <w:color w:val="000000"/>
                <w:sz w:val="16"/>
                <w:szCs w:val="16"/>
              </w:rPr>
            </w:pPr>
            <w:r w:rsidRPr="009F53EE">
              <w:rPr>
                <w:b/>
                <w:bCs/>
                <w:color w:val="000000"/>
                <w:sz w:val="16"/>
                <w:szCs w:val="16"/>
              </w:rPr>
              <w:t>1,7</w:t>
            </w:r>
          </w:p>
        </w:tc>
        <w:tc>
          <w:tcPr>
            <w:tcW w:w="709" w:type="dxa"/>
            <w:tcBorders>
              <w:top w:val="nil"/>
              <w:left w:val="nil"/>
              <w:bottom w:val="nil"/>
              <w:right w:val="single" w:sz="4" w:space="0" w:color="auto"/>
            </w:tcBorders>
            <w:vAlign w:val="bottom"/>
          </w:tcPr>
          <w:p w:rsidR="009F53EE" w:rsidRDefault="009F53EE">
            <w:pPr>
              <w:jc w:val="center"/>
              <w:rPr>
                <w:color w:val="000000"/>
                <w:sz w:val="16"/>
                <w:szCs w:val="16"/>
              </w:rPr>
            </w:pPr>
            <w:r>
              <w:rPr>
                <w:color w:val="000000"/>
                <w:sz w:val="16"/>
                <w:szCs w:val="16"/>
              </w:rPr>
              <w:t>0,6</w:t>
            </w:r>
          </w:p>
        </w:tc>
      </w:tr>
      <w:tr w:rsidR="009F53EE" w:rsidRPr="00D01A5F" w:rsidTr="005820A3">
        <w:trPr>
          <w:trHeight w:val="264"/>
        </w:trPr>
        <w:tc>
          <w:tcPr>
            <w:tcW w:w="496"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F53EE" w:rsidRPr="00E02EE0" w:rsidRDefault="009F53EE" w:rsidP="00446DE1">
            <w:pPr>
              <w:jc w:val="center"/>
              <w:rPr>
                <w:sz w:val="14"/>
                <w:szCs w:val="14"/>
              </w:rPr>
            </w:pPr>
            <w:r w:rsidRPr="00E02EE0">
              <w:rPr>
                <w:sz w:val="14"/>
                <w:szCs w:val="14"/>
              </w:rPr>
              <w:t>99</w:t>
            </w:r>
          </w:p>
        </w:tc>
        <w:tc>
          <w:tcPr>
            <w:tcW w:w="1125"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rPr>
                <w:b/>
                <w:bCs/>
                <w:sz w:val="16"/>
                <w:szCs w:val="16"/>
              </w:rPr>
            </w:pPr>
            <w:r w:rsidRPr="00D01A5F">
              <w:rPr>
                <w:b/>
                <w:bCs/>
                <w:sz w:val="16"/>
                <w:szCs w:val="16"/>
              </w:rPr>
              <w:t>Ensemble</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2,5</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3,7</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1,0</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0,9</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0,9</w:t>
            </w:r>
          </w:p>
        </w:tc>
        <w:tc>
          <w:tcPr>
            <w:tcW w:w="459" w:type="dxa"/>
            <w:tcBorders>
              <w:top w:val="single" w:sz="4" w:space="0" w:color="auto"/>
              <w:left w:val="nil"/>
              <w:bottom w:val="single" w:sz="4" w:space="0" w:color="auto"/>
              <w:right w:val="single" w:sz="4" w:space="0" w:color="auto"/>
            </w:tcBorders>
            <w:shd w:val="clear" w:color="000000" w:fill="FAC090"/>
            <w:noWrap/>
            <w:vAlign w:val="center"/>
            <w:hideMark/>
          </w:tcPr>
          <w:p w:rsidR="009F53EE" w:rsidRPr="00D01A5F" w:rsidRDefault="009F53EE" w:rsidP="00446DE1">
            <w:pPr>
              <w:jc w:val="center"/>
              <w:rPr>
                <w:b/>
                <w:bCs/>
                <w:sz w:val="16"/>
                <w:szCs w:val="16"/>
              </w:rPr>
            </w:pPr>
            <w:r w:rsidRPr="00D01A5F">
              <w:rPr>
                <w:b/>
                <w:bCs/>
                <w:sz w:val="16"/>
                <w:szCs w:val="16"/>
              </w:rPr>
              <w:t>1,3</w:t>
            </w:r>
          </w:p>
        </w:tc>
        <w:tc>
          <w:tcPr>
            <w:tcW w:w="459" w:type="dxa"/>
            <w:tcBorders>
              <w:top w:val="single" w:sz="4" w:space="0" w:color="auto"/>
              <w:left w:val="nil"/>
              <w:bottom w:val="single" w:sz="4" w:space="0" w:color="auto"/>
              <w:right w:val="single" w:sz="4" w:space="0" w:color="auto"/>
            </w:tcBorders>
            <w:shd w:val="clear" w:color="000000" w:fill="FAC090"/>
            <w:vAlign w:val="center"/>
          </w:tcPr>
          <w:p w:rsidR="009F53EE" w:rsidRPr="00D01A5F" w:rsidRDefault="009F53EE" w:rsidP="00560046">
            <w:pPr>
              <w:jc w:val="center"/>
              <w:rPr>
                <w:b/>
                <w:bCs/>
                <w:sz w:val="16"/>
                <w:szCs w:val="16"/>
              </w:rPr>
            </w:pPr>
            <w:r>
              <w:rPr>
                <w:b/>
                <w:bCs/>
                <w:sz w:val="16"/>
                <w:szCs w:val="16"/>
              </w:rPr>
              <w:t>1,9</w:t>
            </w:r>
          </w:p>
        </w:tc>
        <w:tc>
          <w:tcPr>
            <w:tcW w:w="459" w:type="dxa"/>
            <w:tcBorders>
              <w:top w:val="single" w:sz="4" w:space="0" w:color="auto"/>
              <w:left w:val="single" w:sz="4" w:space="0" w:color="auto"/>
              <w:bottom w:val="single" w:sz="4" w:space="0" w:color="auto"/>
              <w:right w:val="single" w:sz="4" w:space="0" w:color="auto"/>
            </w:tcBorders>
            <w:shd w:val="clear" w:color="000000" w:fill="FAC090"/>
            <w:vAlign w:val="center"/>
          </w:tcPr>
          <w:p w:rsidR="009F53EE" w:rsidRDefault="009F53EE">
            <w:pPr>
              <w:jc w:val="center"/>
              <w:rPr>
                <w:b/>
                <w:bCs/>
                <w:sz w:val="16"/>
                <w:szCs w:val="16"/>
              </w:rPr>
            </w:pPr>
            <w:r>
              <w:rPr>
                <w:b/>
                <w:bCs/>
                <w:sz w:val="16"/>
                <w:szCs w:val="16"/>
              </w:rPr>
              <w:t>0,4</w:t>
            </w:r>
          </w:p>
        </w:tc>
        <w:tc>
          <w:tcPr>
            <w:tcW w:w="459" w:type="dxa"/>
            <w:tcBorders>
              <w:top w:val="single" w:sz="4" w:space="0" w:color="auto"/>
              <w:left w:val="single" w:sz="4" w:space="0" w:color="auto"/>
              <w:bottom w:val="single" w:sz="4" w:space="0" w:color="auto"/>
              <w:right w:val="single" w:sz="4" w:space="0" w:color="auto"/>
            </w:tcBorders>
            <w:shd w:val="clear" w:color="000000" w:fill="FAC090"/>
            <w:vAlign w:val="center"/>
          </w:tcPr>
          <w:p w:rsidR="009F53EE" w:rsidRDefault="009F53EE">
            <w:pPr>
              <w:jc w:val="center"/>
              <w:rPr>
                <w:b/>
                <w:bCs/>
                <w:sz w:val="16"/>
                <w:szCs w:val="16"/>
              </w:rPr>
            </w:pPr>
            <w:r>
              <w:rPr>
                <w:b/>
                <w:bCs/>
                <w:sz w:val="16"/>
                <w:szCs w:val="16"/>
              </w:rPr>
              <w:t>1,6</w:t>
            </w:r>
          </w:p>
        </w:tc>
        <w:tc>
          <w:tcPr>
            <w:tcW w:w="555"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9F53EE" w:rsidRDefault="009F53EE">
            <w:pPr>
              <w:jc w:val="center"/>
              <w:rPr>
                <w:b/>
                <w:bCs/>
                <w:sz w:val="16"/>
                <w:szCs w:val="16"/>
              </w:rPr>
            </w:pPr>
            <w:r>
              <w:rPr>
                <w:b/>
                <w:bCs/>
                <w:sz w:val="16"/>
                <w:szCs w:val="16"/>
              </w:rPr>
              <w:t>1,7</w:t>
            </w:r>
          </w:p>
        </w:tc>
        <w:tc>
          <w:tcPr>
            <w:tcW w:w="709" w:type="dxa"/>
            <w:tcBorders>
              <w:top w:val="single" w:sz="4" w:space="0" w:color="auto"/>
              <w:left w:val="nil"/>
              <w:bottom w:val="single" w:sz="4" w:space="0" w:color="auto"/>
              <w:right w:val="single" w:sz="4" w:space="0" w:color="auto"/>
            </w:tcBorders>
            <w:shd w:val="clear" w:color="000000" w:fill="FAC090"/>
            <w:vAlign w:val="center"/>
          </w:tcPr>
          <w:p w:rsidR="009F53EE" w:rsidRPr="009F53EE" w:rsidRDefault="009F53EE">
            <w:pPr>
              <w:jc w:val="center"/>
              <w:rPr>
                <w:b/>
                <w:bCs/>
                <w:sz w:val="16"/>
                <w:szCs w:val="16"/>
              </w:rPr>
            </w:pPr>
            <w:r w:rsidRPr="009F53EE">
              <w:rPr>
                <w:b/>
                <w:bCs/>
                <w:sz w:val="16"/>
                <w:szCs w:val="16"/>
              </w:rPr>
              <w:t>1,6</w:t>
            </w:r>
          </w:p>
        </w:tc>
        <w:tc>
          <w:tcPr>
            <w:tcW w:w="709" w:type="dxa"/>
            <w:tcBorders>
              <w:top w:val="single" w:sz="4" w:space="0" w:color="auto"/>
              <w:left w:val="nil"/>
              <w:bottom w:val="single" w:sz="4" w:space="0" w:color="auto"/>
              <w:right w:val="single" w:sz="4" w:space="0" w:color="auto"/>
            </w:tcBorders>
            <w:shd w:val="clear" w:color="000000" w:fill="FAC090"/>
            <w:vAlign w:val="center"/>
          </w:tcPr>
          <w:p w:rsidR="009F53EE" w:rsidRDefault="009F53EE">
            <w:pPr>
              <w:jc w:val="center"/>
              <w:rPr>
                <w:b/>
                <w:bCs/>
                <w:sz w:val="16"/>
                <w:szCs w:val="16"/>
              </w:rPr>
            </w:pPr>
            <w:r>
              <w:rPr>
                <w:b/>
                <w:bCs/>
                <w:sz w:val="16"/>
                <w:szCs w:val="16"/>
              </w:rPr>
              <w:t>-----</w:t>
            </w:r>
          </w:p>
        </w:tc>
      </w:tr>
    </w:tbl>
    <w:p w:rsidR="00A54BF6" w:rsidRDefault="00A54BF6" w:rsidP="00025936">
      <w:pPr>
        <w:spacing w:after="200" w:line="276" w:lineRule="auto"/>
        <w:ind w:left="-142"/>
        <w:rPr>
          <w:rFonts w:asciiTheme="majorBidi" w:hAnsiTheme="majorBidi" w:cstheme="majorBidi"/>
          <w:sz w:val="16"/>
          <w:szCs w:val="16"/>
        </w:rPr>
      </w:pPr>
    </w:p>
    <w:p w:rsidR="00AB0CD0" w:rsidRDefault="009004DC" w:rsidP="00291F54">
      <w:pPr>
        <w:spacing w:line="360" w:lineRule="auto"/>
        <w:jc w:val="both"/>
        <w:rPr>
          <w:sz w:val="22"/>
          <w:szCs w:val="22"/>
        </w:rPr>
      </w:pPr>
      <w:r>
        <w:tab/>
      </w:r>
      <w:r w:rsidRPr="00FA6689">
        <w:rPr>
          <w:sz w:val="22"/>
          <w:szCs w:val="22"/>
        </w:rPr>
        <w:t xml:space="preserve">Durant </w:t>
      </w:r>
      <w:r w:rsidR="00291F54">
        <w:rPr>
          <w:sz w:val="22"/>
          <w:szCs w:val="22"/>
        </w:rPr>
        <w:t>la période</w:t>
      </w:r>
      <w:r w:rsidR="005128DD">
        <w:rPr>
          <w:sz w:val="22"/>
          <w:szCs w:val="22"/>
        </w:rPr>
        <w:t xml:space="preserve"> </w:t>
      </w:r>
      <w:r w:rsidRPr="00FA6689">
        <w:rPr>
          <w:sz w:val="22"/>
          <w:szCs w:val="22"/>
        </w:rPr>
        <w:t>2006-201</w:t>
      </w:r>
      <w:r w:rsidR="00291F54">
        <w:rPr>
          <w:sz w:val="22"/>
          <w:szCs w:val="22"/>
        </w:rPr>
        <w:t>6</w:t>
      </w:r>
      <w:r w:rsidRPr="00FA6689">
        <w:rPr>
          <w:sz w:val="22"/>
          <w:szCs w:val="22"/>
        </w:rPr>
        <w:t>, le taux moyen d’inflation</w:t>
      </w:r>
      <w:r w:rsidR="00FA6689" w:rsidRPr="00FA6689">
        <w:rPr>
          <w:sz w:val="22"/>
          <w:szCs w:val="22"/>
        </w:rPr>
        <w:t xml:space="preserve"> au niveau de la ville de </w:t>
      </w:r>
      <w:r w:rsidR="007671BF" w:rsidRPr="00FA6689">
        <w:rPr>
          <w:sz w:val="22"/>
          <w:szCs w:val="22"/>
        </w:rPr>
        <w:t>R</w:t>
      </w:r>
      <w:r w:rsidR="0091187C">
        <w:rPr>
          <w:sz w:val="22"/>
          <w:szCs w:val="22"/>
        </w:rPr>
        <w:t xml:space="preserve">abat a atteint </w:t>
      </w:r>
      <w:r w:rsidR="00E24900">
        <w:rPr>
          <w:sz w:val="22"/>
          <w:szCs w:val="22"/>
        </w:rPr>
        <w:t>1</w:t>
      </w:r>
      <w:r w:rsidR="0091187C">
        <w:rPr>
          <w:sz w:val="22"/>
          <w:szCs w:val="22"/>
        </w:rPr>
        <w:t>,</w:t>
      </w:r>
      <w:r w:rsidR="00E24900">
        <w:rPr>
          <w:sz w:val="22"/>
          <w:szCs w:val="22"/>
        </w:rPr>
        <w:t>4</w:t>
      </w:r>
      <w:r w:rsidR="0091187C">
        <w:rPr>
          <w:sz w:val="22"/>
          <w:szCs w:val="22"/>
        </w:rPr>
        <w:t xml:space="preserve">% contre </w:t>
      </w:r>
      <w:r w:rsidR="00E24900">
        <w:rPr>
          <w:sz w:val="22"/>
          <w:szCs w:val="22"/>
        </w:rPr>
        <w:t>1</w:t>
      </w:r>
      <w:r w:rsidR="0091187C">
        <w:rPr>
          <w:sz w:val="22"/>
          <w:szCs w:val="22"/>
        </w:rPr>
        <w:t>,</w:t>
      </w:r>
      <w:r w:rsidR="00E24900">
        <w:rPr>
          <w:sz w:val="22"/>
          <w:szCs w:val="22"/>
        </w:rPr>
        <w:t>6</w:t>
      </w:r>
      <w:r w:rsidR="00FA6689" w:rsidRPr="00FA6689">
        <w:rPr>
          <w:sz w:val="22"/>
          <w:szCs w:val="22"/>
        </w:rPr>
        <w:t>%  au niveau N</w:t>
      </w:r>
      <w:r w:rsidR="00FA6689">
        <w:rPr>
          <w:sz w:val="22"/>
          <w:szCs w:val="22"/>
        </w:rPr>
        <w:t xml:space="preserve">ational. </w:t>
      </w:r>
      <w:r w:rsidR="00832C53">
        <w:rPr>
          <w:sz w:val="22"/>
          <w:szCs w:val="22"/>
        </w:rPr>
        <w:t>Et e</w:t>
      </w:r>
      <w:r w:rsidR="00FA6689">
        <w:rPr>
          <w:sz w:val="22"/>
          <w:szCs w:val="22"/>
        </w:rPr>
        <w:t xml:space="preserve">n comparant ce dernier à celui des 17 villes des </w:t>
      </w:r>
      <w:r w:rsidR="007671BF">
        <w:rPr>
          <w:sz w:val="22"/>
          <w:szCs w:val="22"/>
        </w:rPr>
        <w:t>différentes</w:t>
      </w:r>
      <w:r w:rsidR="00FA6689">
        <w:rPr>
          <w:sz w:val="22"/>
          <w:szCs w:val="22"/>
        </w:rPr>
        <w:t xml:space="preserve"> régions du Royaume  on constate  que :</w:t>
      </w:r>
    </w:p>
    <w:p w:rsidR="00385E5D" w:rsidRDefault="00385E5D" w:rsidP="00291F54">
      <w:pPr>
        <w:spacing w:line="360" w:lineRule="auto"/>
        <w:jc w:val="both"/>
        <w:rPr>
          <w:sz w:val="22"/>
          <w:szCs w:val="22"/>
        </w:rPr>
      </w:pPr>
    </w:p>
    <w:p w:rsidR="005128DD" w:rsidRDefault="00FA6689" w:rsidP="00761439">
      <w:pPr>
        <w:pStyle w:val="Paragraphedeliste"/>
        <w:numPr>
          <w:ilvl w:val="0"/>
          <w:numId w:val="17"/>
        </w:numPr>
        <w:spacing w:line="360" w:lineRule="auto"/>
        <w:jc w:val="both"/>
        <w:rPr>
          <w:rFonts w:ascii="Times New Roman" w:eastAsia="Times New Roman" w:hAnsi="Times New Roman"/>
          <w:lang w:eastAsia="fr-FR"/>
        </w:rPr>
      </w:pPr>
      <w:r w:rsidRPr="00385E5D">
        <w:rPr>
          <w:rFonts w:ascii="Times New Roman" w:eastAsia="Times New Roman" w:hAnsi="Times New Roman"/>
          <w:lang w:eastAsia="fr-FR"/>
        </w:rPr>
        <w:t xml:space="preserve">Les villes qui ont enregistré  un taux moyen d’inflation inférieur à celui atteint à l’échelle nationale sont : Safi, </w:t>
      </w:r>
      <w:r w:rsidR="005128DD" w:rsidRPr="00385E5D">
        <w:rPr>
          <w:rFonts w:ascii="Times New Roman" w:eastAsia="Times New Roman" w:hAnsi="Times New Roman"/>
          <w:lang w:eastAsia="fr-FR"/>
        </w:rPr>
        <w:t xml:space="preserve">Agadir, </w:t>
      </w:r>
      <w:r w:rsidR="00761439" w:rsidRPr="00385E5D">
        <w:rPr>
          <w:rFonts w:ascii="Times New Roman" w:eastAsia="Times New Roman" w:hAnsi="Times New Roman"/>
          <w:lang w:eastAsia="fr-FR"/>
        </w:rPr>
        <w:t xml:space="preserve">Oujda, </w:t>
      </w:r>
      <w:r w:rsidR="005128DD" w:rsidRPr="00385E5D">
        <w:rPr>
          <w:rFonts w:ascii="Times New Roman" w:eastAsia="Times New Roman" w:hAnsi="Times New Roman"/>
          <w:lang w:eastAsia="fr-FR"/>
        </w:rPr>
        <w:t xml:space="preserve">Rabat, Kenitra, </w:t>
      </w:r>
      <w:r w:rsidR="00761439" w:rsidRPr="00385E5D">
        <w:rPr>
          <w:rFonts w:ascii="Times New Roman" w:eastAsia="Times New Roman" w:hAnsi="Times New Roman"/>
          <w:lang w:eastAsia="fr-FR"/>
        </w:rPr>
        <w:t>Tetouan,</w:t>
      </w:r>
      <w:r w:rsidR="00660689" w:rsidRPr="00385E5D">
        <w:rPr>
          <w:rFonts w:ascii="Times New Roman" w:eastAsia="Times New Roman" w:hAnsi="Times New Roman"/>
          <w:lang w:eastAsia="fr-FR"/>
        </w:rPr>
        <w:t xml:space="preserve"> </w:t>
      </w:r>
      <w:r w:rsidR="006538B5" w:rsidRPr="00385E5D">
        <w:rPr>
          <w:rFonts w:ascii="Times New Roman" w:eastAsia="Times New Roman" w:hAnsi="Times New Roman"/>
          <w:lang w:eastAsia="fr-FR"/>
        </w:rPr>
        <w:t>Gu</w:t>
      </w:r>
      <w:r w:rsidR="00416D6C" w:rsidRPr="00385E5D">
        <w:rPr>
          <w:rFonts w:ascii="Times New Roman" w:eastAsia="Times New Roman" w:hAnsi="Times New Roman"/>
          <w:lang w:eastAsia="fr-FR"/>
        </w:rPr>
        <w:t>e</w:t>
      </w:r>
      <w:r w:rsidR="006538B5" w:rsidRPr="00385E5D">
        <w:rPr>
          <w:rFonts w:ascii="Times New Roman" w:eastAsia="Times New Roman" w:hAnsi="Times New Roman"/>
          <w:lang w:eastAsia="fr-FR"/>
        </w:rPr>
        <w:t>lmim</w:t>
      </w:r>
      <w:r w:rsidR="00761439" w:rsidRPr="00385E5D">
        <w:rPr>
          <w:rFonts w:ascii="Times New Roman" w:eastAsia="Times New Roman" w:hAnsi="Times New Roman"/>
          <w:lang w:eastAsia="fr-FR"/>
        </w:rPr>
        <w:t xml:space="preserve">, Settat et Beni Mellal </w:t>
      </w:r>
      <w:r w:rsidR="006538B5" w:rsidRPr="00385E5D">
        <w:rPr>
          <w:rFonts w:ascii="Times New Roman" w:eastAsia="Times New Roman" w:hAnsi="Times New Roman"/>
          <w:lang w:eastAsia="fr-FR"/>
        </w:rPr>
        <w:t xml:space="preserve">et variant ainsi dans une fourchette allant de 1,1% </w:t>
      </w:r>
      <w:r w:rsidR="00761439" w:rsidRPr="00385E5D">
        <w:rPr>
          <w:rFonts w:ascii="Times New Roman" w:eastAsia="Times New Roman" w:hAnsi="Times New Roman"/>
          <w:lang w:eastAsia="fr-FR"/>
        </w:rPr>
        <w:t xml:space="preserve"> </w:t>
      </w:r>
      <w:r w:rsidR="006538B5" w:rsidRPr="00385E5D">
        <w:rPr>
          <w:rFonts w:ascii="Times New Roman" w:eastAsia="Times New Roman" w:hAnsi="Times New Roman"/>
          <w:lang w:eastAsia="fr-FR"/>
        </w:rPr>
        <w:t xml:space="preserve">à </w:t>
      </w:r>
      <w:r w:rsidR="00761439" w:rsidRPr="00385E5D">
        <w:rPr>
          <w:rFonts w:ascii="Times New Roman" w:eastAsia="Times New Roman" w:hAnsi="Times New Roman"/>
          <w:lang w:eastAsia="fr-FR"/>
        </w:rPr>
        <w:t xml:space="preserve"> </w:t>
      </w:r>
      <w:r w:rsidR="006538B5" w:rsidRPr="00385E5D">
        <w:rPr>
          <w:rFonts w:ascii="Times New Roman" w:eastAsia="Times New Roman" w:hAnsi="Times New Roman"/>
          <w:lang w:eastAsia="fr-FR"/>
        </w:rPr>
        <w:t>1,5% ;</w:t>
      </w:r>
    </w:p>
    <w:p w:rsidR="00385E5D" w:rsidRPr="00385E5D" w:rsidRDefault="00385E5D" w:rsidP="00385E5D">
      <w:pPr>
        <w:pStyle w:val="Paragraphedeliste"/>
        <w:spacing w:line="360" w:lineRule="auto"/>
        <w:jc w:val="both"/>
        <w:rPr>
          <w:rFonts w:ascii="Times New Roman" w:eastAsia="Times New Roman" w:hAnsi="Times New Roman"/>
          <w:lang w:eastAsia="fr-FR"/>
        </w:rPr>
      </w:pPr>
    </w:p>
    <w:p w:rsidR="00FA6689" w:rsidRPr="00385E5D" w:rsidRDefault="00CA4590" w:rsidP="00057A5F">
      <w:pPr>
        <w:pStyle w:val="Paragraphedeliste"/>
        <w:numPr>
          <w:ilvl w:val="0"/>
          <w:numId w:val="17"/>
        </w:numPr>
        <w:spacing w:line="360" w:lineRule="auto"/>
        <w:jc w:val="both"/>
        <w:rPr>
          <w:rFonts w:ascii="Times New Roman" w:eastAsia="Times New Roman" w:hAnsi="Times New Roman"/>
          <w:lang w:eastAsia="fr-FR"/>
        </w:rPr>
      </w:pPr>
      <w:r w:rsidRPr="00385E5D">
        <w:rPr>
          <w:rFonts w:ascii="Times New Roman" w:eastAsia="Times New Roman" w:hAnsi="Times New Roman"/>
          <w:lang w:eastAsia="fr-FR"/>
        </w:rPr>
        <w:t>L</w:t>
      </w:r>
      <w:r w:rsidR="003C20A7" w:rsidRPr="00385E5D">
        <w:rPr>
          <w:rFonts w:ascii="Times New Roman" w:eastAsia="Times New Roman" w:hAnsi="Times New Roman"/>
          <w:lang w:eastAsia="fr-FR"/>
        </w:rPr>
        <w:t>es</w:t>
      </w:r>
      <w:r w:rsidR="00FA6689" w:rsidRPr="00385E5D">
        <w:rPr>
          <w:rFonts w:ascii="Times New Roman" w:eastAsia="Times New Roman" w:hAnsi="Times New Roman"/>
          <w:lang w:eastAsia="fr-FR"/>
        </w:rPr>
        <w:t xml:space="preserve"> ville</w:t>
      </w:r>
      <w:r w:rsidR="003C20A7" w:rsidRPr="00385E5D">
        <w:rPr>
          <w:rFonts w:ascii="Times New Roman" w:eastAsia="Times New Roman" w:hAnsi="Times New Roman"/>
          <w:lang w:eastAsia="fr-FR"/>
        </w:rPr>
        <w:t>s</w:t>
      </w:r>
      <w:r w:rsidR="00FA6689" w:rsidRPr="00385E5D">
        <w:rPr>
          <w:rFonts w:ascii="Times New Roman" w:eastAsia="Times New Roman" w:hAnsi="Times New Roman"/>
          <w:lang w:eastAsia="fr-FR"/>
        </w:rPr>
        <w:t xml:space="preserve"> de </w:t>
      </w:r>
      <w:r w:rsidR="00660689" w:rsidRPr="00385E5D">
        <w:rPr>
          <w:rFonts w:ascii="Times New Roman" w:eastAsia="Times New Roman" w:hAnsi="Times New Roman"/>
          <w:lang w:eastAsia="fr-FR"/>
        </w:rPr>
        <w:t xml:space="preserve">Fès, </w:t>
      </w:r>
      <w:r w:rsidR="003C20A7" w:rsidRPr="00385E5D">
        <w:rPr>
          <w:rFonts w:ascii="Times New Roman" w:eastAsia="Times New Roman" w:hAnsi="Times New Roman"/>
          <w:lang w:eastAsia="fr-FR"/>
        </w:rPr>
        <w:t>Marrakech</w:t>
      </w:r>
      <w:r w:rsidR="00057A5F" w:rsidRPr="00385E5D">
        <w:rPr>
          <w:rFonts w:ascii="Times New Roman" w:eastAsia="Times New Roman" w:hAnsi="Times New Roman"/>
          <w:lang w:eastAsia="fr-FR"/>
        </w:rPr>
        <w:t xml:space="preserve">, Laayoun et </w:t>
      </w:r>
      <w:r w:rsidR="00660689" w:rsidRPr="00385E5D">
        <w:rPr>
          <w:rFonts w:ascii="Times New Roman" w:eastAsia="Times New Roman" w:hAnsi="Times New Roman"/>
          <w:lang w:eastAsia="fr-FR"/>
        </w:rPr>
        <w:t xml:space="preserve">Dakhla </w:t>
      </w:r>
      <w:r w:rsidR="003C20A7" w:rsidRPr="00385E5D">
        <w:rPr>
          <w:rFonts w:ascii="Times New Roman" w:eastAsia="Times New Roman" w:hAnsi="Times New Roman"/>
          <w:lang w:eastAsia="fr-FR"/>
        </w:rPr>
        <w:t xml:space="preserve">ont </w:t>
      </w:r>
      <w:r w:rsidRPr="00385E5D">
        <w:rPr>
          <w:rFonts w:ascii="Times New Roman" w:eastAsia="Times New Roman" w:hAnsi="Times New Roman"/>
          <w:lang w:eastAsia="fr-FR"/>
        </w:rPr>
        <w:t xml:space="preserve"> </w:t>
      </w:r>
      <w:r w:rsidR="00FA6689" w:rsidRPr="00385E5D">
        <w:rPr>
          <w:rFonts w:ascii="Times New Roman" w:eastAsia="Times New Roman" w:hAnsi="Times New Roman"/>
          <w:lang w:eastAsia="fr-FR"/>
        </w:rPr>
        <w:t xml:space="preserve"> évolué de la même tendance que l</w:t>
      </w:r>
      <w:r w:rsidR="003C20A7" w:rsidRPr="00385E5D">
        <w:rPr>
          <w:rFonts w:ascii="Times New Roman" w:eastAsia="Times New Roman" w:hAnsi="Times New Roman"/>
          <w:lang w:eastAsia="fr-FR"/>
        </w:rPr>
        <w:t>e</w:t>
      </w:r>
      <w:r w:rsidR="00FA6689" w:rsidRPr="00385E5D">
        <w:rPr>
          <w:rFonts w:ascii="Times New Roman" w:eastAsia="Times New Roman" w:hAnsi="Times New Roman"/>
          <w:lang w:eastAsia="fr-FR"/>
        </w:rPr>
        <w:t xml:space="preserve"> Maroc</w:t>
      </w:r>
      <w:r w:rsidR="00C043D4" w:rsidRPr="00385E5D">
        <w:rPr>
          <w:rFonts w:ascii="Times New Roman" w:eastAsia="Times New Roman" w:hAnsi="Times New Roman"/>
          <w:lang w:eastAsia="fr-FR"/>
        </w:rPr>
        <w:t xml:space="preserve"> </w:t>
      </w:r>
      <w:r w:rsidR="00660689" w:rsidRPr="00385E5D">
        <w:rPr>
          <w:rFonts w:ascii="Times New Roman" w:eastAsia="Times New Roman" w:hAnsi="Times New Roman"/>
          <w:lang w:eastAsia="fr-FR"/>
        </w:rPr>
        <w:t>avec</w:t>
      </w:r>
      <w:r w:rsidR="00C043D4" w:rsidRPr="00385E5D">
        <w:rPr>
          <w:rFonts w:ascii="Times New Roman" w:eastAsia="Times New Roman" w:hAnsi="Times New Roman"/>
          <w:lang w:eastAsia="fr-FR"/>
        </w:rPr>
        <w:t xml:space="preserve"> un taux moyen de 1,</w:t>
      </w:r>
      <w:r w:rsidR="003C20A7" w:rsidRPr="00385E5D">
        <w:rPr>
          <w:rFonts w:ascii="Times New Roman" w:eastAsia="Times New Roman" w:hAnsi="Times New Roman"/>
          <w:lang w:eastAsia="fr-FR"/>
        </w:rPr>
        <w:t>6</w:t>
      </w:r>
      <w:r w:rsidRPr="00385E5D">
        <w:rPr>
          <w:rFonts w:ascii="Times New Roman" w:eastAsia="Times New Roman" w:hAnsi="Times New Roman"/>
          <w:lang w:eastAsia="fr-FR"/>
        </w:rPr>
        <w:t>%</w:t>
      </w:r>
      <w:r w:rsidR="00FA6689" w:rsidRPr="00385E5D">
        <w:rPr>
          <w:rFonts w:ascii="Times New Roman" w:eastAsia="Times New Roman" w:hAnsi="Times New Roman"/>
          <w:lang w:eastAsia="fr-FR"/>
        </w:rPr>
        <w:t> ;</w:t>
      </w:r>
      <w:r w:rsidR="00761439" w:rsidRPr="00385E5D">
        <w:rPr>
          <w:rFonts w:ascii="Times New Roman" w:eastAsia="Times New Roman" w:hAnsi="Times New Roman"/>
          <w:lang w:eastAsia="fr-FR"/>
        </w:rPr>
        <w:t xml:space="preserve"> </w:t>
      </w:r>
    </w:p>
    <w:p w:rsidR="00FA6689" w:rsidRPr="00385E5D" w:rsidRDefault="00FA6689" w:rsidP="00057A5F">
      <w:pPr>
        <w:pStyle w:val="Paragraphedeliste"/>
        <w:numPr>
          <w:ilvl w:val="0"/>
          <w:numId w:val="17"/>
        </w:numPr>
        <w:spacing w:line="360" w:lineRule="auto"/>
        <w:jc w:val="both"/>
        <w:rPr>
          <w:rFonts w:ascii="Times New Roman" w:eastAsia="Times New Roman" w:hAnsi="Times New Roman"/>
          <w:lang w:eastAsia="fr-FR"/>
        </w:rPr>
      </w:pPr>
      <w:r w:rsidRPr="00385E5D">
        <w:rPr>
          <w:rFonts w:ascii="Times New Roman" w:eastAsia="Times New Roman" w:hAnsi="Times New Roman"/>
          <w:lang w:eastAsia="fr-FR"/>
        </w:rPr>
        <w:lastRenderedPageBreak/>
        <w:t xml:space="preserve">Les villes qui ont connu un taux </w:t>
      </w:r>
      <w:r w:rsidR="00CA4590" w:rsidRPr="00385E5D">
        <w:rPr>
          <w:rFonts w:ascii="Times New Roman" w:eastAsia="Times New Roman" w:hAnsi="Times New Roman"/>
          <w:lang w:eastAsia="fr-FR"/>
        </w:rPr>
        <w:t xml:space="preserve">moyen </w:t>
      </w:r>
      <w:r w:rsidRPr="00385E5D">
        <w:rPr>
          <w:rFonts w:ascii="Times New Roman" w:eastAsia="Times New Roman" w:hAnsi="Times New Roman"/>
          <w:lang w:eastAsia="fr-FR"/>
        </w:rPr>
        <w:t xml:space="preserve">d’inflation dépassant </w:t>
      </w:r>
      <w:r w:rsidR="00057A5F" w:rsidRPr="00385E5D">
        <w:rPr>
          <w:rFonts w:ascii="Times New Roman" w:eastAsia="Times New Roman" w:hAnsi="Times New Roman"/>
          <w:lang w:eastAsia="fr-FR"/>
        </w:rPr>
        <w:t>celui du</w:t>
      </w:r>
      <w:r w:rsidRPr="00385E5D">
        <w:rPr>
          <w:rFonts w:ascii="Times New Roman" w:eastAsia="Times New Roman" w:hAnsi="Times New Roman"/>
          <w:lang w:eastAsia="fr-FR"/>
        </w:rPr>
        <w:t xml:space="preserve"> National sont :</w:t>
      </w:r>
      <w:r w:rsidR="003C20A7" w:rsidRPr="00385E5D">
        <w:rPr>
          <w:rFonts w:ascii="Times New Roman" w:eastAsia="Times New Roman" w:hAnsi="Times New Roman"/>
          <w:lang w:eastAsia="fr-FR"/>
        </w:rPr>
        <w:t xml:space="preserve"> </w:t>
      </w:r>
      <w:r w:rsidR="00057A5F" w:rsidRPr="00385E5D">
        <w:rPr>
          <w:rFonts w:ascii="Times New Roman" w:eastAsia="Times New Roman" w:hAnsi="Times New Roman"/>
          <w:lang w:eastAsia="fr-FR"/>
        </w:rPr>
        <w:t xml:space="preserve">El Houceima, Casablanca, Tanger </w:t>
      </w:r>
      <w:r w:rsidR="00660689" w:rsidRPr="00385E5D">
        <w:rPr>
          <w:rFonts w:ascii="Times New Roman" w:eastAsia="Times New Roman" w:hAnsi="Times New Roman"/>
          <w:lang w:eastAsia="fr-FR"/>
        </w:rPr>
        <w:t xml:space="preserve">et </w:t>
      </w:r>
      <w:r w:rsidR="00C043D4" w:rsidRPr="00385E5D">
        <w:rPr>
          <w:rFonts w:ascii="Times New Roman" w:eastAsia="Times New Roman" w:hAnsi="Times New Roman"/>
          <w:lang w:eastAsia="fr-FR"/>
        </w:rPr>
        <w:t xml:space="preserve"> </w:t>
      </w:r>
      <w:r w:rsidR="00660689" w:rsidRPr="00385E5D">
        <w:rPr>
          <w:rFonts w:ascii="Times New Roman" w:eastAsia="Times New Roman" w:hAnsi="Times New Roman"/>
          <w:lang w:eastAsia="fr-FR"/>
        </w:rPr>
        <w:t xml:space="preserve">Meknès  </w:t>
      </w:r>
      <w:r w:rsidR="00A622A5" w:rsidRPr="00385E5D">
        <w:rPr>
          <w:rFonts w:ascii="Times New Roman" w:eastAsia="Times New Roman" w:hAnsi="Times New Roman"/>
          <w:lang w:eastAsia="fr-FR"/>
        </w:rPr>
        <w:t xml:space="preserve">avec des taux </w:t>
      </w:r>
      <w:r w:rsidR="009F643F" w:rsidRPr="00385E5D">
        <w:rPr>
          <w:rFonts w:ascii="Times New Roman" w:eastAsia="Times New Roman" w:hAnsi="Times New Roman"/>
          <w:lang w:eastAsia="fr-FR"/>
        </w:rPr>
        <w:t xml:space="preserve">moyens </w:t>
      </w:r>
      <w:r w:rsidR="00A622A5" w:rsidRPr="00385E5D">
        <w:rPr>
          <w:rFonts w:ascii="Times New Roman" w:eastAsia="Times New Roman" w:hAnsi="Times New Roman"/>
          <w:lang w:eastAsia="fr-FR"/>
        </w:rPr>
        <w:t>allant de 1,</w:t>
      </w:r>
      <w:r w:rsidR="00057A5F" w:rsidRPr="00385E5D">
        <w:rPr>
          <w:rFonts w:ascii="Times New Roman" w:eastAsia="Times New Roman" w:hAnsi="Times New Roman"/>
          <w:lang w:eastAsia="fr-FR"/>
        </w:rPr>
        <w:t>7</w:t>
      </w:r>
      <w:r w:rsidR="00A622A5" w:rsidRPr="00385E5D">
        <w:rPr>
          <w:rFonts w:ascii="Times New Roman" w:eastAsia="Times New Roman" w:hAnsi="Times New Roman"/>
          <w:lang w:eastAsia="fr-FR"/>
        </w:rPr>
        <w:t xml:space="preserve">% à </w:t>
      </w:r>
      <w:r w:rsidR="003C20A7" w:rsidRPr="00385E5D">
        <w:rPr>
          <w:rFonts w:ascii="Times New Roman" w:eastAsia="Times New Roman" w:hAnsi="Times New Roman"/>
          <w:lang w:eastAsia="fr-FR"/>
        </w:rPr>
        <w:t>1</w:t>
      </w:r>
      <w:r w:rsidR="00A622A5" w:rsidRPr="00385E5D">
        <w:rPr>
          <w:rFonts w:ascii="Times New Roman" w:eastAsia="Times New Roman" w:hAnsi="Times New Roman"/>
          <w:lang w:eastAsia="fr-FR"/>
        </w:rPr>
        <w:t>,</w:t>
      </w:r>
      <w:r w:rsidR="00660689" w:rsidRPr="00385E5D">
        <w:rPr>
          <w:rFonts w:ascii="Times New Roman" w:eastAsia="Times New Roman" w:hAnsi="Times New Roman"/>
          <w:lang w:eastAsia="fr-FR"/>
        </w:rPr>
        <w:t>9</w:t>
      </w:r>
      <w:r w:rsidR="00A622A5" w:rsidRPr="00385E5D">
        <w:rPr>
          <w:rFonts w:ascii="Times New Roman" w:eastAsia="Times New Roman" w:hAnsi="Times New Roman"/>
          <w:lang w:eastAsia="fr-FR"/>
        </w:rPr>
        <w:t>%</w:t>
      </w:r>
      <w:r w:rsidRPr="00385E5D">
        <w:rPr>
          <w:rFonts w:ascii="Times New Roman" w:eastAsia="Times New Roman" w:hAnsi="Times New Roman"/>
          <w:lang w:eastAsia="fr-FR"/>
        </w:rPr>
        <w:t>.</w:t>
      </w:r>
      <w:r w:rsidR="003C20A7" w:rsidRPr="00385E5D">
        <w:rPr>
          <w:rFonts w:ascii="Times New Roman" w:eastAsia="Times New Roman" w:hAnsi="Times New Roman"/>
          <w:lang w:eastAsia="fr-FR"/>
        </w:rPr>
        <w:t xml:space="preserve"> </w:t>
      </w:r>
    </w:p>
    <w:p w:rsidR="00385E5D" w:rsidRDefault="009F643F" w:rsidP="00477824">
      <w:pPr>
        <w:pStyle w:val="Titre2"/>
        <w:ind w:left="426" w:hanging="426"/>
      </w:pPr>
      <w:r>
        <w:tab/>
      </w:r>
      <w:bookmarkStart w:id="65" w:name="_Toc364027824"/>
    </w:p>
    <w:p w:rsidR="00384EE2" w:rsidRDefault="00385E5D" w:rsidP="00385E5D">
      <w:pPr>
        <w:pStyle w:val="Titre2"/>
        <w:ind w:left="426" w:hanging="426"/>
      </w:pPr>
      <w:r>
        <w:t xml:space="preserve">       </w:t>
      </w:r>
      <w:r w:rsidR="009F643F" w:rsidRPr="00D323EA">
        <w:t>V</w:t>
      </w:r>
      <w:r w:rsidR="009F643F">
        <w:t>II</w:t>
      </w:r>
      <w:r w:rsidR="009F643F" w:rsidRPr="00D323EA">
        <w:t>.</w:t>
      </w:r>
      <w:r w:rsidR="00BD217D">
        <w:t>5</w:t>
      </w:r>
      <w:r w:rsidR="009F643F" w:rsidRPr="00D323EA">
        <w:t xml:space="preserve">. </w:t>
      </w:r>
      <w:r w:rsidR="009F643F">
        <w:t xml:space="preserve">Position de la ville de Rabat  par rapport aux autres </w:t>
      </w:r>
      <w:r w:rsidR="00384EE2">
        <w:t xml:space="preserve"> </w:t>
      </w:r>
    </w:p>
    <w:p w:rsidR="009004DC" w:rsidRPr="00FA6689" w:rsidRDefault="00384EE2" w:rsidP="007B031A">
      <w:pPr>
        <w:pStyle w:val="Titre2"/>
        <w:ind w:left="426" w:hanging="426"/>
        <w:rPr>
          <w:sz w:val="22"/>
          <w:szCs w:val="22"/>
        </w:rPr>
      </w:pPr>
      <w:r>
        <w:t xml:space="preserve">                  </w:t>
      </w:r>
      <w:r w:rsidR="009F643F">
        <w:t>villes</w:t>
      </w:r>
      <w:bookmarkEnd w:id="65"/>
      <w:r w:rsidR="009F643F">
        <w:t xml:space="preserve"> </w:t>
      </w:r>
      <w:bookmarkStart w:id="66" w:name="_Toc364027825"/>
      <w:r w:rsidR="009F643F">
        <w:t>2006- 201</w:t>
      </w:r>
      <w:bookmarkEnd w:id="66"/>
      <w:r w:rsidR="007B031A">
        <w:t>6</w:t>
      </w:r>
    </w:p>
    <w:p w:rsidR="009004DC" w:rsidRDefault="009004DC" w:rsidP="00AB0CD0"/>
    <w:p w:rsidR="009004DC" w:rsidRPr="009F643F" w:rsidRDefault="009F643F" w:rsidP="00CC214B">
      <w:pPr>
        <w:spacing w:line="360" w:lineRule="auto"/>
        <w:jc w:val="both"/>
        <w:rPr>
          <w:sz w:val="22"/>
          <w:szCs w:val="22"/>
        </w:rPr>
      </w:pPr>
      <w:r>
        <w:tab/>
      </w:r>
      <w:r w:rsidRPr="009F643F">
        <w:rPr>
          <w:sz w:val="22"/>
          <w:szCs w:val="22"/>
        </w:rPr>
        <w:t xml:space="preserve">Les données par villes </w:t>
      </w:r>
      <w:r w:rsidR="00C022A2">
        <w:rPr>
          <w:sz w:val="22"/>
          <w:szCs w:val="22"/>
        </w:rPr>
        <w:t xml:space="preserve">(tableau ci-dessus) </w:t>
      </w:r>
      <w:r w:rsidRPr="009F643F">
        <w:rPr>
          <w:sz w:val="22"/>
          <w:szCs w:val="22"/>
        </w:rPr>
        <w:t>montrent que, durant la période 2006-201</w:t>
      </w:r>
      <w:r w:rsidR="00CC214B">
        <w:rPr>
          <w:sz w:val="22"/>
          <w:szCs w:val="22"/>
        </w:rPr>
        <w:t>6</w:t>
      </w:r>
      <w:r w:rsidRPr="009F643F">
        <w:rPr>
          <w:sz w:val="22"/>
          <w:szCs w:val="22"/>
        </w:rPr>
        <w:t xml:space="preserve">, la ville de Rabat compte parmi les </w:t>
      </w:r>
      <w:r w:rsidR="00477824">
        <w:rPr>
          <w:sz w:val="22"/>
          <w:szCs w:val="22"/>
        </w:rPr>
        <w:t>neuf</w:t>
      </w:r>
      <w:r w:rsidRPr="009F643F">
        <w:rPr>
          <w:sz w:val="22"/>
          <w:szCs w:val="22"/>
        </w:rPr>
        <w:t xml:space="preserve"> villes </w:t>
      </w:r>
      <w:r>
        <w:rPr>
          <w:sz w:val="22"/>
          <w:szCs w:val="22"/>
        </w:rPr>
        <w:t>dont les prix ont évolué d’un rythme inférieur à celui du Maroc avec un taux moyen d’inflation atteint 1,4% contre 1,</w:t>
      </w:r>
      <w:r w:rsidR="00834D40">
        <w:rPr>
          <w:sz w:val="22"/>
          <w:szCs w:val="22"/>
        </w:rPr>
        <w:t>6</w:t>
      </w:r>
      <w:r>
        <w:rPr>
          <w:sz w:val="22"/>
          <w:szCs w:val="22"/>
        </w:rPr>
        <w:t xml:space="preserve">%, </w:t>
      </w:r>
      <w:r w:rsidR="00416D6C">
        <w:rPr>
          <w:sz w:val="22"/>
          <w:szCs w:val="22"/>
        </w:rPr>
        <w:t xml:space="preserve">devançant </w:t>
      </w:r>
      <w:r>
        <w:rPr>
          <w:sz w:val="22"/>
          <w:szCs w:val="22"/>
        </w:rPr>
        <w:t xml:space="preserve"> ainsi la ville de Safi avec 1,</w:t>
      </w:r>
      <w:r w:rsidR="00F63C15">
        <w:rPr>
          <w:sz w:val="22"/>
          <w:szCs w:val="22"/>
        </w:rPr>
        <w:t>1</w:t>
      </w:r>
      <w:r>
        <w:rPr>
          <w:sz w:val="22"/>
          <w:szCs w:val="22"/>
        </w:rPr>
        <w:t xml:space="preserve">% et </w:t>
      </w:r>
      <w:r w:rsidR="00477824">
        <w:rPr>
          <w:sz w:val="22"/>
          <w:szCs w:val="22"/>
        </w:rPr>
        <w:t xml:space="preserve">devancée par </w:t>
      </w:r>
      <w:r w:rsidR="00416D6C">
        <w:rPr>
          <w:sz w:val="22"/>
          <w:szCs w:val="22"/>
        </w:rPr>
        <w:t xml:space="preserve"> </w:t>
      </w:r>
      <w:r>
        <w:rPr>
          <w:sz w:val="22"/>
          <w:szCs w:val="22"/>
        </w:rPr>
        <w:t>les autres villes avec un taux moyen variant entre 1,</w:t>
      </w:r>
      <w:r w:rsidR="00834D40">
        <w:rPr>
          <w:sz w:val="22"/>
          <w:szCs w:val="22"/>
        </w:rPr>
        <w:t>5</w:t>
      </w:r>
      <w:r>
        <w:rPr>
          <w:sz w:val="22"/>
          <w:szCs w:val="22"/>
        </w:rPr>
        <w:t xml:space="preserve">% et </w:t>
      </w:r>
      <w:r w:rsidR="00834D40">
        <w:rPr>
          <w:sz w:val="22"/>
          <w:szCs w:val="22"/>
        </w:rPr>
        <w:t>1</w:t>
      </w:r>
      <w:r>
        <w:rPr>
          <w:sz w:val="22"/>
          <w:szCs w:val="22"/>
        </w:rPr>
        <w:t>,</w:t>
      </w:r>
      <w:r w:rsidR="00477824">
        <w:rPr>
          <w:sz w:val="22"/>
          <w:szCs w:val="22"/>
        </w:rPr>
        <w:t>9</w:t>
      </w:r>
      <w:r>
        <w:rPr>
          <w:sz w:val="22"/>
          <w:szCs w:val="22"/>
        </w:rPr>
        <w:t>%.</w:t>
      </w:r>
      <w:r w:rsidR="00BD217D">
        <w:rPr>
          <w:sz w:val="22"/>
          <w:szCs w:val="22"/>
        </w:rPr>
        <w:t xml:space="preserve"> </w:t>
      </w:r>
    </w:p>
    <w:p w:rsidR="00385E5D" w:rsidRDefault="00385E5D" w:rsidP="007B031A">
      <w:pPr>
        <w:pStyle w:val="Titre2"/>
        <w:ind w:left="426" w:hanging="426"/>
      </w:pPr>
    </w:p>
    <w:p w:rsidR="00BD217D" w:rsidRPr="00FA6689" w:rsidRDefault="00BD217D" w:rsidP="007B031A">
      <w:pPr>
        <w:pStyle w:val="Titre2"/>
        <w:ind w:left="426" w:hanging="426"/>
        <w:rPr>
          <w:sz w:val="22"/>
          <w:szCs w:val="22"/>
        </w:rPr>
      </w:pPr>
      <w:r>
        <w:tab/>
      </w:r>
      <w:bookmarkStart w:id="67" w:name="_Toc364027826"/>
      <w:r w:rsidRPr="00D323EA">
        <w:t>V</w:t>
      </w:r>
      <w:r>
        <w:t>II</w:t>
      </w:r>
      <w:r w:rsidRPr="00D323EA">
        <w:t>.</w:t>
      </w:r>
      <w:r>
        <w:t>6</w:t>
      </w:r>
      <w:r w:rsidRPr="00D323EA">
        <w:t xml:space="preserve">. </w:t>
      </w:r>
      <w:r w:rsidR="00832C53">
        <w:t xml:space="preserve">Ecart </w:t>
      </w:r>
      <w:r>
        <w:t xml:space="preserve">par rapport </w:t>
      </w:r>
      <w:r w:rsidR="003671A6">
        <w:t xml:space="preserve">au </w:t>
      </w:r>
      <w:r w:rsidR="00832C53">
        <w:t>National</w:t>
      </w:r>
      <w:r>
        <w:t xml:space="preserve"> 2006- 201</w:t>
      </w:r>
      <w:bookmarkEnd w:id="67"/>
      <w:r w:rsidR="007B031A">
        <w:t>6</w:t>
      </w:r>
    </w:p>
    <w:p w:rsidR="009F643F" w:rsidRDefault="009F643F" w:rsidP="00AB0CD0"/>
    <w:p w:rsidR="003671A6" w:rsidRPr="00385E5D" w:rsidRDefault="00387DF0" w:rsidP="00A9256E">
      <w:pPr>
        <w:widowControl w:val="0"/>
        <w:autoSpaceDE w:val="0"/>
        <w:autoSpaceDN w:val="0"/>
        <w:adjustRightInd w:val="0"/>
        <w:spacing w:line="360" w:lineRule="auto"/>
        <w:jc w:val="both"/>
        <w:rPr>
          <w:sz w:val="22"/>
          <w:szCs w:val="22"/>
        </w:rPr>
      </w:pPr>
      <w:r>
        <w:rPr>
          <w:rFonts w:asciiTheme="majorBidi" w:hAnsiTheme="majorBidi" w:cstheme="majorBidi"/>
        </w:rPr>
        <w:tab/>
      </w:r>
      <w:r w:rsidR="003671A6" w:rsidRPr="00385E5D">
        <w:rPr>
          <w:sz w:val="22"/>
          <w:szCs w:val="22"/>
        </w:rPr>
        <w:t>L</w:t>
      </w:r>
      <w:r w:rsidR="00E67032" w:rsidRPr="00385E5D">
        <w:rPr>
          <w:sz w:val="22"/>
          <w:szCs w:val="22"/>
        </w:rPr>
        <w:t>a période 2006-201</w:t>
      </w:r>
      <w:r w:rsidR="00A9256E" w:rsidRPr="00385E5D">
        <w:rPr>
          <w:sz w:val="22"/>
          <w:szCs w:val="22"/>
        </w:rPr>
        <w:t>6</w:t>
      </w:r>
      <w:r w:rsidR="005B21A9" w:rsidRPr="00385E5D">
        <w:rPr>
          <w:sz w:val="22"/>
          <w:szCs w:val="22"/>
        </w:rPr>
        <w:t xml:space="preserve"> </w:t>
      </w:r>
      <w:r w:rsidR="00C022A2" w:rsidRPr="00385E5D">
        <w:rPr>
          <w:sz w:val="22"/>
          <w:szCs w:val="22"/>
        </w:rPr>
        <w:t xml:space="preserve">(tableau ci-dessus) </w:t>
      </w:r>
      <w:r w:rsidR="003671A6" w:rsidRPr="00385E5D">
        <w:rPr>
          <w:sz w:val="22"/>
          <w:szCs w:val="22"/>
        </w:rPr>
        <w:t xml:space="preserve">a été </w:t>
      </w:r>
      <w:r w:rsidR="003771AE" w:rsidRPr="00385E5D">
        <w:rPr>
          <w:sz w:val="22"/>
          <w:szCs w:val="22"/>
        </w:rPr>
        <w:t>marquée</w:t>
      </w:r>
      <w:r w:rsidR="003671A6" w:rsidRPr="00385E5D">
        <w:rPr>
          <w:sz w:val="22"/>
          <w:szCs w:val="22"/>
        </w:rPr>
        <w:t xml:space="preserve"> par 3 types d’écarts </w:t>
      </w:r>
      <w:r w:rsidR="005D21FD" w:rsidRPr="00385E5D">
        <w:rPr>
          <w:sz w:val="22"/>
          <w:szCs w:val="22"/>
        </w:rPr>
        <w:t xml:space="preserve">de l’inflation moyenne des 17 villes </w:t>
      </w:r>
      <w:r w:rsidR="003671A6" w:rsidRPr="00385E5D">
        <w:rPr>
          <w:sz w:val="22"/>
          <w:szCs w:val="22"/>
        </w:rPr>
        <w:t>par rapport à l’inflation Nationale</w:t>
      </w:r>
      <w:r w:rsidR="005D21FD" w:rsidRPr="00385E5D">
        <w:rPr>
          <w:sz w:val="22"/>
          <w:szCs w:val="22"/>
        </w:rPr>
        <w:t> :</w:t>
      </w:r>
    </w:p>
    <w:p w:rsidR="003E3527" w:rsidRDefault="005D21FD" w:rsidP="00385E5D">
      <w:pPr>
        <w:pStyle w:val="Paragraphedeliste"/>
        <w:widowControl w:val="0"/>
        <w:numPr>
          <w:ilvl w:val="0"/>
          <w:numId w:val="21"/>
        </w:numPr>
        <w:autoSpaceDE w:val="0"/>
        <w:autoSpaceDN w:val="0"/>
        <w:adjustRightInd w:val="0"/>
        <w:spacing w:line="360" w:lineRule="auto"/>
        <w:ind w:left="709"/>
        <w:jc w:val="both"/>
      </w:pPr>
      <w:r w:rsidRPr="00385E5D">
        <w:rPr>
          <w:rFonts w:ascii="Times New Roman" w:eastAsia="Times New Roman" w:hAnsi="Times New Roman"/>
          <w:lang w:eastAsia="fr-FR"/>
        </w:rPr>
        <w:t xml:space="preserve">Ecart négatif concerne les villes qui ont enregistré une inflation moyenne inférieure </w:t>
      </w:r>
      <w:r w:rsidR="00477824" w:rsidRPr="00385E5D">
        <w:rPr>
          <w:rFonts w:ascii="Times New Roman" w:eastAsia="Times New Roman" w:hAnsi="Times New Roman"/>
          <w:lang w:eastAsia="fr-FR"/>
        </w:rPr>
        <w:t xml:space="preserve"> à</w:t>
      </w:r>
      <w:r w:rsidRPr="00385E5D">
        <w:rPr>
          <w:rFonts w:ascii="Times New Roman" w:eastAsia="Times New Roman" w:hAnsi="Times New Roman"/>
          <w:lang w:eastAsia="fr-FR"/>
        </w:rPr>
        <w:t xml:space="preserve"> celle enregistrée à l’échelle Nationale, ces villes sont : </w:t>
      </w:r>
      <w:r w:rsidR="001557DE" w:rsidRPr="00385E5D">
        <w:rPr>
          <w:rFonts w:ascii="Times New Roman" w:eastAsia="Times New Roman" w:hAnsi="Times New Roman"/>
          <w:lang w:eastAsia="fr-FR"/>
        </w:rPr>
        <w:t xml:space="preserve">Safi, Agadir, Oujda, Rabat, Kenitra, Tetouan, Guelmim, Settat et Beni Mellal </w:t>
      </w:r>
      <w:r w:rsidR="003E3527" w:rsidRPr="00385E5D">
        <w:rPr>
          <w:rFonts w:ascii="Times New Roman" w:eastAsia="Times New Roman" w:hAnsi="Times New Roman"/>
          <w:lang w:eastAsia="fr-FR"/>
        </w:rPr>
        <w:t>avec des écarts allant de (-0.5) à (-0.</w:t>
      </w:r>
      <w:r w:rsidR="00477824" w:rsidRPr="00385E5D">
        <w:rPr>
          <w:rFonts w:ascii="Times New Roman" w:eastAsia="Times New Roman" w:hAnsi="Times New Roman"/>
          <w:lang w:eastAsia="fr-FR"/>
        </w:rPr>
        <w:t>1) points</w:t>
      </w:r>
      <w:r w:rsidR="003E3527" w:rsidRPr="00385E5D">
        <w:rPr>
          <w:rFonts w:ascii="Times New Roman" w:eastAsia="Times New Roman" w:hAnsi="Times New Roman"/>
          <w:lang w:eastAsia="fr-FR"/>
        </w:rPr>
        <w:t>;</w:t>
      </w:r>
      <w:r w:rsidR="00477824" w:rsidRPr="00385E5D">
        <w:t xml:space="preserve"> </w:t>
      </w:r>
    </w:p>
    <w:p w:rsidR="00385E5D" w:rsidRPr="00385E5D" w:rsidRDefault="00385E5D" w:rsidP="00385E5D">
      <w:pPr>
        <w:pStyle w:val="Paragraphedeliste"/>
        <w:widowControl w:val="0"/>
        <w:autoSpaceDE w:val="0"/>
        <w:autoSpaceDN w:val="0"/>
        <w:adjustRightInd w:val="0"/>
        <w:spacing w:line="360" w:lineRule="auto"/>
        <w:ind w:left="709"/>
        <w:jc w:val="both"/>
      </w:pPr>
    </w:p>
    <w:p w:rsidR="005D21FD" w:rsidRDefault="005D21FD" w:rsidP="00385E5D">
      <w:pPr>
        <w:pStyle w:val="Paragraphedeliste"/>
        <w:widowControl w:val="0"/>
        <w:numPr>
          <w:ilvl w:val="0"/>
          <w:numId w:val="22"/>
        </w:numPr>
        <w:autoSpaceDE w:val="0"/>
        <w:autoSpaceDN w:val="0"/>
        <w:adjustRightInd w:val="0"/>
        <w:spacing w:line="360" w:lineRule="auto"/>
        <w:ind w:left="709"/>
        <w:jc w:val="both"/>
        <w:rPr>
          <w:rFonts w:ascii="Times New Roman" w:eastAsia="Times New Roman" w:hAnsi="Times New Roman"/>
          <w:lang w:eastAsia="fr-FR"/>
        </w:rPr>
      </w:pPr>
      <w:r w:rsidRPr="00385E5D">
        <w:rPr>
          <w:rFonts w:ascii="Times New Roman" w:eastAsia="Times New Roman" w:hAnsi="Times New Roman"/>
          <w:lang w:eastAsia="fr-FR"/>
        </w:rPr>
        <w:t xml:space="preserve">Ecart </w:t>
      </w:r>
      <w:r w:rsidR="006923CE" w:rsidRPr="00385E5D">
        <w:rPr>
          <w:rFonts w:ascii="Times New Roman" w:eastAsia="Times New Roman" w:hAnsi="Times New Roman"/>
          <w:lang w:eastAsia="fr-FR"/>
        </w:rPr>
        <w:t xml:space="preserve"> </w:t>
      </w:r>
      <w:r w:rsidRPr="00385E5D">
        <w:rPr>
          <w:rFonts w:ascii="Times New Roman" w:eastAsia="Times New Roman" w:hAnsi="Times New Roman"/>
          <w:lang w:eastAsia="fr-FR"/>
        </w:rPr>
        <w:t xml:space="preserve">nul se rapporte </w:t>
      </w:r>
      <w:r w:rsidR="006923CE" w:rsidRPr="00385E5D">
        <w:rPr>
          <w:rFonts w:ascii="Times New Roman" w:eastAsia="Times New Roman" w:hAnsi="Times New Roman"/>
          <w:lang w:eastAsia="fr-FR"/>
        </w:rPr>
        <w:t>aux</w:t>
      </w:r>
      <w:r w:rsidR="00A05D2A" w:rsidRPr="00385E5D">
        <w:rPr>
          <w:rFonts w:ascii="Times New Roman" w:eastAsia="Times New Roman" w:hAnsi="Times New Roman"/>
          <w:lang w:eastAsia="fr-FR"/>
        </w:rPr>
        <w:t xml:space="preserve">  ville</w:t>
      </w:r>
      <w:r w:rsidR="006923CE" w:rsidRPr="00385E5D">
        <w:rPr>
          <w:rFonts w:ascii="Times New Roman" w:eastAsia="Times New Roman" w:hAnsi="Times New Roman"/>
          <w:lang w:eastAsia="fr-FR"/>
        </w:rPr>
        <w:t>s</w:t>
      </w:r>
      <w:r w:rsidR="00A05D2A" w:rsidRPr="00385E5D">
        <w:rPr>
          <w:rFonts w:ascii="Times New Roman" w:eastAsia="Times New Roman" w:hAnsi="Times New Roman"/>
          <w:lang w:eastAsia="fr-FR"/>
        </w:rPr>
        <w:t xml:space="preserve"> de </w:t>
      </w:r>
      <w:r w:rsidR="00E003F4" w:rsidRPr="00385E5D">
        <w:rPr>
          <w:rFonts w:ascii="Times New Roman" w:eastAsia="Times New Roman" w:hAnsi="Times New Roman"/>
          <w:lang w:eastAsia="fr-FR"/>
        </w:rPr>
        <w:t xml:space="preserve">Fès, </w:t>
      </w:r>
      <w:r w:rsidR="006923CE" w:rsidRPr="00385E5D">
        <w:rPr>
          <w:rFonts w:ascii="Times New Roman" w:eastAsia="Times New Roman" w:hAnsi="Times New Roman"/>
          <w:lang w:eastAsia="fr-FR"/>
        </w:rPr>
        <w:t xml:space="preserve">Marrakech </w:t>
      </w:r>
      <w:r w:rsidR="00E003F4" w:rsidRPr="00385E5D">
        <w:rPr>
          <w:rFonts w:ascii="Times New Roman" w:eastAsia="Times New Roman" w:hAnsi="Times New Roman"/>
          <w:lang w:eastAsia="fr-FR"/>
        </w:rPr>
        <w:t xml:space="preserve">Laâyoune, </w:t>
      </w:r>
      <w:r w:rsidR="00B2399C" w:rsidRPr="00385E5D">
        <w:rPr>
          <w:rFonts w:ascii="Times New Roman" w:eastAsia="Times New Roman" w:hAnsi="Times New Roman"/>
          <w:lang w:eastAsia="fr-FR"/>
        </w:rPr>
        <w:t xml:space="preserve">et </w:t>
      </w:r>
      <w:r w:rsidR="00E003F4" w:rsidRPr="00385E5D">
        <w:rPr>
          <w:rFonts w:ascii="Times New Roman" w:eastAsia="Times New Roman" w:hAnsi="Times New Roman"/>
          <w:lang w:eastAsia="fr-FR"/>
        </w:rPr>
        <w:t xml:space="preserve">Dakhla </w:t>
      </w:r>
      <w:r w:rsidRPr="00385E5D">
        <w:rPr>
          <w:rFonts w:ascii="Times New Roman" w:eastAsia="Times New Roman" w:hAnsi="Times New Roman"/>
          <w:lang w:eastAsia="fr-FR"/>
        </w:rPr>
        <w:t xml:space="preserve">qui </w:t>
      </w:r>
      <w:r w:rsidR="006923CE" w:rsidRPr="00385E5D">
        <w:rPr>
          <w:rFonts w:ascii="Times New Roman" w:eastAsia="Times New Roman" w:hAnsi="Times New Roman"/>
          <w:lang w:eastAsia="fr-FR"/>
        </w:rPr>
        <w:t>ont</w:t>
      </w:r>
      <w:r w:rsidR="00A05D2A" w:rsidRPr="00385E5D">
        <w:rPr>
          <w:rFonts w:ascii="Times New Roman" w:eastAsia="Times New Roman" w:hAnsi="Times New Roman"/>
          <w:lang w:eastAsia="fr-FR"/>
        </w:rPr>
        <w:t xml:space="preserve"> </w:t>
      </w:r>
      <w:r w:rsidRPr="00385E5D">
        <w:rPr>
          <w:rFonts w:ascii="Times New Roman" w:eastAsia="Times New Roman" w:hAnsi="Times New Roman"/>
          <w:lang w:eastAsia="fr-FR"/>
        </w:rPr>
        <w:t xml:space="preserve"> enregistré un taux d’inflation moyen similaire </w:t>
      </w:r>
      <w:r w:rsidR="00294F81" w:rsidRPr="00385E5D">
        <w:rPr>
          <w:rFonts w:ascii="Times New Roman" w:eastAsia="Times New Roman" w:hAnsi="Times New Roman"/>
          <w:lang w:eastAsia="fr-FR"/>
        </w:rPr>
        <w:t>à</w:t>
      </w:r>
      <w:r w:rsidRPr="00385E5D">
        <w:rPr>
          <w:rFonts w:ascii="Times New Roman" w:eastAsia="Times New Roman" w:hAnsi="Times New Roman"/>
          <w:lang w:eastAsia="fr-FR"/>
        </w:rPr>
        <w:t xml:space="preserve"> celui du Maroc;</w:t>
      </w:r>
    </w:p>
    <w:p w:rsidR="00385E5D" w:rsidRPr="00385E5D" w:rsidRDefault="00385E5D" w:rsidP="00385E5D">
      <w:pPr>
        <w:pStyle w:val="Paragraphedeliste"/>
        <w:widowControl w:val="0"/>
        <w:autoSpaceDE w:val="0"/>
        <w:autoSpaceDN w:val="0"/>
        <w:adjustRightInd w:val="0"/>
        <w:spacing w:line="360" w:lineRule="auto"/>
        <w:ind w:left="709"/>
        <w:jc w:val="both"/>
        <w:rPr>
          <w:rFonts w:ascii="Times New Roman" w:eastAsia="Times New Roman" w:hAnsi="Times New Roman"/>
          <w:lang w:eastAsia="fr-FR"/>
        </w:rPr>
      </w:pPr>
    </w:p>
    <w:p w:rsidR="005D21FD" w:rsidRPr="00385E5D" w:rsidRDefault="005D21FD" w:rsidP="00385E5D">
      <w:pPr>
        <w:pStyle w:val="Paragraphedeliste"/>
        <w:widowControl w:val="0"/>
        <w:numPr>
          <w:ilvl w:val="0"/>
          <w:numId w:val="22"/>
        </w:numPr>
        <w:autoSpaceDE w:val="0"/>
        <w:autoSpaceDN w:val="0"/>
        <w:adjustRightInd w:val="0"/>
        <w:spacing w:line="360" w:lineRule="auto"/>
        <w:ind w:left="709"/>
        <w:jc w:val="both"/>
        <w:rPr>
          <w:rFonts w:asciiTheme="majorBidi" w:hAnsiTheme="majorBidi" w:cstheme="majorBidi"/>
        </w:rPr>
      </w:pPr>
      <w:r w:rsidRPr="00385E5D">
        <w:rPr>
          <w:rFonts w:ascii="Times New Roman" w:eastAsia="Times New Roman" w:hAnsi="Times New Roman"/>
          <w:lang w:eastAsia="fr-FR"/>
        </w:rPr>
        <w:lastRenderedPageBreak/>
        <w:t xml:space="preserve">Ecart positif concerne les villes qui ont connu un taux d’inflation moyen supérieur </w:t>
      </w:r>
      <w:r w:rsidR="00E003F4" w:rsidRPr="00385E5D">
        <w:rPr>
          <w:rFonts w:ascii="Times New Roman" w:eastAsia="Times New Roman" w:hAnsi="Times New Roman"/>
          <w:lang w:eastAsia="fr-FR"/>
        </w:rPr>
        <w:t>à</w:t>
      </w:r>
      <w:r w:rsidRPr="00385E5D">
        <w:rPr>
          <w:rFonts w:ascii="Times New Roman" w:eastAsia="Times New Roman" w:hAnsi="Times New Roman"/>
          <w:lang w:eastAsia="fr-FR"/>
        </w:rPr>
        <w:t xml:space="preserve"> celu</w:t>
      </w:r>
      <w:r w:rsidR="002A7824" w:rsidRPr="00385E5D">
        <w:rPr>
          <w:rFonts w:ascii="Times New Roman" w:eastAsia="Times New Roman" w:hAnsi="Times New Roman"/>
          <w:lang w:eastAsia="fr-FR"/>
        </w:rPr>
        <w:t xml:space="preserve">i </w:t>
      </w:r>
      <w:r w:rsidR="00E003F4" w:rsidRPr="00385E5D">
        <w:rPr>
          <w:rFonts w:ascii="Times New Roman" w:eastAsia="Times New Roman" w:hAnsi="Times New Roman"/>
          <w:lang w:eastAsia="fr-FR"/>
        </w:rPr>
        <w:t>atteint au niveau n</w:t>
      </w:r>
      <w:r w:rsidR="002A7824" w:rsidRPr="00385E5D">
        <w:rPr>
          <w:rFonts w:ascii="Times New Roman" w:eastAsia="Times New Roman" w:hAnsi="Times New Roman"/>
          <w:lang w:eastAsia="fr-FR"/>
        </w:rPr>
        <w:t>ation</w:t>
      </w:r>
      <w:r w:rsidR="00E003F4" w:rsidRPr="00385E5D">
        <w:rPr>
          <w:rFonts w:ascii="Times New Roman" w:eastAsia="Times New Roman" w:hAnsi="Times New Roman"/>
          <w:lang w:eastAsia="fr-FR"/>
        </w:rPr>
        <w:t>al</w:t>
      </w:r>
      <w:r w:rsidR="002A7824" w:rsidRPr="00385E5D">
        <w:rPr>
          <w:rFonts w:ascii="Times New Roman" w:eastAsia="Times New Roman" w:hAnsi="Times New Roman"/>
          <w:lang w:eastAsia="fr-FR"/>
        </w:rPr>
        <w:t>, ces villes sont</w:t>
      </w:r>
      <w:r w:rsidRPr="00385E5D">
        <w:rPr>
          <w:rFonts w:ascii="Times New Roman" w:eastAsia="Times New Roman" w:hAnsi="Times New Roman"/>
          <w:lang w:eastAsia="fr-FR"/>
        </w:rPr>
        <w:t>:</w:t>
      </w:r>
      <w:r w:rsidR="002A7824" w:rsidRPr="00385E5D">
        <w:rPr>
          <w:rFonts w:ascii="Times New Roman" w:eastAsia="Times New Roman" w:hAnsi="Times New Roman"/>
          <w:lang w:eastAsia="fr-FR"/>
        </w:rPr>
        <w:t xml:space="preserve"> </w:t>
      </w:r>
      <w:r w:rsidR="00B2399C" w:rsidRPr="00385E5D">
        <w:rPr>
          <w:rFonts w:ascii="Times New Roman" w:eastAsia="Times New Roman" w:hAnsi="Times New Roman"/>
          <w:lang w:eastAsia="fr-FR"/>
        </w:rPr>
        <w:t xml:space="preserve">El Hoceima, Casablanca, Tanger et Meknès </w:t>
      </w:r>
      <w:r w:rsidR="006923CE" w:rsidRPr="00385E5D">
        <w:rPr>
          <w:rFonts w:ascii="Times New Roman" w:eastAsia="Times New Roman" w:hAnsi="Times New Roman"/>
          <w:lang w:eastAsia="fr-FR"/>
        </w:rPr>
        <w:t>avec des écarts moyens</w:t>
      </w:r>
      <w:r w:rsidR="006923CE" w:rsidRPr="00385E5D">
        <w:t xml:space="preserve"> allant dans</w:t>
      </w:r>
      <w:r w:rsidR="006923CE" w:rsidRPr="00385E5D">
        <w:rPr>
          <w:rFonts w:asciiTheme="majorBidi" w:hAnsiTheme="majorBidi" w:cstheme="majorBidi"/>
        </w:rPr>
        <w:t xml:space="preserve"> une fourchette de (+0</w:t>
      </w:r>
      <w:r w:rsidR="003F66CA" w:rsidRPr="00385E5D">
        <w:rPr>
          <w:rFonts w:asciiTheme="majorBidi" w:hAnsiTheme="majorBidi" w:cstheme="majorBidi"/>
        </w:rPr>
        <w:t>,</w:t>
      </w:r>
      <w:r w:rsidR="00B2399C" w:rsidRPr="00385E5D">
        <w:rPr>
          <w:rFonts w:asciiTheme="majorBidi" w:hAnsiTheme="majorBidi" w:cstheme="majorBidi"/>
        </w:rPr>
        <w:t>1</w:t>
      </w:r>
      <w:r w:rsidR="006923CE" w:rsidRPr="00385E5D">
        <w:rPr>
          <w:rFonts w:asciiTheme="majorBidi" w:hAnsiTheme="majorBidi" w:cstheme="majorBidi"/>
        </w:rPr>
        <w:t>) à (+0</w:t>
      </w:r>
      <w:r w:rsidR="003F66CA" w:rsidRPr="00385E5D">
        <w:rPr>
          <w:rFonts w:asciiTheme="majorBidi" w:hAnsiTheme="majorBidi" w:cstheme="majorBidi"/>
        </w:rPr>
        <w:t>,3</w:t>
      </w:r>
      <w:r w:rsidR="006923CE" w:rsidRPr="00385E5D">
        <w:rPr>
          <w:rFonts w:asciiTheme="majorBidi" w:hAnsiTheme="majorBidi" w:cstheme="majorBidi"/>
        </w:rPr>
        <w:t>) points</w:t>
      </w:r>
      <w:r w:rsidRPr="00385E5D">
        <w:rPr>
          <w:rFonts w:asciiTheme="majorBidi" w:hAnsiTheme="majorBidi" w:cstheme="majorBidi"/>
        </w:rPr>
        <w:t>.</w:t>
      </w:r>
    </w:p>
    <w:p w:rsidR="00C022A2" w:rsidRDefault="00C022A2" w:rsidP="003671A6">
      <w:pPr>
        <w:widowControl w:val="0"/>
        <w:autoSpaceDE w:val="0"/>
        <w:autoSpaceDN w:val="0"/>
        <w:adjustRightInd w:val="0"/>
        <w:spacing w:line="360" w:lineRule="auto"/>
        <w:jc w:val="both"/>
        <w:rPr>
          <w:rFonts w:asciiTheme="majorBidi" w:hAnsiTheme="majorBidi" w:cstheme="majorBidi"/>
          <w:sz w:val="22"/>
          <w:szCs w:val="22"/>
        </w:rPr>
      </w:pPr>
    </w:p>
    <w:p w:rsidR="00AB0CD0" w:rsidRDefault="00C022A2" w:rsidP="003D1917">
      <w:pPr>
        <w:widowControl w:val="0"/>
        <w:autoSpaceDE w:val="0"/>
        <w:autoSpaceDN w:val="0"/>
        <w:adjustRightInd w:val="0"/>
        <w:rPr>
          <w:rFonts w:asciiTheme="majorBidi" w:hAnsiTheme="majorBidi" w:cstheme="majorBidi"/>
        </w:rPr>
      </w:pPr>
      <w:r w:rsidRPr="00FE5BB5">
        <w:rPr>
          <w:rFonts w:asciiTheme="majorBidi" w:hAnsiTheme="majorBidi" w:cstheme="majorBidi"/>
          <w:noProof/>
        </w:rPr>
        <w:drawing>
          <wp:inline distT="0" distB="0" distL="0" distR="0">
            <wp:extent cx="4721200" cy="3247949"/>
            <wp:effectExtent l="19050" t="0" r="2225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E7F34" w:rsidRDefault="00FE7F34" w:rsidP="00C022A2">
      <w:pPr>
        <w:widowControl w:val="0"/>
        <w:autoSpaceDE w:val="0"/>
        <w:autoSpaceDN w:val="0"/>
        <w:adjustRightInd w:val="0"/>
        <w:ind w:left="851" w:right="199"/>
        <w:rPr>
          <w:rFonts w:asciiTheme="majorBidi" w:hAnsiTheme="majorBidi" w:cstheme="majorBidi"/>
        </w:rPr>
      </w:pPr>
    </w:p>
    <w:p w:rsidR="00813144" w:rsidRDefault="00813144" w:rsidP="00FE5BB5">
      <w:pPr>
        <w:widowControl w:val="0"/>
        <w:autoSpaceDE w:val="0"/>
        <w:autoSpaceDN w:val="0"/>
        <w:adjustRightInd w:val="0"/>
        <w:jc w:val="both"/>
        <w:rPr>
          <w:rFonts w:asciiTheme="majorBidi" w:hAnsiTheme="majorBidi" w:cstheme="majorBidi"/>
        </w:rPr>
      </w:pPr>
    </w:p>
    <w:p w:rsidR="007648ED" w:rsidRDefault="007648ED" w:rsidP="00FE5BB5">
      <w:pPr>
        <w:widowControl w:val="0"/>
        <w:autoSpaceDE w:val="0"/>
        <w:autoSpaceDN w:val="0"/>
        <w:adjustRightInd w:val="0"/>
        <w:rPr>
          <w:rFonts w:asciiTheme="majorBidi" w:hAnsiTheme="majorBidi" w:cstheme="majorBidi"/>
        </w:rPr>
      </w:pPr>
    </w:p>
    <w:p w:rsidR="007648ED" w:rsidRDefault="007648ED" w:rsidP="00E06959">
      <w:pPr>
        <w:widowControl w:val="0"/>
        <w:autoSpaceDE w:val="0"/>
        <w:autoSpaceDN w:val="0"/>
        <w:adjustRightInd w:val="0"/>
        <w:ind w:firstLine="708"/>
        <w:jc w:val="both"/>
        <w:rPr>
          <w:rFonts w:asciiTheme="majorBidi" w:hAnsiTheme="majorBidi" w:cstheme="majorBidi"/>
        </w:rPr>
      </w:pPr>
    </w:p>
    <w:p w:rsidR="007648ED" w:rsidRDefault="007648ED" w:rsidP="00E06959">
      <w:pPr>
        <w:widowControl w:val="0"/>
        <w:autoSpaceDE w:val="0"/>
        <w:autoSpaceDN w:val="0"/>
        <w:adjustRightInd w:val="0"/>
        <w:ind w:firstLine="708"/>
        <w:jc w:val="both"/>
        <w:rPr>
          <w:rFonts w:asciiTheme="majorBidi" w:hAnsiTheme="majorBidi" w:cstheme="majorBidi"/>
        </w:rPr>
      </w:pPr>
    </w:p>
    <w:p w:rsidR="007648ED" w:rsidRDefault="007648ED" w:rsidP="00E06959">
      <w:pPr>
        <w:widowControl w:val="0"/>
        <w:autoSpaceDE w:val="0"/>
        <w:autoSpaceDN w:val="0"/>
        <w:adjustRightInd w:val="0"/>
        <w:ind w:firstLine="708"/>
        <w:jc w:val="both"/>
        <w:rPr>
          <w:rFonts w:asciiTheme="majorBidi" w:hAnsiTheme="majorBidi" w:cstheme="majorBidi"/>
        </w:rPr>
      </w:pPr>
    </w:p>
    <w:p w:rsidR="007648ED" w:rsidRDefault="007648ED" w:rsidP="00E06959">
      <w:pPr>
        <w:widowControl w:val="0"/>
        <w:autoSpaceDE w:val="0"/>
        <w:autoSpaceDN w:val="0"/>
        <w:adjustRightInd w:val="0"/>
        <w:ind w:firstLine="708"/>
        <w:jc w:val="both"/>
        <w:rPr>
          <w:rFonts w:asciiTheme="majorBidi" w:hAnsiTheme="majorBidi" w:cstheme="majorBidi"/>
        </w:rPr>
      </w:pPr>
    </w:p>
    <w:p w:rsidR="00B11EB3" w:rsidRDefault="00B11EB3" w:rsidP="00585CFF">
      <w:pPr>
        <w:pStyle w:val="TitreI"/>
        <w:numPr>
          <w:ilvl w:val="0"/>
          <w:numId w:val="0"/>
        </w:numPr>
        <w:ind w:left="432"/>
      </w:pPr>
      <w:bookmarkStart w:id="68" w:name="_Toc364027827"/>
    </w:p>
    <w:p w:rsidR="00585CFF" w:rsidRDefault="00585CFF" w:rsidP="00585CFF">
      <w:pPr>
        <w:pStyle w:val="TitreI"/>
        <w:numPr>
          <w:ilvl w:val="0"/>
          <w:numId w:val="0"/>
        </w:numPr>
        <w:ind w:left="432"/>
      </w:pPr>
      <w:r>
        <w:t>Conclusion</w:t>
      </w:r>
      <w:bookmarkEnd w:id="68"/>
    </w:p>
    <w:p w:rsidR="00E17345" w:rsidRDefault="00E17345" w:rsidP="00E06959">
      <w:pPr>
        <w:widowControl w:val="0"/>
        <w:autoSpaceDE w:val="0"/>
        <w:autoSpaceDN w:val="0"/>
        <w:adjustRightInd w:val="0"/>
        <w:ind w:firstLine="708"/>
        <w:jc w:val="both"/>
        <w:rPr>
          <w:rFonts w:asciiTheme="majorBidi" w:hAnsiTheme="majorBidi" w:cstheme="majorBidi"/>
        </w:rPr>
      </w:pPr>
    </w:p>
    <w:p w:rsidR="00416D6C" w:rsidRDefault="00585CFF" w:rsidP="00335647">
      <w:pPr>
        <w:spacing w:line="360" w:lineRule="auto"/>
        <w:jc w:val="both"/>
        <w:rPr>
          <w:sz w:val="22"/>
          <w:szCs w:val="22"/>
          <w:lang w:eastAsia="en-US"/>
        </w:rPr>
      </w:pPr>
      <w:r>
        <w:rPr>
          <w:lang w:eastAsia="en-US"/>
        </w:rPr>
        <w:tab/>
      </w:r>
      <w:r w:rsidR="001E0899">
        <w:rPr>
          <w:sz w:val="22"/>
          <w:szCs w:val="22"/>
          <w:lang w:eastAsia="en-US"/>
        </w:rPr>
        <w:t xml:space="preserve">Au cours </w:t>
      </w:r>
      <w:r w:rsidR="002F2298">
        <w:rPr>
          <w:sz w:val="22"/>
          <w:szCs w:val="22"/>
          <w:lang w:eastAsia="en-US"/>
        </w:rPr>
        <w:t>de l’année 201</w:t>
      </w:r>
      <w:r w:rsidR="00335647">
        <w:rPr>
          <w:sz w:val="22"/>
          <w:szCs w:val="22"/>
          <w:lang w:eastAsia="en-US"/>
        </w:rPr>
        <w:t>6</w:t>
      </w:r>
      <w:r w:rsidR="002F2298">
        <w:rPr>
          <w:sz w:val="22"/>
          <w:szCs w:val="22"/>
          <w:lang w:eastAsia="en-US"/>
        </w:rPr>
        <w:t>, l’indice des prix à la consommation (IPC)</w:t>
      </w:r>
      <w:r w:rsidR="00563CF3">
        <w:rPr>
          <w:sz w:val="22"/>
          <w:szCs w:val="22"/>
          <w:lang w:eastAsia="en-US"/>
        </w:rPr>
        <w:t xml:space="preserve"> de la ville de Rabat a augmenté de 1,</w:t>
      </w:r>
      <w:r w:rsidR="00335647">
        <w:rPr>
          <w:sz w:val="22"/>
          <w:szCs w:val="22"/>
          <w:lang w:eastAsia="en-US"/>
        </w:rPr>
        <w:t>8</w:t>
      </w:r>
      <w:r w:rsidR="00563CF3">
        <w:rPr>
          <w:sz w:val="22"/>
          <w:szCs w:val="22"/>
          <w:lang w:eastAsia="en-US"/>
        </w:rPr>
        <w:t xml:space="preserve"> % soit un niveau </w:t>
      </w:r>
      <w:r w:rsidR="00335647">
        <w:rPr>
          <w:sz w:val="22"/>
          <w:szCs w:val="22"/>
          <w:lang w:eastAsia="en-US"/>
        </w:rPr>
        <w:t>superieur</w:t>
      </w:r>
      <w:r w:rsidR="00563CF3">
        <w:rPr>
          <w:sz w:val="22"/>
          <w:szCs w:val="22"/>
          <w:lang w:eastAsia="en-US"/>
        </w:rPr>
        <w:t xml:space="preserve"> que celui enregistré au niveau national 1,</w:t>
      </w:r>
      <w:r w:rsidR="00335647">
        <w:rPr>
          <w:sz w:val="22"/>
          <w:szCs w:val="22"/>
          <w:lang w:eastAsia="en-US"/>
        </w:rPr>
        <w:t>7%</w:t>
      </w:r>
      <w:r w:rsidR="00563CF3">
        <w:rPr>
          <w:sz w:val="22"/>
          <w:szCs w:val="22"/>
          <w:lang w:eastAsia="en-US"/>
        </w:rPr>
        <w:t>.</w:t>
      </w:r>
    </w:p>
    <w:p w:rsidR="00563CF3" w:rsidRDefault="00563CF3" w:rsidP="00093408">
      <w:pPr>
        <w:spacing w:line="360" w:lineRule="auto"/>
        <w:jc w:val="both"/>
        <w:rPr>
          <w:sz w:val="22"/>
          <w:szCs w:val="22"/>
          <w:lang w:eastAsia="en-US"/>
        </w:rPr>
      </w:pPr>
      <w:r>
        <w:rPr>
          <w:sz w:val="22"/>
          <w:szCs w:val="22"/>
          <w:lang w:eastAsia="en-US"/>
        </w:rPr>
        <w:tab/>
        <w:t xml:space="preserve">Parmi les 12 composants de l’indice, </w:t>
      </w:r>
      <w:r w:rsidR="00335647">
        <w:rPr>
          <w:sz w:val="22"/>
          <w:szCs w:val="22"/>
          <w:lang w:eastAsia="en-US"/>
        </w:rPr>
        <w:t>8</w:t>
      </w:r>
      <w:r>
        <w:rPr>
          <w:sz w:val="22"/>
          <w:szCs w:val="22"/>
          <w:lang w:eastAsia="en-US"/>
        </w:rPr>
        <w:t xml:space="preserve"> ont augmenté, </w:t>
      </w:r>
      <w:r w:rsidR="00335647">
        <w:rPr>
          <w:sz w:val="22"/>
          <w:szCs w:val="22"/>
          <w:lang w:eastAsia="en-US"/>
        </w:rPr>
        <w:t>3</w:t>
      </w:r>
      <w:r>
        <w:rPr>
          <w:sz w:val="22"/>
          <w:szCs w:val="22"/>
          <w:lang w:eastAsia="en-US"/>
        </w:rPr>
        <w:t xml:space="preserve"> ont </w:t>
      </w:r>
      <w:r w:rsidR="00B73C74">
        <w:rPr>
          <w:sz w:val="22"/>
          <w:szCs w:val="22"/>
          <w:lang w:eastAsia="en-US"/>
        </w:rPr>
        <w:t>démuni</w:t>
      </w:r>
      <w:r>
        <w:rPr>
          <w:sz w:val="22"/>
          <w:szCs w:val="22"/>
          <w:lang w:eastAsia="en-US"/>
        </w:rPr>
        <w:t xml:space="preserve"> et </w:t>
      </w:r>
      <w:r w:rsidR="00335647">
        <w:rPr>
          <w:sz w:val="22"/>
          <w:szCs w:val="22"/>
          <w:lang w:eastAsia="en-US"/>
        </w:rPr>
        <w:t>1</w:t>
      </w:r>
      <w:r>
        <w:rPr>
          <w:sz w:val="22"/>
          <w:szCs w:val="22"/>
          <w:lang w:eastAsia="en-US"/>
        </w:rPr>
        <w:t xml:space="preserve"> </w:t>
      </w:r>
      <w:r w:rsidR="00335647">
        <w:rPr>
          <w:sz w:val="22"/>
          <w:szCs w:val="22"/>
          <w:lang w:eastAsia="en-US"/>
        </w:rPr>
        <w:t>a</w:t>
      </w:r>
      <w:r>
        <w:rPr>
          <w:sz w:val="22"/>
          <w:szCs w:val="22"/>
          <w:lang w:eastAsia="en-US"/>
        </w:rPr>
        <w:t xml:space="preserve"> stagné</w:t>
      </w:r>
      <w:r w:rsidR="00335647">
        <w:rPr>
          <w:sz w:val="22"/>
          <w:szCs w:val="22"/>
          <w:lang w:eastAsia="en-US"/>
        </w:rPr>
        <w:t xml:space="preserve"> au niveau de la ville de Rabat </w:t>
      </w:r>
      <w:r>
        <w:rPr>
          <w:sz w:val="22"/>
          <w:szCs w:val="22"/>
          <w:lang w:eastAsia="en-US"/>
        </w:rPr>
        <w:t xml:space="preserve">contre </w:t>
      </w:r>
      <w:r w:rsidR="00335647">
        <w:rPr>
          <w:sz w:val="22"/>
          <w:szCs w:val="22"/>
          <w:lang w:eastAsia="en-US"/>
        </w:rPr>
        <w:t>10</w:t>
      </w:r>
      <w:r w:rsidR="00B73C74">
        <w:rPr>
          <w:sz w:val="22"/>
          <w:szCs w:val="22"/>
          <w:lang w:eastAsia="en-US"/>
        </w:rPr>
        <w:t xml:space="preserve"> composants ont augmenté et </w:t>
      </w:r>
      <w:r w:rsidR="00093408">
        <w:rPr>
          <w:sz w:val="22"/>
          <w:szCs w:val="22"/>
          <w:lang w:eastAsia="en-US"/>
        </w:rPr>
        <w:t>2</w:t>
      </w:r>
      <w:r w:rsidR="00B73C74">
        <w:rPr>
          <w:sz w:val="22"/>
          <w:szCs w:val="22"/>
          <w:lang w:eastAsia="en-US"/>
        </w:rPr>
        <w:t xml:space="preserve"> </w:t>
      </w:r>
      <w:r w:rsidR="00093408">
        <w:rPr>
          <w:sz w:val="22"/>
          <w:szCs w:val="22"/>
          <w:lang w:eastAsia="en-US"/>
        </w:rPr>
        <w:t>ont  démuni</w:t>
      </w:r>
      <w:r w:rsidR="00335647" w:rsidRPr="00335647">
        <w:rPr>
          <w:sz w:val="22"/>
          <w:szCs w:val="22"/>
          <w:lang w:eastAsia="en-US"/>
        </w:rPr>
        <w:t xml:space="preserve"> </w:t>
      </w:r>
      <w:r w:rsidR="00335647">
        <w:rPr>
          <w:sz w:val="22"/>
          <w:szCs w:val="22"/>
          <w:lang w:eastAsia="en-US"/>
        </w:rPr>
        <w:t>au niveau national,</w:t>
      </w:r>
    </w:p>
    <w:p w:rsidR="00B73C74" w:rsidRDefault="00B73C74" w:rsidP="001E0899">
      <w:pPr>
        <w:spacing w:line="360" w:lineRule="auto"/>
        <w:jc w:val="both"/>
        <w:rPr>
          <w:sz w:val="22"/>
          <w:szCs w:val="22"/>
          <w:lang w:eastAsia="en-US"/>
        </w:rPr>
      </w:pPr>
      <w:r>
        <w:rPr>
          <w:sz w:val="22"/>
          <w:szCs w:val="22"/>
          <w:lang w:eastAsia="en-US"/>
        </w:rPr>
        <w:tab/>
      </w:r>
      <w:r w:rsidR="001E0899">
        <w:rPr>
          <w:sz w:val="22"/>
          <w:szCs w:val="22"/>
          <w:lang w:eastAsia="en-US"/>
        </w:rPr>
        <w:t>L</w:t>
      </w:r>
      <w:r>
        <w:rPr>
          <w:sz w:val="22"/>
          <w:szCs w:val="22"/>
          <w:lang w:eastAsia="en-US"/>
        </w:rPr>
        <w:t xml:space="preserve">a ville de Rabat </w:t>
      </w:r>
      <w:r w:rsidR="001E0899">
        <w:rPr>
          <w:sz w:val="22"/>
          <w:szCs w:val="22"/>
          <w:lang w:eastAsia="en-US"/>
        </w:rPr>
        <w:t>compte parmi les villes les</w:t>
      </w:r>
      <w:r>
        <w:rPr>
          <w:sz w:val="22"/>
          <w:szCs w:val="22"/>
          <w:lang w:eastAsia="en-US"/>
        </w:rPr>
        <w:t xml:space="preserve"> </w:t>
      </w:r>
      <w:r w:rsidR="001E0899">
        <w:rPr>
          <w:sz w:val="22"/>
          <w:szCs w:val="22"/>
          <w:lang w:eastAsia="en-US"/>
        </w:rPr>
        <w:t>plus</w:t>
      </w:r>
      <w:r>
        <w:rPr>
          <w:sz w:val="22"/>
          <w:szCs w:val="22"/>
          <w:lang w:eastAsia="en-US"/>
        </w:rPr>
        <w:t xml:space="preserve"> </w:t>
      </w:r>
      <w:r w:rsidR="001E0899">
        <w:rPr>
          <w:sz w:val="22"/>
          <w:szCs w:val="22"/>
          <w:lang w:eastAsia="en-US"/>
        </w:rPr>
        <w:t>inflationnistes e</w:t>
      </w:r>
      <w:r w:rsidR="00DB62B3">
        <w:rPr>
          <w:sz w:val="22"/>
          <w:szCs w:val="22"/>
          <w:lang w:eastAsia="en-US"/>
        </w:rPr>
        <w:t>n 2016</w:t>
      </w:r>
      <w:r>
        <w:rPr>
          <w:sz w:val="22"/>
          <w:szCs w:val="22"/>
          <w:lang w:eastAsia="en-US"/>
        </w:rPr>
        <w:t>.</w:t>
      </w:r>
    </w:p>
    <w:p w:rsidR="00563CF3" w:rsidRDefault="00563CF3" w:rsidP="002F2298">
      <w:pPr>
        <w:spacing w:line="360" w:lineRule="auto"/>
        <w:jc w:val="both"/>
        <w:rPr>
          <w:sz w:val="22"/>
          <w:szCs w:val="22"/>
          <w:lang w:eastAsia="en-US"/>
        </w:rPr>
      </w:pPr>
    </w:p>
    <w:p w:rsidR="0017649B" w:rsidRPr="0017649B" w:rsidRDefault="0017649B" w:rsidP="0017649B">
      <w:pPr>
        <w:rPr>
          <w:lang w:eastAsia="en-US"/>
        </w:rPr>
      </w:pPr>
    </w:p>
    <w:p w:rsidR="00294037" w:rsidRDefault="00294037" w:rsidP="00294037">
      <w:pPr>
        <w:rPr>
          <w:lang w:eastAsia="en-US"/>
        </w:rPr>
      </w:pPr>
    </w:p>
    <w:p w:rsidR="00294037" w:rsidRPr="00294037" w:rsidRDefault="00294037" w:rsidP="00294037">
      <w:pPr>
        <w:rPr>
          <w:lang w:eastAsia="en-US"/>
        </w:rPr>
      </w:pPr>
    </w:p>
    <w:p w:rsidR="000322A5" w:rsidRDefault="000322A5"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0322A5" w:rsidRDefault="000322A5" w:rsidP="002F35DE">
      <w:pPr>
        <w:spacing w:after="200" w:line="276" w:lineRule="auto"/>
        <w:rPr>
          <w:rFonts w:ascii="Comic Sans MS" w:hAnsi="Comic Sans MS"/>
          <w:sz w:val="36"/>
          <w:szCs w:val="36"/>
        </w:rPr>
      </w:pPr>
    </w:p>
    <w:p w:rsidR="00585CFF" w:rsidRDefault="00585CFF" w:rsidP="002F35DE">
      <w:pPr>
        <w:spacing w:after="200" w:line="276" w:lineRule="auto"/>
        <w:rPr>
          <w:rFonts w:ascii="Comic Sans MS" w:hAnsi="Comic Sans MS"/>
          <w:sz w:val="36"/>
          <w:szCs w:val="36"/>
        </w:rPr>
      </w:pPr>
    </w:p>
    <w:p w:rsidR="00D323EA" w:rsidRDefault="00B96E08" w:rsidP="002F35DE">
      <w:pPr>
        <w:spacing w:after="200" w:line="276" w:lineRule="auto"/>
        <w:rPr>
          <w:rFonts w:ascii="Comic Sans MS" w:hAnsi="Comic Sans MS"/>
          <w:sz w:val="36"/>
          <w:szCs w:val="36"/>
        </w:rPr>
      </w:pPr>
      <w:r>
        <w:rPr>
          <w:rFonts w:ascii="Comic Sans MS" w:hAnsi="Comic Sans MS"/>
          <w:noProof/>
          <w:sz w:val="36"/>
          <w:szCs w:val="36"/>
        </w:rPr>
        <w:pict>
          <v:shape id="Text Box 3" o:spid="_x0000_s1049" type="#_x0000_t202" style="position:absolute;margin-left:138.6pt;margin-top:266.15pt;width:74.5pt;height:56.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H2hA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" stroked="f">
            <v:textbox style="mso-next-textbox:#Text Box 3">
              <w:txbxContent>
                <w:p w:rsidR="000E187D" w:rsidRDefault="000E187D"/>
              </w:txbxContent>
            </v:textbox>
          </v:shape>
        </w:pict>
      </w:r>
    </w:p>
    <w:p w:rsidR="00813144" w:rsidRPr="00E17345" w:rsidRDefault="008C3160" w:rsidP="00D16847">
      <w:pPr>
        <w:pStyle w:val="Titre1"/>
        <w:numPr>
          <w:ilvl w:val="0"/>
          <w:numId w:val="0"/>
        </w:numPr>
        <w:ind w:left="142"/>
        <w:jc w:val="center"/>
        <w:rPr>
          <w:rFonts w:ascii="Comic Sans MS" w:hAnsi="Comic Sans MS"/>
          <w:sz w:val="36"/>
          <w:szCs w:val="36"/>
        </w:rPr>
      </w:pPr>
      <w:bookmarkStart w:id="69" w:name="_Toc364027828"/>
      <w:r w:rsidRPr="00E17345">
        <w:rPr>
          <w:rFonts w:ascii="Comic Sans MS" w:hAnsi="Comic Sans MS"/>
          <w:sz w:val="36"/>
          <w:szCs w:val="36"/>
        </w:rPr>
        <w:t>ANNEXES</w:t>
      </w:r>
      <w:bookmarkEnd w:id="69"/>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E17345" w:rsidRDefault="00E17345" w:rsidP="00E17345">
      <w:pPr>
        <w:rPr>
          <w:lang w:eastAsia="en-US"/>
        </w:rPr>
      </w:pPr>
    </w:p>
    <w:p w:rsidR="004D1890" w:rsidRDefault="004D1890" w:rsidP="00E17345">
      <w:pPr>
        <w:rPr>
          <w:lang w:eastAsia="en-US"/>
        </w:rPr>
      </w:pPr>
    </w:p>
    <w:p w:rsidR="004D1890" w:rsidRDefault="004D1890" w:rsidP="00E17345">
      <w:pPr>
        <w:rPr>
          <w:lang w:eastAsia="en-US"/>
        </w:rPr>
      </w:pPr>
    </w:p>
    <w:p w:rsidR="004D1890" w:rsidRDefault="004D1890" w:rsidP="00E17345">
      <w:pPr>
        <w:rPr>
          <w:lang w:eastAsia="en-US"/>
        </w:rPr>
      </w:pPr>
    </w:p>
    <w:p w:rsidR="004D1890" w:rsidRDefault="004D1890" w:rsidP="00E17345">
      <w:pPr>
        <w:rPr>
          <w:lang w:eastAsia="en-US"/>
        </w:rPr>
      </w:pPr>
    </w:p>
    <w:p w:rsidR="00D323EA" w:rsidRDefault="00B96E08" w:rsidP="004A38BA">
      <w:pPr>
        <w:spacing w:after="200" w:line="276" w:lineRule="auto"/>
        <w:rPr>
          <w:rFonts w:eastAsia="Arial Unicode MS"/>
          <w:b/>
          <w:bCs/>
          <w:snapToGrid w:val="0"/>
          <w:color w:val="B35E06" w:themeColor="accent1" w:themeShade="BF"/>
          <w:sz w:val="22"/>
          <w:szCs w:val="22"/>
        </w:rPr>
      </w:pPr>
      <w:r w:rsidRPr="00B96E08">
        <w:rPr>
          <w:noProof/>
        </w:rPr>
        <w:pict>
          <v:shape id="Text Box 2" o:spid="_x0000_s1050" type="#_x0000_t202" style="position:absolute;margin-left:134.4pt;margin-top:470.3pt;width:1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" stroked="f">
            <v:textbox style="mso-next-textbox:#Text Box 2">
              <w:txbxContent>
                <w:p w:rsidR="000E187D" w:rsidRDefault="000E187D"/>
              </w:txbxContent>
            </v:textbox>
          </v:shape>
        </w:pict>
      </w:r>
      <w:r w:rsidR="00CE1BFA">
        <w:rPr>
          <w:lang w:eastAsia="en-US"/>
        </w:rPr>
        <w:br w:type="page"/>
      </w:r>
      <w:bookmarkStart w:id="70" w:name="_Toc288228979"/>
      <w:r w:rsidRPr="00B96E08">
        <w:rPr>
          <w:rFonts w:eastAsia="Arial Unicode MS"/>
          <w:noProof/>
          <w:sz w:val="22"/>
          <w:szCs w:val="22"/>
        </w:rPr>
        <w:pict>
          <v:shape id="Text Box 4" o:spid="_x0000_s1051" type="#_x0000_t202" style="position:absolute;margin-left:144.45pt;margin-top:479.5pt;width:71.15pt;height:46.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" stroked="f">
            <v:textbox style="mso-next-textbox:#Text Box 4">
              <w:txbxContent>
                <w:p w:rsidR="000E187D" w:rsidRDefault="000E187D"/>
              </w:txbxContent>
            </v:textbox>
          </v:shape>
        </w:pict>
      </w:r>
    </w:p>
    <w:p w:rsidR="00B11EB3" w:rsidRDefault="00B11EB3" w:rsidP="00C7278F">
      <w:pPr>
        <w:pStyle w:val="Titre2"/>
        <w:jc w:val="center"/>
        <w:rPr>
          <w:rFonts w:eastAsia="Arial Unicode MS"/>
          <w:sz w:val="20"/>
          <w:szCs w:val="20"/>
        </w:rPr>
      </w:pPr>
      <w:bookmarkStart w:id="71" w:name="_Toc364027829"/>
    </w:p>
    <w:p w:rsidR="00600C9B" w:rsidRDefault="00600C9B" w:rsidP="00946273">
      <w:pPr>
        <w:pStyle w:val="Titre2"/>
        <w:jc w:val="center"/>
        <w:rPr>
          <w:sz w:val="20"/>
          <w:szCs w:val="20"/>
        </w:rPr>
      </w:pPr>
      <w:bookmarkStart w:id="72" w:name="_Toc364027830"/>
      <w:bookmarkEnd w:id="70"/>
      <w:bookmarkEnd w:id="71"/>
      <w:r w:rsidRPr="00600C9B">
        <w:rPr>
          <w:sz w:val="20"/>
          <w:szCs w:val="20"/>
        </w:rPr>
        <w:t xml:space="preserve">Tableau </w:t>
      </w:r>
      <w:r w:rsidR="00946273">
        <w:rPr>
          <w:sz w:val="20"/>
          <w:szCs w:val="20"/>
        </w:rPr>
        <w:t>1</w:t>
      </w:r>
      <w:r w:rsidRPr="00600C9B">
        <w:rPr>
          <w:sz w:val="20"/>
          <w:szCs w:val="20"/>
        </w:rPr>
        <w:t>: Evolution de l’IPC par division de produits au niveau de Rabat</w:t>
      </w:r>
      <w:bookmarkEnd w:id="72"/>
    </w:p>
    <w:p w:rsidR="00600C9B" w:rsidRPr="00600C9B" w:rsidRDefault="00600C9B" w:rsidP="005E793A">
      <w:pPr>
        <w:pStyle w:val="Titre2"/>
        <w:jc w:val="center"/>
        <w:rPr>
          <w:sz w:val="20"/>
          <w:szCs w:val="20"/>
        </w:rPr>
      </w:pPr>
      <w:r w:rsidRPr="00600C9B">
        <w:rPr>
          <w:sz w:val="20"/>
          <w:szCs w:val="20"/>
        </w:rPr>
        <w:t xml:space="preserve"> </w:t>
      </w:r>
      <w:bookmarkStart w:id="73" w:name="_Toc364027831"/>
      <w:r w:rsidRPr="00600C9B">
        <w:rPr>
          <w:sz w:val="20"/>
          <w:szCs w:val="20"/>
        </w:rPr>
        <w:t>et la Nation (Période 200</w:t>
      </w:r>
      <w:r w:rsidR="005E793A">
        <w:rPr>
          <w:sz w:val="20"/>
          <w:szCs w:val="20"/>
        </w:rPr>
        <w:t>8</w:t>
      </w:r>
      <w:r w:rsidRPr="00600C9B">
        <w:rPr>
          <w:sz w:val="20"/>
          <w:szCs w:val="20"/>
        </w:rPr>
        <w:t>-201</w:t>
      </w:r>
      <w:r w:rsidR="005E793A">
        <w:rPr>
          <w:sz w:val="20"/>
          <w:szCs w:val="20"/>
        </w:rPr>
        <w:t>6</w:t>
      </w:r>
      <w:r w:rsidRPr="00600C9B">
        <w:rPr>
          <w:sz w:val="20"/>
          <w:szCs w:val="20"/>
        </w:rPr>
        <w:t>)</w:t>
      </w:r>
      <w:bookmarkEnd w:id="73"/>
    </w:p>
    <w:p w:rsidR="00600C9B" w:rsidRPr="00600C9B" w:rsidRDefault="00A024F5" w:rsidP="00A024F5">
      <w:pPr>
        <w:ind w:left="142"/>
      </w:pPr>
      <w:r>
        <w:tab/>
      </w:r>
    </w:p>
    <w:tbl>
      <w:tblPr>
        <w:tblW w:w="8108" w:type="dxa"/>
        <w:tblInd w:w="-214" w:type="dxa"/>
        <w:tblLayout w:type="fixed"/>
        <w:tblCellMar>
          <w:left w:w="70" w:type="dxa"/>
          <w:right w:w="70" w:type="dxa"/>
        </w:tblCellMar>
        <w:tblLook w:val="04A0"/>
      </w:tblPr>
      <w:tblGrid>
        <w:gridCol w:w="1104"/>
        <w:gridCol w:w="390"/>
        <w:gridCol w:w="390"/>
        <w:gridCol w:w="389"/>
        <w:gridCol w:w="389"/>
        <w:gridCol w:w="389"/>
        <w:gridCol w:w="389"/>
        <w:gridCol w:w="389"/>
        <w:gridCol w:w="389"/>
        <w:gridCol w:w="389"/>
        <w:gridCol w:w="389"/>
        <w:gridCol w:w="389"/>
        <w:gridCol w:w="389"/>
        <w:gridCol w:w="389"/>
        <w:gridCol w:w="389"/>
        <w:gridCol w:w="389"/>
        <w:gridCol w:w="389"/>
        <w:gridCol w:w="389"/>
        <w:gridCol w:w="389"/>
      </w:tblGrid>
      <w:tr w:rsidR="00C00DA4" w:rsidRPr="00A024F5" w:rsidTr="00C00DA4">
        <w:trPr>
          <w:trHeight w:val="379"/>
        </w:trPr>
        <w:tc>
          <w:tcPr>
            <w:tcW w:w="1104" w:type="dxa"/>
            <w:vMerge w:val="restart"/>
            <w:tcBorders>
              <w:top w:val="single" w:sz="8" w:space="0" w:color="auto"/>
              <w:left w:val="single" w:sz="8" w:space="0" w:color="auto"/>
              <w:bottom w:val="single" w:sz="12" w:space="0" w:color="000000"/>
              <w:right w:val="single" w:sz="8" w:space="0" w:color="auto"/>
            </w:tcBorders>
            <w:shd w:val="clear" w:color="auto" w:fill="auto"/>
            <w:noWrap/>
            <w:vAlign w:val="center"/>
            <w:hideMark/>
          </w:tcPr>
          <w:p w:rsidR="00C00DA4" w:rsidRPr="00A024F5" w:rsidRDefault="00C00DA4" w:rsidP="008052C8">
            <w:pPr>
              <w:ind w:left="-63" w:right="-220" w:firstLine="63"/>
              <w:jc w:val="center"/>
              <w:rPr>
                <w:b/>
                <w:bCs/>
                <w:sz w:val="16"/>
                <w:szCs w:val="16"/>
              </w:rPr>
            </w:pPr>
            <w:bookmarkStart w:id="74" w:name="_Toc288228980"/>
            <w:r w:rsidRPr="00A024F5">
              <w:rPr>
                <w:b/>
                <w:bCs/>
                <w:sz w:val="16"/>
                <w:szCs w:val="16"/>
              </w:rPr>
              <w:t>Divisions</w:t>
            </w:r>
          </w:p>
        </w:tc>
        <w:tc>
          <w:tcPr>
            <w:tcW w:w="3503" w:type="dxa"/>
            <w:gridSpan w:val="9"/>
            <w:tcBorders>
              <w:top w:val="single" w:sz="8" w:space="0" w:color="auto"/>
              <w:left w:val="single" w:sz="8" w:space="0" w:color="auto"/>
              <w:bottom w:val="single" w:sz="8" w:space="0" w:color="auto"/>
              <w:right w:val="single" w:sz="8" w:space="0" w:color="auto"/>
            </w:tcBorders>
            <w:vAlign w:val="center"/>
          </w:tcPr>
          <w:p w:rsidR="00C00DA4" w:rsidRPr="00A024F5" w:rsidRDefault="00C00DA4" w:rsidP="00C00DA4">
            <w:pPr>
              <w:jc w:val="center"/>
              <w:rPr>
                <w:b/>
                <w:bCs/>
                <w:sz w:val="16"/>
                <w:szCs w:val="16"/>
              </w:rPr>
            </w:pPr>
            <w:r w:rsidRPr="00A024F5">
              <w:rPr>
                <w:b/>
                <w:bCs/>
                <w:sz w:val="16"/>
                <w:szCs w:val="16"/>
              </w:rPr>
              <w:t>Rabat</w:t>
            </w:r>
          </w:p>
        </w:tc>
        <w:tc>
          <w:tcPr>
            <w:tcW w:w="3501" w:type="dxa"/>
            <w:gridSpan w:val="9"/>
            <w:tcBorders>
              <w:top w:val="single" w:sz="8" w:space="0" w:color="auto"/>
              <w:left w:val="single" w:sz="8" w:space="0" w:color="auto"/>
              <w:bottom w:val="single" w:sz="8" w:space="0" w:color="auto"/>
              <w:right w:val="single" w:sz="8" w:space="0" w:color="auto"/>
            </w:tcBorders>
            <w:vAlign w:val="center"/>
          </w:tcPr>
          <w:p w:rsidR="00C00DA4" w:rsidRPr="00A024F5" w:rsidRDefault="00C00DA4" w:rsidP="00C00DA4">
            <w:pPr>
              <w:jc w:val="center"/>
              <w:rPr>
                <w:b/>
                <w:bCs/>
                <w:sz w:val="16"/>
                <w:szCs w:val="16"/>
              </w:rPr>
            </w:pPr>
            <w:r w:rsidRPr="00A024F5">
              <w:rPr>
                <w:b/>
                <w:bCs/>
                <w:sz w:val="16"/>
                <w:szCs w:val="16"/>
              </w:rPr>
              <w:t>Maroc</w:t>
            </w:r>
          </w:p>
        </w:tc>
      </w:tr>
      <w:tr w:rsidR="006D4967" w:rsidRPr="00A024F5" w:rsidTr="00C00DA4">
        <w:trPr>
          <w:trHeight w:val="272"/>
        </w:trPr>
        <w:tc>
          <w:tcPr>
            <w:tcW w:w="1104" w:type="dxa"/>
            <w:vMerge/>
            <w:tcBorders>
              <w:top w:val="single" w:sz="8" w:space="0" w:color="auto"/>
              <w:left w:val="single" w:sz="8" w:space="0" w:color="auto"/>
              <w:bottom w:val="single" w:sz="8" w:space="0" w:color="auto"/>
              <w:right w:val="single" w:sz="8" w:space="0" w:color="auto"/>
            </w:tcBorders>
            <w:vAlign w:val="center"/>
            <w:hideMark/>
          </w:tcPr>
          <w:p w:rsidR="006D4967" w:rsidRPr="00A024F5" w:rsidRDefault="006D4967" w:rsidP="00A024F5">
            <w:pPr>
              <w:rPr>
                <w:b/>
                <w:bCs/>
                <w:sz w:val="16"/>
                <w:szCs w:val="16"/>
              </w:rPr>
            </w:pP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2008</w:t>
            </w: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2009</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2010</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2011</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D2084B" w:rsidRDefault="006D4967" w:rsidP="005F2F6C">
            <w:pPr>
              <w:jc w:val="center"/>
              <w:rPr>
                <w:b/>
                <w:bCs/>
                <w:sz w:val="11"/>
                <w:szCs w:val="11"/>
              </w:rPr>
            </w:pPr>
            <w:r w:rsidRPr="00D2084B">
              <w:rPr>
                <w:b/>
                <w:bCs/>
                <w:sz w:val="11"/>
                <w:szCs w:val="11"/>
              </w:rPr>
              <w:t>2012</w:t>
            </w:r>
          </w:p>
        </w:tc>
        <w:tc>
          <w:tcPr>
            <w:tcW w:w="389" w:type="dxa"/>
            <w:tcBorders>
              <w:top w:val="single" w:sz="4" w:space="0" w:color="auto"/>
              <w:left w:val="single" w:sz="8" w:space="0" w:color="auto"/>
              <w:bottom w:val="single" w:sz="8" w:space="0" w:color="auto"/>
              <w:right w:val="single" w:sz="8" w:space="0" w:color="auto"/>
            </w:tcBorders>
            <w:vAlign w:val="center"/>
          </w:tcPr>
          <w:p w:rsidR="006D4967" w:rsidRPr="00D2084B" w:rsidRDefault="006D4967" w:rsidP="005F2F6C">
            <w:pPr>
              <w:jc w:val="center"/>
              <w:rPr>
                <w:b/>
                <w:bCs/>
                <w:sz w:val="11"/>
                <w:szCs w:val="11"/>
              </w:rPr>
            </w:pPr>
            <w:r w:rsidRPr="00D2084B">
              <w:rPr>
                <w:b/>
                <w:bCs/>
                <w:sz w:val="11"/>
                <w:szCs w:val="11"/>
              </w:rPr>
              <w:t>2013</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D2084B" w:rsidRDefault="006D4967" w:rsidP="005F2F6C">
            <w:pPr>
              <w:jc w:val="center"/>
              <w:rPr>
                <w:b/>
                <w:bCs/>
                <w:sz w:val="11"/>
                <w:szCs w:val="11"/>
              </w:rPr>
            </w:pPr>
            <w:r w:rsidRPr="00D2084B">
              <w:rPr>
                <w:b/>
                <w:bCs/>
                <w:sz w:val="11"/>
                <w:szCs w:val="11"/>
              </w:rPr>
              <w:t>2014</w:t>
            </w:r>
          </w:p>
        </w:tc>
        <w:tc>
          <w:tcPr>
            <w:tcW w:w="389" w:type="dxa"/>
            <w:tcBorders>
              <w:top w:val="nil"/>
              <w:left w:val="single" w:sz="8" w:space="0" w:color="auto"/>
              <w:bottom w:val="single" w:sz="8" w:space="0" w:color="auto"/>
              <w:right w:val="single" w:sz="8" w:space="0" w:color="auto"/>
            </w:tcBorders>
            <w:vAlign w:val="center"/>
          </w:tcPr>
          <w:p w:rsidR="006D4967" w:rsidRPr="00D2084B" w:rsidRDefault="006D4967" w:rsidP="005F2F6C">
            <w:pPr>
              <w:jc w:val="center"/>
              <w:rPr>
                <w:b/>
                <w:bCs/>
                <w:sz w:val="11"/>
                <w:szCs w:val="11"/>
              </w:rPr>
            </w:pPr>
            <w:r w:rsidRPr="00D2084B">
              <w:rPr>
                <w:b/>
                <w:bCs/>
                <w:sz w:val="11"/>
                <w:szCs w:val="11"/>
              </w:rPr>
              <w:t>2015</w:t>
            </w:r>
          </w:p>
        </w:tc>
        <w:tc>
          <w:tcPr>
            <w:tcW w:w="389" w:type="dxa"/>
            <w:tcBorders>
              <w:top w:val="nil"/>
              <w:left w:val="single" w:sz="8" w:space="0" w:color="auto"/>
              <w:bottom w:val="single" w:sz="8" w:space="0" w:color="auto"/>
              <w:right w:val="single" w:sz="8" w:space="0" w:color="auto"/>
            </w:tcBorders>
            <w:vAlign w:val="center"/>
          </w:tcPr>
          <w:p w:rsidR="006D4967" w:rsidRPr="00D2084B" w:rsidRDefault="006D4967" w:rsidP="00D2084B">
            <w:pPr>
              <w:jc w:val="center"/>
              <w:rPr>
                <w:b/>
                <w:bCs/>
                <w:sz w:val="11"/>
                <w:szCs w:val="11"/>
              </w:rPr>
            </w:pPr>
            <w:r>
              <w:rPr>
                <w:b/>
                <w:bCs/>
                <w:sz w:val="11"/>
                <w:szCs w:val="11"/>
              </w:rPr>
              <w:t>2016</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2008</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2009</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2010</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D2084B" w:rsidRDefault="006D4967" w:rsidP="005F2F6C">
            <w:pPr>
              <w:jc w:val="center"/>
              <w:rPr>
                <w:b/>
                <w:bCs/>
                <w:sz w:val="11"/>
                <w:szCs w:val="11"/>
              </w:rPr>
            </w:pPr>
            <w:r w:rsidRPr="00D2084B">
              <w:rPr>
                <w:b/>
                <w:bCs/>
                <w:sz w:val="11"/>
                <w:szCs w:val="11"/>
              </w:rPr>
              <w:t>2011</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D2084B" w:rsidRDefault="006D4967" w:rsidP="005F2F6C">
            <w:pPr>
              <w:jc w:val="right"/>
              <w:rPr>
                <w:b/>
                <w:bCs/>
                <w:sz w:val="11"/>
                <w:szCs w:val="11"/>
              </w:rPr>
            </w:pPr>
            <w:r w:rsidRPr="00D2084B">
              <w:rPr>
                <w:b/>
                <w:bCs/>
                <w:sz w:val="11"/>
                <w:szCs w:val="11"/>
              </w:rPr>
              <w:t>2012</w:t>
            </w:r>
          </w:p>
        </w:tc>
        <w:tc>
          <w:tcPr>
            <w:tcW w:w="389" w:type="dxa"/>
            <w:tcBorders>
              <w:top w:val="single" w:sz="4" w:space="0" w:color="auto"/>
              <w:left w:val="single" w:sz="8" w:space="0" w:color="auto"/>
              <w:bottom w:val="single" w:sz="8" w:space="0" w:color="auto"/>
              <w:right w:val="single" w:sz="8" w:space="0" w:color="auto"/>
            </w:tcBorders>
            <w:vAlign w:val="center"/>
          </w:tcPr>
          <w:p w:rsidR="006D4967" w:rsidRPr="00D2084B" w:rsidRDefault="006D4967" w:rsidP="005F2F6C">
            <w:pPr>
              <w:jc w:val="right"/>
              <w:rPr>
                <w:b/>
                <w:bCs/>
                <w:sz w:val="11"/>
                <w:szCs w:val="11"/>
              </w:rPr>
            </w:pPr>
            <w:r w:rsidRPr="00D2084B">
              <w:rPr>
                <w:b/>
                <w:bCs/>
                <w:sz w:val="11"/>
                <w:szCs w:val="11"/>
              </w:rPr>
              <w:t>2013</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D2084B" w:rsidRDefault="006D4967" w:rsidP="005F2F6C">
            <w:pPr>
              <w:jc w:val="center"/>
              <w:rPr>
                <w:b/>
                <w:bCs/>
                <w:sz w:val="11"/>
                <w:szCs w:val="11"/>
              </w:rPr>
            </w:pPr>
            <w:r w:rsidRPr="00D2084B">
              <w:rPr>
                <w:b/>
                <w:bCs/>
                <w:sz w:val="11"/>
                <w:szCs w:val="11"/>
              </w:rPr>
              <w:t>2014</w:t>
            </w:r>
          </w:p>
        </w:tc>
        <w:tc>
          <w:tcPr>
            <w:tcW w:w="389" w:type="dxa"/>
            <w:tcBorders>
              <w:top w:val="nil"/>
              <w:left w:val="single" w:sz="8" w:space="0" w:color="auto"/>
              <w:bottom w:val="single" w:sz="8" w:space="0" w:color="auto"/>
              <w:right w:val="single" w:sz="8" w:space="0" w:color="auto"/>
            </w:tcBorders>
            <w:vAlign w:val="center"/>
          </w:tcPr>
          <w:p w:rsidR="006D4967" w:rsidRPr="00D2084B" w:rsidRDefault="006D4967" w:rsidP="005F2F6C">
            <w:pPr>
              <w:rPr>
                <w:b/>
                <w:bCs/>
                <w:sz w:val="11"/>
                <w:szCs w:val="11"/>
              </w:rPr>
            </w:pPr>
            <w:r>
              <w:rPr>
                <w:b/>
                <w:bCs/>
                <w:sz w:val="11"/>
                <w:szCs w:val="11"/>
              </w:rPr>
              <w:t>2015</w:t>
            </w:r>
          </w:p>
        </w:tc>
        <w:tc>
          <w:tcPr>
            <w:tcW w:w="389" w:type="dxa"/>
            <w:tcBorders>
              <w:top w:val="nil"/>
              <w:left w:val="single" w:sz="8" w:space="0" w:color="auto"/>
              <w:bottom w:val="single" w:sz="8" w:space="0" w:color="auto"/>
              <w:right w:val="single" w:sz="8" w:space="0" w:color="auto"/>
            </w:tcBorders>
            <w:vAlign w:val="center"/>
          </w:tcPr>
          <w:p w:rsidR="006D4967" w:rsidRPr="00D2084B" w:rsidRDefault="006D4967" w:rsidP="00D2084B">
            <w:pPr>
              <w:rPr>
                <w:b/>
                <w:bCs/>
                <w:sz w:val="11"/>
                <w:szCs w:val="11"/>
              </w:rPr>
            </w:pPr>
            <w:r>
              <w:rPr>
                <w:b/>
                <w:bCs/>
                <w:sz w:val="11"/>
                <w:szCs w:val="11"/>
              </w:rPr>
              <w:t>2016</w:t>
            </w:r>
          </w:p>
        </w:tc>
      </w:tr>
      <w:tr w:rsidR="006D4967" w:rsidRPr="00A024F5" w:rsidTr="00C00DA4">
        <w:trPr>
          <w:trHeight w:val="319"/>
        </w:trPr>
        <w:tc>
          <w:tcPr>
            <w:tcW w:w="1104"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2084B" w:rsidRDefault="006D4967" w:rsidP="004A38BA">
            <w:pPr>
              <w:rPr>
                <w:b/>
                <w:bCs/>
                <w:sz w:val="12"/>
                <w:szCs w:val="12"/>
              </w:rPr>
            </w:pPr>
            <w:r w:rsidRPr="00D2084B">
              <w:rPr>
                <w:b/>
                <w:bCs/>
                <w:sz w:val="12"/>
                <w:szCs w:val="12"/>
              </w:rPr>
              <w:t>Produits alimentaires</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111.7</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112.4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113.9</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115.1</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117.1</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jc w:val="center"/>
              <w:rPr>
                <w:b/>
                <w:bCs/>
                <w:sz w:val="11"/>
                <w:szCs w:val="11"/>
              </w:rPr>
            </w:pPr>
            <w:r w:rsidRPr="00D962FB">
              <w:rPr>
                <w:b/>
                <w:bCs/>
                <w:sz w:val="11"/>
                <w:szCs w:val="11"/>
              </w:rPr>
              <w:t>120.2</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120.4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E793A">
            <w:pPr>
              <w:jc w:val="center"/>
              <w:rPr>
                <w:b/>
                <w:bCs/>
                <w:sz w:val="11"/>
                <w:szCs w:val="11"/>
              </w:rPr>
            </w:pPr>
            <w:r>
              <w:rPr>
                <w:b/>
                <w:bCs/>
                <w:sz w:val="11"/>
                <w:szCs w:val="11"/>
              </w:rPr>
              <w:t>124.2</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D2084B">
            <w:pPr>
              <w:jc w:val="center"/>
              <w:rPr>
                <w:b/>
                <w:bCs/>
                <w:sz w:val="11"/>
                <w:szCs w:val="11"/>
              </w:rPr>
            </w:pPr>
            <w:r>
              <w:rPr>
                <w:b/>
                <w:bCs/>
                <w:sz w:val="11"/>
                <w:szCs w:val="11"/>
              </w:rPr>
              <w:t>128.2</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111.9</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113.0</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114.4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115.9</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118.5</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jc w:val="center"/>
              <w:rPr>
                <w:b/>
                <w:bCs/>
                <w:sz w:val="11"/>
                <w:szCs w:val="11"/>
              </w:rPr>
            </w:pPr>
            <w:r w:rsidRPr="00D962FB">
              <w:rPr>
                <w:b/>
                <w:bCs/>
                <w:sz w:val="11"/>
                <w:szCs w:val="11"/>
              </w:rPr>
              <w:t>121.3</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120.0</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rPr>
                <w:b/>
                <w:bCs/>
                <w:sz w:val="11"/>
                <w:szCs w:val="11"/>
              </w:rPr>
            </w:pPr>
            <w:r>
              <w:rPr>
                <w:b/>
                <w:bCs/>
                <w:sz w:val="11"/>
                <w:szCs w:val="11"/>
              </w:rPr>
              <w:t>123.2</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D2084B">
            <w:pPr>
              <w:rPr>
                <w:b/>
                <w:bCs/>
                <w:sz w:val="11"/>
                <w:szCs w:val="11"/>
              </w:rPr>
            </w:pPr>
            <w:r>
              <w:rPr>
                <w:b/>
                <w:bCs/>
                <w:sz w:val="11"/>
                <w:szCs w:val="11"/>
              </w:rPr>
              <w:t>126.6</w:t>
            </w:r>
          </w:p>
        </w:tc>
      </w:tr>
      <w:tr w:rsidR="006D4967" w:rsidRPr="00A024F5" w:rsidTr="00C00DA4">
        <w:trPr>
          <w:trHeight w:val="420"/>
        </w:trPr>
        <w:tc>
          <w:tcPr>
            <w:tcW w:w="1104" w:type="dxa"/>
            <w:tcBorders>
              <w:top w:val="single" w:sz="8" w:space="0" w:color="auto"/>
              <w:left w:val="single" w:sz="8" w:space="0" w:color="auto"/>
              <w:bottom w:val="nil"/>
              <w:right w:val="single" w:sz="8" w:space="0" w:color="auto"/>
            </w:tcBorders>
            <w:shd w:val="clear" w:color="auto" w:fill="auto"/>
            <w:vAlign w:val="bottom"/>
            <w:hideMark/>
          </w:tcPr>
          <w:p w:rsidR="006D4967" w:rsidRPr="00D2084B" w:rsidRDefault="006D4967" w:rsidP="00A024F5">
            <w:pPr>
              <w:rPr>
                <w:b/>
                <w:bCs/>
                <w:sz w:val="11"/>
                <w:szCs w:val="11"/>
              </w:rPr>
            </w:pPr>
            <w:r w:rsidRPr="00D2084B">
              <w:rPr>
                <w:b/>
                <w:bCs/>
                <w:sz w:val="11"/>
                <w:szCs w:val="11"/>
              </w:rPr>
              <w:t>01. Produits  alimentaires et boissons non alcoolisées</w:t>
            </w:r>
          </w:p>
        </w:tc>
        <w:tc>
          <w:tcPr>
            <w:tcW w:w="39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112.2</w:t>
            </w:r>
          </w:p>
        </w:tc>
        <w:tc>
          <w:tcPr>
            <w:tcW w:w="39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112.8</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114.4</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115.6</w:t>
            </w:r>
          </w:p>
        </w:tc>
        <w:tc>
          <w:tcPr>
            <w:tcW w:w="389" w:type="dxa"/>
            <w:vMerge w:val="restart"/>
            <w:tcBorders>
              <w:top w:val="single" w:sz="8" w:space="0" w:color="auto"/>
              <w:left w:val="single" w:sz="8" w:space="0" w:color="auto"/>
              <w:bottom w:val="nil"/>
              <w:right w:val="single" w:sz="8" w:space="0" w:color="auto"/>
            </w:tcBorders>
            <w:shd w:val="clear" w:color="auto" w:fill="auto"/>
            <w:vAlign w:val="center"/>
            <w:hideMark/>
          </w:tcPr>
          <w:p w:rsidR="006D4967" w:rsidRDefault="006D4967" w:rsidP="005F2F6C">
            <w:pPr>
              <w:jc w:val="center"/>
              <w:rPr>
                <w:b/>
                <w:bCs/>
                <w:sz w:val="11"/>
                <w:szCs w:val="11"/>
              </w:rPr>
            </w:pPr>
          </w:p>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117.8</w:t>
            </w:r>
          </w:p>
          <w:p w:rsidR="006D4967" w:rsidRPr="001E2405" w:rsidRDefault="006D4967" w:rsidP="005F2F6C">
            <w:pPr>
              <w:jc w:val="center"/>
              <w:rPr>
                <w:b/>
                <w:bCs/>
                <w:sz w:val="11"/>
                <w:szCs w:val="11"/>
              </w:rPr>
            </w:pPr>
          </w:p>
        </w:tc>
        <w:tc>
          <w:tcPr>
            <w:tcW w:w="389" w:type="dxa"/>
            <w:tcBorders>
              <w:top w:val="single" w:sz="8" w:space="0" w:color="auto"/>
              <w:left w:val="single" w:sz="8" w:space="0" w:color="auto"/>
              <w:bottom w:val="nil"/>
              <w:right w:val="single" w:sz="8" w:space="0" w:color="auto"/>
            </w:tcBorders>
            <w:vAlign w:val="center"/>
          </w:tcPr>
          <w:p w:rsidR="006D4967" w:rsidRDefault="006D4967" w:rsidP="005F2F6C">
            <w:pPr>
              <w:jc w:val="center"/>
              <w:rPr>
                <w:b/>
                <w:bCs/>
                <w:sz w:val="11"/>
                <w:szCs w:val="11"/>
              </w:rPr>
            </w:pPr>
          </w:p>
          <w:p w:rsidR="006D4967"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120.7</w:t>
            </w:r>
          </w:p>
        </w:tc>
        <w:tc>
          <w:tcPr>
            <w:tcW w:w="389" w:type="dxa"/>
            <w:vMerge w:val="restart"/>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120.8</w:t>
            </w:r>
          </w:p>
          <w:p w:rsidR="006D4967" w:rsidRPr="001E2405" w:rsidRDefault="006D4967" w:rsidP="005F2F6C">
            <w:pPr>
              <w:jc w:val="center"/>
              <w:rPr>
                <w:b/>
                <w:bCs/>
                <w:sz w:val="11"/>
                <w:szCs w:val="11"/>
              </w:rPr>
            </w:pP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124.5</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Pr>
                <w:b/>
                <w:bCs/>
                <w:sz w:val="11"/>
                <w:szCs w:val="11"/>
              </w:rPr>
              <w:t>128.6</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112.3</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113.3</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114.7</w:t>
            </w:r>
          </w:p>
        </w:tc>
        <w:tc>
          <w:tcPr>
            <w:tcW w:w="389"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116.3</w:t>
            </w:r>
          </w:p>
        </w:tc>
        <w:tc>
          <w:tcPr>
            <w:tcW w:w="389" w:type="dxa"/>
            <w:vMerge w:val="restart"/>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119.1</w:t>
            </w:r>
          </w:p>
          <w:p w:rsidR="006D4967" w:rsidRPr="001E2405" w:rsidRDefault="006D4967" w:rsidP="005F2F6C">
            <w:pPr>
              <w:jc w:val="center"/>
              <w:rPr>
                <w:b/>
                <w:bCs/>
                <w:sz w:val="11"/>
                <w:szCs w:val="11"/>
              </w:rPr>
            </w:pPr>
          </w:p>
        </w:tc>
        <w:tc>
          <w:tcPr>
            <w:tcW w:w="389" w:type="dxa"/>
            <w:tcBorders>
              <w:top w:val="single" w:sz="8" w:space="0" w:color="auto"/>
              <w:left w:val="single" w:sz="8" w:space="0" w:color="auto"/>
              <w:bottom w:val="nil"/>
              <w:right w:val="single" w:sz="8" w:space="0" w:color="auto"/>
            </w:tcBorders>
            <w:vAlign w:val="center"/>
          </w:tcPr>
          <w:p w:rsidR="006D4967"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121.7</w:t>
            </w:r>
          </w:p>
        </w:tc>
        <w:tc>
          <w:tcPr>
            <w:tcW w:w="389" w:type="dxa"/>
            <w:vMerge w:val="restart"/>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p>
          <w:p w:rsidR="006D4967" w:rsidRPr="001E2405" w:rsidRDefault="006D4967" w:rsidP="005F2F6C">
            <w:pPr>
              <w:jc w:val="center"/>
              <w:rPr>
                <w:b/>
                <w:bCs/>
                <w:sz w:val="11"/>
                <w:szCs w:val="11"/>
              </w:rPr>
            </w:pPr>
          </w:p>
          <w:p w:rsidR="006D4967" w:rsidRDefault="006D4967" w:rsidP="005F2F6C">
            <w:pPr>
              <w:jc w:val="center"/>
              <w:rPr>
                <w:b/>
                <w:bCs/>
                <w:sz w:val="11"/>
                <w:szCs w:val="11"/>
              </w:rPr>
            </w:pPr>
          </w:p>
          <w:p w:rsidR="006D4967" w:rsidRPr="001E2405" w:rsidRDefault="006D4967" w:rsidP="005F2F6C">
            <w:pPr>
              <w:jc w:val="center"/>
              <w:rPr>
                <w:b/>
                <w:bCs/>
                <w:sz w:val="11"/>
                <w:szCs w:val="11"/>
              </w:rPr>
            </w:pPr>
            <w:r w:rsidRPr="001E2405">
              <w:rPr>
                <w:b/>
                <w:bCs/>
                <w:sz w:val="11"/>
                <w:szCs w:val="11"/>
              </w:rPr>
              <w:t>120.2</w:t>
            </w:r>
          </w:p>
          <w:p w:rsidR="006D4967" w:rsidRPr="001E2405" w:rsidRDefault="006D4967" w:rsidP="005F2F6C">
            <w:pPr>
              <w:jc w:val="center"/>
              <w:rPr>
                <w:b/>
                <w:bCs/>
                <w:sz w:val="11"/>
                <w:szCs w:val="11"/>
              </w:rPr>
            </w:pP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rPr>
                <w:b/>
                <w:bCs/>
                <w:sz w:val="11"/>
                <w:szCs w:val="11"/>
              </w:rPr>
            </w:pPr>
          </w:p>
          <w:p w:rsidR="006D4967" w:rsidRPr="001E2405" w:rsidRDefault="006D4967" w:rsidP="005F2F6C">
            <w:pPr>
              <w:rPr>
                <w:b/>
                <w:bCs/>
                <w:sz w:val="11"/>
                <w:szCs w:val="11"/>
              </w:rPr>
            </w:pPr>
          </w:p>
          <w:p w:rsidR="006D4967" w:rsidRDefault="006D4967" w:rsidP="005F2F6C">
            <w:pPr>
              <w:rPr>
                <w:b/>
                <w:bCs/>
                <w:sz w:val="11"/>
                <w:szCs w:val="11"/>
              </w:rPr>
            </w:pPr>
          </w:p>
          <w:p w:rsidR="006D4967" w:rsidRPr="001E2405" w:rsidRDefault="006D4967" w:rsidP="005F2F6C">
            <w:pPr>
              <w:rPr>
                <w:b/>
                <w:bCs/>
                <w:sz w:val="11"/>
                <w:szCs w:val="11"/>
              </w:rPr>
            </w:pPr>
            <w:r w:rsidRPr="001E2405">
              <w:rPr>
                <w:b/>
                <w:bCs/>
                <w:sz w:val="11"/>
                <w:szCs w:val="11"/>
              </w:rPr>
              <w:t>123.3</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rPr>
                <w:b/>
                <w:bCs/>
                <w:sz w:val="11"/>
                <w:szCs w:val="11"/>
              </w:rPr>
            </w:pPr>
          </w:p>
          <w:p w:rsidR="006D4967" w:rsidRPr="001E2405" w:rsidRDefault="006D4967" w:rsidP="005F2F6C">
            <w:pPr>
              <w:rPr>
                <w:b/>
                <w:bCs/>
                <w:sz w:val="11"/>
                <w:szCs w:val="11"/>
              </w:rPr>
            </w:pPr>
          </w:p>
          <w:p w:rsidR="006D4967" w:rsidRDefault="006D4967" w:rsidP="005F2F6C">
            <w:pPr>
              <w:rPr>
                <w:b/>
                <w:bCs/>
                <w:sz w:val="11"/>
                <w:szCs w:val="11"/>
              </w:rPr>
            </w:pPr>
          </w:p>
          <w:p w:rsidR="006D4967" w:rsidRPr="001E2405" w:rsidRDefault="006D4967" w:rsidP="005F2F6C">
            <w:pPr>
              <w:rPr>
                <w:b/>
                <w:bCs/>
                <w:sz w:val="11"/>
                <w:szCs w:val="11"/>
              </w:rPr>
            </w:pPr>
            <w:r>
              <w:rPr>
                <w:b/>
                <w:bCs/>
                <w:sz w:val="11"/>
                <w:szCs w:val="11"/>
              </w:rPr>
              <w:t>126.8</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vAlign w:val="bottom"/>
            <w:hideMark/>
          </w:tcPr>
          <w:p w:rsidR="006D4967" w:rsidRPr="00D2084B" w:rsidRDefault="006D4967" w:rsidP="00A024F5">
            <w:pPr>
              <w:rPr>
                <w:b/>
                <w:bCs/>
                <w:sz w:val="11"/>
                <w:szCs w:val="11"/>
              </w:rPr>
            </w:pPr>
          </w:p>
        </w:tc>
        <w:tc>
          <w:tcPr>
            <w:tcW w:w="390"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90"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jc w:val="cente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p>
        </w:tc>
        <w:tc>
          <w:tcPr>
            <w:tcW w:w="389" w:type="dxa"/>
            <w:vMerge/>
            <w:tcBorders>
              <w:top w:val="nil"/>
              <w:left w:val="single" w:sz="8" w:space="0" w:color="auto"/>
              <w:bottom w:val="nil"/>
              <w:right w:val="single" w:sz="8" w:space="0" w:color="auto"/>
            </w:tcBorders>
            <w:vAlign w:val="center"/>
            <w:hideMark/>
          </w:tcPr>
          <w:p w:rsidR="006D4967" w:rsidRPr="001E2405" w:rsidRDefault="006D4967" w:rsidP="00D962FB">
            <w:pP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p>
        </w:tc>
      </w:tr>
      <w:tr w:rsidR="006D4967" w:rsidRPr="00A024F5" w:rsidTr="00C00DA4">
        <w:trPr>
          <w:trHeight w:val="420"/>
        </w:trPr>
        <w:tc>
          <w:tcPr>
            <w:tcW w:w="1104" w:type="dxa"/>
            <w:tcBorders>
              <w:top w:val="nil"/>
              <w:left w:val="single" w:sz="8" w:space="0" w:color="auto"/>
              <w:bottom w:val="single" w:sz="8" w:space="0" w:color="auto"/>
              <w:right w:val="single" w:sz="8" w:space="0" w:color="auto"/>
            </w:tcBorders>
            <w:shd w:val="clear" w:color="auto" w:fill="auto"/>
            <w:vAlign w:val="bottom"/>
            <w:hideMark/>
          </w:tcPr>
          <w:p w:rsidR="006D4967" w:rsidRPr="00D2084B" w:rsidRDefault="006D4967" w:rsidP="00A024F5">
            <w:pPr>
              <w:rPr>
                <w:b/>
                <w:bCs/>
                <w:sz w:val="11"/>
                <w:szCs w:val="11"/>
              </w:rPr>
            </w:pPr>
            <w:r w:rsidRPr="00D2084B">
              <w:rPr>
                <w:b/>
                <w:bCs/>
                <w:sz w:val="11"/>
                <w:szCs w:val="11"/>
              </w:rPr>
              <w:t>02. Boissons alcoolisées, Tabac et Stupéfiants</w:t>
            </w: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104.5</w:t>
            </w: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107.0</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106.9</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107.1</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107.2</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113.0</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115.0</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120.0</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Pr>
                <w:b/>
                <w:bCs/>
                <w:sz w:val="11"/>
                <w:szCs w:val="11"/>
              </w:rPr>
              <w:t>121.9</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104.6</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108.2</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108.3</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108.3</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108.5</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114.4</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116.3</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rPr>
                <w:b/>
                <w:bCs/>
                <w:sz w:val="11"/>
                <w:szCs w:val="11"/>
              </w:rPr>
            </w:pPr>
            <w:r w:rsidRPr="001E2405">
              <w:rPr>
                <w:b/>
                <w:bCs/>
                <w:sz w:val="11"/>
                <w:szCs w:val="11"/>
              </w:rPr>
              <w:t>120.9</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rPr>
                <w:b/>
                <w:bCs/>
                <w:sz w:val="11"/>
                <w:szCs w:val="11"/>
              </w:rPr>
            </w:pPr>
            <w:r>
              <w:rPr>
                <w:b/>
                <w:bCs/>
                <w:sz w:val="11"/>
                <w:szCs w:val="11"/>
              </w:rPr>
              <w:t>122.7</w:t>
            </w:r>
          </w:p>
        </w:tc>
      </w:tr>
      <w:tr w:rsidR="006D4967" w:rsidRPr="00A024F5" w:rsidTr="00C00DA4">
        <w:trPr>
          <w:trHeight w:val="394"/>
        </w:trPr>
        <w:tc>
          <w:tcPr>
            <w:tcW w:w="1104"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2084B" w:rsidRDefault="006D4967" w:rsidP="004A38BA">
            <w:pPr>
              <w:rPr>
                <w:b/>
                <w:bCs/>
                <w:sz w:val="12"/>
                <w:szCs w:val="12"/>
              </w:rPr>
            </w:pPr>
            <w:r w:rsidRPr="00D2084B">
              <w:rPr>
                <w:b/>
                <w:bCs/>
                <w:sz w:val="12"/>
                <w:szCs w:val="12"/>
              </w:rPr>
              <w:t>Produits non alimentaires</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102.4</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102.7</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103.3</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103.1</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102.8</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jc w:val="center"/>
              <w:rPr>
                <w:b/>
                <w:bCs/>
                <w:sz w:val="11"/>
                <w:szCs w:val="11"/>
              </w:rPr>
            </w:pPr>
            <w:r w:rsidRPr="00D962FB">
              <w:rPr>
                <w:b/>
                <w:bCs/>
                <w:sz w:val="11"/>
                <w:szCs w:val="11"/>
              </w:rPr>
              <w:t>104.4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105.8</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jc w:val="center"/>
              <w:rPr>
                <w:b/>
                <w:bCs/>
                <w:sz w:val="11"/>
                <w:szCs w:val="11"/>
              </w:rPr>
            </w:pPr>
            <w:r>
              <w:rPr>
                <w:b/>
                <w:bCs/>
                <w:sz w:val="11"/>
                <w:szCs w:val="11"/>
              </w:rPr>
              <w:t>106.0</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D2084B">
            <w:pPr>
              <w:jc w:val="center"/>
              <w:rPr>
                <w:b/>
                <w:bCs/>
                <w:sz w:val="11"/>
                <w:szCs w:val="11"/>
              </w:rPr>
            </w:pPr>
            <w:r>
              <w:rPr>
                <w:b/>
                <w:bCs/>
                <w:sz w:val="11"/>
                <w:szCs w:val="11"/>
              </w:rPr>
              <w:t>106.8</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102.4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103.4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104.2</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D962FB" w:rsidRDefault="006D4967" w:rsidP="005F2F6C">
            <w:pPr>
              <w:jc w:val="center"/>
              <w:rPr>
                <w:b/>
                <w:bCs/>
                <w:sz w:val="11"/>
                <w:szCs w:val="11"/>
              </w:rPr>
            </w:pPr>
            <w:r w:rsidRPr="00D962FB">
              <w:rPr>
                <w:b/>
                <w:bCs/>
                <w:sz w:val="11"/>
                <w:szCs w:val="11"/>
              </w:rPr>
              <w:t>104.8</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105.4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jc w:val="center"/>
              <w:rPr>
                <w:b/>
                <w:bCs/>
                <w:sz w:val="11"/>
                <w:szCs w:val="11"/>
              </w:rPr>
            </w:pPr>
            <w:r w:rsidRPr="00D962FB">
              <w:rPr>
                <w:b/>
                <w:bCs/>
                <w:sz w:val="11"/>
                <w:szCs w:val="11"/>
              </w:rPr>
              <w:t>106.9</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D962FB" w:rsidRDefault="006D4967" w:rsidP="005F2F6C">
            <w:pPr>
              <w:jc w:val="center"/>
              <w:rPr>
                <w:b/>
                <w:bCs/>
                <w:sz w:val="11"/>
                <w:szCs w:val="11"/>
              </w:rPr>
            </w:pPr>
            <w:r w:rsidRPr="00D962FB">
              <w:rPr>
                <w:b/>
                <w:bCs/>
                <w:sz w:val="11"/>
                <w:szCs w:val="11"/>
              </w:rPr>
              <w:t>108.7</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5F2F6C">
            <w:pPr>
              <w:rPr>
                <w:b/>
                <w:bCs/>
                <w:sz w:val="11"/>
                <w:szCs w:val="11"/>
              </w:rPr>
            </w:pPr>
            <w:r>
              <w:rPr>
                <w:b/>
                <w:bCs/>
                <w:sz w:val="11"/>
                <w:szCs w:val="11"/>
              </w:rPr>
              <w:t>109.5</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D962FB" w:rsidRDefault="006D4967" w:rsidP="00D2084B">
            <w:pPr>
              <w:rPr>
                <w:b/>
                <w:bCs/>
                <w:sz w:val="11"/>
                <w:szCs w:val="11"/>
              </w:rPr>
            </w:pPr>
            <w:r>
              <w:rPr>
                <w:b/>
                <w:bCs/>
                <w:sz w:val="11"/>
                <w:szCs w:val="11"/>
              </w:rPr>
              <w:t>110.3</w:t>
            </w:r>
          </w:p>
        </w:tc>
      </w:tr>
      <w:tr w:rsidR="006D4967" w:rsidRPr="00A024F5" w:rsidTr="00C00DA4">
        <w:trPr>
          <w:trHeight w:val="216"/>
        </w:trPr>
        <w:tc>
          <w:tcPr>
            <w:tcW w:w="1104" w:type="dxa"/>
            <w:tcBorders>
              <w:top w:val="single" w:sz="8" w:space="0" w:color="auto"/>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03. Articles d’Habillement et Chaussures</w:t>
            </w:r>
          </w:p>
          <w:p w:rsidR="006D4967" w:rsidRPr="00D2084B" w:rsidRDefault="006D4967" w:rsidP="00A024F5">
            <w:pPr>
              <w:rPr>
                <w:b/>
                <w:bCs/>
                <w:sz w:val="11"/>
                <w:szCs w:val="11"/>
              </w:rPr>
            </w:pPr>
          </w:p>
        </w:tc>
        <w:tc>
          <w:tcPr>
            <w:tcW w:w="390"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102.5</w:t>
            </w:r>
          </w:p>
        </w:tc>
        <w:tc>
          <w:tcPr>
            <w:tcW w:w="390"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102.0</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102.1</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101.3</w:t>
            </w:r>
          </w:p>
        </w:tc>
        <w:tc>
          <w:tcPr>
            <w:tcW w:w="389" w:type="dxa"/>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100.6</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100.1</w:t>
            </w:r>
          </w:p>
        </w:tc>
        <w:tc>
          <w:tcPr>
            <w:tcW w:w="389" w:type="dxa"/>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101.9</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101.7</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101.9</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102.8</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103.8</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104.3</w:t>
            </w:r>
          </w:p>
        </w:tc>
        <w:tc>
          <w:tcPr>
            <w:tcW w:w="389" w:type="dxa"/>
            <w:tcBorders>
              <w:top w:val="single" w:sz="8" w:space="0" w:color="auto"/>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106.0</w:t>
            </w:r>
          </w:p>
        </w:tc>
        <w:tc>
          <w:tcPr>
            <w:tcW w:w="389" w:type="dxa"/>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108.2</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109.9</w:t>
            </w:r>
          </w:p>
        </w:tc>
        <w:tc>
          <w:tcPr>
            <w:tcW w:w="389" w:type="dxa"/>
            <w:tcBorders>
              <w:top w:val="single" w:sz="8" w:space="0" w:color="auto"/>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112.2</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112.9</w:t>
            </w:r>
          </w:p>
        </w:tc>
        <w:tc>
          <w:tcPr>
            <w:tcW w:w="389" w:type="dxa"/>
            <w:tcBorders>
              <w:top w:val="single" w:sz="8" w:space="0" w:color="auto"/>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114.1</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04. Logement, Eau, Gaz, Electricité  et autres Combustibles</w:t>
            </w:r>
          </w:p>
          <w:p w:rsidR="006D4967" w:rsidRPr="00D2084B" w:rsidRDefault="006D4967" w:rsidP="00A024F5">
            <w:pPr>
              <w:rPr>
                <w:b/>
                <w:bCs/>
                <w:sz w:val="11"/>
                <w:szCs w:val="11"/>
              </w:rPr>
            </w:pP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103.9</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104.1</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104.2</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104.5</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105.6</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107.9</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111.6</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113.0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104.3</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104.8</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105.3</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106.5</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109.2</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112.8</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113.9</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05. Meubles, Articles de ménages et entretien courant du foyer</w:t>
            </w:r>
          </w:p>
          <w:p w:rsidR="006D4967" w:rsidRPr="00D2084B" w:rsidRDefault="006D4967" w:rsidP="00A024F5">
            <w:pPr>
              <w:rPr>
                <w:b/>
                <w:bCs/>
                <w:sz w:val="11"/>
                <w:szCs w:val="11"/>
              </w:rPr>
            </w:pP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102.2</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103.7</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104.9</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105.6</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105.2</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107.8</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110.8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110.7</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111.3</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105.4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106.2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107.1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107.2</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107.4</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108.3</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108.6</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109.2</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06. Santé</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100.9</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101.7</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101.8</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101.8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102.6</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101.8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101.5</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101.4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101.9</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103.8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104.7</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104.5</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104.2</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104.5</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07. Transports</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102.9</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102.3</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101.5</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101.9</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105.8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111.3</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113.1</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106.5</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106.4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106.4</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109.8</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112.6</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109.0</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108.9</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08. Communications</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96.1</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91.8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91.2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86.9</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71.5</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65.2</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62.4</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62.4</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62.2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95.7</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91.4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90.4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85.5</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68.7</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62.4</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59.5</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59.6</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59.5</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09. Loisirs et Culture</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101.0</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100.1</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97.5</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97.3</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97.3</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97.9</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98.2</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98.6</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99.5</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98.4</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97.8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97.1</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96.4</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96.9</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97.3</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96.4</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96.7</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98.2</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10. Enseignement</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104.0</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109.7</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116.3</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116.6</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117.1</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117.4</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118.7</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122.9</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127.8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110.5</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115.0</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119.7</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124.3</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131.1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135.6</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139.5</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142.7</w:t>
            </w:r>
          </w:p>
        </w:tc>
      </w:tr>
      <w:tr w:rsidR="006D4967" w:rsidRPr="00A024F5" w:rsidTr="00C00DA4">
        <w:trPr>
          <w:trHeight w:val="204"/>
        </w:trPr>
        <w:tc>
          <w:tcPr>
            <w:tcW w:w="1104" w:type="dxa"/>
            <w:tcBorders>
              <w:top w:val="nil"/>
              <w:left w:val="single" w:sz="8" w:space="0" w:color="auto"/>
              <w:bottom w:val="nil"/>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11. Restaurants et Hôtels</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102.0</w:t>
            </w:r>
          </w:p>
        </w:tc>
        <w:tc>
          <w:tcPr>
            <w:tcW w:w="390"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101.8</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103.1</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104.5</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112.0</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112.9</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112.9</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jc w:val="center"/>
              <w:rPr>
                <w:b/>
                <w:bCs/>
                <w:sz w:val="11"/>
                <w:szCs w:val="11"/>
              </w:rPr>
            </w:pPr>
            <w:r>
              <w:rPr>
                <w:b/>
                <w:bCs/>
                <w:sz w:val="11"/>
                <w:szCs w:val="11"/>
              </w:rPr>
              <w:t>112.9</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104.7</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106.6</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109.2</w:t>
            </w:r>
          </w:p>
        </w:tc>
        <w:tc>
          <w:tcPr>
            <w:tcW w:w="389" w:type="dxa"/>
            <w:tcBorders>
              <w:top w:val="nil"/>
              <w:left w:val="single" w:sz="8" w:space="0" w:color="auto"/>
              <w:bottom w:val="nil"/>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111.1</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113.3</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116.9</w:t>
            </w:r>
          </w:p>
        </w:tc>
        <w:tc>
          <w:tcPr>
            <w:tcW w:w="389" w:type="dxa"/>
            <w:tcBorders>
              <w:top w:val="nil"/>
              <w:left w:val="single" w:sz="8" w:space="0" w:color="auto"/>
              <w:bottom w:val="nil"/>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119.8</w:t>
            </w:r>
          </w:p>
        </w:tc>
        <w:tc>
          <w:tcPr>
            <w:tcW w:w="389" w:type="dxa"/>
            <w:tcBorders>
              <w:top w:val="nil"/>
              <w:left w:val="single" w:sz="8" w:space="0" w:color="auto"/>
              <w:bottom w:val="nil"/>
              <w:right w:val="single" w:sz="8" w:space="0" w:color="auto"/>
            </w:tcBorders>
            <w:vAlign w:val="center"/>
          </w:tcPr>
          <w:p w:rsidR="006D4967" w:rsidRPr="001E2405" w:rsidRDefault="006D4967" w:rsidP="005F2F6C">
            <w:pPr>
              <w:rPr>
                <w:b/>
                <w:bCs/>
                <w:sz w:val="11"/>
                <w:szCs w:val="11"/>
              </w:rPr>
            </w:pPr>
            <w:r w:rsidRPr="001E2405">
              <w:rPr>
                <w:b/>
                <w:bCs/>
                <w:sz w:val="11"/>
                <w:szCs w:val="11"/>
              </w:rPr>
              <w:t>122.5</w:t>
            </w:r>
          </w:p>
        </w:tc>
        <w:tc>
          <w:tcPr>
            <w:tcW w:w="389" w:type="dxa"/>
            <w:tcBorders>
              <w:top w:val="nil"/>
              <w:left w:val="single" w:sz="8" w:space="0" w:color="auto"/>
              <w:bottom w:val="nil"/>
              <w:right w:val="single" w:sz="8" w:space="0" w:color="auto"/>
            </w:tcBorders>
            <w:vAlign w:val="center"/>
          </w:tcPr>
          <w:p w:rsidR="006D4967" w:rsidRPr="001E2405" w:rsidRDefault="006D4967" w:rsidP="00D2084B">
            <w:pPr>
              <w:rPr>
                <w:b/>
                <w:bCs/>
                <w:sz w:val="11"/>
                <w:szCs w:val="11"/>
              </w:rPr>
            </w:pPr>
            <w:r>
              <w:rPr>
                <w:b/>
                <w:bCs/>
                <w:sz w:val="11"/>
                <w:szCs w:val="11"/>
              </w:rPr>
              <w:t>125.6</w:t>
            </w:r>
          </w:p>
        </w:tc>
      </w:tr>
      <w:tr w:rsidR="006D4967" w:rsidRPr="00A024F5" w:rsidTr="00C00DA4">
        <w:trPr>
          <w:trHeight w:val="216"/>
        </w:trPr>
        <w:tc>
          <w:tcPr>
            <w:tcW w:w="1104" w:type="dxa"/>
            <w:tcBorders>
              <w:top w:val="nil"/>
              <w:left w:val="single" w:sz="8" w:space="0" w:color="auto"/>
              <w:bottom w:val="single" w:sz="8" w:space="0" w:color="auto"/>
              <w:right w:val="single" w:sz="8" w:space="0" w:color="auto"/>
            </w:tcBorders>
            <w:shd w:val="clear" w:color="auto" w:fill="auto"/>
            <w:noWrap/>
            <w:vAlign w:val="bottom"/>
            <w:hideMark/>
          </w:tcPr>
          <w:p w:rsidR="006D4967" w:rsidRPr="00D2084B" w:rsidRDefault="006D4967" w:rsidP="00A024F5">
            <w:pPr>
              <w:rPr>
                <w:b/>
                <w:bCs/>
                <w:sz w:val="11"/>
                <w:szCs w:val="11"/>
              </w:rPr>
            </w:pPr>
            <w:r w:rsidRPr="00D2084B">
              <w:rPr>
                <w:b/>
                <w:bCs/>
                <w:sz w:val="11"/>
                <w:szCs w:val="11"/>
              </w:rPr>
              <w:t>12. Biens et Services Divers</w:t>
            </w: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103.5</w:t>
            </w:r>
          </w:p>
        </w:tc>
        <w:tc>
          <w:tcPr>
            <w:tcW w:w="390"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104.6</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105.5</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105.8</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105.9</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106.4</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109.6</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110.3</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D2084B">
            <w:pPr>
              <w:jc w:val="center"/>
              <w:rPr>
                <w:b/>
                <w:bCs/>
                <w:sz w:val="11"/>
                <w:szCs w:val="11"/>
              </w:rPr>
            </w:pPr>
            <w:r>
              <w:rPr>
                <w:b/>
                <w:bCs/>
                <w:sz w:val="11"/>
                <w:szCs w:val="11"/>
              </w:rPr>
              <w:t>110.4</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103.1</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105.2</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107.0</w:t>
            </w:r>
          </w:p>
        </w:tc>
        <w:tc>
          <w:tcPr>
            <w:tcW w:w="389" w:type="dxa"/>
            <w:tcBorders>
              <w:top w:val="nil"/>
              <w:left w:val="single" w:sz="8" w:space="0" w:color="auto"/>
              <w:bottom w:val="single" w:sz="8" w:space="0" w:color="auto"/>
              <w:right w:val="single" w:sz="8" w:space="0" w:color="auto"/>
            </w:tcBorders>
            <w:shd w:val="clear" w:color="auto" w:fill="auto"/>
            <w:noWrap/>
            <w:vAlign w:val="center"/>
            <w:hideMark/>
          </w:tcPr>
          <w:p w:rsidR="006D4967" w:rsidRPr="001E2405" w:rsidRDefault="006D4967" w:rsidP="005F2F6C">
            <w:pPr>
              <w:jc w:val="center"/>
              <w:rPr>
                <w:b/>
                <w:bCs/>
                <w:sz w:val="11"/>
                <w:szCs w:val="11"/>
              </w:rPr>
            </w:pPr>
            <w:r w:rsidRPr="001E2405">
              <w:rPr>
                <w:b/>
                <w:bCs/>
                <w:sz w:val="11"/>
                <w:szCs w:val="11"/>
              </w:rPr>
              <w:t>109.2</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110.7</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jc w:val="center"/>
              <w:rPr>
                <w:b/>
                <w:bCs/>
                <w:sz w:val="11"/>
                <w:szCs w:val="11"/>
              </w:rPr>
            </w:pPr>
            <w:r w:rsidRPr="001E2405">
              <w:rPr>
                <w:b/>
                <w:bCs/>
                <w:sz w:val="11"/>
                <w:szCs w:val="11"/>
              </w:rPr>
              <w:t>112.1</w:t>
            </w:r>
          </w:p>
        </w:tc>
        <w:tc>
          <w:tcPr>
            <w:tcW w:w="389" w:type="dxa"/>
            <w:tcBorders>
              <w:top w:val="nil"/>
              <w:left w:val="single" w:sz="8" w:space="0" w:color="auto"/>
              <w:bottom w:val="single" w:sz="8" w:space="0" w:color="auto"/>
              <w:right w:val="single" w:sz="8" w:space="0" w:color="auto"/>
            </w:tcBorders>
            <w:shd w:val="clear" w:color="auto" w:fill="auto"/>
            <w:vAlign w:val="center"/>
            <w:hideMark/>
          </w:tcPr>
          <w:p w:rsidR="006D4967" w:rsidRPr="001E2405" w:rsidRDefault="006D4967" w:rsidP="005F2F6C">
            <w:pPr>
              <w:jc w:val="center"/>
              <w:rPr>
                <w:b/>
                <w:bCs/>
                <w:sz w:val="11"/>
                <w:szCs w:val="11"/>
              </w:rPr>
            </w:pPr>
            <w:r w:rsidRPr="001E2405">
              <w:rPr>
                <w:b/>
                <w:bCs/>
                <w:sz w:val="11"/>
                <w:szCs w:val="11"/>
              </w:rPr>
              <w:t>113.4</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5F2F6C">
            <w:pPr>
              <w:rPr>
                <w:b/>
                <w:bCs/>
                <w:sz w:val="11"/>
                <w:szCs w:val="11"/>
              </w:rPr>
            </w:pPr>
            <w:r w:rsidRPr="001E2405">
              <w:rPr>
                <w:b/>
                <w:bCs/>
                <w:sz w:val="11"/>
                <w:szCs w:val="11"/>
              </w:rPr>
              <w:t>114.1</w:t>
            </w:r>
          </w:p>
        </w:tc>
        <w:tc>
          <w:tcPr>
            <w:tcW w:w="389" w:type="dxa"/>
            <w:tcBorders>
              <w:top w:val="nil"/>
              <w:left w:val="single" w:sz="8" w:space="0" w:color="auto"/>
              <w:bottom w:val="single" w:sz="8" w:space="0" w:color="auto"/>
              <w:right w:val="single" w:sz="8" w:space="0" w:color="auto"/>
            </w:tcBorders>
            <w:vAlign w:val="center"/>
          </w:tcPr>
          <w:p w:rsidR="006D4967" w:rsidRPr="001E2405" w:rsidRDefault="006D4967" w:rsidP="00D2084B">
            <w:pPr>
              <w:rPr>
                <w:b/>
                <w:bCs/>
                <w:sz w:val="11"/>
                <w:szCs w:val="11"/>
              </w:rPr>
            </w:pPr>
            <w:r>
              <w:rPr>
                <w:b/>
                <w:bCs/>
                <w:sz w:val="11"/>
                <w:szCs w:val="11"/>
              </w:rPr>
              <w:t>114.3</w:t>
            </w:r>
          </w:p>
        </w:tc>
      </w:tr>
      <w:tr w:rsidR="006D4967" w:rsidRPr="00A024F5" w:rsidTr="00C00DA4">
        <w:trPr>
          <w:trHeight w:val="335"/>
        </w:trPr>
        <w:tc>
          <w:tcPr>
            <w:tcW w:w="1104"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C00DA4" w:rsidRDefault="006D4967" w:rsidP="00A024F5">
            <w:pPr>
              <w:ind w:left="263"/>
              <w:rPr>
                <w:b/>
                <w:bCs/>
                <w:sz w:val="12"/>
                <w:szCs w:val="12"/>
              </w:rPr>
            </w:pPr>
            <w:r w:rsidRPr="00C00DA4">
              <w:rPr>
                <w:b/>
                <w:bCs/>
                <w:sz w:val="12"/>
                <w:szCs w:val="12"/>
              </w:rPr>
              <w:t>GENERAL</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106.0</w:t>
            </w:r>
          </w:p>
        </w:tc>
        <w:tc>
          <w:tcPr>
            <w:tcW w:w="390"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106.5</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107.4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107.7</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6D4967" w:rsidRDefault="006D4967" w:rsidP="005F2F6C">
            <w:pPr>
              <w:jc w:val="center"/>
              <w:rPr>
                <w:b/>
                <w:bCs/>
                <w:sz w:val="11"/>
                <w:szCs w:val="11"/>
              </w:rPr>
            </w:pPr>
            <w:r w:rsidRPr="006D4967">
              <w:rPr>
                <w:b/>
                <w:bCs/>
                <w:sz w:val="11"/>
                <w:szCs w:val="11"/>
              </w:rPr>
              <w:t>108.4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5F2F6C">
            <w:pPr>
              <w:jc w:val="center"/>
              <w:rPr>
                <w:b/>
                <w:bCs/>
                <w:sz w:val="11"/>
                <w:szCs w:val="11"/>
              </w:rPr>
            </w:pPr>
            <w:r w:rsidRPr="006D4967">
              <w:rPr>
                <w:b/>
                <w:bCs/>
                <w:sz w:val="11"/>
                <w:szCs w:val="11"/>
              </w:rPr>
              <w:t>110.5</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6D4967" w:rsidRDefault="006D4967" w:rsidP="005F2F6C">
            <w:pPr>
              <w:jc w:val="center"/>
              <w:rPr>
                <w:b/>
                <w:bCs/>
                <w:sz w:val="11"/>
                <w:szCs w:val="11"/>
              </w:rPr>
            </w:pPr>
            <w:r w:rsidRPr="006D4967">
              <w:rPr>
                <w:b/>
                <w:bCs/>
                <w:sz w:val="11"/>
                <w:szCs w:val="11"/>
              </w:rPr>
              <w:t>111.5</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5F2F6C">
            <w:pPr>
              <w:jc w:val="center"/>
              <w:rPr>
                <w:b/>
                <w:bCs/>
                <w:sz w:val="11"/>
                <w:szCs w:val="11"/>
              </w:rPr>
            </w:pPr>
            <w:r w:rsidRPr="006D4967">
              <w:rPr>
                <w:b/>
                <w:bCs/>
                <w:sz w:val="11"/>
                <w:szCs w:val="11"/>
              </w:rPr>
              <w:t>113.0</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D2084B">
            <w:pPr>
              <w:jc w:val="center"/>
              <w:rPr>
                <w:b/>
                <w:bCs/>
                <w:sz w:val="11"/>
                <w:szCs w:val="11"/>
              </w:rPr>
            </w:pPr>
            <w:r w:rsidRPr="006D4967">
              <w:rPr>
                <w:b/>
                <w:bCs/>
                <w:sz w:val="11"/>
                <w:szCs w:val="11"/>
              </w:rPr>
              <w:t>115.1</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106.3</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107.4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108.4</w:t>
            </w:r>
          </w:p>
        </w:tc>
        <w:tc>
          <w:tcPr>
            <w:tcW w:w="389" w:type="dxa"/>
            <w:tcBorders>
              <w:top w:val="single" w:sz="8" w:space="0" w:color="auto"/>
              <w:left w:val="single" w:sz="8" w:space="0" w:color="auto"/>
              <w:bottom w:val="single" w:sz="8" w:space="0" w:color="auto"/>
              <w:right w:val="single" w:sz="8" w:space="0" w:color="auto"/>
            </w:tcBorders>
            <w:shd w:val="clear" w:color="000000" w:fill="FBCB9A"/>
            <w:noWrap/>
            <w:vAlign w:val="center"/>
            <w:hideMark/>
          </w:tcPr>
          <w:p w:rsidR="006D4967" w:rsidRPr="006D4967" w:rsidRDefault="006D4967" w:rsidP="005F2F6C">
            <w:pPr>
              <w:jc w:val="center"/>
              <w:rPr>
                <w:b/>
                <w:bCs/>
                <w:sz w:val="11"/>
                <w:szCs w:val="11"/>
              </w:rPr>
            </w:pPr>
            <w:r w:rsidRPr="006D4967">
              <w:rPr>
                <w:b/>
                <w:bCs/>
                <w:sz w:val="11"/>
                <w:szCs w:val="11"/>
              </w:rPr>
              <w:t>109.4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6D4967" w:rsidRDefault="006D4967" w:rsidP="005F2F6C">
            <w:pPr>
              <w:jc w:val="center"/>
              <w:rPr>
                <w:b/>
                <w:bCs/>
                <w:sz w:val="11"/>
                <w:szCs w:val="11"/>
              </w:rPr>
            </w:pPr>
            <w:r w:rsidRPr="006D4967">
              <w:rPr>
                <w:b/>
                <w:bCs/>
                <w:sz w:val="11"/>
                <w:szCs w:val="11"/>
              </w:rPr>
              <w:t>110.8</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5F2F6C">
            <w:pPr>
              <w:jc w:val="center"/>
              <w:rPr>
                <w:b/>
                <w:bCs/>
                <w:sz w:val="11"/>
                <w:szCs w:val="11"/>
              </w:rPr>
            </w:pPr>
            <w:r w:rsidRPr="006D4967">
              <w:rPr>
                <w:b/>
                <w:bCs/>
                <w:sz w:val="11"/>
                <w:szCs w:val="11"/>
              </w:rPr>
              <w:t>112.9</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hideMark/>
          </w:tcPr>
          <w:p w:rsidR="006D4967" w:rsidRPr="006D4967" w:rsidRDefault="006D4967" w:rsidP="005F2F6C">
            <w:pPr>
              <w:jc w:val="center"/>
              <w:rPr>
                <w:b/>
                <w:bCs/>
                <w:sz w:val="11"/>
                <w:szCs w:val="11"/>
              </w:rPr>
            </w:pPr>
            <w:r w:rsidRPr="006D4967">
              <w:rPr>
                <w:b/>
                <w:bCs/>
                <w:sz w:val="11"/>
                <w:szCs w:val="11"/>
              </w:rPr>
              <w:t>113.4</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5F2F6C">
            <w:pPr>
              <w:rPr>
                <w:b/>
                <w:bCs/>
                <w:sz w:val="11"/>
                <w:szCs w:val="11"/>
              </w:rPr>
            </w:pPr>
            <w:r w:rsidRPr="006D4967">
              <w:rPr>
                <w:b/>
                <w:bCs/>
                <w:sz w:val="11"/>
                <w:szCs w:val="11"/>
              </w:rPr>
              <w:t>115.2</w:t>
            </w:r>
          </w:p>
        </w:tc>
        <w:tc>
          <w:tcPr>
            <w:tcW w:w="389" w:type="dxa"/>
            <w:tcBorders>
              <w:top w:val="single" w:sz="8" w:space="0" w:color="auto"/>
              <w:left w:val="single" w:sz="8" w:space="0" w:color="auto"/>
              <w:bottom w:val="single" w:sz="8" w:space="0" w:color="auto"/>
              <w:right w:val="single" w:sz="8" w:space="0" w:color="auto"/>
            </w:tcBorders>
            <w:shd w:val="clear" w:color="000000" w:fill="FBCB9A"/>
            <w:vAlign w:val="center"/>
          </w:tcPr>
          <w:p w:rsidR="006D4967" w:rsidRPr="006D4967" w:rsidRDefault="006D4967" w:rsidP="00D2084B">
            <w:pPr>
              <w:rPr>
                <w:b/>
                <w:bCs/>
                <w:sz w:val="11"/>
                <w:szCs w:val="11"/>
              </w:rPr>
            </w:pPr>
            <w:r>
              <w:rPr>
                <w:b/>
                <w:bCs/>
                <w:sz w:val="11"/>
                <w:szCs w:val="11"/>
              </w:rPr>
              <w:t>117.1</w:t>
            </w:r>
          </w:p>
        </w:tc>
      </w:tr>
    </w:tbl>
    <w:p w:rsidR="0082328F" w:rsidRDefault="0082328F" w:rsidP="00600C9B"/>
    <w:p w:rsidR="00A024F5" w:rsidRDefault="00A024F5" w:rsidP="00600C9B"/>
    <w:p w:rsidR="00A024F5" w:rsidRDefault="00E75704" w:rsidP="00E75704">
      <w:pPr>
        <w:tabs>
          <w:tab w:val="left" w:pos="945"/>
        </w:tabs>
      </w:pPr>
      <w:r>
        <w:tab/>
      </w:r>
    </w:p>
    <w:p w:rsidR="00A024F5" w:rsidRDefault="00A024F5" w:rsidP="00600C9B"/>
    <w:p w:rsidR="00D962FB" w:rsidRDefault="00D962FB" w:rsidP="00600C9B"/>
    <w:p w:rsidR="00D962FB" w:rsidRDefault="00D962FB" w:rsidP="00600C9B"/>
    <w:p w:rsidR="00D962FB" w:rsidRDefault="00D962FB" w:rsidP="00600C9B"/>
    <w:p w:rsidR="00624DE1" w:rsidRDefault="00624DE1" w:rsidP="00600C9B"/>
    <w:p w:rsidR="00624DE1" w:rsidRDefault="00624DE1" w:rsidP="00600C9B"/>
    <w:p w:rsidR="00471E45" w:rsidRDefault="00471E45" w:rsidP="00600C9B"/>
    <w:p w:rsidR="00A024F5" w:rsidRDefault="00A024F5" w:rsidP="00600C9B"/>
    <w:p w:rsidR="00600C9B" w:rsidRPr="00600C9B" w:rsidRDefault="00DB10C8" w:rsidP="00657E80">
      <w:pPr>
        <w:pStyle w:val="Titre2"/>
        <w:jc w:val="center"/>
        <w:rPr>
          <w:sz w:val="22"/>
          <w:szCs w:val="22"/>
        </w:rPr>
      </w:pPr>
      <w:r>
        <w:rPr>
          <w:sz w:val="20"/>
          <w:szCs w:val="20"/>
        </w:rPr>
        <w:lastRenderedPageBreak/>
        <w:t xml:space="preserve">          </w:t>
      </w:r>
      <w:bookmarkStart w:id="75" w:name="_Toc364027832"/>
      <w:r w:rsidR="00600C9B" w:rsidRPr="00600C9B">
        <w:rPr>
          <w:sz w:val="20"/>
          <w:szCs w:val="20"/>
        </w:rPr>
        <w:t xml:space="preserve">Tableau </w:t>
      </w:r>
      <w:r w:rsidR="00946273">
        <w:rPr>
          <w:sz w:val="20"/>
          <w:szCs w:val="20"/>
        </w:rPr>
        <w:t>2</w:t>
      </w:r>
      <w:r w:rsidR="00600C9B" w:rsidRPr="00600C9B">
        <w:rPr>
          <w:sz w:val="20"/>
          <w:szCs w:val="20"/>
        </w:rPr>
        <w:t>: Evolution des variations de l’IPC par division de produits au</w:t>
      </w:r>
      <w:bookmarkEnd w:id="74"/>
      <w:r w:rsidR="00600C9B" w:rsidRPr="00600C9B">
        <w:rPr>
          <w:sz w:val="20"/>
          <w:szCs w:val="20"/>
        </w:rPr>
        <w:t xml:space="preserve"> </w:t>
      </w:r>
      <w:r>
        <w:rPr>
          <w:sz w:val="20"/>
          <w:szCs w:val="20"/>
        </w:rPr>
        <w:t xml:space="preserve">          </w:t>
      </w:r>
      <w:r w:rsidR="00600C9B" w:rsidRPr="00600C9B">
        <w:rPr>
          <w:sz w:val="20"/>
          <w:szCs w:val="20"/>
        </w:rPr>
        <w:t>niveau de Rabat et la Nation (Période 200</w:t>
      </w:r>
      <w:r w:rsidR="00657E80">
        <w:rPr>
          <w:sz w:val="20"/>
          <w:szCs w:val="20"/>
        </w:rPr>
        <w:t>8</w:t>
      </w:r>
      <w:r w:rsidR="00600C9B" w:rsidRPr="00600C9B">
        <w:rPr>
          <w:sz w:val="20"/>
          <w:szCs w:val="20"/>
        </w:rPr>
        <w:t>-201</w:t>
      </w:r>
      <w:r w:rsidR="00657E80">
        <w:rPr>
          <w:sz w:val="20"/>
          <w:szCs w:val="20"/>
        </w:rPr>
        <w:t>6</w:t>
      </w:r>
      <w:r w:rsidR="00600C9B" w:rsidRPr="00600C9B">
        <w:rPr>
          <w:sz w:val="20"/>
          <w:szCs w:val="20"/>
        </w:rPr>
        <w:t>)</w:t>
      </w:r>
      <w:bookmarkEnd w:id="75"/>
      <w:r w:rsidR="00212DA5">
        <w:rPr>
          <w:sz w:val="20"/>
          <w:szCs w:val="20"/>
        </w:rPr>
        <w:t xml:space="preserve"> </w:t>
      </w:r>
    </w:p>
    <w:p w:rsidR="00600C9B" w:rsidRPr="00462994" w:rsidRDefault="00600C9B" w:rsidP="00600C9B">
      <w:pPr>
        <w:jc w:val="both"/>
        <w:rPr>
          <w:b/>
          <w:bCs/>
          <w:sz w:val="2"/>
          <w:szCs w:val="2"/>
          <w:u w:val="single"/>
        </w:rPr>
      </w:pPr>
    </w:p>
    <w:tbl>
      <w:tblPr>
        <w:tblStyle w:val="Tramemoyenne2-Accent11"/>
        <w:tblpPr w:leftFromText="141" w:rightFromText="141" w:vertAnchor="text" w:horzAnchor="margin" w:tblpX="-170" w:tblpY="147"/>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32"/>
        <w:gridCol w:w="416"/>
        <w:gridCol w:w="417"/>
        <w:gridCol w:w="416"/>
        <w:gridCol w:w="416"/>
        <w:gridCol w:w="444"/>
        <w:gridCol w:w="444"/>
        <w:gridCol w:w="444"/>
        <w:gridCol w:w="444"/>
        <w:gridCol w:w="444"/>
        <w:gridCol w:w="414"/>
        <w:gridCol w:w="388"/>
        <w:gridCol w:w="416"/>
        <w:gridCol w:w="416"/>
        <w:gridCol w:w="389"/>
        <w:gridCol w:w="417"/>
        <w:gridCol w:w="389"/>
      </w:tblGrid>
      <w:tr w:rsidR="002C2567" w:rsidRPr="00600C9B" w:rsidTr="00443313">
        <w:trPr>
          <w:cnfStyle w:val="100000000000"/>
          <w:trHeight w:val="272"/>
        </w:trPr>
        <w:tc>
          <w:tcPr>
            <w:cnfStyle w:val="001000000100"/>
            <w:tcW w:w="1332" w:type="dxa"/>
            <w:vMerge w:val="restart"/>
            <w:tcBorders>
              <w:top w:val="none" w:sz="0" w:space="0" w:color="auto"/>
              <w:left w:val="single" w:sz="4" w:space="0" w:color="auto"/>
              <w:bottom w:val="none" w:sz="0" w:space="0" w:color="auto"/>
              <w:right w:val="none" w:sz="0" w:space="0" w:color="auto"/>
            </w:tcBorders>
            <w:shd w:val="clear" w:color="auto" w:fill="auto"/>
            <w:noWrap/>
            <w:vAlign w:val="center"/>
            <w:hideMark/>
          </w:tcPr>
          <w:p w:rsidR="002C2567" w:rsidRPr="00600C9B" w:rsidRDefault="002C2567" w:rsidP="00624DE1">
            <w:pPr>
              <w:ind w:left="284" w:hanging="284"/>
              <w:jc w:val="center"/>
              <w:rPr>
                <w:rFonts w:asciiTheme="majorBidi" w:hAnsiTheme="majorBidi" w:cstheme="majorBidi"/>
                <w:color w:val="auto"/>
                <w:sz w:val="16"/>
                <w:szCs w:val="16"/>
              </w:rPr>
            </w:pPr>
            <w:r w:rsidRPr="00600C9B">
              <w:rPr>
                <w:rFonts w:asciiTheme="majorBidi" w:hAnsiTheme="majorBidi" w:cstheme="majorBidi"/>
                <w:color w:val="auto"/>
                <w:sz w:val="16"/>
                <w:szCs w:val="16"/>
              </w:rPr>
              <w:t>Divisions</w:t>
            </w:r>
          </w:p>
        </w:tc>
        <w:tc>
          <w:tcPr>
            <w:tcW w:w="3441" w:type="dxa"/>
            <w:gridSpan w:val="8"/>
            <w:tcBorders>
              <w:top w:val="none" w:sz="0" w:space="0" w:color="auto"/>
              <w:left w:val="none" w:sz="0" w:space="0" w:color="auto"/>
              <w:bottom w:val="none" w:sz="0" w:space="0" w:color="auto"/>
              <w:right w:val="none" w:sz="0" w:space="0" w:color="auto"/>
            </w:tcBorders>
            <w:shd w:val="clear" w:color="auto" w:fill="auto"/>
            <w:vAlign w:val="center"/>
          </w:tcPr>
          <w:p w:rsidR="002C2567" w:rsidRPr="00600C9B" w:rsidRDefault="002C2567" w:rsidP="00624DE1">
            <w:pPr>
              <w:ind w:right="-249"/>
              <w:jc w:val="center"/>
              <w:cnfStyle w:val="100000000000"/>
              <w:rPr>
                <w:rFonts w:asciiTheme="majorBidi" w:hAnsiTheme="majorBidi" w:cstheme="majorBidi"/>
                <w:sz w:val="16"/>
                <w:szCs w:val="16"/>
              </w:rPr>
            </w:pPr>
            <w:r w:rsidRPr="00600C9B">
              <w:rPr>
                <w:rFonts w:asciiTheme="majorBidi" w:hAnsiTheme="majorBidi" w:cstheme="majorBidi"/>
                <w:color w:val="auto"/>
                <w:sz w:val="16"/>
                <w:szCs w:val="16"/>
              </w:rPr>
              <w:t>Rabat</w:t>
            </w:r>
          </w:p>
        </w:tc>
        <w:tc>
          <w:tcPr>
            <w:tcW w:w="3273" w:type="dxa"/>
            <w:gridSpan w:val="8"/>
            <w:tcBorders>
              <w:top w:val="none" w:sz="0" w:space="0" w:color="auto"/>
              <w:left w:val="none" w:sz="0" w:space="0" w:color="auto"/>
              <w:bottom w:val="none" w:sz="0" w:space="0" w:color="auto"/>
              <w:right w:val="none" w:sz="0" w:space="0" w:color="auto"/>
            </w:tcBorders>
            <w:shd w:val="clear" w:color="auto" w:fill="auto"/>
            <w:vAlign w:val="center"/>
          </w:tcPr>
          <w:p w:rsidR="002C2567" w:rsidRPr="00600C9B" w:rsidRDefault="002C2567" w:rsidP="00624DE1">
            <w:pPr>
              <w:ind w:right="-249"/>
              <w:jc w:val="center"/>
              <w:cnfStyle w:val="100000000000"/>
              <w:rPr>
                <w:rFonts w:asciiTheme="majorBidi" w:hAnsiTheme="majorBidi" w:cstheme="majorBidi"/>
                <w:sz w:val="16"/>
                <w:szCs w:val="16"/>
              </w:rPr>
            </w:pPr>
            <w:r w:rsidRPr="00600C9B">
              <w:rPr>
                <w:rFonts w:asciiTheme="majorBidi" w:hAnsiTheme="majorBidi" w:cstheme="majorBidi"/>
                <w:color w:val="auto"/>
                <w:sz w:val="16"/>
                <w:szCs w:val="16"/>
              </w:rPr>
              <w:t>Maroc</w:t>
            </w:r>
          </w:p>
        </w:tc>
      </w:tr>
      <w:tr w:rsidR="005C6AC5" w:rsidRPr="00600C9B" w:rsidTr="00443313">
        <w:trPr>
          <w:cnfStyle w:val="000000100000"/>
          <w:trHeight w:val="256"/>
        </w:trPr>
        <w:tc>
          <w:tcPr>
            <w:cnfStyle w:val="001000000000"/>
            <w:tcW w:w="1332" w:type="dxa"/>
            <w:vMerge/>
            <w:tcBorders>
              <w:left w:val="single" w:sz="4" w:space="0" w:color="auto"/>
              <w:bottom w:val="none" w:sz="0" w:space="0" w:color="auto"/>
              <w:right w:val="none" w:sz="0" w:space="0" w:color="auto"/>
            </w:tcBorders>
            <w:shd w:val="clear" w:color="auto" w:fill="auto"/>
            <w:vAlign w:val="center"/>
            <w:hideMark/>
          </w:tcPr>
          <w:p w:rsidR="005C6AC5" w:rsidRPr="00600C9B" w:rsidRDefault="005C6AC5" w:rsidP="005C6AC5">
            <w:pPr>
              <w:jc w:val="center"/>
              <w:rPr>
                <w:rFonts w:asciiTheme="majorBidi" w:hAnsiTheme="majorBidi" w:cstheme="majorBidi"/>
                <w:color w:val="auto"/>
                <w:sz w:val="16"/>
                <w:szCs w:val="16"/>
              </w:rPr>
            </w:pPr>
          </w:p>
        </w:tc>
        <w:tc>
          <w:tcPr>
            <w:tcW w:w="416" w:type="dxa"/>
            <w:shd w:val="clear" w:color="auto" w:fill="auto"/>
            <w:noWrap/>
            <w:vAlign w:val="center"/>
            <w:hideMark/>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9/8</w:t>
            </w:r>
          </w:p>
        </w:tc>
        <w:tc>
          <w:tcPr>
            <w:tcW w:w="417" w:type="dxa"/>
            <w:shd w:val="clear" w:color="auto" w:fill="auto"/>
            <w:noWrap/>
            <w:vAlign w:val="center"/>
            <w:hideMark/>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10/9</w:t>
            </w:r>
          </w:p>
        </w:tc>
        <w:tc>
          <w:tcPr>
            <w:tcW w:w="416" w:type="dxa"/>
            <w:shd w:val="clear" w:color="auto" w:fill="auto"/>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11/10</w:t>
            </w:r>
          </w:p>
        </w:tc>
        <w:tc>
          <w:tcPr>
            <w:tcW w:w="416" w:type="dxa"/>
            <w:shd w:val="clear" w:color="auto" w:fill="auto"/>
            <w:vAlign w:val="center"/>
          </w:tcPr>
          <w:p w:rsidR="005C6AC5" w:rsidRPr="002C2567" w:rsidRDefault="005C6AC5" w:rsidP="005C6AC5">
            <w:pPr>
              <w:ind w:left="-250" w:firstLine="250"/>
              <w:jc w:val="center"/>
              <w:cnfStyle w:val="000000100000"/>
              <w:rPr>
                <w:rFonts w:asciiTheme="majorBidi" w:hAnsiTheme="majorBidi" w:cstheme="majorBidi"/>
                <w:b/>
                <w:bCs/>
                <w:sz w:val="10"/>
                <w:szCs w:val="10"/>
              </w:rPr>
            </w:pPr>
            <w:r>
              <w:rPr>
                <w:rFonts w:asciiTheme="majorBidi" w:hAnsiTheme="majorBidi" w:cstheme="majorBidi"/>
                <w:b/>
                <w:bCs/>
                <w:sz w:val="10"/>
                <w:szCs w:val="10"/>
              </w:rPr>
              <w:t>12/11</w:t>
            </w:r>
          </w:p>
        </w:tc>
        <w:tc>
          <w:tcPr>
            <w:tcW w:w="444" w:type="dxa"/>
            <w:shd w:val="clear" w:color="auto" w:fill="auto"/>
            <w:vAlign w:val="center"/>
          </w:tcPr>
          <w:p w:rsidR="005C6AC5" w:rsidRPr="002C2567" w:rsidRDefault="005C6AC5" w:rsidP="005C6AC5">
            <w:pPr>
              <w:ind w:left="-250" w:firstLine="250"/>
              <w:cnfStyle w:val="000000100000"/>
              <w:rPr>
                <w:rFonts w:asciiTheme="majorBidi" w:hAnsiTheme="majorBidi" w:cstheme="majorBidi"/>
                <w:b/>
                <w:bCs/>
                <w:sz w:val="10"/>
                <w:szCs w:val="10"/>
              </w:rPr>
            </w:pPr>
            <w:r>
              <w:rPr>
                <w:rFonts w:asciiTheme="majorBidi" w:hAnsiTheme="majorBidi" w:cstheme="majorBidi"/>
                <w:b/>
                <w:bCs/>
                <w:sz w:val="10"/>
                <w:szCs w:val="10"/>
              </w:rPr>
              <w:t>13/12</w:t>
            </w:r>
          </w:p>
        </w:tc>
        <w:tc>
          <w:tcPr>
            <w:tcW w:w="444" w:type="dxa"/>
            <w:shd w:val="clear" w:color="auto" w:fill="auto"/>
            <w:vAlign w:val="center"/>
          </w:tcPr>
          <w:p w:rsidR="005C6AC5" w:rsidRPr="002C2567" w:rsidRDefault="005C6AC5" w:rsidP="005C6AC5">
            <w:pPr>
              <w:ind w:left="-250" w:firstLine="250"/>
              <w:cnfStyle w:val="000000100000"/>
              <w:rPr>
                <w:rFonts w:asciiTheme="majorBidi" w:hAnsiTheme="majorBidi" w:cstheme="majorBidi"/>
                <w:b/>
                <w:bCs/>
                <w:sz w:val="10"/>
                <w:szCs w:val="10"/>
              </w:rPr>
            </w:pPr>
            <w:r>
              <w:rPr>
                <w:rFonts w:asciiTheme="majorBidi" w:hAnsiTheme="majorBidi" w:cstheme="majorBidi"/>
                <w:b/>
                <w:bCs/>
                <w:sz w:val="10"/>
                <w:szCs w:val="10"/>
              </w:rPr>
              <w:t>14/13</w:t>
            </w:r>
          </w:p>
        </w:tc>
        <w:tc>
          <w:tcPr>
            <w:tcW w:w="444" w:type="dxa"/>
            <w:shd w:val="clear" w:color="auto" w:fill="auto"/>
            <w:vAlign w:val="center"/>
          </w:tcPr>
          <w:p w:rsidR="005C6AC5" w:rsidRPr="002C2567" w:rsidRDefault="005C6AC5" w:rsidP="005C6AC5">
            <w:pPr>
              <w:ind w:left="-250" w:firstLine="250"/>
              <w:cnfStyle w:val="000000100000"/>
              <w:rPr>
                <w:rFonts w:asciiTheme="majorBidi" w:hAnsiTheme="majorBidi" w:cstheme="majorBidi"/>
                <w:b/>
                <w:bCs/>
                <w:sz w:val="10"/>
                <w:szCs w:val="10"/>
              </w:rPr>
            </w:pPr>
            <w:r>
              <w:rPr>
                <w:rFonts w:asciiTheme="majorBidi" w:hAnsiTheme="majorBidi" w:cstheme="majorBidi"/>
                <w:b/>
                <w:bCs/>
                <w:sz w:val="10"/>
                <w:szCs w:val="10"/>
              </w:rPr>
              <w:t>15/14</w:t>
            </w:r>
          </w:p>
        </w:tc>
        <w:tc>
          <w:tcPr>
            <w:tcW w:w="444" w:type="dxa"/>
            <w:shd w:val="clear" w:color="auto" w:fill="auto"/>
            <w:vAlign w:val="center"/>
          </w:tcPr>
          <w:p w:rsidR="005C6AC5" w:rsidRPr="002C2567" w:rsidRDefault="005C6AC5" w:rsidP="005C6AC5">
            <w:pPr>
              <w:ind w:left="-250" w:firstLine="250"/>
              <w:cnfStyle w:val="000000100000"/>
              <w:rPr>
                <w:rFonts w:asciiTheme="majorBidi" w:hAnsiTheme="majorBidi" w:cstheme="majorBidi"/>
                <w:b/>
                <w:bCs/>
                <w:sz w:val="10"/>
                <w:szCs w:val="10"/>
              </w:rPr>
            </w:pPr>
            <w:r>
              <w:rPr>
                <w:rFonts w:asciiTheme="majorBidi" w:hAnsiTheme="majorBidi" w:cstheme="majorBidi"/>
                <w:b/>
                <w:bCs/>
                <w:sz w:val="10"/>
                <w:szCs w:val="10"/>
              </w:rPr>
              <w:t>16/15</w:t>
            </w:r>
          </w:p>
        </w:tc>
        <w:tc>
          <w:tcPr>
            <w:tcW w:w="444" w:type="dxa"/>
            <w:shd w:val="clear" w:color="auto" w:fill="auto"/>
            <w:noWrap/>
            <w:vAlign w:val="center"/>
            <w:hideMark/>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9/8</w:t>
            </w:r>
          </w:p>
        </w:tc>
        <w:tc>
          <w:tcPr>
            <w:tcW w:w="414" w:type="dxa"/>
            <w:shd w:val="clear" w:color="auto" w:fill="auto"/>
            <w:noWrap/>
            <w:vAlign w:val="center"/>
            <w:hideMark/>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10/9</w:t>
            </w:r>
          </w:p>
        </w:tc>
        <w:tc>
          <w:tcPr>
            <w:tcW w:w="388" w:type="dxa"/>
            <w:shd w:val="clear" w:color="auto" w:fill="auto"/>
            <w:noWrap/>
            <w:vAlign w:val="center"/>
            <w:hideMark/>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11/10</w:t>
            </w:r>
          </w:p>
        </w:tc>
        <w:tc>
          <w:tcPr>
            <w:tcW w:w="416" w:type="dxa"/>
            <w:shd w:val="clear" w:color="auto" w:fill="auto"/>
            <w:vAlign w:val="center"/>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12/11</w:t>
            </w:r>
          </w:p>
        </w:tc>
        <w:tc>
          <w:tcPr>
            <w:tcW w:w="416" w:type="dxa"/>
            <w:shd w:val="clear" w:color="auto" w:fill="auto"/>
            <w:vAlign w:val="center"/>
          </w:tcPr>
          <w:p w:rsidR="005C6AC5" w:rsidRPr="002C2567" w:rsidRDefault="005C6AC5" w:rsidP="005C6AC5">
            <w:pPr>
              <w:cnfStyle w:val="000000100000"/>
              <w:rPr>
                <w:rFonts w:asciiTheme="majorBidi" w:hAnsiTheme="majorBidi" w:cstheme="majorBidi"/>
                <w:b/>
                <w:bCs/>
                <w:sz w:val="10"/>
                <w:szCs w:val="10"/>
              </w:rPr>
            </w:pPr>
            <w:r w:rsidRPr="002C2567">
              <w:rPr>
                <w:rFonts w:asciiTheme="majorBidi" w:hAnsiTheme="majorBidi" w:cstheme="majorBidi"/>
                <w:b/>
                <w:bCs/>
                <w:sz w:val="10"/>
                <w:szCs w:val="10"/>
              </w:rPr>
              <w:t>13/12</w:t>
            </w:r>
          </w:p>
        </w:tc>
        <w:tc>
          <w:tcPr>
            <w:tcW w:w="389" w:type="dxa"/>
            <w:shd w:val="clear" w:color="auto" w:fill="auto"/>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14/13</w:t>
            </w:r>
          </w:p>
        </w:tc>
        <w:tc>
          <w:tcPr>
            <w:tcW w:w="417" w:type="dxa"/>
            <w:shd w:val="clear" w:color="auto" w:fill="auto"/>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w:t>
            </w:r>
            <w:r>
              <w:rPr>
                <w:rFonts w:asciiTheme="majorBidi" w:hAnsiTheme="majorBidi" w:cstheme="majorBidi"/>
                <w:b/>
                <w:bCs/>
                <w:sz w:val="10"/>
                <w:szCs w:val="10"/>
              </w:rPr>
              <w:t>5</w:t>
            </w:r>
            <w:r w:rsidRPr="002C2567">
              <w:rPr>
                <w:rFonts w:asciiTheme="majorBidi" w:hAnsiTheme="majorBidi" w:cstheme="majorBidi"/>
                <w:b/>
                <w:bCs/>
                <w:sz w:val="10"/>
                <w:szCs w:val="10"/>
              </w:rPr>
              <w:t>/1</w:t>
            </w:r>
            <w:r>
              <w:rPr>
                <w:rFonts w:asciiTheme="majorBidi" w:hAnsiTheme="majorBidi" w:cstheme="majorBidi"/>
                <w:b/>
                <w:bCs/>
                <w:sz w:val="10"/>
                <w:szCs w:val="10"/>
              </w:rPr>
              <w:t>4</w:t>
            </w:r>
          </w:p>
        </w:tc>
        <w:tc>
          <w:tcPr>
            <w:tcW w:w="389" w:type="dxa"/>
            <w:shd w:val="clear" w:color="auto" w:fill="auto"/>
          </w:tcPr>
          <w:p w:rsidR="005C6AC5" w:rsidRPr="002C2567"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16/15</w:t>
            </w:r>
          </w:p>
        </w:tc>
      </w:tr>
      <w:tr w:rsidR="002F086B" w:rsidRPr="00600C9B" w:rsidTr="00443313">
        <w:trPr>
          <w:trHeight w:val="276"/>
        </w:trPr>
        <w:tc>
          <w:tcPr>
            <w:cnfStyle w:val="001000000000"/>
            <w:tcW w:w="1332" w:type="dxa"/>
            <w:tcBorders>
              <w:left w:val="single" w:sz="4" w:space="0" w:color="auto"/>
              <w:bottom w:val="single" w:sz="8" w:space="0" w:color="auto"/>
            </w:tcBorders>
            <w:shd w:val="clear" w:color="auto" w:fill="FBCB9A" w:themeFill="accent1" w:themeFillTint="66"/>
            <w:noWrap/>
            <w:vAlign w:val="center"/>
            <w:hideMark/>
          </w:tcPr>
          <w:p w:rsidR="005C6AC5" w:rsidRPr="00600C9B" w:rsidRDefault="005C6AC5" w:rsidP="005C6AC5">
            <w:pPr>
              <w:rPr>
                <w:rFonts w:asciiTheme="majorBidi" w:hAnsiTheme="majorBidi" w:cstheme="majorBidi"/>
                <w:b w:val="0"/>
                <w:bCs w:val="0"/>
                <w:color w:val="auto"/>
                <w:sz w:val="16"/>
                <w:szCs w:val="16"/>
              </w:rPr>
            </w:pPr>
            <w:r w:rsidRPr="00600C9B">
              <w:rPr>
                <w:rFonts w:asciiTheme="majorBidi" w:hAnsiTheme="majorBidi" w:cstheme="majorBidi"/>
                <w:color w:val="auto"/>
                <w:sz w:val="16"/>
                <w:szCs w:val="16"/>
              </w:rPr>
              <w:t>Produits alimentaires</w:t>
            </w:r>
          </w:p>
        </w:tc>
        <w:tc>
          <w:tcPr>
            <w:tcW w:w="416"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0.6</w:t>
            </w:r>
          </w:p>
        </w:tc>
        <w:tc>
          <w:tcPr>
            <w:tcW w:w="417"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1.3</w:t>
            </w:r>
          </w:p>
        </w:tc>
        <w:tc>
          <w:tcPr>
            <w:tcW w:w="416"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1.0</w:t>
            </w:r>
          </w:p>
        </w:tc>
        <w:tc>
          <w:tcPr>
            <w:tcW w:w="416"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1.8</w:t>
            </w:r>
          </w:p>
        </w:tc>
        <w:tc>
          <w:tcPr>
            <w:tcW w:w="444"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2.6</w:t>
            </w:r>
          </w:p>
        </w:tc>
        <w:tc>
          <w:tcPr>
            <w:tcW w:w="444"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0.2</w:t>
            </w:r>
          </w:p>
        </w:tc>
        <w:tc>
          <w:tcPr>
            <w:tcW w:w="444"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3.1</w:t>
            </w:r>
          </w:p>
        </w:tc>
        <w:tc>
          <w:tcPr>
            <w:tcW w:w="444"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3.2</w:t>
            </w:r>
          </w:p>
        </w:tc>
        <w:tc>
          <w:tcPr>
            <w:tcW w:w="444"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1.0</w:t>
            </w:r>
          </w:p>
        </w:tc>
        <w:tc>
          <w:tcPr>
            <w:tcW w:w="414"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1.2</w:t>
            </w:r>
          </w:p>
        </w:tc>
        <w:tc>
          <w:tcPr>
            <w:tcW w:w="388" w:type="dxa"/>
            <w:shd w:val="clear" w:color="auto" w:fill="FBCB9A" w:themeFill="accent1" w:themeFillTint="66"/>
            <w:noWrap/>
            <w:vAlign w:val="center"/>
            <w:hideMark/>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1.3</w:t>
            </w:r>
          </w:p>
        </w:tc>
        <w:tc>
          <w:tcPr>
            <w:tcW w:w="416"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2.3</w:t>
            </w:r>
          </w:p>
        </w:tc>
        <w:tc>
          <w:tcPr>
            <w:tcW w:w="416"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2.3</w:t>
            </w:r>
          </w:p>
        </w:tc>
        <w:tc>
          <w:tcPr>
            <w:tcW w:w="389"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sidRPr="002C2567">
              <w:rPr>
                <w:rFonts w:asciiTheme="majorBidi" w:hAnsiTheme="majorBidi" w:cstheme="majorBidi"/>
                <w:b/>
                <w:bCs/>
                <w:sz w:val="10"/>
                <w:szCs w:val="10"/>
              </w:rPr>
              <w:t>-1.1</w:t>
            </w:r>
          </w:p>
        </w:tc>
        <w:tc>
          <w:tcPr>
            <w:tcW w:w="417"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2.6</w:t>
            </w:r>
          </w:p>
        </w:tc>
        <w:tc>
          <w:tcPr>
            <w:tcW w:w="389" w:type="dxa"/>
            <w:shd w:val="clear" w:color="auto" w:fill="FBCB9A" w:themeFill="accent1" w:themeFillTint="66"/>
            <w:vAlign w:val="center"/>
          </w:tcPr>
          <w:p w:rsidR="005C6AC5" w:rsidRPr="002C2567"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2.8</w:t>
            </w:r>
          </w:p>
        </w:tc>
      </w:tr>
      <w:tr w:rsidR="005C6AC5" w:rsidRPr="00600C9B" w:rsidTr="00443313">
        <w:trPr>
          <w:cnfStyle w:val="000000100000"/>
          <w:trHeight w:val="276"/>
        </w:trPr>
        <w:tc>
          <w:tcPr>
            <w:cnfStyle w:val="001000000000"/>
            <w:tcW w:w="1332" w:type="dxa"/>
            <w:tcBorders>
              <w:left w:val="single" w:sz="4"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01</w:t>
            </w:r>
            <w:r w:rsidRPr="00624DE1">
              <w:rPr>
                <w:rFonts w:asciiTheme="majorBidi" w:hAnsiTheme="majorBidi" w:cstheme="majorBidi"/>
                <w:b w:val="0"/>
                <w:bCs w:val="0"/>
                <w:color w:val="auto"/>
                <w:sz w:val="14"/>
                <w:szCs w:val="14"/>
              </w:rPr>
              <w:t>. Produits  alimentaires et boissons non alcoolisées</w:t>
            </w:r>
          </w:p>
          <w:p w:rsidR="005C6AC5" w:rsidRPr="00624DE1" w:rsidRDefault="005C6AC5" w:rsidP="005C6AC5">
            <w:pPr>
              <w:rPr>
                <w:rFonts w:asciiTheme="majorBidi" w:hAnsiTheme="majorBidi" w:cstheme="majorBidi"/>
                <w:b w:val="0"/>
                <w:bCs w:val="0"/>
                <w:color w:val="auto"/>
                <w:sz w:val="14"/>
                <w:szCs w:val="14"/>
              </w:rPr>
            </w:pP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17"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1.9</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2.5</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3.1</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3.3</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1.2</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2.4</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2.2</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-1.2</w:t>
            </w:r>
          </w:p>
        </w:tc>
        <w:tc>
          <w:tcPr>
            <w:tcW w:w="417" w:type="dxa"/>
            <w:shd w:val="clear" w:color="auto" w:fill="auto"/>
          </w:tcPr>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2.6</w:t>
            </w:r>
          </w:p>
        </w:tc>
        <w:tc>
          <w:tcPr>
            <w:tcW w:w="389" w:type="dxa"/>
            <w:shd w:val="clear" w:color="auto" w:fill="auto"/>
          </w:tcPr>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p>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2.8</w:t>
            </w:r>
          </w:p>
        </w:tc>
      </w:tr>
      <w:tr w:rsidR="005C6AC5" w:rsidRPr="00600C9B" w:rsidTr="00443313">
        <w:trPr>
          <w:trHeight w:val="276"/>
        </w:trPr>
        <w:tc>
          <w:tcPr>
            <w:cnfStyle w:val="001000000000"/>
            <w:tcW w:w="1332" w:type="dxa"/>
            <w:tcBorders>
              <w:left w:val="single" w:sz="4"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02</w:t>
            </w:r>
            <w:r w:rsidRPr="00624DE1">
              <w:rPr>
                <w:rFonts w:asciiTheme="majorBidi" w:hAnsiTheme="majorBidi" w:cstheme="majorBidi"/>
                <w:b w:val="0"/>
                <w:bCs w:val="0"/>
                <w:color w:val="auto"/>
                <w:sz w:val="14"/>
                <w:szCs w:val="14"/>
              </w:rPr>
              <w:t>. Boissons alcoolisées, Tabac et Stupéfiants</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2.4</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5.4</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4.3</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1.6</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3.4</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5.4</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1.7</w:t>
            </w:r>
          </w:p>
        </w:tc>
        <w:tc>
          <w:tcPr>
            <w:tcW w:w="417" w:type="dxa"/>
          </w:tcPr>
          <w:p w:rsidR="005C6AC5" w:rsidRPr="00471E45" w:rsidRDefault="005C6AC5" w:rsidP="005C6AC5">
            <w:pPr>
              <w:jc w:val="center"/>
              <w:cnfStyle w:val="000000000000"/>
              <w:rPr>
                <w:rFonts w:asciiTheme="majorBidi" w:hAnsiTheme="majorBidi" w:cstheme="majorBidi"/>
                <w:b/>
                <w:bCs/>
                <w:sz w:val="10"/>
                <w:szCs w:val="10"/>
              </w:rPr>
            </w:pPr>
          </w:p>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4.0</w:t>
            </w:r>
          </w:p>
        </w:tc>
        <w:tc>
          <w:tcPr>
            <w:tcW w:w="389" w:type="dxa"/>
            <w:shd w:val="clear" w:color="auto" w:fill="auto"/>
          </w:tcPr>
          <w:p w:rsidR="005C6AC5" w:rsidRPr="00471E45" w:rsidRDefault="005C6AC5" w:rsidP="005C6AC5">
            <w:pPr>
              <w:jc w:val="center"/>
              <w:cnfStyle w:val="000000000000"/>
              <w:rPr>
                <w:rFonts w:asciiTheme="majorBidi" w:hAnsiTheme="majorBidi" w:cstheme="majorBidi"/>
                <w:b/>
                <w:bCs/>
                <w:sz w:val="10"/>
                <w:szCs w:val="10"/>
              </w:rPr>
            </w:pPr>
          </w:p>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1.5</w:t>
            </w:r>
          </w:p>
        </w:tc>
      </w:tr>
      <w:tr w:rsidR="002F086B" w:rsidRPr="00600C9B" w:rsidTr="00443313">
        <w:trPr>
          <w:cnfStyle w:val="000000100000"/>
          <w:trHeight w:val="276"/>
        </w:trPr>
        <w:tc>
          <w:tcPr>
            <w:cnfStyle w:val="001000000000"/>
            <w:tcW w:w="1332" w:type="dxa"/>
            <w:tcBorders>
              <w:left w:val="single" w:sz="4" w:space="0" w:color="auto"/>
              <w:bottom w:val="single" w:sz="8" w:space="0" w:color="auto"/>
            </w:tcBorders>
            <w:shd w:val="clear" w:color="auto" w:fill="FBCB9A" w:themeFill="accent1" w:themeFillTint="66"/>
            <w:noWrap/>
            <w:vAlign w:val="center"/>
            <w:hideMark/>
          </w:tcPr>
          <w:p w:rsidR="005C6AC5" w:rsidRPr="00624DE1" w:rsidRDefault="005C6AC5" w:rsidP="005C6AC5">
            <w:pPr>
              <w:rPr>
                <w:rFonts w:asciiTheme="majorBidi" w:hAnsiTheme="majorBidi" w:cstheme="majorBidi"/>
                <w:color w:val="auto"/>
                <w:sz w:val="14"/>
                <w:szCs w:val="14"/>
              </w:rPr>
            </w:pPr>
            <w:r w:rsidRPr="00624DE1">
              <w:rPr>
                <w:rFonts w:asciiTheme="majorBidi" w:hAnsiTheme="majorBidi" w:cstheme="majorBidi"/>
                <w:color w:val="auto"/>
                <w:sz w:val="14"/>
                <w:szCs w:val="14"/>
              </w:rPr>
              <w:t>Produits non alimentaires</w:t>
            </w:r>
          </w:p>
        </w:tc>
        <w:tc>
          <w:tcPr>
            <w:tcW w:w="416"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0.3</w:t>
            </w:r>
          </w:p>
        </w:tc>
        <w:tc>
          <w:tcPr>
            <w:tcW w:w="417"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0.6</w:t>
            </w:r>
          </w:p>
        </w:tc>
        <w:tc>
          <w:tcPr>
            <w:tcW w:w="416"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-0.2</w:t>
            </w:r>
          </w:p>
        </w:tc>
        <w:tc>
          <w:tcPr>
            <w:tcW w:w="416"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-0.3</w:t>
            </w:r>
          </w:p>
        </w:tc>
        <w:tc>
          <w:tcPr>
            <w:tcW w:w="444"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1.6</w:t>
            </w:r>
          </w:p>
        </w:tc>
        <w:tc>
          <w:tcPr>
            <w:tcW w:w="444"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1.4</w:t>
            </w:r>
          </w:p>
        </w:tc>
        <w:tc>
          <w:tcPr>
            <w:tcW w:w="444"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0.1</w:t>
            </w:r>
          </w:p>
        </w:tc>
        <w:tc>
          <w:tcPr>
            <w:tcW w:w="444" w:type="dxa"/>
            <w:shd w:val="clear" w:color="auto" w:fill="FBCB9A" w:themeFill="accent1" w:themeFillTint="66"/>
            <w:vAlign w:val="center"/>
          </w:tcPr>
          <w:p w:rsidR="005C6AC5" w:rsidRPr="002C2567" w:rsidRDefault="005C6AC5" w:rsidP="00117D76">
            <w:pPr>
              <w:jc w:val="center"/>
              <w:cnfStyle w:val="000000100000"/>
              <w:rPr>
                <w:rFonts w:asciiTheme="majorBidi" w:hAnsiTheme="majorBidi" w:cstheme="majorBidi"/>
                <w:b/>
                <w:bCs/>
                <w:sz w:val="10"/>
                <w:szCs w:val="10"/>
              </w:rPr>
            </w:pPr>
            <w:r>
              <w:rPr>
                <w:rFonts w:asciiTheme="majorBidi" w:hAnsiTheme="majorBidi" w:cstheme="majorBidi"/>
                <w:b/>
                <w:bCs/>
                <w:sz w:val="10"/>
                <w:szCs w:val="10"/>
              </w:rPr>
              <w:t>0.</w:t>
            </w:r>
            <w:r w:rsidR="00117D76">
              <w:rPr>
                <w:rFonts w:asciiTheme="majorBidi" w:hAnsiTheme="majorBidi" w:cstheme="majorBidi"/>
                <w:b/>
                <w:bCs/>
                <w:sz w:val="10"/>
                <w:szCs w:val="10"/>
              </w:rPr>
              <w:t>8</w:t>
            </w:r>
          </w:p>
        </w:tc>
        <w:tc>
          <w:tcPr>
            <w:tcW w:w="444"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0.9</w:t>
            </w:r>
          </w:p>
        </w:tc>
        <w:tc>
          <w:tcPr>
            <w:tcW w:w="414"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0.8</w:t>
            </w:r>
          </w:p>
        </w:tc>
        <w:tc>
          <w:tcPr>
            <w:tcW w:w="388" w:type="dxa"/>
            <w:shd w:val="clear" w:color="auto" w:fill="FBCB9A" w:themeFill="accent1" w:themeFillTint="66"/>
            <w:noWrap/>
            <w:vAlign w:val="center"/>
            <w:hideMark/>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0.6</w:t>
            </w:r>
          </w:p>
        </w:tc>
        <w:tc>
          <w:tcPr>
            <w:tcW w:w="416"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0.5</w:t>
            </w:r>
          </w:p>
        </w:tc>
        <w:tc>
          <w:tcPr>
            <w:tcW w:w="416"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1.4</w:t>
            </w:r>
          </w:p>
        </w:tc>
        <w:tc>
          <w:tcPr>
            <w:tcW w:w="389"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sidRPr="002C2567">
              <w:rPr>
                <w:rFonts w:asciiTheme="majorBidi" w:hAnsiTheme="majorBidi" w:cstheme="majorBidi"/>
                <w:b/>
                <w:bCs/>
                <w:sz w:val="10"/>
                <w:szCs w:val="10"/>
              </w:rPr>
              <w:t>1.7</w:t>
            </w:r>
          </w:p>
        </w:tc>
        <w:tc>
          <w:tcPr>
            <w:tcW w:w="417"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0.7</w:t>
            </w:r>
          </w:p>
        </w:tc>
        <w:tc>
          <w:tcPr>
            <w:tcW w:w="389" w:type="dxa"/>
            <w:shd w:val="clear" w:color="auto" w:fill="FBCB9A" w:themeFill="accent1" w:themeFillTint="66"/>
            <w:vAlign w:val="center"/>
          </w:tcPr>
          <w:p w:rsidR="005C6AC5" w:rsidRPr="002C2567"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0.8</w:t>
            </w:r>
          </w:p>
        </w:tc>
      </w:tr>
      <w:tr w:rsidR="005C6AC5" w:rsidRPr="00600C9B" w:rsidTr="00443313">
        <w:trPr>
          <w:trHeight w:val="276"/>
        </w:trPr>
        <w:tc>
          <w:tcPr>
            <w:cnfStyle w:val="001000000000"/>
            <w:tcW w:w="1332" w:type="dxa"/>
            <w:tcBorders>
              <w:left w:val="single" w:sz="4" w:space="0" w:color="auto"/>
              <w:bottom w:val="none" w:sz="0" w:space="0" w:color="auto"/>
              <w:right w:val="none" w:sz="0" w:space="0" w:color="auto"/>
            </w:tcBorders>
            <w:shd w:val="clear" w:color="auto" w:fill="auto"/>
            <w:noWrap/>
            <w:vAlign w:val="center"/>
            <w:hideMark/>
          </w:tcPr>
          <w:p w:rsidR="005C6AC5"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03</w:t>
            </w:r>
            <w:r w:rsidRPr="00624DE1">
              <w:rPr>
                <w:rFonts w:asciiTheme="majorBidi" w:hAnsiTheme="majorBidi" w:cstheme="majorBidi"/>
                <w:b w:val="0"/>
                <w:bCs w:val="0"/>
                <w:color w:val="auto"/>
                <w:sz w:val="14"/>
                <w:szCs w:val="14"/>
              </w:rPr>
              <w:t>. Articles d’Habillement et  Chaussures</w:t>
            </w:r>
          </w:p>
          <w:p w:rsidR="005C6AC5" w:rsidRPr="00624DE1" w:rsidRDefault="005C6AC5" w:rsidP="005C6AC5">
            <w:pPr>
              <w:rPr>
                <w:rFonts w:asciiTheme="majorBidi" w:hAnsiTheme="majorBidi" w:cstheme="majorBidi"/>
                <w:b w:val="0"/>
                <w:bCs w:val="0"/>
                <w:color w:val="auto"/>
                <w:sz w:val="14"/>
                <w:szCs w:val="14"/>
              </w:rPr>
            </w:pP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44"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0.2</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1.0</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1.7</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2.1</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1.6</w:t>
            </w:r>
          </w:p>
        </w:tc>
        <w:tc>
          <w:tcPr>
            <w:tcW w:w="389"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2.1</w:t>
            </w:r>
          </w:p>
        </w:tc>
        <w:tc>
          <w:tcPr>
            <w:tcW w:w="417"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389" w:type="dxa"/>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1.1</w:t>
            </w:r>
          </w:p>
        </w:tc>
      </w:tr>
      <w:tr w:rsidR="005C6AC5" w:rsidRPr="00600C9B" w:rsidTr="00443313">
        <w:trPr>
          <w:cnfStyle w:val="000000100000"/>
          <w:trHeight w:val="276"/>
        </w:trPr>
        <w:tc>
          <w:tcPr>
            <w:cnfStyle w:val="001000000000"/>
            <w:tcW w:w="1332" w:type="dxa"/>
            <w:tcBorders>
              <w:left w:val="single" w:sz="4" w:space="0" w:color="auto"/>
              <w:bottom w:val="none" w:sz="0" w:space="0" w:color="auto"/>
              <w:right w:val="none" w:sz="0" w:space="0" w:color="auto"/>
            </w:tcBorders>
            <w:shd w:val="clear" w:color="auto" w:fill="auto"/>
            <w:noWrap/>
            <w:vAlign w:val="center"/>
            <w:hideMark/>
          </w:tcPr>
          <w:p w:rsidR="005C6AC5"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04</w:t>
            </w:r>
            <w:r w:rsidRPr="00624DE1">
              <w:rPr>
                <w:rFonts w:asciiTheme="majorBidi" w:hAnsiTheme="majorBidi" w:cstheme="majorBidi"/>
                <w:b w:val="0"/>
                <w:bCs w:val="0"/>
                <w:color w:val="auto"/>
                <w:sz w:val="14"/>
                <w:szCs w:val="14"/>
              </w:rPr>
              <w:t>. Logement, Eau, Gaz, Electricité  et autres Combustibles</w:t>
            </w:r>
          </w:p>
          <w:p w:rsidR="005C6AC5" w:rsidRPr="00624DE1" w:rsidRDefault="005C6AC5" w:rsidP="005C6AC5">
            <w:pPr>
              <w:rPr>
                <w:rFonts w:asciiTheme="majorBidi" w:hAnsiTheme="majorBidi" w:cstheme="majorBidi"/>
                <w:b w:val="0"/>
                <w:bCs w:val="0"/>
                <w:color w:val="auto"/>
                <w:sz w:val="14"/>
                <w:szCs w:val="14"/>
              </w:rPr>
            </w:pP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7"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2.2</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3.4</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1.3</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2.5</w:t>
            </w:r>
          </w:p>
        </w:tc>
        <w:tc>
          <w:tcPr>
            <w:tcW w:w="417"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3.3</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1.0</w:t>
            </w:r>
          </w:p>
        </w:tc>
      </w:tr>
      <w:tr w:rsidR="005C6AC5" w:rsidRPr="00600C9B" w:rsidTr="005C6AC5">
        <w:trPr>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05</w:t>
            </w:r>
            <w:r w:rsidRPr="00624DE1">
              <w:rPr>
                <w:rFonts w:asciiTheme="majorBidi" w:hAnsiTheme="majorBidi" w:cstheme="majorBidi"/>
                <w:b w:val="0"/>
                <w:bCs w:val="0"/>
                <w:color w:val="auto"/>
                <w:sz w:val="14"/>
                <w:szCs w:val="14"/>
              </w:rPr>
              <w:t>. Meubles, Articles de ménages et entretien courant du foyer</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1.5</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1.2</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2.5</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0.5</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1.9</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17"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w:t>
            </w:r>
            <w:r>
              <w:rPr>
                <w:rFonts w:asciiTheme="majorBidi" w:hAnsiTheme="majorBidi" w:cstheme="majorBidi"/>
                <w:b/>
                <w:bCs/>
                <w:sz w:val="10"/>
                <w:szCs w:val="10"/>
              </w:rPr>
              <w:t>6</w:t>
            </w:r>
          </w:p>
        </w:tc>
      </w:tr>
      <w:tr w:rsidR="005C6AC5" w:rsidRPr="00600C9B" w:rsidTr="005C6AC5">
        <w:trPr>
          <w:cnfStyle w:val="000000100000"/>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06</w:t>
            </w:r>
            <w:r w:rsidRPr="00624DE1">
              <w:rPr>
                <w:rFonts w:asciiTheme="majorBidi" w:hAnsiTheme="majorBidi" w:cstheme="majorBidi"/>
                <w:b w:val="0"/>
                <w:bCs w:val="0"/>
                <w:color w:val="auto"/>
                <w:sz w:val="14"/>
                <w:szCs w:val="14"/>
              </w:rPr>
              <w:t>. Santé</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7"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-0.1</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7"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r>
      <w:tr w:rsidR="005C6AC5" w:rsidRPr="00600C9B" w:rsidTr="005C6AC5">
        <w:trPr>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07</w:t>
            </w:r>
            <w:r w:rsidRPr="00624DE1">
              <w:rPr>
                <w:rFonts w:asciiTheme="majorBidi" w:hAnsiTheme="majorBidi" w:cstheme="majorBidi"/>
                <w:b w:val="0"/>
                <w:bCs w:val="0"/>
                <w:color w:val="auto"/>
                <w:sz w:val="14"/>
                <w:szCs w:val="14"/>
              </w:rPr>
              <w:t>. Transports</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5.2</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1.6</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-5.8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-0.1</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3.2</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3.2</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2 .6</w:t>
            </w:r>
          </w:p>
        </w:tc>
        <w:tc>
          <w:tcPr>
            <w:tcW w:w="417"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-3.2</w:t>
            </w:r>
          </w:p>
        </w:tc>
        <w:tc>
          <w:tcPr>
            <w:tcW w:w="389" w:type="dxa"/>
            <w:shd w:val="clear" w:color="auto" w:fill="auto"/>
            <w:vAlign w:val="center"/>
          </w:tcPr>
          <w:p w:rsidR="005C6AC5" w:rsidRPr="00471E45" w:rsidRDefault="005C6AC5" w:rsidP="007C4740">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w:t>
            </w:r>
            <w:r w:rsidR="007C4740">
              <w:rPr>
                <w:rFonts w:asciiTheme="majorBidi" w:hAnsiTheme="majorBidi" w:cstheme="majorBidi"/>
                <w:b/>
                <w:bCs/>
                <w:sz w:val="10"/>
                <w:szCs w:val="10"/>
              </w:rPr>
              <w:t>0</w:t>
            </w:r>
            <w:r w:rsidRPr="00471E45">
              <w:rPr>
                <w:rFonts w:asciiTheme="majorBidi" w:hAnsiTheme="majorBidi" w:cstheme="majorBidi"/>
                <w:b/>
                <w:bCs/>
                <w:sz w:val="10"/>
                <w:szCs w:val="10"/>
              </w:rPr>
              <w:t>.</w:t>
            </w:r>
            <w:r w:rsidR="007C4740">
              <w:rPr>
                <w:rFonts w:asciiTheme="majorBidi" w:hAnsiTheme="majorBidi" w:cstheme="majorBidi"/>
                <w:b/>
                <w:bCs/>
                <w:sz w:val="10"/>
                <w:szCs w:val="10"/>
              </w:rPr>
              <w:t>1</w:t>
            </w:r>
          </w:p>
        </w:tc>
      </w:tr>
      <w:tr w:rsidR="005C6AC5" w:rsidRPr="00600C9B" w:rsidTr="005C6AC5">
        <w:trPr>
          <w:cnfStyle w:val="000000100000"/>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08</w:t>
            </w:r>
            <w:r w:rsidRPr="00624DE1">
              <w:rPr>
                <w:rFonts w:asciiTheme="majorBidi" w:hAnsiTheme="majorBidi" w:cstheme="majorBidi"/>
                <w:b w:val="0"/>
                <w:bCs w:val="0"/>
                <w:color w:val="auto"/>
                <w:sz w:val="14"/>
                <w:szCs w:val="14"/>
              </w:rPr>
              <w:t xml:space="preserve">. </w:t>
            </w:r>
            <w:r w:rsidRPr="00204D24">
              <w:rPr>
                <w:rFonts w:asciiTheme="majorBidi" w:hAnsiTheme="majorBidi" w:cstheme="majorBidi"/>
                <w:b w:val="0"/>
                <w:bCs w:val="0"/>
                <w:color w:val="auto"/>
                <w:sz w:val="12"/>
                <w:szCs w:val="12"/>
              </w:rPr>
              <w:t>Communications</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-4.5</w:t>
            </w:r>
          </w:p>
        </w:tc>
        <w:tc>
          <w:tcPr>
            <w:tcW w:w="417"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-4.7</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-17.7</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-8.8</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-4.3</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-0.3</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-4.5</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-5.4</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-19.6</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-9.2</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-4.6</w:t>
            </w:r>
          </w:p>
        </w:tc>
        <w:tc>
          <w:tcPr>
            <w:tcW w:w="417"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389" w:type="dxa"/>
            <w:shd w:val="clear" w:color="auto" w:fill="auto"/>
            <w:vAlign w:val="center"/>
          </w:tcPr>
          <w:p w:rsidR="005C6AC5" w:rsidRPr="00471E45" w:rsidRDefault="007C4740"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w:t>
            </w:r>
            <w:r w:rsidR="005C6AC5" w:rsidRPr="00471E45">
              <w:rPr>
                <w:rFonts w:asciiTheme="majorBidi" w:hAnsiTheme="majorBidi" w:cstheme="majorBidi"/>
                <w:b/>
                <w:bCs/>
                <w:sz w:val="10"/>
                <w:szCs w:val="10"/>
              </w:rPr>
              <w:t>0.2</w:t>
            </w:r>
          </w:p>
        </w:tc>
      </w:tr>
      <w:tr w:rsidR="005C6AC5" w:rsidRPr="00600C9B" w:rsidTr="005C6AC5">
        <w:trPr>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09</w:t>
            </w:r>
            <w:r w:rsidRPr="00624DE1">
              <w:rPr>
                <w:rFonts w:asciiTheme="majorBidi" w:hAnsiTheme="majorBidi" w:cstheme="majorBidi"/>
                <w:b w:val="0"/>
                <w:bCs w:val="0"/>
                <w:color w:val="auto"/>
                <w:sz w:val="14"/>
                <w:szCs w:val="14"/>
              </w:rPr>
              <w:t>. Loisirs et Culture</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-2.6</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0.9</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-0.7</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7"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389" w:type="dxa"/>
            <w:shd w:val="clear" w:color="auto" w:fill="auto"/>
            <w:vAlign w:val="center"/>
          </w:tcPr>
          <w:p w:rsidR="005C6AC5" w:rsidRPr="00471E45" w:rsidRDefault="007C4740"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1</w:t>
            </w:r>
            <w:r w:rsidR="005C6AC5" w:rsidRPr="00471E45">
              <w:rPr>
                <w:rFonts w:asciiTheme="majorBidi" w:hAnsiTheme="majorBidi" w:cstheme="majorBidi"/>
                <w:b/>
                <w:bCs/>
                <w:sz w:val="10"/>
                <w:szCs w:val="10"/>
              </w:rPr>
              <w:t>.</w:t>
            </w:r>
            <w:r>
              <w:rPr>
                <w:rFonts w:asciiTheme="majorBidi" w:hAnsiTheme="majorBidi" w:cstheme="majorBidi"/>
                <w:b/>
                <w:bCs/>
                <w:sz w:val="10"/>
                <w:szCs w:val="10"/>
              </w:rPr>
              <w:t>6</w:t>
            </w:r>
          </w:p>
        </w:tc>
      </w:tr>
      <w:tr w:rsidR="005C6AC5" w:rsidRPr="00600C9B" w:rsidTr="005C6AC5">
        <w:trPr>
          <w:cnfStyle w:val="000000100000"/>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10</w:t>
            </w:r>
            <w:r w:rsidRPr="00624DE1">
              <w:rPr>
                <w:rFonts w:asciiTheme="majorBidi" w:hAnsiTheme="majorBidi" w:cstheme="majorBidi"/>
                <w:b w:val="0"/>
                <w:bCs w:val="0"/>
                <w:color w:val="auto"/>
                <w:sz w:val="14"/>
                <w:szCs w:val="14"/>
              </w:rPr>
              <w:t>. Enseignement</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5.5</w:t>
            </w:r>
          </w:p>
        </w:tc>
        <w:tc>
          <w:tcPr>
            <w:tcW w:w="417"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6.0</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0.4</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3.5</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4.0</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5.4</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4.1</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4.1</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3.8</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5.5</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3.4</w:t>
            </w:r>
          </w:p>
        </w:tc>
        <w:tc>
          <w:tcPr>
            <w:tcW w:w="417"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2.9</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w:t>
            </w:r>
            <w:r w:rsidR="007C4740">
              <w:rPr>
                <w:rFonts w:asciiTheme="majorBidi" w:hAnsiTheme="majorBidi" w:cstheme="majorBidi"/>
                <w:b/>
                <w:bCs/>
                <w:sz w:val="10"/>
                <w:szCs w:val="10"/>
              </w:rPr>
              <w:t>3</w:t>
            </w:r>
          </w:p>
        </w:tc>
      </w:tr>
      <w:tr w:rsidR="005C6AC5" w:rsidRPr="00600C9B" w:rsidTr="005C6AC5">
        <w:trPr>
          <w:trHeight w:val="276"/>
        </w:trPr>
        <w:tc>
          <w:tcPr>
            <w:cnfStyle w:val="001000000000"/>
            <w:tcW w:w="1332" w:type="dxa"/>
            <w:tcBorders>
              <w:left w:val="none" w:sz="0" w:space="0" w:color="auto"/>
              <w:bottom w:val="none" w:sz="0" w:space="0" w:color="auto"/>
              <w:right w:val="none" w:sz="0" w:space="0" w:color="auto"/>
            </w:tcBorders>
            <w:shd w:val="clear" w:color="auto" w:fill="auto"/>
            <w:noWrap/>
            <w:vAlign w:val="center"/>
            <w:hideMark/>
          </w:tcPr>
          <w:p w:rsidR="005C6AC5"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11</w:t>
            </w:r>
            <w:r w:rsidRPr="00624DE1">
              <w:rPr>
                <w:rFonts w:asciiTheme="majorBidi" w:hAnsiTheme="majorBidi" w:cstheme="majorBidi"/>
                <w:b w:val="0"/>
                <w:bCs w:val="0"/>
                <w:color w:val="auto"/>
                <w:sz w:val="14"/>
                <w:szCs w:val="14"/>
              </w:rPr>
              <w:t>. Restaurants et Hôtels</w:t>
            </w:r>
          </w:p>
          <w:p w:rsidR="005C6AC5" w:rsidRPr="00624DE1" w:rsidRDefault="005C6AC5" w:rsidP="005C6AC5">
            <w:pPr>
              <w:rPr>
                <w:rFonts w:asciiTheme="majorBidi" w:hAnsiTheme="majorBidi" w:cstheme="majorBidi"/>
                <w:b w:val="0"/>
                <w:bCs w:val="0"/>
                <w:color w:val="auto"/>
                <w:sz w:val="14"/>
                <w:szCs w:val="14"/>
              </w:rPr>
            </w:pP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-0.2</w:t>
            </w:r>
          </w:p>
        </w:tc>
        <w:tc>
          <w:tcPr>
            <w:tcW w:w="417"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1.3</w:t>
            </w:r>
          </w:p>
        </w:tc>
        <w:tc>
          <w:tcPr>
            <w:tcW w:w="416"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7.2</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0.0</w:t>
            </w:r>
          </w:p>
        </w:tc>
        <w:tc>
          <w:tcPr>
            <w:tcW w:w="444"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0.0</w:t>
            </w:r>
          </w:p>
        </w:tc>
        <w:tc>
          <w:tcPr>
            <w:tcW w:w="44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1.8</w:t>
            </w:r>
          </w:p>
        </w:tc>
        <w:tc>
          <w:tcPr>
            <w:tcW w:w="414"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2.4</w:t>
            </w:r>
          </w:p>
        </w:tc>
        <w:tc>
          <w:tcPr>
            <w:tcW w:w="388" w:type="dxa"/>
            <w:shd w:val="clear" w:color="auto" w:fill="auto"/>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1.7</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2.0</w:t>
            </w:r>
          </w:p>
        </w:tc>
        <w:tc>
          <w:tcPr>
            <w:tcW w:w="416"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3.2</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2.5</w:t>
            </w:r>
          </w:p>
        </w:tc>
        <w:tc>
          <w:tcPr>
            <w:tcW w:w="417" w:type="dxa"/>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2.3</w:t>
            </w:r>
          </w:p>
        </w:tc>
        <w:tc>
          <w:tcPr>
            <w:tcW w:w="389" w:type="dxa"/>
            <w:shd w:val="clear" w:color="auto" w:fill="auto"/>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2.</w:t>
            </w:r>
            <w:r w:rsidR="007C4740">
              <w:rPr>
                <w:rFonts w:asciiTheme="majorBidi" w:hAnsiTheme="majorBidi" w:cstheme="majorBidi"/>
                <w:b/>
                <w:bCs/>
                <w:sz w:val="10"/>
                <w:szCs w:val="10"/>
              </w:rPr>
              <w:t>5</w:t>
            </w:r>
          </w:p>
        </w:tc>
      </w:tr>
      <w:tr w:rsidR="005C6AC5" w:rsidRPr="00600C9B" w:rsidTr="00443313">
        <w:trPr>
          <w:cnfStyle w:val="000000100000"/>
          <w:trHeight w:val="292"/>
        </w:trPr>
        <w:tc>
          <w:tcPr>
            <w:cnfStyle w:val="001000000000"/>
            <w:tcW w:w="1332" w:type="dxa"/>
            <w:tcBorders>
              <w:left w:val="none" w:sz="0" w:space="0" w:color="auto"/>
              <w:bottom w:val="single" w:sz="8" w:space="0" w:color="auto"/>
              <w:right w:val="none" w:sz="0" w:space="0" w:color="auto"/>
            </w:tcBorders>
            <w:shd w:val="clear" w:color="auto" w:fill="auto"/>
            <w:noWrap/>
            <w:vAlign w:val="center"/>
            <w:hideMark/>
          </w:tcPr>
          <w:p w:rsidR="005C6AC5" w:rsidRPr="00624DE1" w:rsidRDefault="005C6AC5" w:rsidP="005C6AC5">
            <w:pPr>
              <w:rPr>
                <w:rFonts w:asciiTheme="majorBidi" w:hAnsiTheme="majorBidi" w:cstheme="majorBidi"/>
                <w:b w:val="0"/>
                <w:bCs w:val="0"/>
                <w:color w:val="auto"/>
                <w:sz w:val="14"/>
                <w:szCs w:val="14"/>
              </w:rPr>
            </w:pPr>
            <w:r w:rsidRPr="00624DE1">
              <w:rPr>
                <w:rFonts w:asciiTheme="majorBidi" w:hAnsiTheme="majorBidi" w:cstheme="majorBidi"/>
                <w:color w:val="auto"/>
                <w:sz w:val="14"/>
                <w:szCs w:val="14"/>
              </w:rPr>
              <w:t>12</w:t>
            </w:r>
            <w:r w:rsidRPr="00624DE1">
              <w:rPr>
                <w:rFonts w:asciiTheme="majorBidi" w:hAnsiTheme="majorBidi" w:cstheme="majorBidi"/>
                <w:b w:val="0"/>
                <w:bCs w:val="0"/>
                <w:color w:val="auto"/>
                <w:sz w:val="14"/>
                <w:szCs w:val="14"/>
              </w:rPr>
              <w:t>. Biens et Services Divers</w:t>
            </w:r>
          </w:p>
        </w:tc>
        <w:tc>
          <w:tcPr>
            <w:tcW w:w="416" w:type="dxa"/>
            <w:tcBorders>
              <w:bottom w:val="single" w:sz="8" w:space="0" w:color="auto"/>
            </w:tcBorders>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1.1</w:t>
            </w:r>
          </w:p>
        </w:tc>
        <w:tc>
          <w:tcPr>
            <w:tcW w:w="417" w:type="dxa"/>
            <w:tcBorders>
              <w:bottom w:val="single" w:sz="8" w:space="0" w:color="auto"/>
            </w:tcBorders>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6"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0.1</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3.0</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444"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Pr>
                <w:rFonts w:asciiTheme="majorBidi" w:hAnsiTheme="majorBidi" w:cstheme="majorBidi"/>
                <w:b/>
                <w:bCs/>
                <w:sz w:val="10"/>
                <w:szCs w:val="10"/>
              </w:rPr>
              <w:t>0.1</w:t>
            </w:r>
          </w:p>
        </w:tc>
        <w:tc>
          <w:tcPr>
            <w:tcW w:w="44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2.0</w:t>
            </w:r>
          </w:p>
        </w:tc>
        <w:tc>
          <w:tcPr>
            <w:tcW w:w="414"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1.7</w:t>
            </w:r>
          </w:p>
        </w:tc>
        <w:tc>
          <w:tcPr>
            <w:tcW w:w="388" w:type="dxa"/>
            <w:shd w:val="clear" w:color="auto" w:fill="auto"/>
            <w:noWrap/>
            <w:vAlign w:val="center"/>
            <w:hideMark/>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2.0</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16"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1.3</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1.2</w:t>
            </w:r>
          </w:p>
        </w:tc>
        <w:tc>
          <w:tcPr>
            <w:tcW w:w="417"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389" w:type="dxa"/>
            <w:shd w:val="clear" w:color="auto" w:fill="auto"/>
            <w:vAlign w:val="center"/>
          </w:tcPr>
          <w:p w:rsidR="005C6AC5" w:rsidRPr="00471E45" w:rsidRDefault="005C6AC5" w:rsidP="005C6AC5">
            <w:pPr>
              <w:jc w:val="center"/>
              <w:cnfStyle w:val="000000100000"/>
              <w:rPr>
                <w:rFonts w:asciiTheme="majorBidi" w:hAnsiTheme="majorBidi" w:cstheme="majorBidi"/>
                <w:b/>
                <w:bCs/>
                <w:sz w:val="10"/>
                <w:szCs w:val="10"/>
              </w:rPr>
            </w:pPr>
            <w:r w:rsidRPr="00471E45">
              <w:rPr>
                <w:rFonts w:asciiTheme="majorBidi" w:hAnsiTheme="majorBidi" w:cstheme="majorBidi"/>
                <w:b/>
                <w:bCs/>
                <w:sz w:val="10"/>
                <w:szCs w:val="10"/>
              </w:rPr>
              <w:t>0.</w:t>
            </w:r>
            <w:r w:rsidR="007C4740">
              <w:rPr>
                <w:rFonts w:asciiTheme="majorBidi" w:hAnsiTheme="majorBidi" w:cstheme="majorBidi"/>
                <w:b/>
                <w:bCs/>
                <w:sz w:val="10"/>
                <w:szCs w:val="10"/>
              </w:rPr>
              <w:t>2</w:t>
            </w:r>
          </w:p>
        </w:tc>
      </w:tr>
      <w:tr w:rsidR="002F086B" w:rsidRPr="00600C9B" w:rsidTr="00443313">
        <w:trPr>
          <w:trHeight w:val="292"/>
        </w:trPr>
        <w:tc>
          <w:tcPr>
            <w:cnfStyle w:val="001000000000"/>
            <w:tcW w:w="1332" w:type="dxa"/>
            <w:tcBorders>
              <w:left w:val="single" w:sz="4" w:space="0" w:color="auto"/>
              <w:bottom w:val="single" w:sz="4" w:space="0" w:color="auto"/>
            </w:tcBorders>
            <w:shd w:val="clear" w:color="auto" w:fill="FBCB9A" w:themeFill="accent1" w:themeFillTint="66"/>
            <w:noWrap/>
            <w:vAlign w:val="center"/>
            <w:hideMark/>
          </w:tcPr>
          <w:p w:rsidR="005C6AC5" w:rsidRPr="005F2F6C" w:rsidRDefault="005C6AC5" w:rsidP="005C6AC5">
            <w:pPr>
              <w:rPr>
                <w:rFonts w:asciiTheme="majorBidi" w:hAnsiTheme="majorBidi" w:cstheme="majorBidi"/>
                <w:color w:val="auto"/>
                <w:sz w:val="14"/>
                <w:szCs w:val="14"/>
              </w:rPr>
            </w:pPr>
            <w:r w:rsidRPr="005F2F6C">
              <w:rPr>
                <w:rFonts w:asciiTheme="majorBidi" w:hAnsiTheme="majorBidi" w:cstheme="majorBidi"/>
                <w:color w:val="auto"/>
                <w:sz w:val="14"/>
                <w:szCs w:val="14"/>
              </w:rPr>
              <w:t>GENERAL</w:t>
            </w:r>
          </w:p>
        </w:tc>
        <w:tc>
          <w:tcPr>
            <w:tcW w:w="416" w:type="dxa"/>
            <w:tcBorders>
              <w:bottom w:val="single" w:sz="4" w:space="0" w:color="auto"/>
            </w:tcBorders>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0.5</w:t>
            </w:r>
          </w:p>
        </w:tc>
        <w:tc>
          <w:tcPr>
            <w:tcW w:w="417" w:type="dxa"/>
            <w:tcBorders>
              <w:bottom w:val="single" w:sz="4" w:space="0" w:color="auto"/>
            </w:tcBorders>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0.8</w:t>
            </w:r>
          </w:p>
        </w:tc>
        <w:tc>
          <w:tcPr>
            <w:tcW w:w="416" w:type="dxa"/>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0.3</w:t>
            </w:r>
          </w:p>
        </w:tc>
        <w:tc>
          <w:tcPr>
            <w:tcW w:w="416"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0.6</w:t>
            </w:r>
          </w:p>
        </w:tc>
        <w:tc>
          <w:tcPr>
            <w:tcW w:w="444"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1.9</w:t>
            </w:r>
          </w:p>
        </w:tc>
        <w:tc>
          <w:tcPr>
            <w:tcW w:w="444"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44"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44"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Pr>
                <w:rFonts w:asciiTheme="majorBidi" w:hAnsiTheme="majorBidi" w:cstheme="majorBidi"/>
                <w:b/>
                <w:bCs/>
                <w:sz w:val="10"/>
                <w:szCs w:val="10"/>
              </w:rPr>
              <w:t>1.8</w:t>
            </w:r>
          </w:p>
        </w:tc>
        <w:tc>
          <w:tcPr>
            <w:tcW w:w="444" w:type="dxa"/>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1.0</w:t>
            </w:r>
          </w:p>
        </w:tc>
        <w:tc>
          <w:tcPr>
            <w:tcW w:w="414" w:type="dxa"/>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388" w:type="dxa"/>
            <w:shd w:val="clear" w:color="auto" w:fill="FBCB9A" w:themeFill="accent1" w:themeFillTint="66"/>
            <w:noWrap/>
            <w:vAlign w:val="center"/>
            <w:hideMark/>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0.9</w:t>
            </w:r>
          </w:p>
        </w:tc>
        <w:tc>
          <w:tcPr>
            <w:tcW w:w="416"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1.3</w:t>
            </w:r>
          </w:p>
        </w:tc>
        <w:tc>
          <w:tcPr>
            <w:tcW w:w="416"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1.9</w:t>
            </w:r>
          </w:p>
        </w:tc>
        <w:tc>
          <w:tcPr>
            <w:tcW w:w="389"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1.4</w:t>
            </w:r>
          </w:p>
        </w:tc>
        <w:tc>
          <w:tcPr>
            <w:tcW w:w="417"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1.6</w:t>
            </w:r>
          </w:p>
        </w:tc>
        <w:tc>
          <w:tcPr>
            <w:tcW w:w="389" w:type="dxa"/>
            <w:shd w:val="clear" w:color="auto" w:fill="FBCB9A" w:themeFill="accent1" w:themeFillTint="66"/>
            <w:vAlign w:val="center"/>
          </w:tcPr>
          <w:p w:rsidR="005C6AC5" w:rsidRPr="00471E45" w:rsidRDefault="005C6AC5" w:rsidP="005C6AC5">
            <w:pPr>
              <w:jc w:val="center"/>
              <w:cnfStyle w:val="000000000000"/>
              <w:rPr>
                <w:rFonts w:asciiTheme="majorBidi" w:hAnsiTheme="majorBidi" w:cstheme="majorBidi"/>
                <w:b/>
                <w:bCs/>
                <w:sz w:val="10"/>
                <w:szCs w:val="10"/>
              </w:rPr>
            </w:pPr>
            <w:r w:rsidRPr="00471E45">
              <w:rPr>
                <w:rFonts w:asciiTheme="majorBidi" w:hAnsiTheme="majorBidi" w:cstheme="majorBidi"/>
                <w:b/>
                <w:bCs/>
                <w:sz w:val="10"/>
                <w:szCs w:val="10"/>
              </w:rPr>
              <w:t>1.</w:t>
            </w:r>
            <w:r w:rsidR="007C4740">
              <w:rPr>
                <w:rFonts w:asciiTheme="majorBidi" w:hAnsiTheme="majorBidi" w:cstheme="majorBidi"/>
                <w:b/>
                <w:bCs/>
                <w:sz w:val="10"/>
                <w:szCs w:val="10"/>
              </w:rPr>
              <w:t>7</w:t>
            </w:r>
          </w:p>
        </w:tc>
      </w:tr>
    </w:tbl>
    <w:p w:rsidR="00600C9B" w:rsidRDefault="00600C9B" w:rsidP="00600C9B">
      <w:pPr>
        <w:rPr>
          <w:lang w:bidi="ar-MA"/>
        </w:rPr>
      </w:pPr>
    </w:p>
    <w:p w:rsidR="00DF24A3" w:rsidRDefault="002F35DE" w:rsidP="001F31C3">
      <w:pPr>
        <w:pStyle w:val="Titre2"/>
        <w:jc w:val="center"/>
        <w:rPr>
          <w:sz w:val="20"/>
          <w:szCs w:val="20"/>
        </w:rPr>
      </w:pPr>
      <w:r>
        <w:rPr>
          <w:sz w:val="20"/>
          <w:szCs w:val="20"/>
        </w:rPr>
        <w:t xml:space="preserve">      </w:t>
      </w:r>
    </w:p>
    <w:p w:rsidR="00DF24A3" w:rsidRDefault="00DF24A3" w:rsidP="001F31C3">
      <w:pPr>
        <w:pStyle w:val="Titre2"/>
        <w:jc w:val="center"/>
        <w:rPr>
          <w:sz w:val="20"/>
          <w:szCs w:val="20"/>
        </w:rPr>
      </w:pPr>
    </w:p>
    <w:p w:rsidR="00DF24A3" w:rsidRDefault="00DF24A3" w:rsidP="001F31C3">
      <w:pPr>
        <w:pStyle w:val="Titre2"/>
        <w:jc w:val="center"/>
        <w:rPr>
          <w:sz w:val="20"/>
          <w:szCs w:val="20"/>
        </w:rPr>
      </w:pPr>
    </w:p>
    <w:p w:rsidR="00162F6E" w:rsidRDefault="00162F6E" w:rsidP="00162F6E"/>
    <w:p w:rsidR="00204D24" w:rsidRDefault="00204D24" w:rsidP="00162F6E"/>
    <w:p w:rsidR="00204D24" w:rsidRPr="00162F6E" w:rsidRDefault="00204D24" w:rsidP="00162F6E"/>
    <w:p w:rsidR="00813144" w:rsidRPr="00A272B5" w:rsidRDefault="002F35DE" w:rsidP="005F2F6C">
      <w:pPr>
        <w:pStyle w:val="Titre2"/>
        <w:jc w:val="center"/>
        <w:rPr>
          <w:rFonts w:asciiTheme="majorBidi" w:hAnsiTheme="majorBidi" w:cstheme="majorBidi"/>
          <w:sz w:val="14"/>
          <w:szCs w:val="14"/>
        </w:rPr>
      </w:pPr>
      <w:r>
        <w:rPr>
          <w:sz w:val="20"/>
          <w:szCs w:val="20"/>
        </w:rPr>
        <w:lastRenderedPageBreak/>
        <w:t xml:space="preserve"> </w:t>
      </w:r>
      <w:bookmarkStart w:id="76" w:name="_Toc364027833"/>
      <w:r w:rsidR="00A04799" w:rsidRPr="00A22CE2">
        <w:rPr>
          <w:sz w:val="20"/>
          <w:szCs w:val="20"/>
        </w:rPr>
        <w:t>Tableau</w:t>
      </w:r>
      <w:r w:rsidR="00946273">
        <w:rPr>
          <w:sz w:val="20"/>
          <w:szCs w:val="20"/>
        </w:rPr>
        <w:t xml:space="preserve"> 3</w:t>
      </w:r>
      <w:r w:rsidR="00A04799" w:rsidRPr="00A22CE2">
        <w:rPr>
          <w:sz w:val="20"/>
          <w:szCs w:val="20"/>
        </w:rPr>
        <w:t xml:space="preserve"> : Evolution de l’IPC de la ville de </w:t>
      </w:r>
      <w:r w:rsidR="0067049E" w:rsidRPr="00A22CE2">
        <w:rPr>
          <w:sz w:val="20"/>
          <w:szCs w:val="20"/>
        </w:rPr>
        <w:t>Rabat</w:t>
      </w:r>
      <w:r w:rsidR="00A04799" w:rsidRPr="00A22CE2">
        <w:rPr>
          <w:sz w:val="20"/>
          <w:szCs w:val="20"/>
        </w:rPr>
        <w:t xml:space="preserve"> par division, groupe</w:t>
      </w:r>
      <w:r w:rsidR="00710BE7" w:rsidRPr="00A22CE2">
        <w:rPr>
          <w:sz w:val="20"/>
          <w:szCs w:val="20"/>
        </w:rPr>
        <w:t xml:space="preserve"> </w:t>
      </w:r>
      <w:r w:rsidR="00A04799" w:rsidRPr="00A22CE2">
        <w:rPr>
          <w:sz w:val="20"/>
          <w:szCs w:val="20"/>
        </w:rPr>
        <w:t xml:space="preserve">et </w:t>
      </w:r>
      <w:r>
        <w:rPr>
          <w:sz w:val="20"/>
          <w:szCs w:val="20"/>
        </w:rPr>
        <w:t xml:space="preserve">  </w:t>
      </w:r>
      <w:r w:rsidR="00A04799" w:rsidRPr="00A22CE2">
        <w:rPr>
          <w:sz w:val="20"/>
          <w:szCs w:val="20"/>
        </w:rPr>
        <w:t>classe de produits  (Période 200</w:t>
      </w:r>
      <w:r w:rsidR="005F2F6C">
        <w:rPr>
          <w:sz w:val="20"/>
          <w:szCs w:val="20"/>
        </w:rPr>
        <w:t>8</w:t>
      </w:r>
      <w:r w:rsidR="00A04799" w:rsidRPr="00A22CE2">
        <w:rPr>
          <w:sz w:val="20"/>
          <w:szCs w:val="20"/>
        </w:rPr>
        <w:t>-201</w:t>
      </w:r>
      <w:r w:rsidR="005F2F6C">
        <w:rPr>
          <w:sz w:val="20"/>
          <w:szCs w:val="20"/>
        </w:rPr>
        <w:t>6</w:t>
      </w:r>
      <w:r w:rsidR="00A04799" w:rsidRPr="00A22CE2">
        <w:rPr>
          <w:sz w:val="20"/>
          <w:szCs w:val="20"/>
        </w:rPr>
        <w:t>)</w:t>
      </w:r>
      <w:bookmarkEnd w:id="76"/>
    </w:p>
    <w:tbl>
      <w:tblPr>
        <w:tblW w:w="7798" w:type="dxa"/>
        <w:tblInd w:w="-72" w:type="dxa"/>
        <w:tblCellMar>
          <w:left w:w="70" w:type="dxa"/>
          <w:right w:w="70" w:type="dxa"/>
        </w:tblCellMar>
        <w:tblLook w:val="04A0"/>
      </w:tblPr>
      <w:tblGrid>
        <w:gridCol w:w="738"/>
        <w:gridCol w:w="774"/>
        <w:gridCol w:w="190"/>
        <w:gridCol w:w="160"/>
        <w:gridCol w:w="265"/>
        <w:gridCol w:w="490"/>
        <w:gridCol w:w="482"/>
        <w:gridCol w:w="482"/>
        <w:gridCol w:w="482"/>
        <w:gridCol w:w="603"/>
        <w:gridCol w:w="540"/>
        <w:gridCol w:w="561"/>
        <w:gridCol w:w="539"/>
        <w:gridCol w:w="641"/>
        <w:gridCol w:w="100"/>
        <w:gridCol w:w="467"/>
        <w:gridCol w:w="284"/>
      </w:tblGrid>
      <w:tr w:rsidR="005F2F6C" w:rsidRPr="00B40F18" w:rsidTr="00636850">
        <w:trPr>
          <w:trHeight w:val="367"/>
        </w:trPr>
        <w:tc>
          <w:tcPr>
            <w:tcW w:w="21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F6C" w:rsidRPr="00B40F18" w:rsidRDefault="005F2F6C" w:rsidP="00710BE7">
            <w:pPr>
              <w:ind w:left="154"/>
              <w:jc w:val="center"/>
              <w:rPr>
                <w:rFonts w:asciiTheme="majorBidi" w:hAnsiTheme="majorBidi" w:cstheme="majorBidi"/>
                <w:b/>
                <w:bCs/>
                <w:sz w:val="14"/>
                <w:szCs w:val="14"/>
              </w:rPr>
            </w:pPr>
            <w:bookmarkStart w:id="77" w:name="RANGE!A1:G143"/>
            <w:r w:rsidRPr="00B40F18">
              <w:rPr>
                <w:rFonts w:asciiTheme="majorBidi" w:hAnsiTheme="majorBidi" w:cstheme="majorBidi"/>
                <w:b/>
                <w:bCs/>
                <w:sz w:val="14"/>
                <w:szCs w:val="14"/>
              </w:rPr>
              <w:t>Divisions, groupes et classes</w:t>
            </w:r>
            <w:bookmarkEnd w:id="77"/>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5F2F6C" w:rsidRPr="00B40F18" w:rsidRDefault="005F2F6C" w:rsidP="005F2F6C">
            <w:pPr>
              <w:jc w:val="center"/>
              <w:rPr>
                <w:rFonts w:asciiTheme="majorBidi" w:hAnsiTheme="majorBidi" w:cstheme="majorBidi"/>
                <w:b/>
                <w:bCs/>
                <w:sz w:val="14"/>
                <w:szCs w:val="14"/>
              </w:rPr>
            </w:pPr>
            <w:r w:rsidRPr="00B40F18">
              <w:rPr>
                <w:rFonts w:asciiTheme="majorBidi" w:hAnsiTheme="majorBidi" w:cstheme="majorBidi"/>
                <w:b/>
                <w:bCs/>
                <w:sz w:val="14"/>
                <w:szCs w:val="14"/>
              </w:rPr>
              <w:t>2008</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5F2F6C" w:rsidRPr="00B40F18" w:rsidRDefault="005F2F6C" w:rsidP="005F2F6C">
            <w:pPr>
              <w:jc w:val="center"/>
              <w:rPr>
                <w:rFonts w:asciiTheme="majorBidi" w:hAnsiTheme="majorBidi" w:cstheme="majorBidi"/>
                <w:b/>
                <w:bCs/>
                <w:sz w:val="14"/>
                <w:szCs w:val="14"/>
              </w:rPr>
            </w:pPr>
            <w:r w:rsidRPr="00B40F18">
              <w:rPr>
                <w:rFonts w:asciiTheme="majorBidi" w:hAnsiTheme="majorBidi" w:cstheme="majorBidi"/>
                <w:b/>
                <w:bCs/>
                <w:sz w:val="14"/>
                <w:szCs w:val="14"/>
              </w:rPr>
              <w:t>2009</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5F2F6C" w:rsidRPr="00B40F18" w:rsidRDefault="005F2F6C" w:rsidP="005F2F6C">
            <w:pPr>
              <w:jc w:val="center"/>
              <w:rPr>
                <w:rFonts w:asciiTheme="majorBidi" w:hAnsiTheme="majorBidi" w:cstheme="majorBidi"/>
                <w:b/>
                <w:bCs/>
                <w:sz w:val="14"/>
                <w:szCs w:val="14"/>
              </w:rPr>
            </w:pPr>
            <w:r w:rsidRPr="00B40F18">
              <w:rPr>
                <w:rFonts w:asciiTheme="majorBidi" w:hAnsiTheme="majorBidi" w:cstheme="majorBidi"/>
                <w:b/>
                <w:bCs/>
                <w:sz w:val="14"/>
                <w:szCs w:val="14"/>
              </w:rPr>
              <w:t>2010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5F2F6C" w:rsidRPr="00B40F18" w:rsidRDefault="005F2F6C" w:rsidP="005F2F6C">
            <w:pPr>
              <w:jc w:val="center"/>
              <w:rPr>
                <w:rFonts w:asciiTheme="majorBidi" w:hAnsiTheme="majorBidi" w:cstheme="majorBidi"/>
                <w:b/>
                <w:bCs/>
                <w:sz w:val="14"/>
                <w:szCs w:val="14"/>
              </w:rPr>
            </w:pPr>
            <w:r w:rsidRPr="00B40F18">
              <w:rPr>
                <w:rFonts w:asciiTheme="majorBidi" w:hAnsiTheme="majorBidi" w:cstheme="majorBidi"/>
                <w:b/>
                <w:bCs/>
                <w:sz w:val="14"/>
                <w:szCs w:val="14"/>
              </w:rPr>
              <w:t>2011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5F2F6C" w:rsidRPr="00B40F18" w:rsidRDefault="005F2F6C" w:rsidP="005F2F6C">
            <w:pPr>
              <w:jc w:val="center"/>
              <w:rPr>
                <w:rFonts w:asciiTheme="majorBidi" w:hAnsiTheme="majorBidi" w:cstheme="majorBidi"/>
                <w:b/>
                <w:bCs/>
                <w:sz w:val="14"/>
                <w:szCs w:val="14"/>
              </w:rPr>
            </w:pPr>
            <w:r w:rsidRPr="00B40F18">
              <w:rPr>
                <w:rFonts w:asciiTheme="majorBidi" w:hAnsiTheme="majorBidi" w:cstheme="majorBidi"/>
                <w:b/>
                <w:bCs/>
                <w:sz w:val="14"/>
                <w:szCs w:val="14"/>
              </w:rPr>
              <w:t>2012</w:t>
            </w:r>
          </w:p>
        </w:tc>
        <w:tc>
          <w:tcPr>
            <w:tcW w:w="540" w:type="dxa"/>
            <w:tcBorders>
              <w:top w:val="single" w:sz="4" w:space="0" w:color="auto"/>
              <w:left w:val="nil"/>
              <w:bottom w:val="single" w:sz="4" w:space="0" w:color="auto"/>
              <w:right w:val="single" w:sz="4" w:space="0" w:color="auto"/>
            </w:tcBorders>
            <w:vAlign w:val="center"/>
          </w:tcPr>
          <w:p w:rsidR="005F2F6C" w:rsidRPr="007C232D" w:rsidRDefault="005F2F6C" w:rsidP="005F2F6C">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single" w:sz="4" w:space="0" w:color="auto"/>
              <w:left w:val="single" w:sz="4" w:space="0" w:color="auto"/>
              <w:bottom w:val="single" w:sz="4" w:space="0" w:color="auto"/>
              <w:right w:val="single" w:sz="4" w:space="0" w:color="auto"/>
            </w:tcBorders>
            <w:vAlign w:val="center"/>
          </w:tcPr>
          <w:p w:rsidR="005F2F6C" w:rsidRPr="007C232D" w:rsidRDefault="005F2F6C" w:rsidP="005F2F6C">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single" w:sz="4" w:space="0" w:color="auto"/>
              <w:left w:val="single" w:sz="4" w:space="0" w:color="auto"/>
              <w:bottom w:val="single" w:sz="4" w:space="0" w:color="auto"/>
              <w:right w:val="single" w:sz="4" w:space="0" w:color="auto"/>
            </w:tcBorders>
            <w:vAlign w:val="center"/>
          </w:tcPr>
          <w:p w:rsidR="005F2F6C" w:rsidRPr="00B40F18" w:rsidRDefault="005F2F6C" w:rsidP="005F2F6C">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5F2F6C" w:rsidRPr="00B40F18" w:rsidRDefault="005F2F6C" w:rsidP="00785512">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F6C" w:rsidRPr="00B40F18" w:rsidRDefault="005F2F6C" w:rsidP="00737C0C">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sidR="00737C0C">
              <w:rPr>
                <w:rFonts w:asciiTheme="majorBidi" w:hAnsiTheme="majorBidi" w:cstheme="majorBidi"/>
                <w:b/>
                <w:bCs/>
                <w:sz w:val="14"/>
                <w:szCs w:val="14"/>
              </w:rPr>
              <w:t>16/15</w:t>
            </w:r>
          </w:p>
        </w:tc>
      </w:tr>
      <w:tr w:rsidR="005F2F6C"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FFFF00"/>
            <w:noWrap/>
            <w:vAlign w:val="center"/>
            <w:hideMark/>
          </w:tcPr>
          <w:p w:rsidR="005F2F6C" w:rsidRPr="00DE508C" w:rsidRDefault="005F2F6C" w:rsidP="00DE508C">
            <w:pPr>
              <w:ind w:left="-70" w:firstLine="70"/>
              <w:rPr>
                <w:rFonts w:asciiTheme="majorBidi" w:hAnsiTheme="majorBidi" w:cstheme="majorBidi"/>
                <w:b/>
                <w:bCs/>
                <w:sz w:val="14"/>
                <w:szCs w:val="14"/>
              </w:rPr>
            </w:pPr>
            <w:r w:rsidRPr="00DE508C">
              <w:rPr>
                <w:rFonts w:asciiTheme="majorBidi" w:hAnsiTheme="majorBidi" w:cstheme="majorBidi"/>
                <w:b/>
                <w:bCs/>
                <w:sz w:val="14"/>
                <w:szCs w:val="14"/>
              </w:rPr>
              <w:t>PRODUITS ALIMENTAIRES</w:t>
            </w:r>
          </w:p>
        </w:tc>
        <w:tc>
          <w:tcPr>
            <w:tcW w:w="490" w:type="dxa"/>
            <w:tcBorders>
              <w:top w:val="nil"/>
              <w:left w:val="nil"/>
              <w:bottom w:val="single" w:sz="4" w:space="0" w:color="auto"/>
              <w:right w:val="single" w:sz="4" w:space="0" w:color="auto"/>
            </w:tcBorders>
            <w:shd w:val="clear" w:color="auto" w:fill="FFFF00"/>
            <w:noWrap/>
            <w:vAlign w:val="center"/>
            <w:hideMark/>
          </w:tcPr>
          <w:p w:rsidR="005F2F6C" w:rsidRPr="00B40F18" w:rsidRDefault="005F2F6C" w:rsidP="005F2F6C">
            <w:pPr>
              <w:jc w:val="center"/>
              <w:rPr>
                <w:rFonts w:asciiTheme="majorBidi" w:hAnsiTheme="majorBidi" w:cstheme="majorBidi"/>
                <w:sz w:val="14"/>
                <w:szCs w:val="14"/>
              </w:rPr>
            </w:pPr>
            <w:r>
              <w:rPr>
                <w:rFonts w:asciiTheme="majorBidi" w:hAnsiTheme="majorBidi" w:cstheme="majorBidi"/>
                <w:sz w:val="14"/>
                <w:szCs w:val="14"/>
              </w:rPr>
              <w:t>111,7</w:t>
            </w:r>
          </w:p>
        </w:tc>
        <w:tc>
          <w:tcPr>
            <w:tcW w:w="482" w:type="dxa"/>
            <w:tcBorders>
              <w:top w:val="nil"/>
              <w:left w:val="nil"/>
              <w:bottom w:val="single" w:sz="4" w:space="0" w:color="auto"/>
              <w:right w:val="single" w:sz="4" w:space="0" w:color="auto"/>
            </w:tcBorders>
            <w:shd w:val="clear" w:color="auto" w:fill="FFFF00"/>
            <w:noWrap/>
            <w:vAlign w:val="center"/>
            <w:hideMark/>
          </w:tcPr>
          <w:p w:rsidR="005F2F6C" w:rsidRPr="00B40F18" w:rsidRDefault="005F2F6C" w:rsidP="005F2F6C">
            <w:pPr>
              <w:jc w:val="center"/>
              <w:rPr>
                <w:rFonts w:asciiTheme="majorBidi" w:hAnsiTheme="majorBidi" w:cstheme="majorBidi"/>
                <w:sz w:val="14"/>
                <w:szCs w:val="14"/>
              </w:rPr>
            </w:pPr>
            <w:r>
              <w:rPr>
                <w:rFonts w:asciiTheme="majorBidi" w:hAnsiTheme="majorBidi" w:cstheme="majorBidi"/>
                <w:sz w:val="14"/>
                <w:szCs w:val="14"/>
              </w:rPr>
              <w:t>112,4</w:t>
            </w:r>
          </w:p>
        </w:tc>
        <w:tc>
          <w:tcPr>
            <w:tcW w:w="482" w:type="dxa"/>
            <w:tcBorders>
              <w:top w:val="nil"/>
              <w:left w:val="nil"/>
              <w:bottom w:val="single" w:sz="4" w:space="0" w:color="auto"/>
              <w:right w:val="single" w:sz="4" w:space="0" w:color="auto"/>
            </w:tcBorders>
            <w:shd w:val="clear" w:color="auto" w:fill="FFFF00"/>
            <w:noWrap/>
            <w:vAlign w:val="center"/>
            <w:hideMark/>
          </w:tcPr>
          <w:p w:rsidR="005F2F6C" w:rsidRPr="00B40F18" w:rsidRDefault="005F2F6C" w:rsidP="005F2F6C">
            <w:pPr>
              <w:jc w:val="center"/>
              <w:rPr>
                <w:rFonts w:asciiTheme="majorBidi" w:hAnsiTheme="majorBidi" w:cstheme="majorBidi"/>
                <w:sz w:val="14"/>
                <w:szCs w:val="14"/>
              </w:rPr>
            </w:pPr>
            <w:r>
              <w:rPr>
                <w:rFonts w:asciiTheme="majorBidi" w:hAnsiTheme="majorBidi" w:cstheme="majorBidi"/>
                <w:sz w:val="14"/>
                <w:szCs w:val="14"/>
              </w:rPr>
              <w:t>113,9</w:t>
            </w:r>
          </w:p>
        </w:tc>
        <w:tc>
          <w:tcPr>
            <w:tcW w:w="482" w:type="dxa"/>
            <w:tcBorders>
              <w:top w:val="nil"/>
              <w:left w:val="nil"/>
              <w:bottom w:val="single" w:sz="4" w:space="0" w:color="auto"/>
              <w:right w:val="single" w:sz="4" w:space="0" w:color="auto"/>
            </w:tcBorders>
            <w:shd w:val="clear" w:color="auto" w:fill="FFFF00"/>
            <w:noWrap/>
            <w:vAlign w:val="center"/>
            <w:hideMark/>
          </w:tcPr>
          <w:p w:rsidR="005F2F6C" w:rsidRPr="00B40F18" w:rsidRDefault="005F2F6C" w:rsidP="005F2F6C">
            <w:pPr>
              <w:jc w:val="center"/>
              <w:rPr>
                <w:rFonts w:asciiTheme="majorBidi" w:hAnsiTheme="majorBidi" w:cstheme="majorBidi"/>
                <w:sz w:val="14"/>
                <w:szCs w:val="14"/>
              </w:rPr>
            </w:pPr>
            <w:r>
              <w:rPr>
                <w:rFonts w:asciiTheme="majorBidi" w:hAnsiTheme="majorBidi" w:cstheme="majorBidi"/>
                <w:sz w:val="14"/>
                <w:szCs w:val="14"/>
              </w:rPr>
              <w:t>115,1</w:t>
            </w:r>
          </w:p>
        </w:tc>
        <w:tc>
          <w:tcPr>
            <w:tcW w:w="603" w:type="dxa"/>
            <w:tcBorders>
              <w:top w:val="nil"/>
              <w:left w:val="nil"/>
              <w:bottom w:val="single" w:sz="4" w:space="0" w:color="auto"/>
              <w:right w:val="single" w:sz="4" w:space="0" w:color="auto"/>
            </w:tcBorders>
            <w:shd w:val="clear" w:color="auto" w:fill="FFFF00"/>
            <w:noWrap/>
            <w:vAlign w:val="center"/>
            <w:hideMark/>
          </w:tcPr>
          <w:p w:rsidR="005F2F6C" w:rsidRPr="00B40F18" w:rsidRDefault="005F2F6C" w:rsidP="005F2F6C">
            <w:pPr>
              <w:jc w:val="center"/>
              <w:rPr>
                <w:rFonts w:asciiTheme="majorBidi" w:hAnsiTheme="majorBidi" w:cstheme="majorBidi"/>
                <w:sz w:val="14"/>
                <w:szCs w:val="14"/>
              </w:rPr>
            </w:pPr>
            <w:r>
              <w:rPr>
                <w:rFonts w:asciiTheme="majorBidi" w:hAnsiTheme="majorBidi" w:cstheme="majorBidi"/>
                <w:sz w:val="14"/>
                <w:szCs w:val="14"/>
              </w:rPr>
              <w:t>117,1</w:t>
            </w:r>
          </w:p>
        </w:tc>
        <w:tc>
          <w:tcPr>
            <w:tcW w:w="540" w:type="dxa"/>
            <w:tcBorders>
              <w:top w:val="nil"/>
              <w:left w:val="nil"/>
              <w:bottom w:val="single" w:sz="4" w:space="0" w:color="auto"/>
              <w:right w:val="single" w:sz="4" w:space="0" w:color="auto"/>
            </w:tcBorders>
            <w:shd w:val="clear" w:color="auto" w:fill="FFFF00"/>
            <w:vAlign w:val="center"/>
          </w:tcPr>
          <w:p w:rsidR="005F2F6C" w:rsidRPr="007C232D" w:rsidRDefault="005F2F6C" w:rsidP="005F2F6C">
            <w:pPr>
              <w:jc w:val="center"/>
              <w:rPr>
                <w:rFonts w:asciiTheme="majorBidi" w:hAnsiTheme="majorBidi" w:cstheme="majorBidi"/>
                <w:sz w:val="14"/>
                <w:szCs w:val="14"/>
              </w:rPr>
            </w:pPr>
            <w:r w:rsidRPr="007C232D">
              <w:rPr>
                <w:rFonts w:asciiTheme="majorBidi" w:hAnsiTheme="majorBidi" w:cstheme="majorBidi"/>
                <w:sz w:val="14"/>
                <w:szCs w:val="14"/>
              </w:rPr>
              <w:t>120,2</w:t>
            </w:r>
          </w:p>
        </w:tc>
        <w:tc>
          <w:tcPr>
            <w:tcW w:w="561" w:type="dxa"/>
            <w:tcBorders>
              <w:top w:val="nil"/>
              <w:left w:val="single" w:sz="4" w:space="0" w:color="auto"/>
              <w:bottom w:val="single" w:sz="4" w:space="0" w:color="auto"/>
              <w:right w:val="single" w:sz="4" w:space="0" w:color="auto"/>
            </w:tcBorders>
            <w:shd w:val="clear" w:color="auto" w:fill="FFFF00"/>
            <w:vAlign w:val="center"/>
          </w:tcPr>
          <w:p w:rsidR="005F2F6C" w:rsidRPr="007C232D" w:rsidRDefault="005F2F6C" w:rsidP="005F2F6C">
            <w:pPr>
              <w:jc w:val="center"/>
              <w:rPr>
                <w:rFonts w:asciiTheme="majorBidi" w:hAnsiTheme="majorBidi" w:cstheme="majorBidi"/>
                <w:sz w:val="14"/>
                <w:szCs w:val="14"/>
              </w:rPr>
            </w:pPr>
            <w:r w:rsidRPr="007C232D">
              <w:rPr>
                <w:rFonts w:asciiTheme="majorBidi" w:hAnsiTheme="majorBidi" w:cstheme="majorBidi"/>
                <w:sz w:val="14"/>
                <w:szCs w:val="14"/>
              </w:rPr>
              <w:t>120.4</w:t>
            </w:r>
          </w:p>
        </w:tc>
        <w:tc>
          <w:tcPr>
            <w:tcW w:w="539" w:type="dxa"/>
            <w:tcBorders>
              <w:top w:val="nil"/>
              <w:left w:val="single" w:sz="4" w:space="0" w:color="auto"/>
              <w:bottom w:val="single" w:sz="4" w:space="0" w:color="auto"/>
              <w:right w:val="single" w:sz="4" w:space="0" w:color="auto"/>
            </w:tcBorders>
            <w:shd w:val="clear" w:color="auto" w:fill="FFFF00"/>
            <w:vAlign w:val="center"/>
          </w:tcPr>
          <w:p w:rsidR="005F2F6C" w:rsidRPr="0024504A" w:rsidRDefault="005F2F6C" w:rsidP="005F2F6C">
            <w:pPr>
              <w:jc w:val="center"/>
              <w:rPr>
                <w:rFonts w:asciiTheme="majorBidi" w:hAnsiTheme="majorBidi" w:cstheme="majorBidi"/>
                <w:sz w:val="14"/>
                <w:szCs w:val="14"/>
              </w:rPr>
            </w:pPr>
            <w:r>
              <w:rPr>
                <w:rFonts w:asciiTheme="majorBidi" w:hAnsiTheme="majorBidi" w:cstheme="majorBidi"/>
                <w:sz w:val="14"/>
                <w:szCs w:val="14"/>
              </w:rPr>
              <w:t>124.2</w:t>
            </w:r>
          </w:p>
        </w:tc>
        <w:tc>
          <w:tcPr>
            <w:tcW w:w="641" w:type="dxa"/>
            <w:tcBorders>
              <w:top w:val="nil"/>
              <w:left w:val="single" w:sz="4" w:space="0" w:color="auto"/>
              <w:bottom w:val="single" w:sz="4" w:space="0" w:color="auto"/>
              <w:right w:val="single" w:sz="4" w:space="0" w:color="auto"/>
            </w:tcBorders>
            <w:shd w:val="clear" w:color="auto" w:fill="FFFF00"/>
            <w:vAlign w:val="center"/>
          </w:tcPr>
          <w:p w:rsidR="005F2F6C" w:rsidRPr="00636850" w:rsidRDefault="00636850" w:rsidP="00636850">
            <w:pPr>
              <w:jc w:val="center"/>
              <w:rPr>
                <w:rFonts w:asciiTheme="majorBidi" w:hAnsiTheme="majorBidi" w:cstheme="majorBidi"/>
                <w:sz w:val="14"/>
                <w:szCs w:val="14"/>
              </w:rPr>
            </w:pPr>
            <w:r w:rsidRPr="00636850">
              <w:rPr>
                <w:rFonts w:asciiTheme="majorBidi" w:hAnsiTheme="majorBidi" w:cstheme="majorBidi"/>
                <w:sz w:val="14"/>
                <w:szCs w:val="14"/>
              </w:rPr>
              <w:t>128.2</w:t>
            </w:r>
          </w:p>
        </w:tc>
        <w:tc>
          <w:tcPr>
            <w:tcW w:w="851" w:type="dxa"/>
            <w:gridSpan w:val="3"/>
            <w:tcBorders>
              <w:top w:val="nil"/>
              <w:left w:val="single" w:sz="4" w:space="0" w:color="auto"/>
              <w:bottom w:val="single" w:sz="4" w:space="0" w:color="auto"/>
              <w:right w:val="single" w:sz="4" w:space="0" w:color="auto"/>
            </w:tcBorders>
            <w:shd w:val="clear" w:color="auto" w:fill="FFFF00"/>
            <w:noWrap/>
            <w:vAlign w:val="center"/>
            <w:hideMark/>
          </w:tcPr>
          <w:p w:rsidR="005F2F6C" w:rsidRPr="00735EB7" w:rsidRDefault="005F2F6C" w:rsidP="00442565">
            <w:pPr>
              <w:jc w:val="center"/>
              <w:rPr>
                <w:rFonts w:ascii="Arial" w:hAnsi="Arial" w:cs="Arial"/>
                <w:sz w:val="14"/>
                <w:szCs w:val="14"/>
              </w:rPr>
            </w:pPr>
            <w:r>
              <w:rPr>
                <w:rFonts w:ascii="Arial" w:hAnsi="Arial" w:cs="Arial"/>
                <w:sz w:val="14"/>
                <w:szCs w:val="14"/>
              </w:rPr>
              <w:t>3.</w:t>
            </w:r>
            <w:r w:rsidR="00442565">
              <w:rPr>
                <w:rFonts w:ascii="Arial" w:hAnsi="Arial" w:cs="Arial"/>
                <w:sz w:val="14"/>
                <w:szCs w:val="14"/>
              </w:rPr>
              <w:t>2</w:t>
            </w:r>
          </w:p>
        </w:tc>
      </w:tr>
      <w:tr w:rsidR="008E6CC2" w:rsidRPr="00B40F18" w:rsidTr="00636850">
        <w:trPr>
          <w:trHeight w:val="454"/>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8E6CC2" w:rsidRPr="003529E3" w:rsidRDefault="008E6CC2" w:rsidP="001243FB">
            <w:pPr>
              <w:rPr>
                <w:rFonts w:asciiTheme="majorBidi" w:hAnsiTheme="majorBidi" w:cstheme="majorBidi"/>
                <w:color w:val="C00000"/>
                <w:sz w:val="14"/>
                <w:szCs w:val="14"/>
              </w:rPr>
            </w:pPr>
            <w:r w:rsidRPr="003529E3">
              <w:rPr>
                <w:rFonts w:asciiTheme="majorBidi" w:hAnsiTheme="majorBidi" w:cstheme="majorBidi"/>
                <w:color w:val="C00000"/>
                <w:sz w:val="14"/>
                <w:szCs w:val="14"/>
              </w:rPr>
              <w:t>PRODUITS ALIMENTAIRES ET BOISSONS NON ALCOOLISÉES</w:t>
            </w:r>
          </w:p>
        </w:tc>
        <w:tc>
          <w:tcPr>
            <w:tcW w:w="490"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112,2</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112,8</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114,4</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115,6</w:t>
            </w:r>
          </w:p>
        </w:tc>
        <w:tc>
          <w:tcPr>
            <w:tcW w:w="603"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117,8</w:t>
            </w:r>
          </w:p>
        </w:tc>
        <w:tc>
          <w:tcPr>
            <w:tcW w:w="540" w:type="dxa"/>
            <w:tcBorders>
              <w:top w:val="nil"/>
              <w:left w:val="nil"/>
              <w:bottom w:val="single" w:sz="4" w:space="0" w:color="auto"/>
              <w:right w:val="single" w:sz="4" w:space="0" w:color="auto"/>
            </w:tcBorders>
            <w:shd w:val="clear" w:color="auto" w:fill="auto"/>
            <w:vAlign w:val="center"/>
          </w:tcPr>
          <w:p w:rsidR="008E6CC2" w:rsidRPr="007C232D" w:rsidRDefault="008E6CC2" w:rsidP="005F2F6C">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120,7</w:t>
            </w:r>
          </w:p>
        </w:tc>
        <w:tc>
          <w:tcPr>
            <w:tcW w:w="561" w:type="dxa"/>
            <w:tcBorders>
              <w:top w:val="nil"/>
              <w:left w:val="single" w:sz="4" w:space="0" w:color="auto"/>
              <w:bottom w:val="single" w:sz="4" w:space="0" w:color="auto"/>
              <w:right w:val="single" w:sz="4" w:space="0" w:color="auto"/>
            </w:tcBorders>
            <w:shd w:val="clear" w:color="auto" w:fill="auto"/>
            <w:vAlign w:val="center"/>
          </w:tcPr>
          <w:p w:rsidR="008E6CC2" w:rsidRPr="007C232D" w:rsidRDefault="008E6CC2" w:rsidP="005F2F6C">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120.8</w:t>
            </w:r>
          </w:p>
        </w:tc>
        <w:tc>
          <w:tcPr>
            <w:tcW w:w="539" w:type="dxa"/>
            <w:tcBorders>
              <w:top w:val="nil"/>
              <w:left w:val="single" w:sz="4" w:space="0" w:color="auto"/>
              <w:bottom w:val="single" w:sz="4" w:space="0" w:color="auto"/>
              <w:right w:val="single" w:sz="4" w:space="0" w:color="auto"/>
            </w:tcBorders>
            <w:shd w:val="clear" w:color="auto" w:fill="auto"/>
            <w:vAlign w:val="center"/>
          </w:tcPr>
          <w:p w:rsidR="008E6CC2" w:rsidRPr="0024504A" w:rsidRDefault="008E6CC2" w:rsidP="005F2F6C">
            <w:pPr>
              <w:jc w:val="center"/>
              <w:rPr>
                <w:rFonts w:asciiTheme="majorBidi" w:hAnsiTheme="majorBidi" w:cstheme="majorBidi"/>
                <w:color w:val="C00000"/>
                <w:sz w:val="14"/>
                <w:szCs w:val="14"/>
              </w:rPr>
            </w:pPr>
            <w:r>
              <w:rPr>
                <w:rFonts w:asciiTheme="majorBidi" w:hAnsiTheme="majorBidi" w:cstheme="majorBidi"/>
                <w:color w:val="C00000"/>
                <w:sz w:val="14"/>
                <w:szCs w:val="14"/>
              </w:rPr>
              <w:t>124.5</w:t>
            </w:r>
          </w:p>
        </w:tc>
        <w:tc>
          <w:tcPr>
            <w:tcW w:w="641" w:type="dxa"/>
            <w:tcBorders>
              <w:top w:val="nil"/>
              <w:left w:val="single" w:sz="4" w:space="0" w:color="auto"/>
              <w:bottom w:val="single" w:sz="4" w:space="0" w:color="auto"/>
              <w:right w:val="single" w:sz="4" w:space="0" w:color="auto"/>
            </w:tcBorders>
            <w:vAlign w:val="center"/>
          </w:tcPr>
          <w:p w:rsidR="008E6CC2" w:rsidRPr="00636850" w:rsidRDefault="008E6CC2" w:rsidP="00636850">
            <w:pPr>
              <w:jc w:val="center"/>
              <w:rPr>
                <w:rFonts w:asciiTheme="majorBidi" w:hAnsiTheme="majorBidi" w:cstheme="majorBidi"/>
                <w:color w:val="C00000"/>
                <w:sz w:val="14"/>
                <w:szCs w:val="14"/>
              </w:rPr>
            </w:pPr>
            <w:r w:rsidRPr="00636850">
              <w:rPr>
                <w:rFonts w:asciiTheme="majorBidi" w:hAnsiTheme="majorBidi" w:cstheme="majorBidi"/>
                <w:color w:val="C00000"/>
                <w:sz w:val="14"/>
                <w:szCs w:val="14"/>
              </w:rPr>
              <w:t>128,6</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E6CC2" w:rsidRDefault="008E6CC2">
            <w:pPr>
              <w:jc w:val="center"/>
              <w:rPr>
                <w:rFonts w:ascii="Arial" w:hAnsi="Arial" w:cs="Arial"/>
                <w:sz w:val="28"/>
                <w:szCs w:val="28"/>
              </w:rPr>
            </w:pPr>
            <w:r w:rsidRPr="008E6CC2">
              <w:rPr>
                <w:rFonts w:asciiTheme="majorBidi" w:hAnsiTheme="majorBidi" w:cstheme="majorBidi"/>
                <w:color w:val="C00000"/>
                <w:sz w:val="14"/>
                <w:szCs w:val="14"/>
              </w:rPr>
              <w:t>3,3</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-PRODUITS ALIMENTAIRES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112,6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113,3</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115,0</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116,1</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118.3</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121.2</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121.0</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124.7</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128,9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00B050"/>
                <w:sz w:val="14"/>
                <w:szCs w:val="14"/>
              </w:rPr>
            </w:pPr>
            <w:r w:rsidRPr="008E6CC2">
              <w:rPr>
                <w:rFonts w:asciiTheme="majorBidi" w:hAnsiTheme="majorBidi" w:cstheme="majorBidi"/>
                <w:color w:val="00B050"/>
                <w:sz w:val="14"/>
                <w:szCs w:val="14"/>
              </w:rPr>
              <w:t>3,4</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-PAIN ET CEREALES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121,7</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115,4</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115,6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116,6</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117.7</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117.8</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119.6</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126.5</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126,2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-0,2</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-VIANDE</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103,8</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107,8</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108,6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110,3</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112.9</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117.0</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114.7</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114.9</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118,6</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3,2</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-POISSON ET FRUITS DE MER</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113,7</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114,3</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123,0</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128.9</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128.0</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140.3</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143.5</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151,1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5,3</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-LAIT, FROMAGE ET OEUFS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110,2</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108,6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110,0</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111.3</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113.5</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116.7</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116.9</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122,9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5,1</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-HUILES ET GRAISSES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127,4</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127,4</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117,1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125,2</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130.5</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135.2</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137.0</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135.6</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136,0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0,3</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-FRUITS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127,2</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126,5</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128,0</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128,5</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130.5</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138.2</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123.5</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135.3</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144,4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6,7</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-LEGUMES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105,1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113,3</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127,2</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117,3</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117.3</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121.6</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115.0</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125.7</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135,4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7,7</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-SUCRE, CONFITURE, MIEL, -CHOCOLAT ET CONFESERIE</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106,3</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107,5</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108,4</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109,9</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110.4</w:t>
            </w:r>
          </w:p>
        </w:tc>
        <w:tc>
          <w:tcPr>
            <w:tcW w:w="540" w:type="dxa"/>
            <w:tcBorders>
              <w:top w:val="nil"/>
              <w:left w:val="nil"/>
              <w:bottom w:val="nil"/>
              <w:right w:val="single" w:sz="4" w:space="0" w:color="auto"/>
            </w:tcBorders>
            <w:vAlign w:val="center"/>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w:t>
            </w:r>
            <w:r>
              <w:rPr>
                <w:rFonts w:asciiTheme="majorBidi" w:hAnsiTheme="majorBidi" w:cstheme="majorBidi"/>
                <w:color w:val="7030A0"/>
                <w:sz w:val="14"/>
                <w:szCs w:val="14"/>
              </w:rPr>
              <w:t>2</w:t>
            </w:r>
            <w:r w:rsidRPr="003529E3">
              <w:rPr>
                <w:rFonts w:asciiTheme="majorBidi" w:hAnsiTheme="majorBidi" w:cstheme="majorBidi"/>
                <w:color w:val="7030A0"/>
                <w:sz w:val="14"/>
                <w:szCs w:val="14"/>
              </w:rPr>
              <w:t>.</w:t>
            </w:r>
            <w:r>
              <w:rPr>
                <w:rFonts w:asciiTheme="majorBidi" w:hAnsiTheme="majorBidi" w:cstheme="majorBidi"/>
                <w:color w:val="7030A0"/>
                <w:sz w:val="14"/>
                <w:szCs w:val="14"/>
              </w:rPr>
              <w:t>1</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119.0</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121.0</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121,9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0,7</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-PRODUITS ALIMENTAIRES N.C.A.</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113,8</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120,9</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125,6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126,9</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130.8</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131.5</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p>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138.5</w:t>
            </w:r>
          </w:p>
        </w:tc>
        <w:tc>
          <w:tcPr>
            <w:tcW w:w="539" w:type="dxa"/>
            <w:tcBorders>
              <w:top w:val="nil"/>
              <w:left w:val="single" w:sz="4" w:space="0" w:color="auto"/>
              <w:bottom w:val="nil"/>
              <w:right w:val="single" w:sz="4" w:space="0" w:color="auto"/>
            </w:tcBorders>
            <w:vAlign w:val="center"/>
          </w:tcPr>
          <w:p w:rsidR="008E6CC2" w:rsidRDefault="008E6CC2" w:rsidP="005F2F6C">
            <w:pPr>
              <w:jc w:val="center"/>
              <w:rPr>
                <w:rFonts w:asciiTheme="majorBidi" w:hAnsiTheme="majorBidi" w:cstheme="majorBidi"/>
                <w:color w:val="7030A0"/>
                <w:sz w:val="14"/>
                <w:szCs w:val="14"/>
              </w:rPr>
            </w:pPr>
          </w:p>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145.0</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151,8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4,7</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-BOISSONS NON ALCOOLISÉES</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103,6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102,5</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101,6</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106,9</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107.6</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110.6</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00B050"/>
                <w:sz w:val="14"/>
                <w:szCs w:val="14"/>
              </w:rPr>
            </w:pPr>
          </w:p>
          <w:p w:rsidR="008E6CC2" w:rsidRPr="007C232D" w:rsidRDefault="008E6CC2"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116.9</w:t>
            </w:r>
          </w:p>
        </w:tc>
        <w:tc>
          <w:tcPr>
            <w:tcW w:w="539" w:type="dxa"/>
            <w:tcBorders>
              <w:top w:val="nil"/>
              <w:left w:val="single" w:sz="4" w:space="0" w:color="auto"/>
              <w:bottom w:val="nil"/>
              <w:right w:val="single" w:sz="4" w:space="0" w:color="auto"/>
            </w:tcBorders>
            <w:vAlign w:val="center"/>
          </w:tcPr>
          <w:p w:rsidR="008E6CC2" w:rsidRDefault="008E6CC2" w:rsidP="005F2F6C">
            <w:pPr>
              <w:jc w:val="center"/>
              <w:rPr>
                <w:rFonts w:asciiTheme="majorBidi" w:hAnsiTheme="majorBidi" w:cstheme="majorBidi"/>
                <w:color w:val="00B050"/>
                <w:sz w:val="14"/>
                <w:szCs w:val="14"/>
              </w:rPr>
            </w:pPr>
          </w:p>
          <w:p w:rsidR="008E6CC2" w:rsidRPr="0024504A" w:rsidRDefault="008E6CC2"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119.6</w:t>
            </w:r>
          </w:p>
        </w:tc>
        <w:tc>
          <w:tcPr>
            <w:tcW w:w="641" w:type="dxa"/>
            <w:tcBorders>
              <w:top w:val="nil"/>
              <w:left w:val="single" w:sz="4" w:space="0" w:color="auto"/>
              <w:bottom w:val="nil"/>
              <w:right w:val="single" w:sz="4" w:space="0" w:color="auto"/>
            </w:tcBorders>
            <w:vAlign w:val="center"/>
          </w:tcPr>
          <w:p w:rsidR="008E6CC2" w:rsidRDefault="008E6CC2" w:rsidP="00636850">
            <w:pPr>
              <w:jc w:val="center"/>
              <w:rPr>
                <w:rFonts w:asciiTheme="majorBidi" w:hAnsiTheme="majorBidi" w:cstheme="majorBidi"/>
                <w:color w:val="00B050"/>
                <w:sz w:val="14"/>
                <w:szCs w:val="14"/>
              </w:rPr>
            </w:pPr>
          </w:p>
          <w:p w:rsidR="008E6CC2" w:rsidRPr="00636850" w:rsidRDefault="008E6CC2"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124,5</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Default="008E6CC2">
            <w:pPr>
              <w:jc w:val="center"/>
              <w:rPr>
                <w:rFonts w:asciiTheme="majorBidi" w:hAnsiTheme="majorBidi" w:cstheme="majorBidi"/>
                <w:color w:val="00B050"/>
                <w:sz w:val="14"/>
                <w:szCs w:val="14"/>
              </w:rPr>
            </w:pPr>
          </w:p>
          <w:p w:rsidR="008E6CC2" w:rsidRDefault="008E6CC2">
            <w:pPr>
              <w:jc w:val="center"/>
              <w:rPr>
                <w:rFonts w:ascii="Arial" w:hAnsi="Arial" w:cs="Arial"/>
                <w:b/>
                <w:bCs/>
                <w:sz w:val="28"/>
                <w:szCs w:val="28"/>
              </w:rPr>
            </w:pPr>
            <w:r w:rsidRPr="008E6CC2">
              <w:rPr>
                <w:rFonts w:asciiTheme="majorBidi" w:hAnsiTheme="majorBidi" w:cstheme="majorBidi"/>
                <w:color w:val="00B050"/>
                <w:sz w:val="14"/>
                <w:szCs w:val="14"/>
              </w:rPr>
              <w:t>4,1</w:t>
            </w:r>
          </w:p>
        </w:tc>
      </w:tr>
      <w:tr w:rsidR="008E6CC2" w:rsidRPr="00B40F18" w:rsidTr="000E187D">
        <w:trPr>
          <w:trHeight w:val="222"/>
        </w:trPr>
        <w:tc>
          <w:tcPr>
            <w:tcW w:w="2127" w:type="dxa"/>
            <w:gridSpan w:val="5"/>
            <w:tcBorders>
              <w:top w:val="nil"/>
              <w:left w:val="single" w:sz="4" w:space="0" w:color="auto"/>
              <w:bottom w:val="nil"/>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-CAFE, THE ET CACAO</w:t>
            </w:r>
          </w:p>
        </w:tc>
        <w:tc>
          <w:tcPr>
            <w:tcW w:w="490" w:type="dxa"/>
            <w:tcBorders>
              <w:top w:val="nil"/>
              <w:left w:val="single" w:sz="4" w:space="0" w:color="auto"/>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104,1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102,8</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101,1</w:t>
            </w:r>
          </w:p>
        </w:tc>
        <w:tc>
          <w:tcPr>
            <w:tcW w:w="482"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107,0</w:t>
            </w:r>
          </w:p>
        </w:tc>
        <w:tc>
          <w:tcPr>
            <w:tcW w:w="603" w:type="dxa"/>
            <w:tcBorders>
              <w:top w:val="nil"/>
              <w:left w:val="nil"/>
              <w:bottom w:val="nil"/>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108.0</w:t>
            </w:r>
          </w:p>
        </w:tc>
        <w:tc>
          <w:tcPr>
            <w:tcW w:w="540" w:type="dxa"/>
            <w:tcBorders>
              <w:top w:val="nil"/>
              <w:left w:val="nil"/>
              <w:bottom w:val="nil"/>
              <w:right w:val="single" w:sz="4" w:space="0" w:color="auto"/>
            </w:tcBorders>
            <w:vAlign w:val="bottom"/>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111.5</w:t>
            </w:r>
          </w:p>
        </w:tc>
        <w:tc>
          <w:tcPr>
            <w:tcW w:w="561" w:type="dxa"/>
            <w:tcBorders>
              <w:top w:val="nil"/>
              <w:left w:val="single" w:sz="4" w:space="0" w:color="auto"/>
              <w:bottom w:val="nil"/>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119.0</w:t>
            </w:r>
          </w:p>
        </w:tc>
        <w:tc>
          <w:tcPr>
            <w:tcW w:w="539" w:type="dxa"/>
            <w:tcBorders>
              <w:top w:val="nil"/>
              <w:left w:val="single" w:sz="4" w:space="0" w:color="auto"/>
              <w:bottom w:val="nil"/>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121.0</w:t>
            </w:r>
          </w:p>
        </w:tc>
        <w:tc>
          <w:tcPr>
            <w:tcW w:w="641" w:type="dxa"/>
            <w:tcBorders>
              <w:top w:val="nil"/>
              <w:left w:val="single" w:sz="4" w:space="0" w:color="auto"/>
              <w:bottom w:val="nil"/>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126,9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4,9</w:t>
            </w:r>
          </w:p>
        </w:tc>
      </w:tr>
      <w:tr w:rsidR="008E6CC2" w:rsidRPr="00B40F18" w:rsidTr="00636850">
        <w:trPr>
          <w:trHeight w:val="578"/>
        </w:trPr>
        <w:tc>
          <w:tcPr>
            <w:tcW w:w="2127" w:type="dxa"/>
            <w:gridSpan w:val="5"/>
            <w:tcBorders>
              <w:top w:val="nil"/>
              <w:left w:val="single" w:sz="4" w:space="0" w:color="auto"/>
              <w:bottom w:val="single" w:sz="4" w:space="0" w:color="auto"/>
              <w:right w:val="nil"/>
            </w:tcBorders>
            <w:shd w:val="clear" w:color="auto" w:fill="auto"/>
            <w:noWrap/>
            <w:vAlign w:val="center"/>
            <w:hideMark/>
          </w:tcPr>
          <w:p w:rsidR="008E6CC2" w:rsidRPr="003529E3" w:rsidRDefault="008E6CC2"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-EAUX MINERALES, BOISSONS RAFRAICHISSANTES, JUS DE FRUITS ET DE LEGUMES (ND)</w:t>
            </w:r>
          </w:p>
        </w:tc>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101,4</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101,1</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103,4</w:t>
            </w:r>
          </w:p>
        </w:tc>
        <w:tc>
          <w:tcPr>
            <w:tcW w:w="482"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106,2</w:t>
            </w:r>
          </w:p>
        </w:tc>
        <w:tc>
          <w:tcPr>
            <w:tcW w:w="603" w:type="dxa"/>
            <w:tcBorders>
              <w:top w:val="nil"/>
              <w:left w:val="nil"/>
              <w:bottom w:val="single" w:sz="4" w:space="0" w:color="auto"/>
              <w:right w:val="single" w:sz="4" w:space="0" w:color="auto"/>
            </w:tcBorders>
            <w:shd w:val="clear" w:color="auto" w:fill="auto"/>
            <w:noWrap/>
            <w:vAlign w:val="center"/>
            <w:hideMark/>
          </w:tcPr>
          <w:p w:rsidR="008E6CC2" w:rsidRPr="003529E3" w:rsidRDefault="008E6CC2"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106.2</w:t>
            </w:r>
          </w:p>
        </w:tc>
        <w:tc>
          <w:tcPr>
            <w:tcW w:w="540" w:type="dxa"/>
            <w:tcBorders>
              <w:top w:val="nil"/>
              <w:left w:val="nil"/>
              <w:bottom w:val="single" w:sz="4" w:space="0" w:color="auto"/>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106.6</w:t>
            </w:r>
          </w:p>
        </w:tc>
        <w:tc>
          <w:tcPr>
            <w:tcW w:w="561" w:type="dxa"/>
            <w:tcBorders>
              <w:top w:val="nil"/>
              <w:left w:val="single" w:sz="4" w:space="0" w:color="auto"/>
              <w:bottom w:val="single" w:sz="4" w:space="0" w:color="auto"/>
              <w:right w:val="single" w:sz="4" w:space="0" w:color="auto"/>
            </w:tcBorders>
            <w:vAlign w:val="center"/>
          </w:tcPr>
          <w:p w:rsidR="008E6CC2" w:rsidRPr="007C232D" w:rsidRDefault="008E6CC2"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108.3</w:t>
            </w:r>
          </w:p>
        </w:tc>
        <w:tc>
          <w:tcPr>
            <w:tcW w:w="539" w:type="dxa"/>
            <w:tcBorders>
              <w:top w:val="nil"/>
              <w:left w:val="single" w:sz="4" w:space="0" w:color="auto"/>
              <w:bottom w:val="single" w:sz="4" w:space="0" w:color="auto"/>
              <w:right w:val="single" w:sz="4" w:space="0" w:color="auto"/>
            </w:tcBorders>
            <w:vAlign w:val="center"/>
          </w:tcPr>
          <w:p w:rsidR="008E6CC2" w:rsidRPr="0024504A" w:rsidRDefault="008E6CC2"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113.6</w:t>
            </w:r>
          </w:p>
        </w:tc>
        <w:tc>
          <w:tcPr>
            <w:tcW w:w="641" w:type="dxa"/>
            <w:tcBorders>
              <w:top w:val="nil"/>
              <w:left w:val="single" w:sz="4" w:space="0" w:color="auto"/>
              <w:bottom w:val="single" w:sz="4" w:space="0" w:color="auto"/>
              <w:right w:val="single" w:sz="4" w:space="0" w:color="auto"/>
            </w:tcBorders>
            <w:vAlign w:val="center"/>
          </w:tcPr>
          <w:p w:rsidR="008E6CC2" w:rsidRPr="00636850" w:rsidRDefault="008E6CC2"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114,6</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8E6CC2" w:rsidRPr="008E6CC2" w:rsidRDefault="008E6CC2">
            <w:pPr>
              <w:jc w:val="center"/>
              <w:rPr>
                <w:rFonts w:asciiTheme="majorBidi" w:hAnsiTheme="majorBidi" w:cstheme="majorBidi"/>
                <w:color w:val="7030A0"/>
                <w:sz w:val="14"/>
                <w:szCs w:val="14"/>
              </w:rPr>
            </w:pPr>
            <w:r w:rsidRPr="008E6CC2">
              <w:rPr>
                <w:rFonts w:asciiTheme="majorBidi" w:hAnsiTheme="majorBidi" w:cstheme="majorBidi"/>
                <w:color w:val="7030A0"/>
                <w:sz w:val="14"/>
                <w:szCs w:val="14"/>
              </w:rPr>
              <w:t>0,9</w:t>
            </w:r>
          </w:p>
        </w:tc>
      </w:tr>
      <w:tr w:rsidR="00636850"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636850" w:rsidRPr="003529E3" w:rsidRDefault="00636850" w:rsidP="001243FB">
            <w:pPr>
              <w:rPr>
                <w:rFonts w:asciiTheme="majorBidi" w:hAnsiTheme="majorBidi" w:cstheme="majorBidi"/>
                <w:color w:val="C00000"/>
                <w:sz w:val="14"/>
                <w:szCs w:val="14"/>
              </w:rPr>
            </w:pPr>
            <w:r w:rsidRPr="003529E3">
              <w:rPr>
                <w:rFonts w:asciiTheme="majorBidi" w:hAnsiTheme="majorBidi" w:cstheme="majorBidi"/>
                <w:color w:val="C00000"/>
                <w:sz w:val="14"/>
                <w:szCs w:val="14"/>
              </w:rPr>
              <w:t>BOISSONS ALCOOLISÉES, TABAC ET STUPÉFIANTS</w:t>
            </w:r>
          </w:p>
        </w:tc>
        <w:tc>
          <w:tcPr>
            <w:tcW w:w="490" w:type="dxa"/>
            <w:tcBorders>
              <w:top w:val="nil"/>
              <w:left w:val="nil"/>
              <w:bottom w:val="single" w:sz="4" w:space="0" w:color="auto"/>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104,5</w:t>
            </w:r>
          </w:p>
        </w:tc>
        <w:tc>
          <w:tcPr>
            <w:tcW w:w="482" w:type="dxa"/>
            <w:tcBorders>
              <w:top w:val="nil"/>
              <w:left w:val="nil"/>
              <w:bottom w:val="single" w:sz="4" w:space="0" w:color="auto"/>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107,0</w:t>
            </w:r>
          </w:p>
        </w:tc>
        <w:tc>
          <w:tcPr>
            <w:tcW w:w="482" w:type="dxa"/>
            <w:tcBorders>
              <w:top w:val="nil"/>
              <w:left w:val="nil"/>
              <w:bottom w:val="single" w:sz="4" w:space="0" w:color="auto"/>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106,9</w:t>
            </w:r>
          </w:p>
        </w:tc>
        <w:tc>
          <w:tcPr>
            <w:tcW w:w="482" w:type="dxa"/>
            <w:tcBorders>
              <w:top w:val="nil"/>
              <w:left w:val="nil"/>
              <w:bottom w:val="single" w:sz="4" w:space="0" w:color="auto"/>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107,1</w:t>
            </w:r>
          </w:p>
        </w:tc>
        <w:tc>
          <w:tcPr>
            <w:tcW w:w="603" w:type="dxa"/>
            <w:tcBorders>
              <w:top w:val="nil"/>
              <w:left w:val="nil"/>
              <w:bottom w:val="single" w:sz="4" w:space="0" w:color="auto"/>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107,2</w:t>
            </w:r>
          </w:p>
        </w:tc>
        <w:tc>
          <w:tcPr>
            <w:tcW w:w="540" w:type="dxa"/>
            <w:tcBorders>
              <w:top w:val="nil"/>
              <w:left w:val="nil"/>
              <w:bottom w:val="single" w:sz="4" w:space="0" w:color="auto"/>
              <w:right w:val="single" w:sz="4" w:space="0" w:color="auto"/>
            </w:tcBorders>
            <w:shd w:val="clear" w:color="auto" w:fill="auto"/>
            <w:vAlign w:val="center"/>
          </w:tcPr>
          <w:p w:rsidR="00636850" w:rsidRPr="007C232D" w:rsidRDefault="00636850" w:rsidP="005F2F6C">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113,0</w:t>
            </w:r>
          </w:p>
        </w:tc>
        <w:tc>
          <w:tcPr>
            <w:tcW w:w="561" w:type="dxa"/>
            <w:tcBorders>
              <w:top w:val="nil"/>
              <w:left w:val="single" w:sz="4" w:space="0" w:color="auto"/>
              <w:bottom w:val="single" w:sz="4" w:space="0" w:color="auto"/>
              <w:right w:val="single" w:sz="4" w:space="0" w:color="auto"/>
            </w:tcBorders>
            <w:shd w:val="clear" w:color="auto" w:fill="auto"/>
            <w:vAlign w:val="center"/>
          </w:tcPr>
          <w:p w:rsidR="00636850" w:rsidRPr="007C232D" w:rsidRDefault="00636850" w:rsidP="005F2F6C">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115,0</w:t>
            </w:r>
          </w:p>
        </w:tc>
        <w:tc>
          <w:tcPr>
            <w:tcW w:w="539" w:type="dxa"/>
            <w:tcBorders>
              <w:top w:val="nil"/>
              <w:left w:val="single" w:sz="4" w:space="0" w:color="auto"/>
              <w:bottom w:val="single" w:sz="4" w:space="0" w:color="auto"/>
              <w:right w:val="single" w:sz="4" w:space="0" w:color="auto"/>
            </w:tcBorders>
            <w:shd w:val="clear" w:color="auto" w:fill="auto"/>
            <w:vAlign w:val="center"/>
          </w:tcPr>
          <w:p w:rsidR="00636850" w:rsidRPr="0024504A" w:rsidRDefault="00636850" w:rsidP="005F2F6C">
            <w:pPr>
              <w:jc w:val="center"/>
              <w:rPr>
                <w:rFonts w:asciiTheme="majorBidi" w:hAnsiTheme="majorBidi" w:cstheme="majorBidi"/>
                <w:color w:val="C00000"/>
                <w:sz w:val="14"/>
                <w:szCs w:val="14"/>
              </w:rPr>
            </w:pPr>
            <w:r>
              <w:rPr>
                <w:rFonts w:asciiTheme="majorBidi" w:hAnsiTheme="majorBidi" w:cstheme="majorBidi"/>
                <w:color w:val="C00000"/>
                <w:sz w:val="14"/>
                <w:szCs w:val="14"/>
              </w:rPr>
              <w:t>120.0</w:t>
            </w:r>
          </w:p>
        </w:tc>
        <w:tc>
          <w:tcPr>
            <w:tcW w:w="641" w:type="dxa"/>
            <w:tcBorders>
              <w:top w:val="nil"/>
              <w:left w:val="single" w:sz="4" w:space="0" w:color="auto"/>
              <w:bottom w:val="single" w:sz="4" w:space="0" w:color="auto"/>
              <w:right w:val="single" w:sz="4" w:space="0" w:color="auto"/>
            </w:tcBorders>
            <w:vAlign w:val="center"/>
          </w:tcPr>
          <w:p w:rsidR="00636850" w:rsidRPr="00636850" w:rsidRDefault="00636850" w:rsidP="00636850">
            <w:pPr>
              <w:jc w:val="center"/>
              <w:rPr>
                <w:rFonts w:asciiTheme="majorBidi" w:hAnsiTheme="majorBidi" w:cstheme="majorBidi"/>
                <w:color w:val="C00000"/>
                <w:sz w:val="14"/>
                <w:szCs w:val="14"/>
              </w:rPr>
            </w:pPr>
            <w:r w:rsidRPr="00636850">
              <w:rPr>
                <w:rFonts w:asciiTheme="majorBidi" w:hAnsiTheme="majorBidi" w:cstheme="majorBidi"/>
                <w:color w:val="C00000"/>
                <w:sz w:val="14"/>
                <w:szCs w:val="14"/>
              </w:rPr>
              <w:t>121,9</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636850" w:rsidRPr="003529E3" w:rsidRDefault="0094469F" w:rsidP="00925338">
            <w:pPr>
              <w:jc w:val="center"/>
              <w:rPr>
                <w:rFonts w:asciiTheme="majorBidi" w:hAnsiTheme="majorBidi" w:cstheme="majorBidi"/>
                <w:color w:val="C00000"/>
                <w:sz w:val="14"/>
                <w:szCs w:val="14"/>
              </w:rPr>
            </w:pPr>
            <w:r>
              <w:rPr>
                <w:rFonts w:asciiTheme="majorBidi" w:hAnsiTheme="majorBidi" w:cstheme="majorBidi"/>
                <w:color w:val="C00000"/>
                <w:sz w:val="14"/>
                <w:szCs w:val="14"/>
              </w:rPr>
              <w:t>1.6</w:t>
            </w:r>
          </w:p>
        </w:tc>
      </w:tr>
      <w:tr w:rsidR="00636850"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636850" w:rsidRPr="003529E3" w:rsidRDefault="00636850"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-BOISSONS ALCOOLISÉES</w:t>
            </w:r>
          </w:p>
        </w:tc>
        <w:tc>
          <w:tcPr>
            <w:tcW w:w="490"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107,1</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109,4</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127,9</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149,0</w:t>
            </w:r>
          </w:p>
        </w:tc>
        <w:tc>
          <w:tcPr>
            <w:tcW w:w="603"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168.4</w:t>
            </w:r>
          </w:p>
        </w:tc>
        <w:tc>
          <w:tcPr>
            <w:tcW w:w="540" w:type="dxa"/>
            <w:tcBorders>
              <w:top w:val="nil"/>
              <w:left w:val="nil"/>
              <w:bottom w:val="nil"/>
              <w:right w:val="single" w:sz="4" w:space="0" w:color="auto"/>
            </w:tcBorders>
            <w:vAlign w:val="bottom"/>
          </w:tcPr>
          <w:p w:rsidR="00636850" w:rsidRPr="007C232D" w:rsidRDefault="00636850"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201.6</w:t>
            </w:r>
          </w:p>
        </w:tc>
        <w:tc>
          <w:tcPr>
            <w:tcW w:w="561" w:type="dxa"/>
            <w:tcBorders>
              <w:top w:val="nil"/>
              <w:left w:val="single" w:sz="4" w:space="0" w:color="auto"/>
              <w:bottom w:val="nil"/>
              <w:right w:val="single" w:sz="4" w:space="0" w:color="auto"/>
            </w:tcBorders>
            <w:vAlign w:val="center"/>
          </w:tcPr>
          <w:p w:rsidR="00636850" w:rsidRPr="007C232D" w:rsidRDefault="00636850"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230,2</w:t>
            </w:r>
          </w:p>
        </w:tc>
        <w:tc>
          <w:tcPr>
            <w:tcW w:w="539" w:type="dxa"/>
            <w:tcBorders>
              <w:top w:val="nil"/>
              <w:left w:val="single" w:sz="4" w:space="0" w:color="auto"/>
              <w:bottom w:val="nil"/>
              <w:right w:val="single" w:sz="4" w:space="0" w:color="auto"/>
            </w:tcBorders>
            <w:vAlign w:val="center"/>
          </w:tcPr>
          <w:p w:rsidR="00636850" w:rsidRPr="007C232D" w:rsidRDefault="00636850"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226.9</w:t>
            </w:r>
          </w:p>
        </w:tc>
        <w:tc>
          <w:tcPr>
            <w:tcW w:w="641" w:type="dxa"/>
            <w:tcBorders>
              <w:top w:val="nil"/>
              <w:left w:val="single" w:sz="4" w:space="0" w:color="auto"/>
              <w:bottom w:val="nil"/>
              <w:right w:val="single" w:sz="4" w:space="0" w:color="auto"/>
            </w:tcBorders>
            <w:vAlign w:val="center"/>
          </w:tcPr>
          <w:p w:rsidR="00636850" w:rsidRPr="00636850" w:rsidRDefault="00636850"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232,4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636850" w:rsidRPr="007C232D" w:rsidRDefault="0094469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2.4</w:t>
            </w:r>
          </w:p>
        </w:tc>
      </w:tr>
      <w:tr w:rsidR="00636850"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636850" w:rsidRPr="003529E3" w:rsidRDefault="00636850"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-SPIRITUEUX</w:t>
            </w:r>
          </w:p>
        </w:tc>
        <w:tc>
          <w:tcPr>
            <w:tcW w:w="490"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104,9</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109,3</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112,0</w:t>
            </w:r>
          </w:p>
        </w:tc>
        <w:tc>
          <w:tcPr>
            <w:tcW w:w="482"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117,1</w:t>
            </w:r>
          </w:p>
        </w:tc>
        <w:tc>
          <w:tcPr>
            <w:tcW w:w="603" w:type="dxa"/>
            <w:tcBorders>
              <w:top w:val="nil"/>
              <w:left w:val="nil"/>
              <w:bottom w:val="nil"/>
              <w:right w:val="single" w:sz="4" w:space="0" w:color="auto"/>
            </w:tcBorders>
            <w:shd w:val="clear" w:color="auto" w:fill="auto"/>
            <w:noWrap/>
            <w:vAlign w:val="center"/>
            <w:hideMark/>
          </w:tcPr>
          <w:p w:rsidR="00636850" w:rsidRPr="003529E3" w:rsidRDefault="00636850"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122.9</w:t>
            </w:r>
          </w:p>
        </w:tc>
        <w:tc>
          <w:tcPr>
            <w:tcW w:w="540" w:type="dxa"/>
            <w:tcBorders>
              <w:top w:val="nil"/>
              <w:left w:val="nil"/>
              <w:bottom w:val="nil"/>
              <w:right w:val="single" w:sz="4" w:space="0" w:color="auto"/>
            </w:tcBorders>
            <w:vAlign w:val="bottom"/>
          </w:tcPr>
          <w:p w:rsidR="00636850" w:rsidRPr="007C232D" w:rsidRDefault="00636850"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132.6</w:t>
            </w:r>
          </w:p>
        </w:tc>
        <w:tc>
          <w:tcPr>
            <w:tcW w:w="561" w:type="dxa"/>
            <w:tcBorders>
              <w:top w:val="nil"/>
              <w:left w:val="single" w:sz="4" w:space="0" w:color="auto"/>
              <w:bottom w:val="nil"/>
              <w:right w:val="single" w:sz="4" w:space="0" w:color="auto"/>
            </w:tcBorders>
            <w:vAlign w:val="center"/>
          </w:tcPr>
          <w:p w:rsidR="00636850" w:rsidRPr="007C232D" w:rsidRDefault="00636850"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143,6</w:t>
            </w:r>
          </w:p>
        </w:tc>
        <w:tc>
          <w:tcPr>
            <w:tcW w:w="539" w:type="dxa"/>
            <w:tcBorders>
              <w:top w:val="nil"/>
              <w:left w:val="single" w:sz="4" w:space="0" w:color="auto"/>
              <w:bottom w:val="nil"/>
              <w:right w:val="single" w:sz="4" w:space="0" w:color="auto"/>
            </w:tcBorders>
            <w:vAlign w:val="center"/>
          </w:tcPr>
          <w:p w:rsidR="00636850" w:rsidRPr="007C232D" w:rsidRDefault="00636850"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146.9</w:t>
            </w:r>
          </w:p>
        </w:tc>
        <w:tc>
          <w:tcPr>
            <w:tcW w:w="641" w:type="dxa"/>
            <w:tcBorders>
              <w:top w:val="nil"/>
              <w:left w:val="single" w:sz="4" w:space="0" w:color="auto"/>
              <w:bottom w:val="nil"/>
              <w:right w:val="single" w:sz="4" w:space="0" w:color="auto"/>
            </w:tcBorders>
            <w:vAlign w:val="center"/>
          </w:tcPr>
          <w:p w:rsidR="00636850" w:rsidRPr="00636850" w:rsidRDefault="00636850"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150,3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636850" w:rsidRPr="007C232D" w:rsidRDefault="00636850" w:rsidP="00575F77">
            <w:pPr>
              <w:jc w:val="center"/>
              <w:rPr>
                <w:rFonts w:asciiTheme="majorBidi" w:hAnsiTheme="majorBidi" w:cstheme="majorBidi"/>
                <w:color w:val="7030A0"/>
                <w:sz w:val="14"/>
                <w:szCs w:val="14"/>
              </w:rPr>
            </w:pPr>
            <w:r>
              <w:rPr>
                <w:rFonts w:asciiTheme="majorBidi" w:hAnsiTheme="majorBidi" w:cstheme="majorBidi"/>
                <w:color w:val="7030A0"/>
                <w:sz w:val="14"/>
                <w:szCs w:val="14"/>
              </w:rPr>
              <w:t>2.3</w:t>
            </w:r>
          </w:p>
        </w:tc>
      </w:tr>
      <w:tr w:rsidR="0094469F" w:rsidRPr="00B40F18" w:rsidTr="000E187D">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-VIN ET BOISSONS FERMENTÉES</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104,4</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108,6</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129,1</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145,6</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161.9</w:t>
            </w:r>
          </w:p>
        </w:tc>
        <w:tc>
          <w:tcPr>
            <w:tcW w:w="540" w:type="dxa"/>
            <w:tcBorders>
              <w:top w:val="nil"/>
              <w:left w:val="nil"/>
              <w:bottom w:val="nil"/>
              <w:right w:val="single" w:sz="4" w:space="0" w:color="auto"/>
            </w:tcBorders>
            <w:vAlign w:val="center"/>
          </w:tcPr>
          <w:p w:rsidR="0094469F" w:rsidRPr="003529E3" w:rsidRDefault="0094469F" w:rsidP="000E187D">
            <w:pPr>
              <w:jc w:val="center"/>
              <w:rPr>
                <w:rFonts w:asciiTheme="majorBidi" w:hAnsiTheme="majorBidi" w:cstheme="majorBidi"/>
                <w:color w:val="7030A0"/>
                <w:sz w:val="14"/>
                <w:szCs w:val="14"/>
              </w:rPr>
            </w:pPr>
            <w:r>
              <w:rPr>
                <w:rFonts w:asciiTheme="majorBidi" w:hAnsiTheme="majorBidi" w:cstheme="majorBidi"/>
                <w:color w:val="7030A0"/>
                <w:sz w:val="14"/>
                <w:szCs w:val="14"/>
              </w:rPr>
              <w:t>192.7</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200,8</w:t>
            </w:r>
          </w:p>
        </w:tc>
        <w:tc>
          <w:tcPr>
            <w:tcW w:w="539"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210.7</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221,8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7C232D" w:rsidRDefault="003D0184"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5.3</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-BIÈRE</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110,3</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109,8</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145,5</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186,4</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222.3</w:t>
            </w:r>
          </w:p>
        </w:tc>
        <w:tc>
          <w:tcPr>
            <w:tcW w:w="540" w:type="dxa"/>
            <w:tcBorders>
              <w:top w:val="nil"/>
              <w:left w:val="nil"/>
              <w:bottom w:val="nil"/>
              <w:right w:val="single" w:sz="4" w:space="0" w:color="auto"/>
            </w:tcBorders>
            <w:vAlign w:val="bottom"/>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283.0</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337,6</w:t>
            </w:r>
          </w:p>
        </w:tc>
        <w:tc>
          <w:tcPr>
            <w:tcW w:w="539"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322.8</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329,3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7C232D" w:rsidRDefault="003D0184"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2.0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-TABAC</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104,5</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107,0</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106,8</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106,8</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106.8</w:t>
            </w:r>
          </w:p>
        </w:tc>
        <w:tc>
          <w:tcPr>
            <w:tcW w:w="540" w:type="dxa"/>
            <w:tcBorders>
              <w:top w:val="nil"/>
              <w:left w:val="nil"/>
              <w:bottom w:val="nil"/>
              <w:right w:val="single" w:sz="4" w:space="0" w:color="auto"/>
            </w:tcBorders>
            <w:vAlign w:val="bottom"/>
          </w:tcPr>
          <w:p w:rsidR="0094469F" w:rsidRPr="007C232D" w:rsidRDefault="0094469F"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112.4</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114,1</w:t>
            </w:r>
          </w:p>
        </w:tc>
        <w:tc>
          <w:tcPr>
            <w:tcW w:w="539" w:type="dxa"/>
            <w:tcBorders>
              <w:top w:val="nil"/>
              <w:left w:val="single" w:sz="4" w:space="0" w:color="auto"/>
              <w:bottom w:val="nil"/>
              <w:right w:val="single" w:sz="4" w:space="0" w:color="auto"/>
            </w:tcBorders>
            <w:vAlign w:val="center"/>
          </w:tcPr>
          <w:p w:rsidR="0094469F" w:rsidRPr="007C232D" w:rsidRDefault="0094469F"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119.2</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121,1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7C232D" w:rsidRDefault="003D0184" w:rsidP="003D0184">
            <w:pPr>
              <w:jc w:val="center"/>
              <w:rPr>
                <w:rFonts w:asciiTheme="majorBidi" w:hAnsiTheme="majorBidi" w:cstheme="majorBidi"/>
                <w:color w:val="00B050"/>
                <w:sz w:val="14"/>
                <w:szCs w:val="14"/>
              </w:rPr>
            </w:pPr>
            <w:r>
              <w:rPr>
                <w:rFonts w:asciiTheme="majorBidi" w:hAnsiTheme="majorBidi" w:cstheme="majorBidi"/>
                <w:color w:val="00B050"/>
                <w:sz w:val="14"/>
                <w:szCs w:val="14"/>
              </w:rPr>
              <w:t>1.6</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-TABAC</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104,5</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107,0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106,8</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106,8</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106.8</w:t>
            </w:r>
          </w:p>
        </w:tc>
        <w:tc>
          <w:tcPr>
            <w:tcW w:w="540" w:type="dxa"/>
            <w:tcBorders>
              <w:top w:val="nil"/>
              <w:left w:val="nil"/>
              <w:bottom w:val="single" w:sz="4" w:space="0" w:color="auto"/>
              <w:right w:val="single" w:sz="4" w:space="0" w:color="auto"/>
            </w:tcBorders>
            <w:vAlign w:val="bottom"/>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112.4</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114,1</w:t>
            </w:r>
          </w:p>
        </w:tc>
        <w:tc>
          <w:tcPr>
            <w:tcW w:w="539" w:type="dxa"/>
            <w:tcBorders>
              <w:top w:val="nil"/>
              <w:left w:val="single" w:sz="4" w:space="0" w:color="auto"/>
              <w:bottom w:val="single" w:sz="4" w:space="0" w:color="auto"/>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119.2</w:t>
            </w:r>
          </w:p>
        </w:tc>
        <w:tc>
          <w:tcPr>
            <w:tcW w:w="641" w:type="dxa"/>
            <w:tcBorders>
              <w:top w:val="nil"/>
              <w:left w:val="single" w:sz="4" w:space="0" w:color="auto"/>
              <w:bottom w:val="single" w:sz="4" w:space="0" w:color="auto"/>
              <w:right w:val="single" w:sz="4" w:space="0" w:color="auto"/>
            </w:tcBorders>
            <w:vAlign w:val="center"/>
          </w:tcPr>
          <w:p w:rsidR="0094469F" w:rsidRDefault="0094469F" w:rsidP="00636850">
            <w:pPr>
              <w:jc w:val="center"/>
              <w:rPr>
                <w:rFonts w:ascii="Arial" w:hAnsi="Arial" w:cs="Arial"/>
                <w:sz w:val="20"/>
                <w:szCs w:val="20"/>
              </w:rPr>
            </w:pPr>
            <w:r w:rsidRPr="00636850">
              <w:rPr>
                <w:rFonts w:asciiTheme="majorBidi" w:hAnsiTheme="majorBidi" w:cstheme="majorBidi"/>
                <w:color w:val="7030A0"/>
                <w:sz w:val="14"/>
                <w:szCs w:val="14"/>
              </w:rPr>
              <w:t>121,1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7C232D" w:rsidRDefault="003D0184"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1.6</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FFFF00"/>
            <w:noWrap/>
            <w:vAlign w:val="center"/>
            <w:hideMark/>
          </w:tcPr>
          <w:p w:rsidR="0094469F" w:rsidRPr="00B40F18" w:rsidRDefault="0094469F" w:rsidP="001243FB">
            <w:pPr>
              <w:rPr>
                <w:rFonts w:asciiTheme="majorBidi" w:hAnsiTheme="majorBidi" w:cstheme="majorBidi"/>
                <w:sz w:val="14"/>
                <w:szCs w:val="14"/>
              </w:rPr>
            </w:pPr>
            <w:r>
              <w:rPr>
                <w:rFonts w:asciiTheme="majorBidi" w:hAnsiTheme="majorBidi" w:cstheme="majorBidi"/>
                <w:sz w:val="14"/>
                <w:szCs w:val="14"/>
              </w:rPr>
              <w:t>PRODUITS NON ALIMENTAIRES</w:t>
            </w:r>
          </w:p>
        </w:tc>
        <w:tc>
          <w:tcPr>
            <w:tcW w:w="490" w:type="dxa"/>
            <w:tcBorders>
              <w:top w:val="nil"/>
              <w:left w:val="nil"/>
              <w:bottom w:val="single" w:sz="4" w:space="0" w:color="auto"/>
              <w:right w:val="single" w:sz="4" w:space="0" w:color="auto"/>
            </w:tcBorders>
            <w:shd w:val="clear" w:color="auto" w:fill="FFFF00"/>
            <w:noWrap/>
            <w:vAlign w:val="center"/>
            <w:hideMark/>
          </w:tcPr>
          <w:p w:rsidR="0094469F" w:rsidRPr="00B40F18" w:rsidRDefault="0094469F" w:rsidP="005F2F6C">
            <w:pPr>
              <w:jc w:val="center"/>
              <w:rPr>
                <w:rFonts w:asciiTheme="majorBidi" w:hAnsiTheme="majorBidi" w:cstheme="majorBidi"/>
                <w:sz w:val="14"/>
                <w:szCs w:val="14"/>
              </w:rPr>
            </w:pPr>
            <w:r>
              <w:rPr>
                <w:rFonts w:asciiTheme="majorBidi" w:hAnsiTheme="majorBidi" w:cstheme="majorBidi"/>
                <w:sz w:val="14"/>
                <w:szCs w:val="14"/>
              </w:rPr>
              <w:t>102,4</w:t>
            </w:r>
          </w:p>
        </w:tc>
        <w:tc>
          <w:tcPr>
            <w:tcW w:w="482" w:type="dxa"/>
            <w:tcBorders>
              <w:top w:val="nil"/>
              <w:left w:val="nil"/>
              <w:bottom w:val="single" w:sz="4" w:space="0" w:color="auto"/>
              <w:right w:val="single" w:sz="4" w:space="0" w:color="auto"/>
            </w:tcBorders>
            <w:shd w:val="clear" w:color="auto" w:fill="FFFF00"/>
            <w:noWrap/>
            <w:vAlign w:val="center"/>
            <w:hideMark/>
          </w:tcPr>
          <w:p w:rsidR="0094469F" w:rsidRPr="00B40F18" w:rsidRDefault="0094469F" w:rsidP="005F2F6C">
            <w:pPr>
              <w:jc w:val="center"/>
              <w:rPr>
                <w:rFonts w:asciiTheme="majorBidi" w:hAnsiTheme="majorBidi" w:cstheme="majorBidi"/>
                <w:sz w:val="14"/>
                <w:szCs w:val="14"/>
              </w:rPr>
            </w:pPr>
            <w:r>
              <w:rPr>
                <w:rFonts w:asciiTheme="majorBidi" w:hAnsiTheme="majorBidi" w:cstheme="majorBidi"/>
                <w:sz w:val="14"/>
                <w:szCs w:val="14"/>
              </w:rPr>
              <w:t>102,7</w:t>
            </w:r>
          </w:p>
        </w:tc>
        <w:tc>
          <w:tcPr>
            <w:tcW w:w="482" w:type="dxa"/>
            <w:tcBorders>
              <w:top w:val="nil"/>
              <w:left w:val="nil"/>
              <w:bottom w:val="single" w:sz="4" w:space="0" w:color="auto"/>
              <w:right w:val="single" w:sz="4" w:space="0" w:color="auto"/>
            </w:tcBorders>
            <w:shd w:val="clear" w:color="auto" w:fill="FFFF00"/>
            <w:noWrap/>
            <w:vAlign w:val="center"/>
            <w:hideMark/>
          </w:tcPr>
          <w:p w:rsidR="0094469F" w:rsidRPr="00B40F18" w:rsidRDefault="0094469F" w:rsidP="005F2F6C">
            <w:pPr>
              <w:jc w:val="center"/>
              <w:rPr>
                <w:rFonts w:asciiTheme="majorBidi" w:hAnsiTheme="majorBidi" w:cstheme="majorBidi"/>
                <w:sz w:val="14"/>
                <w:szCs w:val="14"/>
              </w:rPr>
            </w:pPr>
            <w:r>
              <w:rPr>
                <w:rFonts w:asciiTheme="majorBidi" w:hAnsiTheme="majorBidi" w:cstheme="majorBidi"/>
                <w:sz w:val="14"/>
                <w:szCs w:val="14"/>
              </w:rPr>
              <w:t>103,3</w:t>
            </w:r>
          </w:p>
        </w:tc>
        <w:tc>
          <w:tcPr>
            <w:tcW w:w="482" w:type="dxa"/>
            <w:tcBorders>
              <w:top w:val="nil"/>
              <w:left w:val="nil"/>
              <w:bottom w:val="single" w:sz="4" w:space="0" w:color="auto"/>
              <w:right w:val="single" w:sz="4" w:space="0" w:color="auto"/>
            </w:tcBorders>
            <w:shd w:val="clear" w:color="auto" w:fill="FFFF00"/>
            <w:noWrap/>
            <w:vAlign w:val="center"/>
            <w:hideMark/>
          </w:tcPr>
          <w:p w:rsidR="0094469F" w:rsidRPr="00B40F18" w:rsidRDefault="0094469F" w:rsidP="005F2F6C">
            <w:pPr>
              <w:jc w:val="center"/>
              <w:rPr>
                <w:rFonts w:asciiTheme="majorBidi" w:hAnsiTheme="majorBidi" w:cstheme="majorBidi"/>
                <w:sz w:val="14"/>
                <w:szCs w:val="14"/>
              </w:rPr>
            </w:pPr>
            <w:r>
              <w:rPr>
                <w:rFonts w:asciiTheme="majorBidi" w:hAnsiTheme="majorBidi" w:cstheme="majorBidi"/>
                <w:sz w:val="14"/>
                <w:szCs w:val="14"/>
              </w:rPr>
              <w:t>103.1</w:t>
            </w:r>
          </w:p>
        </w:tc>
        <w:tc>
          <w:tcPr>
            <w:tcW w:w="603" w:type="dxa"/>
            <w:tcBorders>
              <w:top w:val="nil"/>
              <w:left w:val="nil"/>
              <w:bottom w:val="single" w:sz="4" w:space="0" w:color="auto"/>
              <w:right w:val="single" w:sz="4" w:space="0" w:color="auto"/>
            </w:tcBorders>
            <w:shd w:val="clear" w:color="auto" w:fill="FFFF00"/>
            <w:noWrap/>
            <w:vAlign w:val="center"/>
            <w:hideMark/>
          </w:tcPr>
          <w:p w:rsidR="0094469F" w:rsidRPr="00B40F18" w:rsidRDefault="0094469F" w:rsidP="005F2F6C">
            <w:pPr>
              <w:jc w:val="center"/>
              <w:rPr>
                <w:rFonts w:asciiTheme="majorBidi" w:hAnsiTheme="majorBidi" w:cstheme="majorBidi"/>
                <w:sz w:val="14"/>
                <w:szCs w:val="14"/>
              </w:rPr>
            </w:pPr>
            <w:r>
              <w:rPr>
                <w:rFonts w:asciiTheme="majorBidi" w:hAnsiTheme="majorBidi" w:cstheme="majorBidi"/>
                <w:sz w:val="14"/>
                <w:szCs w:val="14"/>
              </w:rPr>
              <w:t>102.8</w:t>
            </w:r>
          </w:p>
        </w:tc>
        <w:tc>
          <w:tcPr>
            <w:tcW w:w="540" w:type="dxa"/>
            <w:tcBorders>
              <w:top w:val="nil"/>
              <w:left w:val="nil"/>
              <w:bottom w:val="single" w:sz="4" w:space="0" w:color="auto"/>
              <w:right w:val="single" w:sz="4" w:space="0" w:color="auto"/>
            </w:tcBorders>
            <w:shd w:val="clear" w:color="auto" w:fill="FFFF00"/>
            <w:vAlign w:val="center"/>
          </w:tcPr>
          <w:p w:rsidR="0094469F" w:rsidRPr="007C232D" w:rsidRDefault="0094469F" w:rsidP="005F2F6C">
            <w:pPr>
              <w:jc w:val="center"/>
              <w:rPr>
                <w:rFonts w:asciiTheme="majorBidi" w:hAnsiTheme="majorBidi" w:cstheme="majorBidi"/>
                <w:sz w:val="14"/>
                <w:szCs w:val="14"/>
              </w:rPr>
            </w:pPr>
            <w:r w:rsidRPr="007C232D">
              <w:rPr>
                <w:rFonts w:asciiTheme="majorBidi" w:hAnsiTheme="majorBidi" w:cstheme="majorBidi"/>
                <w:sz w:val="14"/>
                <w:szCs w:val="14"/>
              </w:rPr>
              <w:t>104,4</w:t>
            </w:r>
          </w:p>
        </w:tc>
        <w:tc>
          <w:tcPr>
            <w:tcW w:w="561" w:type="dxa"/>
            <w:tcBorders>
              <w:top w:val="nil"/>
              <w:left w:val="single" w:sz="4" w:space="0" w:color="auto"/>
              <w:bottom w:val="single" w:sz="4" w:space="0" w:color="auto"/>
              <w:right w:val="single" w:sz="4" w:space="0" w:color="auto"/>
            </w:tcBorders>
            <w:shd w:val="clear" w:color="auto" w:fill="FFFF00"/>
            <w:vAlign w:val="center"/>
          </w:tcPr>
          <w:p w:rsidR="0094469F" w:rsidRPr="007C232D" w:rsidRDefault="0094469F" w:rsidP="005F2F6C">
            <w:pPr>
              <w:jc w:val="center"/>
              <w:rPr>
                <w:rFonts w:asciiTheme="majorBidi" w:hAnsiTheme="majorBidi" w:cstheme="majorBidi"/>
                <w:sz w:val="14"/>
                <w:szCs w:val="14"/>
              </w:rPr>
            </w:pPr>
            <w:r w:rsidRPr="007C232D">
              <w:rPr>
                <w:rFonts w:asciiTheme="majorBidi" w:hAnsiTheme="majorBidi" w:cstheme="majorBidi"/>
                <w:sz w:val="14"/>
                <w:szCs w:val="14"/>
              </w:rPr>
              <w:t>105.8</w:t>
            </w:r>
          </w:p>
        </w:tc>
        <w:tc>
          <w:tcPr>
            <w:tcW w:w="539" w:type="dxa"/>
            <w:tcBorders>
              <w:top w:val="nil"/>
              <w:left w:val="single" w:sz="4" w:space="0" w:color="auto"/>
              <w:bottom w:val="single" w:sz="4" w:space="0" w:color="auto"/>
              <w:right w:val="single" w:sz="4" w:space="0" w:color="auto"/>
            </w:tcBorders>
            <w:shd w:val="clear" w:color="auto" w:fill="FFFF00"/>
            <w:vAlign w:val="center"/>
          </w:tcPr>
          <w:p w:rsidR="0094469F" w:rsidRPr="0024504A" w:rsidRDefault="0094469F" w:rsidP="005F2F6C">
            <w:pPr>
              <w:jc w:val="center"/>
              <w:rPr>
                <w:rFonts w:asciiTheme="majorBidi" w:hAnsiTheme="majorBidi" w:cstheme="majorBidi"/>
                <w:sz w:val="14"/>
                <w:szCs w:val="14"/>
              </w:rPr>
            </w:pPr>
            <w:r>
              <w:rPr>
                <w:rFonts w:asciiTheme="majorBidi" w:hAnsiTheme="majorBidi" w:cstheme="majorBidi"/>
                <w:sz w:val="14"/>
                <w:szCs w:val="14"/>
              </w:rPr>
              <w:t>106.0</w:t>
            </w:r>
          </w:p>
        </w:tc>
        <w:tc>
          <w:tcPr>
            <w:tcW w:w="641" w:type="dxa"/>
            <w:tcBorders>
              <w:top w:val="nil"/>
              <w:left w:val="single" w:sz="4" w:space="0" w:color="auto"/>
              <w:bottom w:val="single" w:sz="4" w:space="0" w:color="auto"/>
              <w:right w:val="single" w:sz="4" w:space="0" w:color="auto"/>
            </w:tcBorders>
            <w:shd w:val="clear" w:color="auto" w:fill="FFFF00"/>
            <w:vAlign w:val="center"/>
          </w:tcPr>
          <w:p w:rsidR="0094469F" w:rsidRPr="00636850" w:rsidRDefault="0094469F" w:rsidP="00636850">
            <w:pPr>
              <w:jc w:val="center"/>
              <w:rPr>
                <w:rFonts w:asciiTheme="majorBidi" w:hAnsiTheme="majorBidi" w:cstheme="majorBidi"/>
                <w:sz w:val="14"/>
                <w:szCs w:val="14"/>
              </w:rPr>
            </w:pPr>
            <w:r w:rsidRPr="00636850">
              <w:rPr>
                <w:rFonts w:asciiTheme="majorBidi" w:hAnsiTheme="majorBidi" w:cstheme="majorBidi"/>
                <w:sz w:val="14"/>
                <w:szCs w:val="14"/>
              </w:rPr>
              <w:t>106.8</w:t>
            </w:r>
          </w:p>
        </w:tc>
        <w:tc>
          <w:tcPr>
            <w:tcW w:w="851" w:type="dxa"/>
            <w:gridSpan w:val="3"/>
            <w:tcBorders>
              <w:top w:val="nil"/>
              <w:left w:val="single" w:sz="4" w:space="0" w:color="auto"/>
              <w:bottom w:val="single" w:sz="4" w:space="0" w:color="auto"/>
              <w:right w:val="single" w:sz="4" w:space="0" w:color="auto"/>
            </w:tcBorders>
            <w:shd w:val="clear" w:color="auto" w:fill="FFFF00"/>
            <w:noWrap/>
            <w:vAlign w:val="center"/>
            <w:hideMark/>
          </w:tcPr>
          <w:p w:rsidR="0094469F" w:rsidRPr="00735EB7" w:rsidRDefault="0094469F" w:rsidP="0094469F">
            <w:pPr>
              <w:jc w:val="center"/>
              <w:rPr>
                <w:rFonts w:ascii="Arial" w:hAnsi="Arial" w:cs="Arial"/>
                <w:sz w:val="14"/>
                <w:szCs w:val="14"/>
              </w:rPr>
            </w:pPr>
            <w:r>
              <w:rPr>
                <w:rFonts w:ascii="Arial" w:hAnsi="Arial" w:cs="Arial"/>
                <w:sz w:val="14"/>
                <w:szCs w:val="14"/>
              </w:rPr>
              <w:t>0.8</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C00000"/>
                <w:sz w:val="14"/>
                <w:szCs w:val="14"/>
              </w:rPr>
            </w:pPr>
            <w:r w:rsidRPr="003529E3">
              <w:rPr>
                <w:rFonts w:asciiTheme="majorBidi" w:hAnsiTheme="majorBidi" w:cstheme="majorBidi"/>
                <w:color w:val="C00000"/>
                <w:sz w:val="14"/>
                <w:szCs w:val="14"/>
              </w:rPr>
              <w:t>ARTICLES D'HABILLEMENT ET CHAUSSURES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102,5</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102,0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102,1</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101,3</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C00000"/>
                <w:sz w:val="14"/>
                <w:szCs w:val="14"/>
              </w:rPr>
            </w:pPr>
            <w:r w:rsidRPr="003529E3">
              <w:rPr>
                <w:rFonts w:asciiTheme="majorBidi" w:hAnsiTheme="majorBidi" w:cstheme="majorBidi"/>
                <w:color w:val="C00000"/>
                <w:sz w:val="14"/>
                <w:szCs w:val="14"/>
              </w:rPr>
              <w:t>100.6</w:t>
            </w:r>
          </w:p>
        </w:tc>
        <w:tc>
          <w:tcPr>
            <w:tcW w:w="540" w:type="dxa"/>
            <w:tcBorders>
              <w:top w:val="nil"/>
              <w:left w:val="nil"/>
              <w:bottom w:val="single" w:sz="4" w:space="0" w:color="auto"/>
              <w:right w:val="single" w:sz="4" w:space="0" w:color="auto"/>
            </w:tcBorders>
            <w:shd w:val="clear" w:color="auto" w:fill="auto"/>
            <w:vAlign w:val="center"/>
          </w:tcPr>
          <w:p w:rsidR="0094469F" w:rsidRPr="007C232D" w:rsidRDefault="0094469F" w:rsidP="005F2F6C">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100,1</w:t>
            </w:r>
          </w:p>
        </w:tc>
        <w:tc>
          <w:tcPr>
            <w:tcW w:w="561"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5F2F6C">
            <w:pPr>
              <w:jc w:val="right"/>
              <w:rPr>
                <w:rFonts w:asciiTheme="majorBidi" w:hAnsiTheme="majorBidi" w:cstheme="majorBidi"/>
                <w:color w:val="C00000"/>
                <w:sz w:val="14"/>
                <w:szCs w:val="14"/>
              </w:rPr>
            </w:pPr>
            <w:r w:rsidRPr="007C232D">
              <w:rPr>
                <w:rFonts w:asciiTheme="majorBidi" w:hAnsiTheme="majorBidi" w:cstheme="majorBidi"/>
                <w:color w:val="C00000"/>
                <w:sz w:val="14"/>
                <w:szCs w:val="14"/>
              </w:rPr>
              <w:t>101,9</w:t>
            </w:r>
          </w:p>
        </w:tc>
        <w:tc>
          <w:tcPr>
            <w:tcW w:w="539" w:type="dxa"/>
            <w:tcBorders>
              <w:top w:val="nil"/>
              <w:left w:val="single" w:sz="4" w:space="0" w:color="auto"/>
              <w:bottom w:val="single" w:sz="4" w:space="0" w:color="auto"/>
              <w:right w:val="single" w:sz="4" w:space="0" w:color="auto"/>
            </w:tcBorders>
            <w:shd w:val="clear" w:color="auto" w:fill="auto"/>
            <w:vAlign w:val="center"/>
          </w:tcPr>
          <w:p w:rsidR="0094469F" w:rsidRPr="0024504A" w:rsidRDefault="0094469F" w:rsidP="005F2F6C">
            <w:pPr>
              <w:jc w:val="center"/>
              <w:rPr>
                <w:rFonts w:asciiTheme="majorBidi" w:hAnsiTheme="majorBidi" w:cstheme="majorBidi"/>
                <w:color w:val="C00000"/>
                <w:sz w:val="14"/>
                <w:szCs w:val="14"/>
              </w:rPr>
            </w:pPr>
            <w:r>
              <w:rPr>
                <w:rFonts w:asciiTheme="majorBidi" w:hAnsiTheme="majorBidi" w:cstheme="majorBidi"/>
                <w:color w:val="C00000"/>
                <w:sz w:val="14"/>
                <w:szCs w:val="14"/>
              </w:rPr>
              <w:t>101.7</w:t>
            </w:r>
          </w:p>
        </w:tc>
        <w:tc>
          <w:tcPr>
            <w:tcW w:w="641" w:type="dxa"/>
            <w:tcBorders>
              <w:top w:val="nil"/>
              <w:left w:val="single" w:sz="4" w:space="0" w:color="auto"/>
              <w:bottom w:val="single" w:sz="4" w:space="0" w:color="auto"/>
              <w:right w:val="single" w:sz="4" w:space="0" w:color="auto"/>
            </w:tcBorders>
            <w:vAlign w:val="center"/>
          </w:tcPr>
          <w:p w:rsidR="0094469F" w:rsidRPr="0024504A" w:rsidRDefault="0094469F" w:rsidP="0024504A">
            <w:pPr>
              <w:jc w:val="center"/>
              <w:rPr>
                <w:rFonts w:asciiTheme="majorBidi" w:hAnsiTheme="majorBidi" w:cstheme="majorBidi"/>
                <w:color w:val="C00000"/>
                <w:sz w:val="14"/>
                <w:szCs w:val="14"/>
              </w:rPr>
            </w:pPr>
            <w:r>
              <w:rPr>
                <w:rFonts w:asciiTheme="majorBidi" w:hAnsiTheme="majorBidi" w:cstheme="majorBidi"/>
                <w:color w:val="C00000"/>
                <w:sz w:val="14"/>
                <w:szCs w:val="14"/>
              </w:rPr>
              <w:t>101.9</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3529E3" w:rsidRDefault="0094469F">
            <w:pPr>
              <w:jc w:val="center"/>
              <w:rPr>
                <w:rFonts w:asciiTheme="majorBidi" w:hAnsiTheme="majorBidi" w:cstheme="majorBidi"/>
                <w:color w:val="C00000"/>
                <w:sz w:val="14"/>
                <w:szCs w:val="14"/>
              </w:rPr>
            </w:pPr>
            <w:r>
              <w:rPr>
                <w:rFonts w:asciiTheme="majorBidi" w:hAnsiTheme="majorBidi" w:cstheme="majorBidi"/>
                <w:color w:val="C0000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-ARTICLES D'HABILLEMENT</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102,0</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101,2</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101,3</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100,3</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99.3</w:t>
            </w:r>
          </w:p>
        </w:tc>
        <w:tc>
          <w:tcPr>
            <w:tcW w:w="540" w:type="dxa"/>
            <w:tcBorders>
              <w:top w:val="nil"/>
              <w:left w:val="nil"/>
              <w:bottom w:val="nil"/>
              <w:right w:val="single" w:sz="4" w:space="0" w:color="auto"/>
            </w:tcBorders>
            <w:vAlign w:val="center"/>
          </w:tcPr>
          <w:p w:rsidR="0094469F" w:rsidRPr="007C232D" w:rsidRDefault="0094469F"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98.5</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00B050"/>
                <w:sz w:val="14"/>
                <w:szCs w:val="14"/>
              </w:rPr>
            </w:pPr>
            <w:r w:rsidRPr="007C232D">
              <w:rPr>
                <w:rFonts w:asciiTheme="majorBidi" w:hAnsiTheme="majorBidi" w:cstheme="majorBidi"/>
                <w:color w:val="00B050"/>
                <w:sz w:val="14"/>
                <w:szCs w:val="14"/>
              </w:rPr>
              <w:t>100,7</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100.4</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100,4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A87208">
            <w:pPr>
              <w:jc w:val="center"/>
              <w:rPr>
                <w:rFonts w:asciiTheme="majorBidi" w:hAnsiTheme="majorBidi" w:cstheme="majorBidi"/>
                <w:color w:val="00B050"/>
                <w:sz w:val="14"/>
                <w:szCs w:val="14"/>
              </w:rPr>
            </w:pPr>
            <w:r>
              <w:rPr>
                <w:rFonts w:asciiTheme="majorBidi" w:hAnsiTheme="majorBidi" w:cstheme="majorBidi"/>
                <w:color w:val="00B05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-TISSUS POUR HABILLEMENT</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100,2</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96,4</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93,2</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92,7</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93.4</w:t>
            </w:r>
          </w:p>
        </w:tc>
        <w:tc>
          <w:tcPr>
            <w:tcW w:w="540" w:type="dxa"/>
            <w:tcBorders>
              <w:top w:val="nil"/>
              <w:left w:val="nil"/>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95.9</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95,0</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92.2</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95,7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765622">
            <w:pPr>
              <w:jc w:val="center"/>
              <w:rPr>
                <w:rFonts w:asciiTheme="majorBidi" w:hAnsiTheme="majorBidi" w:cstheme="majorBidi"/>
                <w:color w:val="7030A0"/>
                <w:sz w:val="14"/>
                <w:szCs w:val="14"/>
              </w:rPr>
            </w:pPr>
            <w:r>
              <w:rPr>
                <w:rFonts w:asciiTheme="majorBidi" w:hAnsiTheme="majorBidi" w:cstheme="majorBidi"/>
                <w:color w:val="7030A0"/>
                <w:sz w:val="14"/>
                <w:szCs w:val="14"/>
              </w:rPr>
              <w:t>3.8</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-VETEMENTS</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102,1</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101,0</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101,1</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99,9</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98.9</w:t>
            </w:r>
          </w:p>
        </w:tc>
        <w:tc>
          <w:tcPr>
            <w:tcW w:w="540" w:type="dxa"/>
            <w:tcBorders>
              <w:top w:val="nil"/>
              <w:left w:val="nil"/>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97.7</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100,3</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100.1</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99,9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94469F">
            <w:pPr>
              <w:jc w:val="center"/>
              <w:rPr>
                <w:rFonts w:asciiTheme="majorBidi" w:hAnsiTheme="majorBidi" w:cstheme="majorBidi"/>
                <w:color w:val="7030A0"/>
                <w:sz w:val="14"/>
                <w:szCs w:val="14"/>
              </w:rPr>
            </w:pPr>
            <w:r>
              <w:rPr>
                <w:rFonts w:asciiTheme="majorBidi" w:hAnsiTheme="majorBidi" w:cstheme="majorBidi"/>
                <w:color w:val="7030A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-AUTRES ARTICLES ET ACCESSOIRES D'HABILLEMENT</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107,4</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118,2</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128,0</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128,0</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128.0</w:t>
            </w:r>
          </w:p>
        </w:tc>
        <w:tc>
          <w:tcPr>
            <w:tcW w:w="540" w:type="dxa"/>
            <w:tcBorders>
              <w:top w:val="nil"/>
              <w:left w:val="nil"/>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128.0</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128,0</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128.1</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129,3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94469F" w:rsidP="00C42903">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0.</w:t>
            </w:r>
            <w:r w:rsidR="00765622">
              <w:rPr>
                <w:rFonts w:asciiTheme="majorBidi" w:hAnsiTheme="majorBidi" w:cstheme="majorBidi"/>
                <w:color w:val="7030A0"/>
                <w:sz w:val="14"/>
                <w:szCs w:val="14"/>
              </w:rPr>
              <w:t>9</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-NETTOYAGE, REPARATION ET LOCATION D'ARTICLES D'HABILLEMENT</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100,1</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100,5</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100,7</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100,7</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100.7</w:t>
            </w:r>
          </w:p>
        </w:tc>
        <w:tc>
          <w:tcPr>
            <w:tcW w:w="540" w:type="dxa"/>
            <w:tcBorders>
              <w:top w:val="nil"/>
              <w:left w:val="nil"/>
              <w:bottom w:val="nil"/>
              <w:right w:val="single" w:sz="4" w:space="0" w:color="auto"/>
            </w:tcBorders>
            <w:vAlign w:val="center"/>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100.7</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100,7</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100.7</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100,7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94469F">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00B050"/>
                <w:sz w:val="14"/>
                <w:szCs w:val="14"/>
              </w:rPr>
            </w:pPr>
            <w:r w:rsidRPr="003529E3">
              <w:rPr>
                <w:rFonts w:asciiTheme="majorBidi" w:hAnsiTheme="majorBidi" w:cstheme="majorBidi"/>
                <w:color w:val="00B050"/>
                <w:sz w:val="14"/>
                <w:szCs w:val="14"/>
              </w:rPr>
              <w:t>-CHAUSSURES</w:t>
            </w:r>
          </w:p>
        </w:tc>
        <w:tc>
          <w:tcPr>
            <w:tcW w:w="490"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104,6</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105,3</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105,7</w:t>
            </w:r>
          </w:p>
        </w:tc>
        <w:tc>
          <w:tcPr>
            <w:tcW w:w="482"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105,7</w:t>
            </w:r>
          </w:p>
        </w:tc>
        <w:tc>
          <w:tcPr>
            <w:tcW w:w="603" w:type="dxa"/>
            <w:tcBorders>
              <w:top w:val="nil"/>
              <w:left w:val="nil"/>
              <w:bottom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105.8</w:t>
            </w:r>
          </w:p>
        </w:tc>
        <w:tc>
          <w:tcPr>
            <w:tcW w:w="540" w:type="dxa"/>
            <w:tcBorders>
              <w:top w:val="nil"/>
              <w:left w:val="nil"/>
              <w:bottom w:val="nil"/>
              <w:right w:val="single" w:sz="4" w:space="0" w:color="auto"/>
            </w:tcBorders>
            <w:vAlign w:val="bottom"/>
          </w:tcPr>
          <w:p w:rsidR="0094469F" w:rsidRPr="007C232D" w:rsidRDefault="0094469F" w:rsidP="005F2F6C">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106.9</w:t>
            </w:r>
          </w:p>
        </w:tc>
        <w:tc>
          <w:tcPr>
            <w:tcW w:w="561" w:type="dxa"/>
            <w:tcBorders>
              <w:top w:val="nil"/>
              <w:left w:val="single" w:sz="4" w:space="0" w:color="auto"/>
              <w:bottom w:val="nil"/>
              <w:right w:val="single" w:sz="4" w:space="0" w:color="auto"/>
            </w:tcBorders>
            <w:vAlign w:val="center"/>
          </w:tcPr>
          <w:p w:rsidR="0094469F" w:rsidRPr="007C232D" w:rsidRDefault="0094469F" w:rsidP="005F2F6C">
            <w:pPr>
              <w:jc w:val="right"/>
              <w:rPr>
                <w:rFonts w:asciiTheme="majorBidi" w:hAnsiTheme="majorBidi" w:cstheme="majorBidi"/>
                <w:color w:val="00B050"/>
                <w:sz w:val="14"/>
                <w:szCs w:val="14"/>
              </w:rPr>
            </w:pPr>
            <w:r w:rsidRPr="007C232D">
              <w:rPr>
                <w:rFonts w:asciiTheme="majorBidi" w:hAnsiTheme="majorBidi" w:cstheme="majorBidi"/>
                <w:color w:val="00B050"/>
                <w:sz w:val="14"/>
                <w:szCs w:val="14"/>
              </w:rPr>
              <w:t>107,0</w:t>
            </w:r>
          </w:p>
        </w:tc>
        <w:tc>
          <w:tcPr>
            <w:tcW w:w="539" w:type="dxa"/>
            <w:tcBorders>
              <w:top w:val="nil"/>
              <w:left w:val="single" w:sz="4" w:space="0" w:color="auto"/>
              <w:bottom w:val="nil"/>
              <w:right w:val="single" w:sz="4" w:space="0" w:color="auto"/>
            </w:tcBorders>
            <w:vAlign w:val="center"/>
          </w:tcPr>
          <w:p w:rsidR="0094469F" w:rsidRPr="0024504A" w:rsidRDefault="0094469F" w:rsidP="005F2F6C">
            <w:pPr>
              <w:jc w:val="center"/>
              <w:rPr>
                <w:rFonts w:asciiTheme="majorBidi" w:hAnsiTheme="majorBidi" w:cstheme="majorBidi"/>
                <w:color w:val="00B050"/>
                <w:sz w:val="14"/>
                <w:szCs w:val="14"/>
              </w:rPr>
            </w:pPr>
            <w:r>
              <w:rPr>
                <w:rFonts w:asciiTheme="majorBidi" w:hAnsiTheme="majorBidi" w:cstheme="majorBidi"/>
                <w:color w:val="00B050"/>
                <w:sz w:val="14"/>
                <w:szCs w:val="14"/>
              </w:rPr>
              <w:t>107.0</w:t>
            </w:r>
          </w:p>
        </w:tc>
        <w:tc>
          <w:tcPr>
            <w:tcW w:w="641" w:type="dxa"/>
            <w:tcBorders>
              <w:top w:val="nil"/>
              <w:left w:val="single" w:sz="4" w:space="0" w:color="auto"/>
              <w:bottom w:val="nil"/>
              <w:right w:val="single" w:sz="4" w:space="0" w:color="auto"/>
            </w:tcBorders>
            <w:vAlign w:val="center"/>
          </w:tcPr>
          <w:p w:rsidR="0094469F" w:rsidRPr="00636850" w:rsidRDefault="0094469F" w:rsidP="00636850">
            <w:pPr>
              <w:jc w:val="center"/>
              <w:rPr>
                <w:rFonts w:asciiTheme="majorBidi" w:hAnsiTheme="majorBidi" w:cstheme="majorBidi"/>
                <w:color w:val="00B050"/>
                <w:sz w:val="14"/>
                <w:szCs w:val="14"/>
              </w:rPr>
            </w:pPr>
            <w:r w:rsidRPr="00636850">
              <w:rPr>
                <w:rFonts w:asciiTheme="majorBidi" w:hAnsiTheme="majorBidi" w:cstheme="majorBidi"/>
                <w:color w:val="00B050"/>
                <w:sz w:val="14"/>
                <w:szCs w:val="14"/>
              </w:rPr>
              <w:t>107,9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3529E3" w:rsidRDefault="0094469F" w:rsidP="00A87208">
            <w:pPr>
              <w:jc w:val="center"/>
              <w:rPr>
                <w:rFonts w:asciiTheme="majorBidi" w:hAnsiTheme="majorBidi" w:cstheme="majorBidi"/>
                <w:color w:val="00B050"/>
                <w:sz w:val="14"/>
                <w:szCs w:val="14"/>
              </w:rPr>
            </w:pPr>
            <w:r w:rsidRPr="003529E3">
              <w:rPr>
                <w:rFonts w:asciiTheme="majorBidi" w:hAnsiTheme="majorBidi" w:cstheme="majorBidi"/>
                <w:color w:val="00B050"/>
                <w:sz w:val="14"/>
                <w:szCs w:val="14"/>
              </w:rPr>
              <w:t>0.</w:t>
            </w:r>
            <w:r w:rsidR="00A87208">
              <w:rPr>
                <w:rFonts w:asciiTheme="majorBidi" w:hAnsiTheme="majorBidi" w:cstheme="majorBidi"/>
                <w:color w:val="00B050"/>
                <w:sz w:val="14"/>
                <w:szCs w:val="14"/>
              </w:rPr>
              <w:t>8</w:t>
            </w:r>
          </w:p>
        </w:tc>
      </w:tr>
      <w:tr w:rsidR="0094469F" w:rsidRPr="00B40F18" w:rsidTr="00636850">
        <w:trPr>
          <w:trHeight w:val="222"/>
        </w:trPr>
        <w:tc>
          <w:tcPr>
            <w:tcW w:w="2127" w:type="dxa"/>
            <w:gridSpan w:val="5"/>
            <w:tcBorders>
              <w:top w:val="nil"/>
              <w:left w:val="single" w:sz="4" w:space="0" w:color="auto"/>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-CHAUSSURES DIVERSES</w:t>
            </w:r>
          </w:p>
        </w:tc>
        <w:tc>
          <w:tcPr>
            <w:tcW w:w="490" w:type="dxa"/>
            <w:tcBorders>
              <w:top w:val="nil"/>
              <w:left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105,4</w:t>
            </w:r>
          </w:p>
        </w:tc>
        <w:tc>
          <w:tcPr>
            <w:tcW w:w="482" w:type="dxa"/>
            <w:tcBorders>
              <w:top w:val="nil"/>
              <w:left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106,1</w:t>
            </w:r>
          </w:p>
        </w:tc>
        <w:tc>
          <w:tcPr>
            <w:tcW w:w="482" w:type="dxa"/>
            <w:tcBorders>
              <w:top w:val="nil"/>
              <w:left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106,7</w:t>
            </w:r>
          </w:p>
        </w:tc>
        <w:tc>
          <w:tcPr>
            <w:tcW w:w="482" w:type="dxa"/>
            <w:tcBorders>
              <w:top w:val="nil"/>
              <w:left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106,7</w:t>
            </w:r>
          </w:p>
        </w:tc>
        <w:tc>
          <w:tcPr>
            <w:tcW w:w="603" w:type="dxa"/>
            <w:tcBorders>
              <w:top w:val="nil"/>
              <w:left w:val="nil"/>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106.8</w:t>
            </w:r>
          </w:p>
        </w:tc>
        <w:tc>
          <w:tcPr>
            <w:tcW w:w="540" w:type="dxa"/>
            <w:tcBorders>
              <w:top w:val="nil"/>
              <w:left w:val="nil"/>
              <w:right w:val="single" w:sz="4" w:space="0" w:color="auto"/>
            </w:tcBorders>
            <w:vAlign w:val="bottom"/>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108.0</w:t>
            </w:r>
          </w:p>
        </w:tc>
        <w:tc>
          <w:tcPr>
            <w:tcW w:w="561" w:type="dxa"/>
            <w:tcBorders>
              <w:top w:val="nil"/>
              <w:left w:val="single" w:sz="4" w:space="0" w:color="auto"/>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108,1</w:t>
            </w:r>
          </w:p>
        </w:tc>
        <w:tc>
          <w:tcPr>
            <w:tcW w:w="539" w:type="dxa"/>
            <w:tcBorders>
              <w:top w:val="nil"/>
              <w:left w:val="single" w:sz="4" w:space="0" w:color="auto"/>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108.1</w:t>
            </w:r>
          </w:p>
        </w:tc>
        <w:tc>
          <w:tcPr>
            <w:tcW w:w="641" w:type="dxa"/>
            <w:tcBorders>
              <w:top w:val="nil"/>
              <w:left w:val="single" w:sz="4" w:space="0" w:color="auto"/>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109,1</w:t>
            </w:r>
          </w:p>
        </w:tc>
        <w:tc>
          <w:tcPr>
            <w:tcW w:w="851" w:type="dxa"/>
            <w:gridSpan w:val="3"/>
            <w:tcBorders>
              <w:top w:val="nil"/>
              <w:left w:val="single" w:sz="4" w:space="0" w:color="auto"/>
              <w:right w:val="single" w:sz="4" w:space="0" w:color="auto"/>
            </w:tcBorders>
            <w:shd w:val="clear" w:color="auto" w:fill="auto"/>
            <w:noWrap/>
            <w:vAlign w:val="center"/>
            <w:hideMark/>
          </w:tcPr>
          <w:p w:rsidR="0094469F" w:rsidRPr="003529E3" w:rsidRDefault="0094469F" w:rsidP="00C42903">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0.</w:t>
            </w:r>
            <w:r w:rsidR="00765622">
              <w:rPr>
                <w:rFonts w:asciiTheme="majorBidi" w:hAnsiTheme="majorBidi" w:cstheme="majorBidi"/>
                <w:color w:val="7030A0"/>
                <w:sz w:val="14"/>
                <w:szCs w:val="14"/>
              </w:rPr>
              <w:t>9</w:t>
            </w:r>
          </w:p>
        </w:tc>
      </w:tr>
      <w:tr w:rsidR="0094469F" w:rsidRPr="00B40F18" w:rsidTr="00636850">
        <w:trPr>
          <w:trHeight w:val="248"/>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3529E3" w:rsidRDefault="0094469F" w:rsidP="001243FB">
            <w:pPr>
              <w:rPr>
                <w:rFonts w:asciiTheme="majorBidi" w:hAnsiTheme="majorBidi" w:cstheme="majorBidi"/>
                <w:color w:val="7030A0"/>
                <w:sz w:val="14"/>
                <w:szCs w:val="14"/>
              </w:rPr>
            </w:pPr>
            <w:r w:rsidRPr="003529E3">
              <w:rPr>
                <w:rFonts w:asciiTheme="majorBidi" w:hAnsiTheme="majorBidi" w:cstheme="majorBidi"/>
                <w:color w:val="7030A0"/>
                <w:sz w:val="14"/>
                <w:szCs w:val="14"/>
              </w:rPr>
              <w:t>-CORDONNERIE</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100,0</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3529E3" w:rsidRDefault="0094469F" w:rsidP="005F2F6C">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100.0</w:t>
            </w:r>
          </w:p>
        </w:tc>
        <w:tc>
          <w:tcPr>
            <w:tcW w:w="540" w:type="dxa"/>
            <w:tcBorders>
              <w:top w:val="nil"/>
              <w:left w:val="nil"/>
              <w:bottom w:val="single" w:sz="4" w:space="0" w:color="auto"/>
              <w:right w:val="single" w:sz="4" w:space="0" w:color="auto"/>
            </w:tcBorders>
            <w:vAlign w:val="bottom"/>
          </w:tcPr>
          <w:p w:rsidR="0094469F" w:rsidRPr="007C232D" w:rsidRDefault="0094469F" w:rsidP="005F2F6C">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5F2F6C">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single" w:sz="4" w:space="0" w:color="auto"/>
              <w:right w:val="single" w:sz="4" w:space="0" w:color="auto"/>
            </w:tcBorders>
            <w:vAlign w:val="center"/>
          </w:tcPr>
          <w:p w:rsidR="0094469F" w:rsidRPr="0024504A" w:rsidRDefault="0094469F" w:rsidP="005F2F6C">
            <w:pPr>
              <w:jc w:val="center"/>
              <w:rPr>
                <w:rFonts w:asciiTheme="majorBidi" w:hAnsiTheme="majorBidi" w:cstheme="majorBidi"/>
                <w:color w:val="7030A0"/>
                <w:sz w:val="14"/>
                <w:szCs w:val="14"/>
              </w:rPr>
            </w:pPr>
            <w:r>
              <w:rPr>
                <w:rFonts w:asciiTheme="majorBidi" w:hAnsiTheme="majorBidi" w:cstheme="majorBidi"/>
                <w:color w:val="7030A0"/>
                <w:sz w:val="14"/>
                <w:szCs w:val="14"/>
              </w:rPr>
              <w:t>100.0</w:t>
            </w:r>
          </w:p>
        </w:tc>
        <w:tc>
          <w:tcPr>
            <w:tcW w:w="641" w:type="dxa"/>
            <w:tcBorders>
              <w:top w:val="nil"/>
              <w:left w:val="single" w:sz="4" w:space="0" w:color="auto"/>
              <w:bottom w:val="single" w:sz="4" w:space="0" w:color="auto"/>
              <w:right w:val="single" w:sz="4" w:space="0" w:color="auto"/>
            </w:tcBorders>
            <w:vAlign w:val="center"/>
          </w:tcPr>
          <w:p w:rsidR="0094469F" w:rsidRPr="00636850" w:rsidRDefault="0094469F" w:rsidP="00636850">
            <w:pPr>
              <w:jc w:val="center"/>
              <w:rPr>
                <w:rFonts w:asciiTheme="majorBidi" w:hAnsiTheme="majorBidi" w:cstheme="majorBidi"/>
                <w:color w:val="7030A0"/>
                <w:sz w:val="14"/>
                <w:szCs w:val="14"/>
              </w:rPr>
            </w:pPr>
            <w:r w:rsidRPr="00636850">
              <w:rPr>
                <w:rFonts w:asciiTheme="majorBidi" w:hAnsiTheme="majorBidi" w:cstheme="majorBidi"/>
                <w:color w:val="7030A0"/>
                <w:sz w:val="14"/>
                <w:szCs w:val="14"/>
              </w:rPr>
              <w:t>100,5</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3529E3" w:rsidRDefault="0094469F">
            <w:pPr>
              <w:jc w:val="center"/>
              <w:rPr>
                <w:rFonts w:asciiTheme="majorBidi" w:hAnsiTheme="majorBidi" w:cstheme="majorBidi"/>
                <w:color w:val="7030A0"/>
                <w:sz w:val="14"/>
                <w:szCs w:val="14"/>
              </w:rPr>
            </w:pPr>
            <w:r w:rsidRPr="003529E3">
              <w:rPr>
                <w:rFonts w:asciiTheme="majorBidi" w:hAnsiTheme="majorBidi" w:cstheme="majorBidi"/>
                <w:color w:val="7030A0"/>
                <w:sz w:val="14"/>
                <w:szCs w:val="14"/>
              </w:rPr>
              <w:t>0.</w:t>
            </w:r>
            <w:r w:rsidR="00765622">
              <w:rPr>
                <w:rFonts w:asciiTheme="majorBidi" w:hAnsiTheme="majorBidi" w:cstheme="majorBidi"/>
                <w:color w:val="7030A0"/>
                <w:sz w:val="14"/>
                <w:szCs w:val="14"/>
              </w:rPr>
              <w:t>5</w:t>
            </w:r>
          </w:p>
        </w:tc>
      </w:tr>
      <w:tr w:rsidR="0094469F" w:rsidRPr="00B40F18" w:rsidTr="00636850">
        <w:trPr>
          <w:trHeight w:val="80"/>
        </w:trPr>
        <w:tc>
          <w:tcPr>
            <w:tcW w:w="2127" w:type="dxa"/>
            <w:gridSpan w:val="5"/>
            <w:tcBorders>
              <w:top w:val="single" w:sz="4" w:space="0" w:color="auto"/>
            </w:tcBorders>
            <w:shd w:val="clear" w:color="auto" w:fill="FFFFFF" w:themeFill="background1"/>
            <w:noWrap/>
            <w:vAlign w:val="bottom"/>
            <w:hideMark/>
          </w:tcPr>
          <w:p w:rsidR="0094469F" w:rsidRPr="00B40F18" w:rsidRDefault="0094469F" w:rsidP="00E44DB4">
            <w:pPr>
              <w:rPr>
                <w:rFonts w:asciiTheme="majorBidi" w:hAnsiTheme="majorBidi" w:cstheme="majorBidi"/>
                <w:sz w:val="14"/>
                <w:szCs w:val="14"/>
              </w:rPr>
            </w:pPr>
          </w:p>
        </w:tc>
        <w:tc>
          <w:tcPr>
            <w:tcW w:w="490" w:type="dxa"/>
            <w:tcBorders>
              <w:top w:val="single" w:sz="4" w:space="0" w:color="auto"/>
            </w:tcBorders>
            <w:shd w:val="clear" w:color="auto" w:fill="FFFFFF" w:themeFill="background1"/>
            <w:noWrap/>
            <w:vAlign w:val="bottom"/>
            <w:hideMark/>
          </w:tcPr>
          <w:p w:rsidR="0094469F" w:rsidRPr="00B40F18" w:rsidRDefault="0094469F" w:rsidP="00DE508C">
            <w:pPr>
              <w:jc w:val="center"/>
              <w:rPr>
                <w:rFonts w:asciiTheme="majorBidi" w:hAnsiTheme="majorBidi" w:cstheme="majorBidi"/>
                <w:sz w:val="14"/>
                <w:szCs w:val="14"/>
              </w:rPr>
            </w:pPr>
          </w:p>
        </w:tc>
        <w:tc>
          <w:tcPr>
            <w:tcW w:w="482" w:type="dxa"/>
            <w:tcBorders>
              <w:top w:val="single" w:sz="4" w:space="0" w:color="auto"/>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482" w:type="dxa"/>
            <w:tcBorders>
              <w:top w:val="single" w:sz="4" w:space="0" w:color="auto"/>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482" w:type="dxa"/>
            <w:tcBorders>
              <w:top w:val="single" w:sz="4" w:space="0" w:color="auto"/>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603" w:type="dxa"/>
            <w:tcBorders>
              <w:top w:val="single" w:sz="4" w:space="0" w:color="auto"/>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540" w:type="dxa"/>
            <w:tcBorders>
              <w:top w:val="single" w:sz="4" w:space="0" w:color="auto"/>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561" w:type="dxa"/>
            <w:tcBorders>
              <w:top w:val="single" w:sz="4" w:space="0" w:color="auto"/>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539" w:type="dxa"/>
            <w:tcBorders>
              <w:top w:val="single" w:sz="4" w:space="0" w:color="auto"/>
            </w:tcBorders>
            <w:shd w:val="clear" w:color="auto" w:fill="FFFFFF" w:themeFill="background1"/>
            <w:vAlign w:val="center"/>
          </w:tcPr>
          <w:p w:rsidR="0094469F" w:rsidRPr="00B40F18" w:rsidRDefault="0094469F" w:rsidP="00DE508C">
            <w:pPr>
              <w:jc w:val="center"/>
              <w:rPr>
                <w:rFonts w:asciiTheme="majorBidi" w:hAnsiTheme="majorBidi" w:cstheme="majorBidi"/>
                <w:sz w:val="14"/>
                <w:szCs w:val="14"/>
              </w:rPr>
            </w:pPr>
          </w:p>
        </w:tc>
        <w:tc>
          <w:tcPr>
            <w:tcW w:w="641" w:type="dxa"/>
            <w:tcBorders>
              <w:top w:val="single" w:sz="4" w:space="0" w:color="auto"/>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851" w:type="dxa"/>
            <w:gridSpan w:val="3"/>
            <w:tcBorders>
              <w:top w:val="single" w:sz="4" w:space="0" w:color="auto"/>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r>
      <w:tr w:rsidR="0094469F" w:rsidRPr="00B40F18" w:rsidTr="00636850">
        <w:trPr>
          <w:trHeight w:val="80"/>
        </w:trPr>
        <w:tc>
          <w:tcPr>
            <w:tcW w:w="2127" w:type="dxa"/>
            <w:gridSpan w:val="5"/>
            <w:tcBorders>
              <w:top w:val="nil"/>
            </w:tcBorders>
            <w:shd w:val="clear" w:color="auto" w:fill="FFFFFF" w:themeFill="background1"/>
            <w:noWrap/>
            <w:vAlign w:val="bottom"/>
            <w:hideMark/>
          </w:tcPr>
          <w:p w:rsidR="0094469F" w:rsidRPr="00B40F18" w:rsidRDefault="0094469F" w:rsidP="00E44DB4">
            <w:pPr>
              <w:rPr>
                <w:rFonts w:asciiTheme="majorBidi" w:hAnsiTheme="majorBidi" w:cstheme="majorBidi"/>
                <w:sz w:val="14"/>
                <w:szCs w:val="14"/>
              </w:rPr>
            </w:pPr>
          </w:p>
        </w:tc>
        <w:tc>
          <w:tcPr>
            <w:tcW w:w="490" w:type="dxa"/>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482" w:type="dxa"/>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482" w:type="dxa"/>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482" w:type="dxa"/>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603" w:type="dxa"/>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c>
          <w:tcPr>
            <w:tcW w:w="540" w:type="dxa"/>
            <w:tcBorders>
              <w:top w:val="nil"/>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561" w:type="dxa"/>
            <w:tcBorders>
              <w:top w:val="nil"/>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539" w:type="dxa"/>
            <w:tcBorders>
              <w:top w:val="nil"/>
            </w:tcBorders>
            <w:shd w:val="clear" w:color="auto" w:fill="FFFFFF" w:themeFill="background1"/>
            <w:vAlign w:val="center"/>
          </w:tcPr>
          <w:p w:rsidR="0094469F" w:rsidRPr="00B40F18" w:rsidRDefault="0094469F" w:rsidP="00DE508C">
            <w:pPr>
              <w:jc w:val="center"/>
              <w:rPr>
                <w:rFonts w:asciiTheme="majorBidi" w:hAnsiTheme="majorBidi" w:cstheme="majorBidi"/>
                <w:sz w:val="14"/>
                <w:szCs w:val="14"/>
              </w:rPr>
            </w:pPr>
          </w:p>
        </w:tc>
        <w:tc>
          <w:tcPr>
            <w:tcW w:w="641" w:type="dxa"/>
            <w:tcBorders>
              <w:top w:val="nil"/>
            </w:tcBorders>
            <w:shd w:val="clear" w:color="auto" w:fill="FFFFFF" w:themeFill="background1"/>
          </w:tcPr>
          <w:p w:rsidR="0094469F" w:rsidRPr="00B40F18" w:rsidRDefault="0094469F" w:rsidP="00E44DB4">
            <w:pPr>
              <w:jc w:val="center"/>
              <w:rPr>
                <w:rFonts w:asciiTheme="majorBidi" w:hAnsiTheme="majorBidi" w:cstheme="majorBidi"/>
                <w:sz w:val="14"/>
                <w:szCs w:val="14"/>
              </w:rPr>
            </w:pPr>
          </w:p>
        </w:tc>
        <w:tc>
          <w:tcPr>
            <w:tcW w:w="851" w:type="dxa"/>
            <w:gridSpan w:val="3"/>
            <w:tcBorders>
              <w:top w:val="nil"/>
            </w:tcBorders>
            <w:shd w:val="clear" w:color="auto" w:fill="FFFFFF" w:themeFill="background1"/>
            <w:noWrap/>
            <w:vAlign w:val="bottom"/>
            <w:hideMark/>
          </w:tcPr>
          <w:p w:rsidR="0094469F" w:rsidRPr="00B40F18" w:rsidRDefault="0094469F" w:rsidP="00E44DB4">
            <w:pPr>
              <w:jc w:val="center"/>
              <w:rPr>
                <w:rFonts w:asciiTheme="majorBidi" w:hAnsiTheme="majorBidi" w:cstheme="majorBidi"/>
                <w:sz w:val="14"/>
                <w:szCs w:val="14"/>
              </w:rPr>
            </w:pPr>
          </w:p>
        </w:tc>
      </w:tr>
      <w:tr w:rsidR="0094469F" w:rsidRPr="00B40F18" w:rsidTr="00636850">
        <w:trPr>
          <w:gridAfter w:val="1"/>
          <w:wAfter w:w="284" w:type="dxa"/>
          <w:trHeight w:val="477"/>
        </w:trPr>
        <w:tc>
          <w:tcPr>
            <w:tcW w:w="738" w:type="dxa"/>
            <w:tcBorders>
              <w:bottom w:val="single" w:sz="4" w:space="0" w:color="auto"/>
            </w:tcBorders>
            <w:shd w:val="clear" w:color="auto" w:fill="FFFFFF" w:themeFill="background1"/>
          </w:tcPr>
          <w:p w:rsidR="0094469F" w:rsidRPr="00B40F18" w:rsidRDefault="0094469F" w:rsidP="00D010F5">
            <w:pPr>
              <w:pStyle w:val="Titre2"/>
              <w:jc w:val="center"/>
              <w:rPr>
                <w:rFonts w:asciiTheme="majorBidi" w:hAnsiTheme="majorBidi" w:cstheme="majorBidi"/>
                <w:sz w:val="14"/>
                <w:szCs w:val="14"/>
              </w:rPr>
            </w:pPr>
          </w:p>
        </w:tc>
        <w:tc>
          <w:tcPr>
            <w:tcW w:w="774" w:type="dxa"/>
            <w:tcBorders>
              <w:bottom w:val="single" w:sz="4" w:space="0" w:color="auto"/>
            </w:tcBorders>
            <w:shd w:val="clear" w:color="auto" w:fill="FFFFFF" w:themeFill="background1"/>
          </w:tcPr>
          <w:p w:rsidR="0094469F" w:rsidRPr="00B40F18" w:rsidRDefault="0094469F" w:rsidP="00D010F5">
            <w:pPr>
              <w:pStyle w:val="Titre2"/>
              <w:jc w:val="center"/>
              <w:rPr>
                <w:rFonts w:asciiTheme="majorBidi" w:hAnsiTheme="majorBidi" w:cstheme="majorBidi"/>
                <w:sz w:val="20"/>
                <w:szCs w:val="20"/>
              </w:rPr>
            </w:pPr>
          </w:p>
        </w:tc>
        <w:tc>
          <w:tcPr>
            <w:tcW w:w="190" w:type="dxa"/>
            <w:tcBorders>
              <w:bottom w:val="single" w:sz="4" w:space="0" w:color="auto"/>
            </w:tcBorders>
            <w:shd w:val="clear" w:color="auto" w:fill="FFFFFF" w:themeFill="background1"/>
          </w:tcPr>
          <w:p w:rsidR="0094469F" w:rsidRPr="00B40F18" w:rsidRDefault="0094469F" w:rsidP="00D010F5">
            <w:pPr>
              <w:pStyle w:val="Titre2"/>
              <w:jc w:val="center"/>
              <w:rPr>
                <w:rFonts w:asciiTheme="majorBidi" w:hAnsiTheme="majorBidi" w:cstheme="majorBidi"/>
                <w:sz w:val="20"/>
                <w:szCs w:val="20"/>
              </w:rPr>
            </w:pPr>
          </w:p>
        </w:tc>
        <w:tc>
          <w:tcPr>
            <w:tcW w:w="160" w:type="dxa"/>
            <w:tcBorders>
              <w:bottom w:val="single" w:sz="4" w:space="0" w:color="auto"/>
            </w:tcBorders>
            <w:shd w:val="clear" w:color="auto" w:fill="FFFFFF" w:themeFill="background1"/>
          </w:tcPr>
          <w:p w:rsidR="0094469F" w:rsidRPr="001F31C3" w:rsidRDefault="0094469F" w:rsidP="00DE508C">
            <w:pPr>
              <w:pStyle w:val="Titre2"/>
              <w:jc w:val="center"/>
              <w:rPr>
                <w:sz w:val="20"/>
                <w:szCs w:val="20"/>
              </w:rPr>
            </w:pPr>
          </w:p>
        </w:tc>
        <w:tc>
          <w:tcPr>
            <w:tcW w:w="5652" w:type="dxa"/>
            <w:gridSpan w:val="12"/>
            <w:tcBorders>
              <w:bottom w:val="single" w:sz="4" w:space="0" w:color="auto"/>
            </w:tcBorders>
            <w:shd w:val="clear" w:color="auto" w:fill="FFFFFF" w:themeFill="background1"/>
            <w:noWrap/>
            <w:vAlign w:val="center"/>
            <w:hideMark/>
          </w:tcPr>
          <w:p w:rsidR="0094469F" w:rsidRPr="00A272B5" w:rsidRDefault="0094469F" w:rsidP="00DF3D83">
            <w:pPr>
              <w:pStyle w:val="Titre2"/>
              <w:jc w:val="center"/>
              <w:rPr>
                <w:rFonts w:asciiTheme="majorBidi" w:hAnsiTheme="majorBidi" w:cstheme="majorBidi"/>
                <w:sz w:val="14"/>
                <w:szCs w:val="14"/>
              </w:rPr>
            </w:pPr>
            <w:r w:rsidRPr="00A22CE2">
              <w:rPr>
                <w:sz w:val="20"/>
                <w:szCs w:val="20"/>
              </w:rPr>
              <w:t>Tableau</w:t>
            </w:r>
            <w:r>
              <w:rPr>
                <w:sz w:val="20"/>
                <w:szCs w:val="20"/>
              </w:rPr>
              <w:t xml:space="preserve"> 3</w:t>
            </w:r>
            <w:r w:rsidRPr="00A22CE2">
              <w:rPr>
                <w:sz w:val="20"/>
                <w:szCs w:val="20"/>
              </w:rPr>
              <w:t xml:space="preserve"> : Evolution de l’IPC de la ville de Rabat par division, groupe et </w:t>
            </w:r>
            <w:r>
              <w:rPr>
                <w:sz w:val="20"/>
                <w:szCs w:val="20"/>
              </w:rPr>
              <w:t xml:space="preserve">  </w:t>
            </w:r>
            <w:r w:rsidRPr="00A22CE2">
              <w:rPr>
                <w:sz w:val="20"/>
                <w:szCs w:val="20"/>
              </w:rPr>
              <w:t>classe de produits  (Période 200</w:t>
            </w:r>
            <w:r>
              <w:rPr>
                <w:sz w:val="20"/>
                <w:szCs w:val="20"/>
              </w:rPr>
              <w:t>8</w:t>
            </w:r>
            <w:r w:rsidRPr="00A22CE2">
              <w:rPr>
                <w:sz w:val="20"/>
                <w:szCs w:val="20"/>
              </w:rPr>
              <w:t>-201</w:t>
            </w:r>
            <w:r>
              <w:rPr>
                <w:sz w:val="20"/>
                <w:szCs w:val="20"/>
              </w:rPr>
              <w:t>6</w:t>
            </w:r>
            <w:r w:rsidRPr="00A22CE2">
              <w:rPr>
                <w:sz w:val="20"/>
                <w:szCs w:val="20"/>
              </w:rPr>
              <w:t>)</w:t>
            </w:r>
            <w:r>
              <w:rPr>
                <w:sz w:val="20"/>
                <w:szCs w:val="20"/>
              </w:rPr>
              <w:t xml:space="preserve"> (suite)</w:t>
            </w:r>
          </w:p>
          <w:p w:rsidR="0094469F" w:rsidRPr="001F31C3" w:rsidRDefault="0094469F" w:rsidP="00785512">
            <w:pPr>
              <w:pStyle w:val="Titre2"/>
              <w:ind w:left="-896" w:right="-353" w:firstLine="896"/>
              <w:rPr>
                <w:sz w:val="20"/>
                <w:szCs w:val="20"/>
              </w:rPr>
            </w:pPr>
          </w:p>
        </w:tc>
      </w:tr>
      <w:tr w:rsidR="00737C0C" w:rsidRPr="00B40F18" w:rsidTr="00636850">
        <w:trPr>
          <w:trHeight w:val="332"/>
        </w:trPr>
        <w:tc>
          <w:tcPr>
            <w:tcW w:w="2127" w:type="dxa"/>
            <w:gridSpan w:val="5"/>
            <w:tcBorders>
              <w:top w:val="nil"/>
              <w:left w:val="single" w:sz="4" w:space="0" w:color="auto"/>
              <w:bottom w:val="single" w:sz="4" w:space="0" w:color="auto"/>
              <w:right w:val="single" w:sz="4" w:space="0" w:color="auto"/>
            </w:tcBorders>
            <w:shd w:val="clear" w:color="auto" w:fill="FFFFFF" w:themeFill="background1"/>
            <w:noWrap/>
            <w:vAlign w:val="center"/>
            <w:hideMark/>
          </w:tcPr>
          <w:p w:rsidR="00737C0C" w:rsidRPr="00B40F18" w:rsidRDefault="00737C0C" w:rsidP="008D0153">
            <w:pPr>
              <w:ind w:left="154"/>
              <w:jc w:val="center"/>
              <w:rPr>
                <w:rFonts w:asciiTheme="majorBidi" w:hAnsiTheme="majorBidi" w:cstheme="majorBidi"/>
                <w:b/>
                <w:bCs/>
                <w:sz w:val="14"/>
                <w:szCs w:val="14"/>
              </w:rPr>
            </w:pPr>
            <w:r w:rsidRPr="00B40F18">
              <w:rPr>
                <w:rFonts w:asciiTheme="majorBidi" w:hAnsiTheme="majorBidi" w:cstheme="majorBidi"/>
                <w:b/>
                <w:bCs/>
                <w:sz w:val="14"/>
                <w:szCs w:val="14"/>
              </w:rPr>
              <w:t>Divisions, groupes et classes</w:t>
            </w:r>
          </w:p>
        </w:tc>
        <w:tc>
          <w:tcPr>
            <w:tcW w:w="490" w:type="dxa"/>
            <w:tcBorders>
              <w:top w:val="nil"/>
              <w:left w:val="nil"/>
              <w:bottom w:val="single" w:sz="4" w:space="0" w:color="auto"/>
              <w:right w:val="single" w:sz="4" w:space="0" w:color="auto"/>
            </w:tcBorders>
            <w:shd w:val="clear" w:color="auto" w:fill="FFFFFF" w:themeFill="background1"/>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2008</w:t>
            </w:r>
          </w:p>
        </w:tc>
        <w:tc>
          <w:tcPr>
            <w:tcW w:w="482" w:type="dxa"/>
            <w:tcBorders>
              <w:top w:val="nil"/>
              <w:left w:val="nil"/>
              <w:bottom w:val="single" w:sz="4" w:space="0" w:color="auto"/>
              <w:right w:val="single" w:sz="4" w:space="0" w:color="auto"/>
            </w:tcBorders>
            <w:shd w:val="clear" w:color="auto" w:fill="FFFFFF" w:themeFill="background1"/>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2009</w:t>
            </w:r>
          </w:p>
        </w:tc>
        <w:tc>
          <w:tcPr>
            <w:tcW w:w="482" w:type="dxa"/>
            <w:tcBorders>
              <w:top w:val="nil"/>
              <w:left w:val="nil"/>
              <w:bottom w:val="single" w:sz="4" w:space="0" w:color="auto"/>
              <w:right w:val="single" w:sz="4" w:space="0" w:color="auto"/>
            </w:tcBorders>
            <w:shd w:val="clear" w:color="auto" w:fill="FFFFFF" w:themeFill="background1"/>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2010</w:t>
            </w:r>
          </w:p>
        </w:tc>
        <w:tc>
          <w:tcPr>
            <w:tcW w:w="482" w:type="dxa"/>
            <w:tcBorders>
              <w:top w:val="nil"/>
              <w:left w:val="nil"/>
              <w:bottom w:val="single" w:sz="4" w:space="0" w:color="auto"/>
              <w:right w:val="single" w:sz="4" w:space="0" w:color="auto"/>
            </w:tcBorders>
            <w:shd w:val="clear" w:color="auto" w:fill="FFFFFF" w:themeFill="background1"/>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2011</w:t>
            </w:r>
          </w:p>
        </w:tc>
        <w:tc>
          <w:tcPr>
            <w:tcW w:w="603" w:type="dxa"/>
            <w:tcBorders>
              <w:top w:val="nil"/>
              <w:left w:val="nil"/>
              <w:bottom w:val="single" w:sz="4" w:space="0" w:color="auto"/>
              <w:right w:val="single" w:sz="4" w:space="0" w:color="auto"/>
            </w:tcBorders>
            <w:shd w:val="clear" w:color="auto" w:fill="FFFFFF" w:themeFill="background1"/>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2012</w:t>
            </w:r>
          </w:p>
        </w:tc>
        <w:tc>
          <w:tcPr>
            <w:tcW w:w="540" w:type="dxa"/>
            <w:tcBorders>
              <w:top w:val="single" w:sz="4" w:space="0" w:color="auto"/>
              <w:left w:val="nil"/>
              <w:bottom w:val="single" w:sz="4" w:space="0" w:color="auto"/>
              <w:right w:val="single" w:sz="4" w:space="0" w:color="auto"/>
            </w:tcBorders>
            <w:shd w:val="clear" w:color="auto" w:fill="FFFFFF" w:themeFill="background1"/>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nil"/>
              <w:left w:val="single" w:sz="4" w:space="0" w:color="auto"/>
              <w:bottom w:val="single" w:sz="4" w:space="0" w:color="auto"/>
              <w:right w:val="single" w:sz="4" w:space="0" w:color="auto"/>
            </w:tcBorders>
            <w:shd w:val="clear" w:color="auto" w:fill="FFFFFF" w:themeFill="background1"/>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nil"/>
              <w:left w:val="single" w:sz="4" w:space="0" w:color="auto"/>
              <w:bottom w:val="single" w:sz="4" w:space="0" w:color="auto"/>
              <w:right w:val="single" w:sz="4" w:space="0" w:color="auto"/>
            </w:tcBorders>
            <w:shd w:val="clear" w:color="auto" w:fill="FFFFFF" w:themeFill="background1"/>
            <w:vAlign w:val="center"/>
          </w:tcPr>
          <w:p w:rsidR="00737C0C" w:rsidRPr="00B40F18"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7C0C" w:rsidRPr="00B40F18" w:rsidRDefault="00737C0C" w:rsidP="008356A0">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37C0C" w:rsidRPr="00B40F18" w:rsidRDefault="00737C0C" w:rsidP="00B07E09">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Pr>
                <w:rFonts w:asciiTheme="majorBidi" w:hAnsiTheme="majorBidi" w:cstheme="majorBidi"/>
                <w:b/>
                <w:bCs/>
                <w:sz w:val="14"/>
                <w:szCs w:val="14"/>
              </w:rPr>
              <w:t>16/15</w:t>
            </w:r>
          </w:p>
        </w:tc>
      </w:tr>
      <w:tr w:rsidR="0094469F" w:rsidRPr="00B40F18" w:rsidTr="00442565">
        <w:trPr>
          <w:trHeight w:val="386"/>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0C1F14" w:rsidRDefault="0094469F" w:rsidP="001243FB">
            <w:pPr>
              <w:rPr>
                <w:rFonts w:asciiTheme="majorBidi" w:hAnsiTheme="majorBidi" w:cstheme="majorBidi"/>
                <w:color w:val="C00000"/>
                <w:sz w:val="14"/>
                <w:szCs w:val="14"/>
              </w:rPr>
            </w:pPr>
            <w:r w:rsidRPr="000C1F14">
              <w:rPr>
                <w:rFonts w:asciiTheme="majorBidi" w:hAnsiTheme="majorBidi" w:cstheme="majorBidi"/>
                <w:color w:val="C00000"/>
                <w:sz w:val="14"/>
                <w:szCs w:val="14"/>
              </w:rPr>
              <w:t>LOGEMENT, EAU, GAZ, ELECTRICITE ET AUTRES COMBUSTIBLES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C00000"/>
                <w:sz w:val="14"/>
                <w:szCs w:val="14"/>
              </w:rPr>
            </w:pPr>
            <w:r w:rsidRPr="000C1F14">
              <w:rPr>
                <w:rFonts w:asciiTheme="majorBidi" w:hAnsiTheme="majorBidi" w:cstheme="majorBidi"/>
                <w:color w:val="C00000"/>
                <w:sz w:val="14"/>
                <w:szCs w:val="14"/>
              </w:rPr>
              <w:t>103,9</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C00000"/>
                <w:sz w:val="14"/>
                <w:szCs w:val="14"/>
              </w:rPr>
            </w:pPr>
            <w:r w:rsidRPr="000C1F14">
              <w:rPr>
                <w:rFonts w:asciiTheme="majorBidi" w:hAnsiTheme="majorBidi" w:cstheme="majorBidi"/>
                <w:color w:val="C00000"/>
                <w:sz w:val="14"/>
                <w:szCs w:val="14"/>
              </w:rPr>
              <w:t>104,1</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C00000"/>
                <w:sz w:val="14"/>
                <w:szCs w:val="14"/>
              </w:rPr>
            </w:pPr>
            <w:r w:rsidRPr="000C1F14">
              <w:rPr>
                <w:rFonts w:asciiTheme="majorBidi" w:hAnsiTheme="majorBidi" w:cstheme="majorBidi"/>
                <w:color w:val="C00000"/>
                <w:sz w:val="14"/>
                <w:szCs w:val="14"/>
              </w:rPr>
              <w:t>104,2</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C00000"/>
                <w:sz w:val="14"/>
                <w:szCs w:val="14"/>
              </w:rPr>
            </w:pPr>
            <w:r w:rsidRPr="000C1F14">
              <w:rPr>
                <w:rFonts w:asciiTheme="majorBidi" w:hAnsiTheme="majorBidi" w:cstheme="majorBidi"/>
                <w:color w:val="C00000"/>
                <w:sz w:val="14"/>
                <w:szCs w:val="14"/>
              </w:rPr>
              <w:t>104,2</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C00000"/>
                <w:sz w:val="14"/>
                <w:szCs w:val="14"/>
              </w:rPr>
            </w:pPr>
            <w:r w:rsidRPr="000C1F14">
              <w:rPr>
                <w:rFonts w:asciiTheme="majorBidi" w:hAnsiTheme="majorBidi" w:cstheme="majorBidi"/>
                <w:color w:val="C00000"/>
                <w:sz w:val="14"/>
                <w:szCs w:val="14"/>
              </w:rPr>
              <w:t>104.5</w:t>
            </w:r>
          </w:p>
        </w:tc>
        <w:tc>
          <w:tcPr>
            <w:tcW w:w="540" w:type="dxa"/>
            <w:tcBorders>
              <w:top w:val="single" w:sz="4" w:space="0" w:color="auto"/>
              <w:left w:val="nil"/>
              <w:bottom w:val="single" w:sz="4" w:space="0" w:color="auto"/>
              <w:right w:val="single" w:sz="4" w:space="0" w:color="auto"/>
            </w:tcBorders>
            <w:shd w:val="clear" w:color="auto" w:fill="auto"/>
          </w:tcPr>
          <w:p w:rsidR="0094469F" w:rsidRPr="007C232D" w:rsidRDefault="0094469F" w:rsidP="00442565">
            <w:pPr>
              <w:jc w:val="center"/>
              <w:rPr>
                <w:rFonts w:asciiTheme="majorBidi" w:hAnsiTheme="majorBidi" w:cstheme="majorBidi"/>
                <w:color w:val="C00000"/>
                <w:sz w:val="14"/>
                <w:szCs w:val="14"/>
              </w:rPr>
            </w:pPr>
          </w:p>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105,6</w:t>
            </w:r>
          </w:p>
        </w:tc>
        <w:tc>
          <w:tcPr>
            <w:tcW w:w="561"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107,9</w:t>
            </w:r>
          </w:p>
        </w:tc>
        <w:tc>
          <w:tcPr>
            <w:tcW w:w="539" w:type="dxa"/>
            <w:tcBorders>
              <w:top w:val="nil"/>
              <w:left w:val="single" w:sz="4" w:space="0" w:color="auto"/>
              <w:bottom w:val="single" w:sz="4" w:space="0" w:color="auto"/>
              <w:right w:val="single" w:sz="4" w:space="0" w:color="auto"/>
            </w:tcBorders>
            <w:shd w:val="clear" w:color="auto" w:fill="auto"/>
            <w:vAlign w:val="center"/>
          </w:tcPr>
          <w:p w:rsidR="0094469F" w:rsidRPr="000C1F14" w:rsidRDefault="0094469F"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111.6</w:t>
            </w:r>
          </w:p>
        </w:tc>
        <w:tc>
          <w:tcPr>
            <w:tcW w:w="641" w:type="dxa"/>
            <w:tcBorders>
              <w:top w:val="nil"/>
              <w:left w:val="single" w:sz="4" w:space="0" w:color="auto"/>
              <w:bottom w:val="single" w:sz="4" w:space="0" w:color="auto"/>
              <w:right w:val="single" w:sz="4" w:space="0" w:color="auto"/>
            </w:tcBorders>
            <w:vAlign w:val="center"/>
          </w:tcPr>
          <w:p w:rsidR="0094469F" w:rsidRPr="00DF3D83" w:rsidRDefault="0094469F" w:rsidP="00DF3D83">
            <w:pPr>
              <w:jc w:val="center"/>
              <w:rPr>
                <w:rFonts w:asciiTheme="majorBidi" w:hAnsiTheme="majorBidi" w:cstheme="majorBidi"/>
                <w:color w:val="C00000"/>
                <w:sz w:val="14"/>
                <w:szCs w:val="14"/>
              </w:rPr>
            </w:pPr>
            <w:r w:rsidRPr="00DF3D83">
              <w:rPr>
                <w:rFonts w:asciiTheme="majorBidi" w:hAnsiTheme="majorBidi" w:cstheme="majorBidi"/>
                <w:color w:val="C00000"/>
                <w:sz w:val="14"/>
                <w:szCs w:val="14"/>
              </w:rPr>
              <w:t>113,0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0C1F14" w:rsidRDefault="00592F8F">
            <w:pPr>
              <w:jc w:val="center"/>
              <w:rPr>
                <w:rFonts w:asciiTheme="majorBidi" w:hAnsiTheme="majorBidi" w:cstheme="majorBidi"/>
                <w:color w:val="C00000"/>
                <w:sz w:val="14"/>
                <w:szCs w:val="14"/>
              </w:rPr>
            </w:pPr>
            <w:r>
              <w:rPr>
                <w:rFonts w:asciiTheme="majorBidi" w:hAnsiTheme="majorBidi" w:cstheme="majorBidi"/>
                <w:color w:val="C00000"/>
                <w:sz w:val="14"/>
                <w:szCs w:val="14"/>
              </w:rPr>
              <w:t>1.3</w:t>
            </w:r>
          </w:p>
        </w:tc>
      </w:tr>
      <w:tr w:rsidR="0094469F" w:rsidRPr="00B40F18" w:rsidTr="00636850">
        <w:trPr>
          <w:trHeight w:val="221"/>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0C1F14" w:rsidRDefault="0094469F" w:rsidP="001243FB">
            <w:pPr>
              <w:rPr>
                <w:rFonts w:asciiTheme="majorBidi" w:hAnsiTheme="majorBidi" w:cstheme="majorBidi"/>
                <w:color w:val="00B050"/>
                <w:sz w:val="14"/>
                <w:szCs w:val="14"/>
              </w:rPr>
            </w:pPr>
            <w:r w:rsidRPr="000C1F14">
              <w:rPr>
                <w:rFonts w:asciiTheme="majorBidi" w:hAnsiTheme="majorBidi" w:cstheme="majorBidi"/>
                <w:color w:val="00B050"/>
                <w:sz w:val="14"/>
                <w:szCs w:val="14"/>
              </w:rPr>
              <w:t>-LOYERS EFFECTIFS</w:t>
            </w:r>
          </w:p>
        </w:tc>
        <w:tc>
          <w:tcPr>
            <w:tcW w:w="490"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100,7</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100,8</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100,8</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100,8</w:t>
            </w:r>
          </w:p>
        </w:tc>
        <w:tc>
          <w:tcPr>
            <w:tcW w:w="603"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100.8</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101,7</w:t>
            </w:r>
          </w:p>
        </w:tc>
        <w:tc>
          <w:tcPr>
            <w:tcW w:w="539" w:type="dxa"/>
            <w:tcBorders>
              <w:top w:val="nil"/>
              <w:left w:val="single" w:sz="4" w:space="0" w:color="auto"/>
              <w:bottom w:val="nil"/>
              <w:right w:val="single" w:sz="4" w:space="0" w:color="auto"/>
            </w:tcBorders>
            <w:vAlign w:val="center"/>
          </w:tcPr>
          <w:p w:rsidR="0094469F" w:rsidRPr="000C1F14"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103.5</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00B050"/>
                <w:sz w:val="14"/>
                <w:szCs w:val="14"/>
              </w:rPr>
            </w:pPr>
            <w:r w:rsidRPr="00DF3D83">
              <w:rPr>
                <w:rFonts w:asciiTheme="majorBidi" w:hAnsiTheme="majorBidi" w:cstheme="majorBidi"/>
                <w:color w:val="00B050"/>
                <w:sz w:val="14"/>
                <w:szCs w:val="14"/>
              </w:rPr>
              <w:t>104,4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0C1F14" w:rsidRDefault="00592F8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0.9</w:t>
            </w:r>
          </w:p>
        </w:tc>
      </w:tr>
      <w:tr w:rsidR="0094469F" w:rsidRPr="00B40F18" w:rsidTr="00636850">
        <w:trPr>
          <w:trHeight w:val="221"/>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7030A0"/>
                <w:sz w:val="14"/>
                <w:szCs w:val="14"/>
              </w:rPr>
            </w:pPr>
            <w:r w:rsidRPr="006B54AE">
              <w:rPr>
                <w:rFonts w:asciiTheme="majorBidi" w:hAnsiTheme="majorBidi" w:cstheme="majorBidi"/>
                <w:color w:val="7030A0"/>
                <w:sz w:val="14"/>
                <w:szCs w:val="14"/>
              </w:rPr>
              <w:t>-LOYERS EFFECTIVEMENT PAYES PAR LES LOCATAIRES</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100,7</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100,8</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100,8</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100,8</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100.8</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101,7</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103.5</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104,4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592F8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0.9</w:t>
            </w:r>
          </w:p>
        </w:tc>
      </w:tr>
      <w:tr w:rsidR="0094469F" w:rsidRPr="00B40F18" w:rsidTr="00636850">
        <w:trPr>
          <w:trHeight w:val="221"/>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0C1F14" w:rsidRDefault="0094469F" w:rsidP="001243FB">
            <w:pPr>
              <w:rPr>
                <w:rFonts w:asciiTheme="majorBidi" w:hAnsiTheme="majorBidi" w:cstheme="majorBidi"/>
                <w:color w:val="00B050"/>
                <w:sz w:val="14"/>
                <w:szCs w:val="14"/>
              </w:rPr>
            </w:pPr>
            <w:r w:rsidRPr="000C1F14">
              <w:rPr>
                <w:rFonts w:asciiTheme="majorBidi" w:hAnsiTheme="majorBidi" w:cstheme="majorBidi"/>
                <w:color w:val="00B050"/>
                <w:sz w:val="14"/>
                <w:szCs w:val="14"/>
              </w:rPr>
              <w:t>-ENTRETIEN ET REPARATION DE LOGEMENT</w:t>
            </w:r>
          </w:p>
        </w:tc>
        <w:tc>
          <w:tcPr>
            <w:tcW w:w="490"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102,4</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104,0</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104,2</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104,4</w:t>
            </w:r>
          </w:p>
        </w:tc>
        <w:tc>
          <w:tcPr>
            <w:tcW w:w="603"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106.1</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111.9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112,9</w:t>
            </w:r>
          </w:p>
        </w:tc>
        <w:tc>
          <w:tcPr>
            <w:tcW w:w="539" w:type="dxa"/>
            <w:tcBorders>
              <w:top w:val="nil"/>
              <w:left w:val="single" w:sz="4" w:space="0" w:color="auto"/>
              <w:bottom w:val="nil"/>
              <w:right w:val="single" w:sz="4" w:space="0" w:color="auto"/>
            </w:tcBorders>
            <w:vAlign w:val="center"/>
          </w:tcPr>
          <w:p w:rsidR="0094469F" w:rsidRPr="000C1F14"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114.7</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00B050"/>
                <w:sz w:val="14"/>
                <w:szCs w:val="14"/>
              </w:rPr>
            </w:pPr>
            <w:r w:rsidRPr="00DF3D83">
              <w:rPr>
                <w:rFonts w:asciiTheme="majorBidi" w:hAnsiTheme="majorBidi" w:cstheme="majorBidi"/>
                <w:color w:val="00B050"/>
                <w:sz w:val="14"/>
                <w:szCs w:val="14"/>
              </w:rPr>
              <w:t>116,1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0C1F14" w:rsidRDefault="0094469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1.</w:t>
            </w:r>
            <w:r w:rsidR="00592F8F">
              <w:rPr>
                <w:rFonts w:asciiTheme="majorBidi" w:hAnsiTheme="majorBidi" w:cstheme="majorBidi"/>
                <w:color w:val="00B050"/>
                <w:sz w:val="14"/>
                <w:szCs w:val="14"/>
              </w:rPr>
              <w:t>2</w:t>
            </w:r>
          </w:p>
        </w:tc>
      </w:tr>
      <w:tr w:rsidR="0094469F" w:rsidRPr="00B40F18" w:rsidTr="00636850">
        <w:trPr>
          <w:trHeight w:val="221"/>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7030A0"/>
                <w:sz w:val="14"/>
                <w:szCs w:val="14"/>
              </w:rPr>
            </w:pPr>
            <w:r w:rsidRPr="006B54AE">
              <w:rPr>
                <w:rFonts w:asciiTheme="majorBidi" w:hAnsiTheme="majorBidi" w:cstheme="majorBidi"/>
                <w:color w:val="7030A0"/>
                <w:sz w:val="14"/>
                <w:szCs w:val="14"/>
              </w:rPr>
              <w:t>-FOURNITURES POUR TRAVAUX D'ENTRETIEN ET DE REPARATION  DES LOGEMENT</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101,6</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104,5</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105,0</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105,4</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108.3</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p>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114.3</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p>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114,9</w:t>
            </w:r>
          </w:p>
        </w:tc>
        <w:tc>
          <w:tcPr>
            <w:tcW w:w="539" w:type="dxa"/>
            <w:tcBorders>
              <w:top w:val="nil"/>
              <w:left w:val="single" w:sz="4" w:space="0" w:color="auto"/>
              <w:bottom w:val="nil"/>
              <w:right w:val="single" w:sz="4" w:space="0" w:color="auto"/>
            </w:tcBorders>
            <w:vAlign w:val="center"/>
          </w:tcPr>
          <w:p w:rsidR="0094469F" w:rsidRDefault="0094469F" w:rsidP="00442565">
            <w:pPr>
              <w:jc w:val="center"/>
              <w:rPr>
                <w:rFonts w:asciiTheme="majorBidi" w:hAnsiTheme="majorBidi" w:cstheme="majorBidi"/>
                <w:color w:val="7030A0"/>
                <w:sz w:val="14"/>
                <w:szCs w:val="14"/>
              </w:rPr>
            </w:pPr>
          </w:p>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116.6</w:t>
            </w:r>
          </w:p>
        </w:tc>
        <w:tc>
          <w:tcPr>
            <w:tcW w:w="641" w:type="dxa"/>
            <w:tcBorders>
              <w:top w:val="nil"/>
              <w:left w:val="single" w:sz="4" w:space="0" w:color="auto"/>
              <w:bottom w:val="nil"/>
              <w:right w:val="single" w:sz="4" w:space="0" w:color="auto"/>
            </w:tcBorders>
            <w:vAlign w:val="center"/>
          </w:tcPr>
          <w:p w:rsidR="0094469F" w:rsidRDefault="0094469F" w:rsidP="00DF3D83">
            <w:pPr>
              <w:jc w:val="center"/>
              <w:rPr>
                <w:rFonts w:asciiTheme="majorBidi" w:hAnsiTheme="majorBidi" w:cstheme="majorBidi"/>
                <w:color w:val="7030A0"/>
                <w:sz w:val="14"/>
                <w:szCs w:val="14"/>
              </w:rPr>
            </w:pPr>
          </w:p>
          <w:p w:rsidR="0094469F" w:rsidRPr="00DF3D83" w:rsidRDefault="0094469F" w:rsidP="00DF3D83">
            <w:pPr>
              <w:jc w:val="center"/>
              <w:rPr>
                <w:rFonts w:asciiTheme="majorBidi" w:hAnsiTheme="majorBidi" w:cstheme="majorBidi"/>
                <w:color w:val="7030A0"/>
                <w:sz w:val="14"/>
                <w:szCs w:val="14"/>
              </w:rPr>
            </w:pPr>
            <w:r>
              <w:rPr>
                <w:rFonts w:asciiTheme="majorBidi" w:hAnsiTheme="majorBidi" w:cstheme="majorBidi"/>
                <w:color w:val="7030A0"/>
                <w:sz w:val="14"/>
                <w:szCs w:val="14"/>
              </w:rPr>
              <w:t>1</w:t>
            </w:r>
            <w:r w:rsidRPr="00DF3D83">
              <w:rPr>
                <w:rFonts w:asciiTheme="majorBidi" w:hAnsiTheme="majorBidi" w:cstheme="majorBidi"/>
                <w:color w:val="7030A0"/>
                <w:sz w:val="14"/>
                <w:szCs w:val="14"/>
              </w:rPr>
              <w:t>18,8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Default="0094469F" w:rsidP="002F2298">
            <w:pPr>
              <w:jc w:val="center"/>
              <w:rPr>
                <w:rFonts w:asciiTheme="majorBidi" w:hAnsiTheme="majorBidi" w:cstheme="majorBidi"/>
                <w:color w:val="7030A0"/>
                <w:sz w:val="14"/>
                <w:szCs w:val="14"/>
              </w:rPr>
            </w:pPr>
          </w:p>
          <w:p w:rsidR="0094469F" w:rsidRPr="006B54AE" w:rsidRDefault="0094469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1.</w:t>
            </w:r>
            <w:r w:rsidR="00592F8F">
              <w:rPr>
                <w:rFonts w:asciiTheme="majorBidi" w:hAnsiTheme="majorBidi" w:cstheme="majorBidi"/>
                <w:color w:val="7030A0"/>
                <w:sz w:val="14"/>
                <w:szCs w:val="14"/>
              </w:rPr>
              <w:t>9</w:t>
            </w:r>
          </w:p>
        </w:tc>
      </w:tr>
      <w:tr w:rsidR="0094469F" w:rsidRPr="00B40F18" w:rsidTr="00636850">
        <w:trPr>
          <w:trHeight w:val="22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7030A0"/>
                <w:sz w:val="14"/>
                <w:szCs w:val="14"/>
              </w:rPr>
            </w:pPr>
            <w:r w:rsidRPr="006B54AE">
              <w:rPr>
                <w:rFonts w:asciiTheme="majorBidi" w:hAnsiTheme="majorBidi" w:cstheme="majorBidi"/>
                <w:color w:val="7030A0"/>
                <w:sz w:val="14"/>
                <w:szCs w:val="14"/>
              </w:rPr>
              <w:t>-SERVICES CONCERNANT L'ENTRETIEN ET LES RÉPARATIONS DU LOGEMENT</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102,9</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103,5</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103,6</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103,6</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104.4</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110.2</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111,3</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ind w:right="-70"/>
              <w:jc w:val="center"/>
              <w:rPr>
                <w:rFonts w:asciiTheme="majorBidi" w:hAnsiTheme="majorBidi" w:cstheme="majorBidi"/>
                <w:color w:val="7030A0"/>
                <w:sz w:val="14"/>
                <w:szCs w:val="14"/>
              </w:rPr>
            </w:pPr>
            <w:r>
              <w:rPr>
                <w:rFonts w:asciiTheme="majorBidi" w:hAnsiTheme="majorBidi" w:cstheme="majorBidi"/>
                <w:color w:val="7030A0"/>
                <w:sz w:val="14"/>
                <w:szCs w:val="14"/>
              </w:rPr>
              <w:t>113.2</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114,1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592F8F" w:rsidP="002F2298">
            <w:pPr>
              <w:ind w:right="-70"/>
              <w:jc w:val="center"/>
              <w:rPr>
                <w:rFonts w:asciiTheme="majorBidi" w:hAnsiTheme="majorBidi" w:cstheme="majorBidi"/>
                <w:color w:val="7030A0"/>
                <w:sz w:val="14"/>
                <w:szCs w:val="14"/>
              </w:rPr>
            </w:pPr>
            <w:r>
              <w:rPr>
                <w:rFonts w:asciiTheme="majorBidi" w:hAnsiTheme="majorBidi" w:cstheme="majorBidi"/>
                <w:color w:val="7030A0"/>
                <w:sz w:val="14"/>
                <w:szCs w:val="14"/>
              </w:rPr>
              <w:t>0.8</w:t>
            </w:r>
          </w:p>
        </w:tc>
      </w:tr>
      <w:tr w:rsidR="0094469F" w:rsidRPr="00B40F18" w:rsidTr="00636850">
        <w:trPr>
          <w:trHeight w:val="41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0C1F14" w:rsidRDefault="0094469F" w:rsidP="006B54AE">
            <w:pPr>
              <w:rPr>
                <w:rFonts w:asciiTheme="majorBidi" w:hAnsiTheme="majorBidi" w:cstheme="majorBidi"/>
                <w:color w:val="00B050"/>
                <w:sz w:val="14"/>
                <w:szCs w:val="14"/>
              </w:rPr>
            </w:pPr>
            <w:r w:rsidRPr="000C1F14">
              <w:rPr>
                <w:rFonts w:asciiTheme="majorBidi" w:hAnsiTheme="majorBidi" w:cstheme="majorBidi"/>
                <w:color w:val="00B050"/>
                <w:sz w:val="14"/>
                <w:szCs w:val="14"/>
              </w:rPr>
              <w:t>-ALIMENTATION EN EAU ET SERVICES DIVERS LIÉS AU LOGEMENT</w:t>
            </w:r>
          </w:p>
        </w:tc>
        <w:tc>
          <w:tcPr>
            <w:tcW w:w="490"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103,9</w:t>
            </w:r>
          </w:p>
        </w:tc>
        <w:tc>
          <w:tcPr>
            <w:tcW w:w="603" w:type="dxa"/>
            <w:tcBorders>
              <w:top w:val="nil"/>
              <w:left w:val="nil"/>
              <w:bottom w:val="nil"/>
              <w:right w:val="single" w:sz="4" w:space="0" w:color="auto"/>
            </w:tcBorders>
            <w:shd w:val="clear" w:color="auto" w:fill="auto"/>
            <w:noWrap/>
            <w:vAlign w:val="center"/>
            <w:hideMark/>
          </w:tcPr>
          <w:p w:rsidR="0094469F" w:rsidRPr="000C1F14" w:rsidRDefault="0094469F" w:rsidP="00442565">
            <w:pPr>
              <w:jc w:val="center"/>
              <w:rPr>
                <w:rFonts w:asciiTheme="majorBidi" w:hAnsiTheme="majorBidi" w:cstheme="majorBidi"/>
                <w:color w:val="00B050"/>
                <w:sz w:val="14"/>
                <w:szCs w:val="14"/>
              </w:rPr>
            </w:pPr>
            <w:r w:rsidRPr="000C1F14">
              <w:rPr>
                <w:rFonts w:asciiTheme="majorBidi" w:hAnsiTheme="majorBidi" w:cstheme="majorBidi"/>
                <w:color w:val="00B050"/>
                <w:sz w:val="14"/>
                <w:szCs w:val="14"/>
              </w:rPr>
              <w:t>103.9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103.9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109,8</w:t>
            </w:r>
          </w:p>
        </w:tc>
        <w:tc>
          <w:tcPr>
            <w:tcW w:w="539" w:type="dxa"/>
            <w:tcBorders>
              <w:top w:val="nil"/>
              <w:left w:val="single" w:sz="4" w:space="0" w:color="auto"/>
              <w:bottom w:val="nil"/>
              <w:right w:val="single" w:sz="4" w:space="0" w:color="auto"/>
            </w:tcBorders>
            <w:vAlign w:val="center"/>
          </w:tcPr>
          <w:p w:rsidR="0094469F" w:rsidRPr="000C1F14"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118.1</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00B050"/>
                <w:sz w:val="14"/>
                <w:szCs w:val="14"/>
              </w:rPr>
            </w:pPr>
            <w:r w:rsidRPr="00DF3D83">
              <w:rPr>
                <w:rFonts w:asciiTheme="majorBidi" w:hAnsiTheme="majorBidi" w:cstheme="majorBidi"/>
                <w:color w:val="00B050"/>
                <w:sz w:val="14"/>
                <w:szCs w:val="14"/>
              </w:rPr>
              <w:t>118,1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0C1F14" w:rsidRDefault="00592F8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0.0</w:t>
            </w:r>
          </w:p>
        </w:tc>
      </w:tr>
      <w:tr w:rsidR="0094469F" w:rsidRPr="00B40F18" w:rsidTr="00636850">
        <w:trPr>
          <w:trHeight w:val="22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6B54AE">
            <w:pPr>
              <w:rPr>
                <w:rFonts w:asciiTheme="majorBidi" w:hAnsiTheme="majorBidi" w:cstheme="majorBidi"/>
                <w:color w:val="7030A0"/>
                <w:sz w:val="14"/>
                <w:szCs w:val="14"/>
              </w:rPr>
            </w:pPr>
            <w:r w:rsidRPr="006B54AE">
              <w:rPr>
                <w:rFonts w:asciiTheme="majorBidi" w:hAnsiTheme="majorBidi" w:cstheme="majorBidi"/>
                <w:color w:val="7030A0"/>
                <w:sz w:val="14"/>
                <w:szCs w:val="14"/>
              </w:rPr>
              <w:t>-ALIMENTATION EN EAU ET ASSAINISSEMENT</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103.9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109,8</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118.1</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118,1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592F8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94469F" w:rsidRPr="00B40F18" w:rsidTr="00636850">
        <w:trPr>
          <w:trHeight w:val="18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00B050"/>
                <w:sz w:val="14"/>
                <w:szCs w:val="14"/>
              </w:rPr>
            </w:pPr>
            <w:r w:rsidRPr="006B54AE">
              <w:rPr>
                <w:rFonts w:asciiTheme="majorBidi" w:hAnsiTheme="majorBidi" w:cstheme="majorBidi"/>
                <w:color w:val="00B050"/>
                <w:sz w:val="14"/>
                <w:szCs w:val="14"/>
              </w:rPr>
              <w:t>ELECTRICITE, GAZ ET AUTRES COMBUSTIBLES</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00B050"/>
                <w:sz w:val="14"/>
                <w:szCs w:val="14"/>
              </w:rPr>
            </w:pPr>
            <w:r w:rsidRPr="006B54AE">
              <w:rPr>
                <w:rFonts w:asciiTheme="majorBidi" w:hAnsiTheme="majorBidi" w:cstheme="majorBidi"/>
                <w:color w:val="00B050"/>
                <w:sz w:val="14"/>
                <w:szCs w:val="14"/>
              </w:rPr>
              <w:t>107,0</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00B050"/>
                <w:sz w:val="14"/>
                <w:szCs w:val="14"/>
              </w:rPr>
            </w:pPr>
            <w:r w:rsidRPr="006B54AE">
              <w:rPr>
                <w:rFonts w:asciiTheme="majorBidi" w:hAnsiTheme="majorBidi" w:cstheme="majorBidi"/>
                <w:color w:val="00B050"/>
                <w:sz w:val="14"/>
                <w:szCs w:val="14"/>
              </w:rPr>
              <w:t>106,8</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00B050"/>
                <w:sz w:val="14"/>
                <w:szCs w:val="14"/>
              </w:rPr>
            </w:pPr>
            <w:r w:rsidRPr="006B54AE">
              <w:rPr>
                <w:rFonts w:asciiTheme="majorBidi" w:hAnsiTheme="majorBidi" w:cstheme="majorBidi"/>
                <w:color w:val="00B050"/>
                <w:sz w:val="14"/>
                <w:szCs w:val="14"/>
              </w:rPr>
              <w:t>106,9</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00B050"/>
                <w:sz w:val="14"/>
                <w:szCs w:val="14"/>
              </w:rPr>
            </w:pPr>
            <w:r w:rsidRPr="006B54AE">
              <w:rPr>
                <w:rFonts w:asciiTheme="majorBidi" w:hAnsiTheme="majorBidi" w:cstheme="majorBidi"/>
                <w:color w:val="00B050"/>
                <w:sz w:val="14"/>
                <w:szCs w:val="14"/>
              </w:rPr>
              <w:t>106,9</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jc w:val="center"/>
              <w:rPr>
                <w:rFonts w:asciiTheme="majorBidi" w:hAnsiTheme="majorBidi" w:cstheme="majorBidi"/>
                <w:color w:val="00B050"/>
                <w:sz w:val="14"/>
                <w:szCs w:val="14"/>
              </w:rPr>
            </w:pPr>
            <w:r w:rsidRPr="006B54AE">
              <w:rPr>
                <w:rFonts w:asciiTheme="majorBidi" w:hAnsiTheme="majorBidi" w:cstheme="majorBidi"/>
                <w:color w:val="00B050"/>
                <w:sz w:val="14"/>
                <w:szCs w:val="14"/>
              </w:rPr>
              <w:t>106.9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106.9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109,4</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113.4</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00B050"/>
                <w:sz w:val="14"/>
                <w:szCs w:val="14"/>
              </w:rPr>
            </w:pPr>
            <w:r w:rsidRPr="00DF3D83">
              <w:rPr>
                <w:rFonts w:asciiTheme="majorBidi" w:hAnsiTheme="majorBidi" w:cstheme="majorBidi"/>
                <w:color w:val="00B050"/>
                <w:sz w:val="14"/>
                <w:szCs w:val="14"/>
              </w:rPr>
              <w:t>115,9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592F8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2.2</w:t>
            </w:r>
          </w:p>
        </w:tc>
      </w:tr>
      <w:tr w:rsidR="0094469F" w:rsidRPr="00B40F18" w:rsidTr="00636850">
        <w:trPr>
          <w:trHeight w:val="22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0C1F14" w:rsidRDefault="0094469F" w:rsidP="001243FB">
            <w:pPr>
              <w:rPr>
                <w:rFonts w:asciiTheme="majorBidi" w:hAnsiTheme="majorBidi" w:cstheme="majorBidi"/>
                <w:color w:val="00B050"/>
                <w:sz w:val="14"/>
                <w:szCs w:val="14"/>
              </w:rPr>
            </w:pPr>
            <w:r>
              <w:rPr>
                <w:rFonts w:asciiTheme="majorBidi" w:hAnsiTheme="majorBidi" w:cstheme="majorBidi"/>
                <w:color w:val="00B050"/>
                <w:sz w:val="14"/>
                <w:szCs w:val="14"/>
              </w:rPr>
              <w:t>-</w:t>
            </w:r>
            <w:r w:rsidRPr="006B54AE">
              <w:rPr>
                <w:rFonts w:asciiTheme="majorBidi" w:hAnsiTheme="majorBidi" w:cstheme="majorBidi"/>
                <w:color w:val="7030A0"/>
                <w:sz w:val="14"/>
                <w:szCs w:val="14"/>
              </w:rPr>
              <w:t>ELECTRICITE</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112,1</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112,1</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112,1</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112,1</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112.1</w:t>
            </w:r>
          </w:p>
        </w:tc>
        <w:tc>
          <w:tcPr>
            <w:tcW w:w="540" w:type="dxa"/>
            <w:tcBorders>
              <w:top w:val="nil"/>
              <w:left w:val="nil"/>
              <w:bottom w:val="nil"/>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112.1</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116,3</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122.8</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126,1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592F8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2.7</w:t>
            </w:r>
          </w:p>
        </w:tc>
      </w:tr>
      <w:tr w:rsidR="0094469F" w:rsidRPr="00B40F18" w:rsidTr="00636850">
        <w:trPr>
          <w:trHeight w:val="22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00B050"/>
                <w:sz w:val="14"/>
                <w:szCs w:val="14"/>
              </w:rPr>
            </w:pPr>
            <w:r w:rsidRPr="006B54AE">
              <w:rPr>
                <w:rFonts w:asciiTheme="majorBidi" w:hAnsiTheme="majorBidi" w:cstheme="majorBidi"/>
                <w:color w:val="00B050"/>
                <w:sz w:val="14"/>
                <w:szCs w:val="14"/>
              </w:rPr>
              <w:t>-</w:t>
            </w:r>
            <w:r w:rsidRPr="006B54AE">
              <w:rPr>
                <w:rFonts w:asciiTheme="majorBidi" w:hAnsiTheme="majorBidi" w:cstheme="majorBidi"/>
                <w:color w:val="7030A0"/>
                <w:sz w:val="14"/>
                <w:szCs w:val="14"/>
              </w:rPr>
              <w:t>GAZ</w:t>
            </w:r>
          </w:p>
        </w:tc>
        <w:tc>
          <w:tcPr>
            <w:tcW w:w="490"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99,7</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99,0</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99,0</w:t>
            </w:r>
          </w:p>
        </w:tc>
        <w:tc>
          <w:tcPr>
            <w:tcW w:w="482"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99,0</w:t>
            </w:r>
          </w:p>
        </w:tc>
        <w:tc>
          <w:tcPr>
            <w:tcW w:w="603" w:type="dxa"/>
            <w:tcBorders>
              <w:top w:val="nil"/>
              <w:left w:val="nil"/>
              <w:bottom w:val="nil"/>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99.0</w:t>
            </w:r>
          </w:p>
        </w:tc>
        <w:tc>
          <w:tcPr>
            <w:tcW w:w="540" w:type="dxa"/>
            <w:tcBorders>
              <w:top w:val="nil"/>
              <w:left w:val="nil"/>
              <w:bottom w:val="nil"/>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99.0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99,0</w:t>
            </w:r>
          </w:p>
        </w:tc>
        <w:tc>
          <w:tcPr>
            <w:tcW w:w="539" w:type="dxa"/>
            <w:tcBorders>
              <w:top w:val="nil"/>
              <w:left w:val="single" w:sz="4" w:space="0" w:color="auto"/>
              <w:bottom w:val="nil"/>
              <w:right w:val="single" w:sz="4" w:space="0" w:color="auto"/>
            </w:tcBorders>
            <w:vAlign w:val="center"/>
          </w:tcPr>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99.4</w:t>
            </w:r>
          </w:p>
        </w:tc>
        <w:tc>
          <w:tcPr>
            <w:tcW w:w="641" w:type="dxa"/>
            <w:tcBorders>
              <w:top w:val="nil"/>
              <w:left w:val="single" w:sz="4" w:space="0" w:color="auto"/>
              <w:bottom w:val="nil"/>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6B54AE" w:rsidRDefault="0094469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w:t>
            </w:r>
            <w:r w:rsidR="00592F8F">
              <w:rPr>
                <w:rFonts w:asciiTheme="majorBidi" w:hAnsiTheme="majorBidi" w:cstheme="majorBidi"/>
                <w:color w:val="7030A0"/>
                <w:sz w:val="14"/>
                <w:szCs w:val="14"/>
              </w:rPr>
              <w:t>6</w:t>
            </w:r>
          </w:p>
        </w:tc>
      </w:tr>
      <w:tr w:rsidR="0094469F" w:rsidRPr="00B40F18" w:rsidTr="00636850">
        <w:trPr>
          <w:trHeight w:val="227"/>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6B54AE" w:rsidRDefault="0094469F" w:rsidP="001243FB">
            <w:pPr>
              <w:rPr>
                <w:rFonts w:asciiTheme="majorBidi" w:hAnsiTheme="majorBidi" w:cstheme="majorBidi"/>
                <w:color w:val="00B050"/>
                <w:sz w:val="14"/>
                <w:szCs w:val="14"/>
              </w:rPr>
            </w:pPr>
            <w:r w:rsidRPr="006B54AE">
              <w:rPr>
                <w:rFonts w:asciiTheme="majorBidi" w:hAnsiTheme="majorBidi" w:cstheme="majorBidi"/>
                <w:color w:val="00B050"/>
                <w:sz w:val="14"/>
                <w:szCs w:val="14"/>
              </w:rPr>
              <w:t>-</w:t>
            </w:r>
            <w:r w:rsidRPr="006B54AE">
              <w:rPr>
                <w:rFonts w:asciiTheme="majorBidi" w:hAnsiTheme="majorBidi" w:cstheme="majorBidi"/>
                <w:color w:val="7030A0"/>
                <w:sz w:val="14"/>
                <w:szCs w:val="14"/>
              </w:rPr>
              <w:t>COMBUSTIBLES SOLIDES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102,4</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103,9</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107,3</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107,3</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6B54AE" w:rsidRDefault="0094469F" w:rsidP="00442565">
            <w:pPr>
              <w:rPr>
                <w:rFonts w:asciiTheme="majorBidi" w:hAnsiTheme="majorBidi" w:cstheme="majorBidi"/>
                <w:color w:val="7030A0"/>
                <w:sz w:val="14"/>
                <w:szCs w:val="14"/>
              </w:rPr>
            </w:pPr>
            <w:r w:rsidRPr="006B54AE">
              <w:rPr>
                <w:rFonts w:asciiTheme="majorBidi" w:hAnsiTheme="majorBidi" w:cstheme="majorBidi"/>
                <w:color w:val="7030A0"/>
                <w:sz w:val="14"/>
                <w:szCs w:val="14"/>
              </w:rPr>
              <w:t>107.5</w:t>
            </w:r>
          </w:p>
        </w:tc>
        <w:tc>
          <w:tcPr>
            <w:tcW w:w="540" w:type="dxa"/>
            <w:tcBorders>
              <w:top w:val="nil"/>
              <w:left w:val="nil"/>
              <w:bottom w:val="single" w:sz="4" w:space="0" w:color="auto"/>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108.5</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442565">
            <w:pPr>
              <w:rPr>
                <w:rFonts w:asciiTheme="majorBidi" w:hAnsiTheme="majorBidi" w:cstheme="majorBidi"/>
                <w:color w:val="7030A0"/>
                <w:sz w:val="14"/>
                <w:szCs w:val="14"/>
              </w:rPr>
            </w:pPr>
            <w:r w:rsidRPr="007C232D">
              <w:rPr>
                <w:rFonts w:asciiTheme="majorBidi" w:hAnsiTheme="majorBidi" w:cstheme="majorBidi"/>
                <w:color w:val="7030A0"/>
                <w:sz w:val="14"/>
                <w:szCs w:val="14"/>
              </w:rPr>
              <w:t>108,5</w:t>
            </w:r>
          </w:p>
        </w:tc>
        <w:tc>
          <w:tcPr>
            <w:tcW w:w="539" w:type="dxa"/>
            <w:tcBorders>
              <w:top w:val="nil"/>
              <w:left w:val="single" w:sz="4" w:space="0" w:color="auto"/>
              <w:bottom w:val="single" w:sz="4" w:space="0" w:color="auto"/>
              <w:right w:val="single" w:sz="4" w:space="0" w:color="auto"/>
            </w:tcBorders>
            <w:vAlign w:val="center"/>
          </w:tcPr>
          <w:p w:rsidR="0094469F" w:rsidRPr="006B54AE"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112.2</w:t>
            </w:r>
          </w:p>
        </w:tc>
        <w:tc>
          <w:tcPr>
            <w:tcW w:w="641" w:type="dxa"/>
            <w:tcBorders>
              <w:top w:val="nil"/>
              <w:left w:val="single" w:sz="4" w:space="0" w:color="auto"/>
              <w:bottom w:val="single" w:sz="4" w:space="0" w:color="auto"/>
              <w:right w:val="single" w:sz="4" w:space="0" w:color="auto"/>
            </w:tcBorders>
            <w:vAlign w:val="center"/>
          </w:tcPr>
          <w:p w:rsidR="0094469F" w:rsidRPr="00DF3D83" w:rsidRDefault="0094469F" w:rsidP="00DF3D83">
            <w:pPr>
              <w:jc w:val="center"/>
              <w:rPr>
                <w:rFonts w:asciiTheme="majorBidi" w:hAnsiTheme="majorBidi" w:cstheme="majorBidi"/>
                <w:color w:val="7030A0"/>
                <w:sz w:val="14"/>
                <w:szCs w:val="14"/>
              </w:rPr>
            </w:pPr>
            <w:r w:rsidRPr="00DF3D83">
              <w:rPr>
                <w:rFonts w:asciiTheme="majorBidi" w:hAnsiTheme="majorBidi" w:cstheme="majorBidi"/>
                <w:color w:val="7030A0"/>
                <w:sz w:val="14"/>
                <w:szCs w:val="14"/>
              </w:rPr>
              <w:t>132,2</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6B54AE" w:rsidRDefault="00DA2823"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17.8</w:t>
            </w:r>
          </w:p>
        </w:tc>
      </w:tr>
      <w:tr w:rsidR="0094469F" w:rsidRPr="00B40F18" w:rsidTr="00442565">
        <w:trPr>
          <w:trHeight w:val="399"/>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C00000"/>
                <w:sz w:val="14"/>
                <w:szCs w:val="14"/>
              </w:rPr>
            </w:pPr>
            <w:r w:rsidRPr="00F11223">
              <w:rPr>
                <w:rFonts w:asciiTheme="majorBidi" w:hAnsiTheme="majorBidi" w:cstheme="majorBidi"/>
                <w:color w:val="C00000"/>
                <w:sz w:val="14"/>
                <w:szCs w:val="14"/>
              </w:rPr>
              <w:t>MEUBLES, ARTICLES DE MENAGE ET ENTRETIEN COURANT DU FOYER</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C00000"/>
                <w:sz w:val="14"/>
                <w:szCs w:val="14"/>
              </w:rPr>
            </w:pPr>
            <w:r w:rsidRPr="00F11223">
              <w:rPr>
                <w:rFonts w:asciiTheme="majorBidi" w:hAnsiTheme="majorBidi" w:cstheme="majorBidi"/>
                <w:color w:val="C00000"/>
                <w:sz w:val="14"/>
                <w:szCs w:val="14"/>
              </w:rPr>
              <w:t>102,2</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C00000"/>
                <w:sz w:val="14"/>
                <w:szCs w:val="14"/>
              </w:rPr>
            </w:pPr>
            <w:r w:rsidRPr="00F11223">
              <w:rPr>
                <w:rFonts w:asciiTheme="majorBidi" w:hAnsiTheme="majorBidi" w:cstheme="majorBidi"/>
                <w:color w:val="C00000"/>
                <w:sz w:val="14"/>
                <w:szCs w:val="14"/>
              </w:rPr>
              <w:t>103,7</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C00000"/>
                <w:sz w:val="14"/>
                <w:szCs w:val="14"/>
              </w:rPr>
            </w:pPr>
            <w:r w:rsidRPr="00F11223">
              <w:rPr>
                <w:rFonts w:asciiTheme="majorBidi" w:hAnsiTheme="majorBidi" w:cstheme="majorBidi"/>
                <w:color w:val="C00000"/>
                <w:sz w:val="14"/>
                <w:szCs w:val="14"/>
              </w:rPr>
              <w:t>104,9</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C00000"/>
                <w:sz w:val="14"/>
                <w:szCs w:val="14"/>
              </w:rPr>
            </w:pPr>
            <w:r w:rsidRPr="00F11223">
              <w:rPr>
                <w:rFonts w:asciiTheme="majorBidi" w:hAnsiTheme="majorBidi" w:cstheme="majorBidi"/>
                <w:color w:val="C00000"/>
                <w:sz w:val="14"/>
                <w:szCs w:val="14"/>
              </w:rPr>
              <w:t>105,6</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C00000"/>
                <w:sz w:val="14"/>
                <w:szCs w:val="14"/>
              </w:rPr>
            </w:pPr>
            <w:r w:rsidRPr="00F11223">
              <w:rPr>
                <w:rFonts w:asciiTheme="majorBidi" w:hAnsiTheme="majorBidi" w:cstheme="majorBidi"/>
                <w:color w:val="C00000"/>
                <w:sz w:val="14"/>
                <w:szCs w:val="14"/>
              </w:rPr>
              <w:t>105.2</w:t>
            </w:r>
          </w:p>
        </w:tc>
        <w:tc>
          <w:tcPr>
            <w:tcW w:w="540" w:type="dxa"/>
            <w:tcBorders>
              <w:top w:val="nil"/>
              <w:left w:val="nil"/>
              <w:bottom w:val="single" w:sz="4" w:space="0" w:color="auto"/>
              <w:right w:val="single" w:sz="4" w:space="0" w:color="auto"/>
            </w:tcBorders>
            <w:shd w:val="clear" w:color="auto" w:fill="auto"/>
          </w:tcPr>
          <w:p w:rsidR="0094469F" w:rsidRPr="007C232D" w:rsidRDefault="0094469F" w:rsidP="00442565">
            <w:pPr>
              <w:jc w:val="center"/>
              <w:rPr>
                <w:rFonts w:asciiTheme="majorBidi" w:hAnsiTheme="majorBidi" w:cstheme="majorBidi"/>
                <w:color w:val="C00000"/>
                <w:sz w:val="14"/>
                <w:szCs w:val="14"/>
              </w:rPr>
            </w:pPr>
          </w:p>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107,8</w:t>
            </w:r>
          </w:p>
        </w:tc>
        <w:tc>
          <w:tcPr>
            <w:tcW w:w="561"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110,8</w:t>
            </w:r>
          </w:p>
        </w:tc>
        <w:tc>
          <w:tcPr>
            <w:tcW w:w="539" w:type="dxa"/>
            <w:tcBorders>
              <w:top w:val="nil"/>
              <w:left w:val="single" w:sz="4" w:space="0" w:color="auto"/>
              <w:bottom w:val="single" w:sz="4" w:space="0" w:color="auto"/>
              <w:right w:val="single" w:sz="4" w:space="0" w:color="auto"/>
            </w:tcBorders>
            <w:shd w:val="clear" w:color="auto" w:fill="auto"/>
            <w:vAlign w:val="center"/>
          </w:tcPr>
          <w:p w:rsidR="0094469F" w:rsidRPr="00F11223" w:rsidRDefault="0094469F"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110.7</w:t>
            </w:r>
          </w:p>
        </w:tc>
        <w:tc>
          <w:tcPr>
            <w:tcW w:w="641" w:type="dxa"/>
            <w:tcBorders>
              <w:top w:val="nil"/>
              <w:left w:val="single" w:sz="4" w:space="0" w:color="auto"/>
              <w:bottom w:val="single" w:sz="4" w:space="0" w:color="auto"/>
              <w:right w:val="single" w:sz="4" w:space="0" w:color="auto"/>
            </w:tcBorders>
            <w:vAlign w:val="center"/>
          </w:tcPr>
          <w:p w:rsidR="0094469F" w:rsidRPr="00DF3D83" w:rsidRDefault="0094469F" w:rsidP="00DF3D83">
            <w:pPr>
              <w:jc w:val="center"/>
              <w:rPr>
                <w:rFonts w:asciiTheme="majorBidi" w:hAnsiTheme="majorBidi" w:cstheme="majorBidi"/>
                <w:color w:val="C00000"/>
                <w:sz w:val="14"/>
                <w:szCs w:val="14"/>
              </w:rPr>
            </w:pPr>
            <w:r w:rsidRPr="00DF3D83">
              <w:rPr>
                <w:rFonts w:asciiTheme="majorBidi" w:hAnsiTheme="majorBidi" w:cstheme="majorBidi"/>
                <w:color w:val="C00000"/>
                <w:sz w:val="14"/>
                <w:szCs w:val="14"/>
              </w:rPr>
              <w:t>111,3</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F11223" w:rsidRDefault="00AE2C32" w:rsidP="00925338">
            <w:pPr>
              <w:jc w:val="center"/>
              <w:rPr>
                <w:rFonts w:asciiTheme="majorBidi" w:hAnsiTheme="majorBidi" w:cstheme="majorBidi"/>
                <w:color w:val="C00000"/>
                <w:sz w:val="14"/>
                <w:szCs w:val="14"/>
              </w:rPr>
            </w:pPr>
            <w:r>
              <w:rPr>
                <w:rFonts w:asciiTheme="majorBidi" w:hAnsiTheme="majorBidi" w:cstheme="majorBidi"/>
                <w:color w:val="C00000"/>
                <w:sz w:val="14"/>
                <w:szCs w:val="14"/>
              </w:rPr>
              <w:t>0.5</w:t>
            </w:r>
          </w:p>
        </w:tc>
      </w:tr>
      <w:tr w:rsidR="0094469F"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00B050"/>
                <w:sz w:val="14"/>
                <w:szCs w:val="14"/>
              </w:rPr>
            </w:pPr>
            <w:r w:rsidRPr="00F11223">
              <w:rPr>
                <w:rFonts w:asciiTheme="majorBidi" w:hAnsiTheme="majorBidi" w:cstheme="majorBidi"/>
                <w:color w:val="00B050"/>
                <w:sz w:val="14"/>
                <w:szCs w:val="14"/>
              </w:rPr>
              <w:t>-MEUBLES, ARTICLES D'AMEUBLEMENT, TAPIS ET AUTRES REVETEMENTS</w:t>
            </w:r>
          </w:p>
        </w:tc>
        <w:tc>
          <w:tcPr>
            <w:tcW w:w="490"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103,3</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105,7</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105,9</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105,8</w:t>
            </w:r>
          </w:p>
        </w:tc>
        <w:tc>
          <w:tcPr>
            <w:tcW w:w="603"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106.0</w:t>
            </w:r>
          </w:p>
        </w:tc>
        <w:tc>
          <w:tcPr>
            <w:tcW w:w="540" w:type="dxa"/>
            <w:tcBorders>
              <w:top w:val="nil"/>
              <w:left w:val="nil"/>
              <w:bottom w:val="nil"/>
              <w:right w:val="single" w:sz="4" w:space="0" w:color="auto"/>
            </w:tcBorders>
          </w:tcPr>
          <w:p w:rsidR="0094469F" w:rsidRPr="007C232D" w:rsidRDefault="0094469F" w:rsidP="00442565">
            <w:pPr>
              <w:jc w:val="center"/>
              <w:rPr>
                <w:rFonts w:asciiTheme="majorBidi" w:hAnsiTheme="majorBidi" w:cstheme="majorBidi"/>
                <w:color w:val="00B050"/>
                <w:sz w:val="14"/>
                <w:szCs w:val="14"/>
              </w:rPr>
            </w:pP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119.2</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122,2</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123.3</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128,2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F11223" w:rsidRDefault="00AE2C32" w:rsidP="00735EB7">
            <w:pPr>
              <w:jc w:val="center"/>
              <w:rPr>
                <w:rFonts w:ascii="Arial" w:hAnsi="Arial" w:cs="Arial"/>
                <w:color w:val="00B050"/>
                <w:sz w:val="14"/>
                <w:szCs w:val="14"/>
              </w:rPr>
            </w:pPr>
            <w:r>
              <w:rPr>
                <w:rFonts w:ascii="Arial" w:hAnsi="Arial" w:cs="Arial"/>
                <w:color w:val="00B050"/>
                <w:sz w:val="14"/>
                <w:szCs w:val="14"/>
              </w:rPr>
              <w:t>4.0</w:t>
            </w:r>
          </w:p>
        </w:tc>
      </w:tr>
      <w:tr w:rsidR="0094469F" w:rsidRPr="00B40F18" w:rsidTr="00636850">
        <w:trPr>
          <w:trHeight w:val="187"/>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7030A0"/>
                <w:sz w:val="14"/>
                <w:szCs w:val="14"/>
              </w:rPr>
            </w:pPr>
            <w:r w:rsidRPr="00F11223">
              <w:rPr>
                <w:rFonts w:asciiTheme="majorBidi" w:hAnsiTheme="majorBidi" w:cstheme="majorBidi"/>
                <w:color w:val="7030A0"/>
                <w:sz w:val="14"/>
                <w:szCs w:val="14"/>
              </w:rPr>
              <w:t>-MEUBLES ET ARTICLES D'AMEUBLEMENT</w:t>
            </w:r>
          </w:p>
        </w:tc>
        <w:tc>
          <w:tcPr>
            <w:tcW w:w="490"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102,8</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105,9</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106,2</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106,2</w:t>
            </w:r>
          </w:p>
        </w:tc>
        <w:tc>
          <w:tcPr>
            <w:tcW w:w="603"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106.2</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122.1</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123,7</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w:t>
            </w:r>
            <w:r>
              <w:rPr>
                <w:rFonts w:asciiTheme="majorBidi" w:hAnsiTheme="majorBidi" w:cstheme="majorBidi"/>
                <w:color w:val="7030A0"/>
                <w:sz w:val="14"/>
                <w:szCs w:val="14"/>
              </w:rPr>
              <w:t>24.5</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130,2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F11223" w:rsidRDefault="00AE2C32" w:rsidP="00735EB7">
            <w:pPr>
              <w:jc w:val="center"/>
              <w:rPr>
                <w:rFonts w:asciiTheme="majorBidi" w:hAnsiTheme="majorBidi" w:cstheme="majorBidi"/>
                <w:color w:val="7030A0"/>
                <w:sz w:val="14"/>
                <w:szCs w:val="14"/>
              </w:rPr>
            </w:pPr>
            <w:r>
              <w:rPr>
                <w:rFonts w:asciiTheme="majorBidi" w:hAnsiTheme="majorBidi" w:cstheme="majorBidi"/>
                <w:color w:val="7030A0"/>
                <w:sz w:val="14"/>
                <w:szCs w:val="14"/>
              </w:rPr>
              <w:t>4</w:t>
            </w:r>
            <w:r w:rsidR="0094469F">
              <w:rPr>
                <w:rFonts w:asciiTheme="majorBidi" w:hAnsiTheme="majorBidi" w:cstheme="majorBidi"/>
                <w:color w:val="7030A0"/>
                <w:sz w:val="14"/>
                <w:szCs w:val="14"/>
              </w:rPr>
              <w:t>.6</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Default="0094469F" w:rsidP="001243FB">
            <w:pPr>
              <w:rPr>
                <w:rFonts w:asciiTheme="majorBidi" w:hAnsiTheme="majorBidi" w:cstheme="majorBidi"/>
                <w:color w:val="7030A0"/>
                <w:sz w:val="14"/>
                <w:szCs w:val="14"/>
              </w:rPr>
            </w:pPr>
            <w:r w:rsidRPr="00F11223">
              <w:rPr>
                <w:rFonts w:asciiTheme="majorBidi" w:hAnsiTheme="majorBidi" w:cstheme="majorBidi"/>
                <w:color w:val="7030A0"/>
                <w:sz w:val="14"/>
                <w:szCs w:val="14"/>
              </w:rPr>
              <w:t>-TAPIS ET REVÊTEMENTS DE SOL DIVERS</w:t>
            </w:r>
          </w:p>
          <w:p w:rsidR="0094469F" w:rsidRDefault="0094469F" w:rsidP="001243FB">
            <w:pPr>
              <w:rPr>
                <w:rFonts w:asciiTheme="majorBidi" w:hAnsiTheme="majorBidi" w:cstheme="majorBidi"/>
                <w:color w:val="00B050"/>
                <w:sz w:val="14"/>
                <w:szCs w:val="14"/>
              </w:rPr>
            </w:pPr>
          </w:p>
          <w:p w:rsidR="0094469F" w:rsidRPr="00F11223" w:rsidRDefault="0094469F" w:rsidP="001243FB">
            <w:pPr>
              <w:rPr>
                <w:rFonts w:asciiTheme="majorBidi" w:hAnsiTheme="majorBidi" w:cstheme="majorBidi"/>
                <w:color w:val="00B050"/>
                <w:sz w:val="14"/>
                <w:szCs w:val="14"/>
              </w:rPr>
            </w:pPr>
            <w:r w:rsidRPr="00F11223">
              <w:rPr>
                <w:rFonts w:asciiTheme="majorBidi" w:hAnsiTheme="majorBidi" w:cstheme="majorBidi"/>
                <w:color w:val="00B050"/>
                <w:sz w:val="14"/>
                <w:szCs w:val="14"/>
              </w:rPr>
              <w:t>-ARTICLES DE MENAGE EN TEXTILES</w:t>
            </w:r>
          </w:p>
        </w:tc>
        <w:tc>
          <w:tcPr>
            <w:tcW w:w="490"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105,3</w:t>
            </w:r>
          </w:p>
          <w:p w:rsidR="0094469F" w:rsidRDefault="0094469F" w:rsidP="00442565">
            <w:pPr>
              <w:jc w:val="center"/>
              <w:rPr>
                <w:rFonts w:asciiTheme="majorBidi" w:hAnsiTheme="majorBidi" w:cstheme="majorBidi"/>
                <w:color w:val="7030A0"/>
                <w:sz w:val="14"/>
                <w:szCs w:val="14"/>
              </w:rPr>
            </w:pPr>
          </w:p>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103.4</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104,7</w:t>
            </w:r>
          </w:p>
          <w:p w:rsidR="0094469F" w:rsidRDefault="0094469F" w:rsidP="00442565">
            <w:pPr>
              <w:jc w:val="center"/>
              <w:rPr>
                <w:rFonts w:asciiTheme="majorBidi" w:hAnsiTheme="majorBidi" w:cstheme="majorBidi"/>
                <w:color w:val="7030A0"/>
                <w:sz w:val="14"/>
                <w:szCs w:val="14"/>
              </w:rPr>
            </w:pPr>
          </w:p>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104.4</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104,5</w:t>
            </w:r>
          </w:p>
          <w:p w:rsidR="0094469F" w:rsidRDefault="0094469F" w:rsidP="00442565">
            <w:pPr>
              <w:jc w:val="center"/>
              <w:rPr>
                <w:rFonts w:asciiTheme="majorBidi" w:hAnsiTheme="majorBidi" w:cstheme="majorBidi"/>
                <w:color w:val="7030A0"/>
                <w:sz w:val="14"/>
                <w:szCs w:val="14"/>
              </w:rPr>
            </w:pPr>
          </w:p>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102.7</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104,2</w:t>
            </w:r>
          </w:p>
          <w:p w:rsidR="0094469F" w:rsidRDefault="0094469F" w:rsidP="00442565">
            <w:pPr>
              <w:jc w:val="center"/>
              <w:rPr>
                <w:rFonts w:asciiTheme="majorBidi" w:hAnsiTheme="majorBidi" w:cstheme="majorBidi"/>
                <w:color w:val="7030A0"/>
                <w:sz w:val="14"/>
                <w:szCs w:val="14"/>
              </w:rPr>
            </w:pPr>
          </w:p>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100.6</w:t>
            </w:r>
          </w:p>
        </w:tc>
        <w:tc>
          <w:tcPr>
            <w:tcW w:w="603"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105.1</w:t>
            </w:r>
          </w:p>
          <w:p w:rsidR="0094469F" w:rsidRDefault="0094469F" w:rsidP="00442565">
            <w:pPr>
              <w:jc w:val="center"/>
              <w:rPr>
                <w:rFonts w:asciiTheme="majorBidi" w:hAnsiTheme="majorBidi" w:cstheme="majorBidi"/>
                <w:color w:val="7030A0"/>
                <w:sz w:val="14"/>
                <w:szCs w:val="14"/>
              </w:rPr>
            </w:pPr>
          </w:p>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99.9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105.8</w:t>
            </w:r>
          </w:p>
          <w:p w:rsidR="0094469F" w:rsidRPr="007C232D" w:rsidRDefault="0094469F" w:rsidP="00442565">
            <w:pPr>
              <w:jc w:val="center"/>
              <w:rPr>
                <w:rFonts w:asciiTheme="majorBidi" w:hAnsiTheme="majorBidi" w:cstheme="majorBidi"/>
                <w:color w:val="7030A0"/>
                <w:sz w:val="14"/>
                <w:szCs w:val="14"/>
              </w:rPr>
            </w:pP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99.9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114,8</w:t>
            </w:r>
          </w:p>
          <w:p w:rsidR="0094469F" w:rsidRPr="007C232D" w:rsidRDefault="0094469F" w:rsidP="00442565">
            <w:pPr>
              <w:jc w:val="center"/>
              <w:rPr>
                <w:rFonts w:asciiTheme="majorBidi" w:hAnsiTheme="majorBidi" w:cstheme="majorBidi"/>
                <w:color w:val="7030A0"/>
                <w:sz w:val="14"/>
                <w:szCs w:val="14"/>
              </w:rPr>
            </w:pP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96.2</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117.8</w:t>
            </w:r>
          </w:p>
          <w:p w:rsidR="0094469F" w:rsidRPr="007C232D" w:rsidRDefault="0094469F" w:rsidP="00442565">
            <w:pPr>
              <w:jc w:val="center"/>
              <w:rPr>
                <w:rFonts w:asciiTheme="majorBidi" w:hAnsiTheme="majorBidi" w:cstheme="majorBidi"/>
                <w:color w:val="7030A0"/>
                <w:sz w:val="14"/>
                <w:szCs w:val="14"/>
              </w:rPr>
            </w:pPr>
          </w:p>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99.5</w:t>
            </w:r>
          </w:p>
        </w:tc>
        <w:tc>
          <w:tcPr>
            <w:tcW w:w="641" w:type="dxa"/>
            <w:tcBorders>
              <w:top w:val="nil"/>
              <w:left w:val="single" w:sz="4" w:space="0" w:color="auto"/>
              <w:bottom w:val="nil"/>
              <w:right w:val="single" w:sz="4" w:space="0" w:color="auto"/>
            </w:tcBorders>
            <w:vAlign w:val="center"/>
          </w:tcPr>
          <w:p w:rsidR="0094469F" w:rsidRPr="007C232D" w:rsidRDefault="0094469F" w:rsidP="005764D8">
            <w:pPr>
              <w:jc w:val="center"/>
              <w:rPr>
                <w:rFonts w:asciiTheme="majorBidi" w:hAnsiTheme="majorBidi" w:cstheme="majorBidi"/>
                <w:color w:val="7030A0"/>
                <w:sz w:val="14"/>
                <w:szCs w:val="14"/>
              </w:rPr>
            </w:pPr>
            <w:r>
              <w:rPr>
                <w:rFonts w:asciiTheme="majorBidi" w:hAnsiTheme="majorBidi" w:cstheme="majorBidi"/>
                <w:color w:val="7030A0"/>
                <w:sz w:val="14"/>
                <w:szCs w:val="14"/>
              </w:rPr>
              <w:t>118.9</w:t>
            </w:r>
          </w:p>
          <w:p w:rsidR="0094469F" w:rsidRPr="007C232D" w:rsidRDefault="0094469F" w:rsidP="005764D8">
            <w:pPr>
              <w:jc w:val="center"/>
              <w:rPr>
                <w:rFonts w:asciiTheme="majorBidi" w:hAnsiTheme="majorBidi" w:cstheme="majorBidi"/>
                <w:color w:val="7030A0"/>
                <w:sz w:val="14"/>
                <w:szCs w:val="14"/>
              </w:rPr>
            </w:pPr>
          </w:p>
          <w:p w:rsidR="0094469F" w:rsidRPr="005764D8" w:rsidRDefault="0094469F" w:rsidP="005764D8">
            <w:pPr>
              <w:jc w:val="center"/>
              <w:rPr>
                <w:rFonts w:asciiTheme="majorBidi" w:hAnsiTheme="majorBidi" w:cstheme="majorBidi"/>
                <w:color w:val="7030A0"/>
                <w:sz w:val="14"/>
                <w:szCs w:val="14"/>
              </w:rPr>
            </w:pPr>
            <w:r>
              <w:rPr>
                <w:rFonts w:asciiTheme="majorBidi" w:hAnsiTheme="majorBidi" w:cstheme="majorBidi"/>
                <w:color w:val="00B050"/>
                <w:sz w:val="14"/>
                <w:szCs w:val="14"/>
              </w:rPr>
              <w:t>100.2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Default="00AE2C32" w:rsidP="00735EB7">
            <w:pPr>
              <w:jc w:val="center"/>
              <w:rPr>
                <w:rFonts w:asciiTheme="majorBidi" w:hAnsiTheme="majorBidi" w:cstheme="majorBidi"/>
                <w:color w:val="7030A0"/>
                <w:sz w:val="14"/>
                <w:szCs w:val="14"/>
              </w:rPr>
            </w:pPr>
            <w:r>
              <w:rPr>
                <w:rFonts w:asciiTheme="majorBidi" w:hAnsiTheme="majorBidi" w:cstheme="majorBidi"/>
                <w:color w:val="7030A0"/>
                <w:sz w:val="14"/>
                <w:szCs w:val="14"/>
              </w:rPr>
              <w:t>0.9</w:t>
            </w:r>
          </w:p>
          <w:p w:rsidR="0094469F" w:rsidRDefault="0094469F" w:rsidP="00735EB7">
            <w:pPr>
              <w:jc w:val="center"/>
              <w:rPr>
                <w:rFonts w:asciiTheme="majorBidi" w:hAnsiTheme="majorBidi" w:cstheme="majorBidi"/>
                <w:color w:val="7030A0"/>
                <w:sz w:val="14"/>
                <w:szCs w:val="14"/>
              </w:rPr>
            </w:pPr>
          </w:p>
          <w:p w:rsidR="0094469F" w:rsidRPr="00F11223" w:rsidRDefault="00AE2C32" w:rsidP="00735EB7">
            <w:pPr>
              <w:jc w:val="center"/>
              <w:rPr>
                <w:rFonts w:asciiTheme="majorBidi" w:hAnsiTheme="majorBidi" w:cstheme="majorBidi"/>
                <w:color w:val="00B050"/>
                <w:sz w:val="14"/>
                <w:szCs w:val="14"/>
              </w:rPr>
            </w:pPr>
            <w:r>
              <w:rPr>
                <w:rFonts w:asciiTheme="majorBidi" w:hAnsiTheme="majorBidi" w:cstheme="majorBidi"/>
                <w:color w:val="00B050"/>
                <w:sz w:val="14"/>
                <w:szCs w:val="14"/>
              </w:rPr>
              <w:t>0.7</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tcPr>
          <w:p w:rsidR="0094469F" w:rsidRPr="00B40F18" w:rsidRDefault="0094469F" w:rsidP="001243FB">
            <w:pPr>
              <w:rPr>
                <w:rFonts w:asciiTheme="majorBidi" w:hAnsiTheme="majorBidi" w:cstheme="majorBidi"/>
                <w:sz w:val="14"/>
                <w:szCs w:val="14"/>
              </w:rPr>
            </w:pPr>
          </w:p>
        </w:tc>
        <w:tc>
          <w:tcPr>
            <w:tcW w:w="490" w:type="dxa"/>
            <w:tcBorders>
              <w:top w:val="nil"/>
              <w:left w:val="nil"/>
              <w:bottom w:val="nil"/>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nil"/>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nil"/>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nil"/>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603" w:type="dxa"/>
            <w:tcBorders>
              <w:top w:val="nil"/>
              <w:left w:val="nil"/>
              <w:bottom w:val="nil"/>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0000"/>
                <w:sz w:val="14"/>
                <w:szCs w:val="14"/>
              </w:rPr>
            </w:pP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sz w:val="14"/>
                <w:szCs w:val="14"/>
              </w:rPr>
            </w:pP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sz w:val="14"/>
                <w:szCs w:val="14"/>
              </w:rPr>
            </w:pP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p>
        </w:tc>
        <w:tc>
          <w:tcPr>
            <w:tcW w:w="851" w:type="dxa"/>
            <w:gridSpan w:val="3"/>
            <w:tcBorders>
              <w:top w:val="nil"/>
              <w:left w:val="single" w:sz="4" w:space="0" w:color="auto"/>
              <w:bottom w:val="nil"/>
              <w:right w:val="single" w:sz="4" w:space="0" w:color="auto"/>
            </w:tcBorders>
            <w:shd w:val="clear" w:color="auto" w:fill="auto"/>
            <w:noWrap/>
            <w:vAlign w:val="center"/>
          </w:tcPr>
          <w:p w:rsidR="0094469F" w:rsidRPr="00735EB7" w:rsidRDefault="0094469F" w:rsidP="00735EB7">
            <w:pPr>
              <w:jc w:val="center"/>
              <w:rPr>
                <w:rFonts w:ascii="Arial" w:hAnsi="Arial" w:cs="Arial"/>
                <w:sz w:val="14"/>
                <w:szCs w:val="14"/>
              </w:rPr>
            </w:pP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7030A0"/>
                <w:sz w:val="14"/>
                <w:szCs w:val="14"/>
              </w:rPr>
            </w:pPr>
            <w:r w:rsidRPr="00F11223">
              <w:rPr>
                <w:rFonts w:asciiTheme="majorBidi" w:hAnsiTheme="majorBidi" w:cstheme="majorBidi"/>
                <w:color w:val="7030A0"/>
                <w:sz w:val="14"/>
                <w:szCs w:val="14"/>
              </w:rPr>
              <w:t>-ARTICLES DE MENAGE EN TEXTILES</w:t>
            </w:r>
          </w:p>
        </w:tc>
        <w:tc>
          <w:tcPr>
            <w:tcW w:w="490"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103,4</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104,4</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102,7</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100,6</w:t>
            </w:r>
          </w:p>
        </w:tc>
        <w:tc>
          <w:tcPr>
            <w:tcW w:w="603"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99.9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99.9</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96,2</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w:t>
            </w:r>
            <w:r>
              <w:rPr>
                <w:rFonts w:asciiTheme="majorBidi" w:hAnsiTheme="majorBidi" w:cstheme="majorBidi"/>
                <w:color w:val="7030A0"/>
                <w:sz w:val="14"/>
                <w:szCs w:val="14"/>
              </w:rPr>
              <w:t>9.5</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100,2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F11223" w:rsidRDefault="00AE2C32" w:rsidP="00416D6C">
            <w:pPr>
              <w:jc w:val="center"/>
              <w:rPr>
                <w:rFonts w:asciiTheme="majorBidi" w:hAnsiTheme="majorBidi" w:cstheme="majorBidi"/>
                <w:color w:val="7030A0"/>
                <w:sz w:val="14"/>
                <w:szCs w:val="14"/>
              </w:rPr>
            </w:pPr>
            <w:r>
              <w:rPr>
                <w:rFonts w:asciiTheme="majorBidi" w:hAnsiTheme="majorBidi" w:cstheme="majorBidi"/>
                <w:color w:val="7030A0"/>
                <w:sz w:val="14"/>
                <w:szCs w:val="14"/>
              </w:rPr>
              <w:t>0.7</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00B050"/>
                <w:sz w:val="14"/>
                <w:szCs w:val="14"/>
              </w:rPr>
            </w:pPr>
            <w:r w:rsidRPr="00F11223">
              <w:rPr>
                <w:rFonts w:asciiTheme="majorBidi" w:hAnsiTheme="majorBidi" w:cstheme="majorBidi"/>
                <w:color w:val="00B050"/>
                <w:sz w:val="14"/>
                <w:szCs w:val="14"/>
              </w:rPr>
              <w:t>-APPAREILS MÉNAGERS</w:t>
            </w:r>
          </w:p>
        </w:tc>
        <w:tc>
          <w:tcPr>
            <w:tcW w:w="490"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101,9</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101,1</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97,2</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94,9</w:t>
            </w:r>
          </w:p>
        </w:tc>
        <w:tc>
          <w:tcPr>
            <w:tcW w:w="603"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00B050"/>
                <w:sz w:val="14"/>
                <w:szCs w:val="14"/>
              </w:rPr>
            </w:pPr>
            <w:r w:rsidRPr="00F11223">
              <w:rPr>
                <w:rFonts w:asciiTheme="majorBidi" w:hAnsiTheme="majorBidi" w:cstheme="majorBidi"/>
                <w:color w:val="00B050"/>
                <w:sz w:val="14"/>
                <w:szCs w:val="14"/>
              </w:rPr>
              <w:t>91.2</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89.5</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90,1</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90,1</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90,3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F11223" w:rsidRDefault="0094469F" w:rsidP="00735EB7">
            <w:pPr>
              <w:jc w:val="center"/>
              <w:rPr>
                <w:rFonts w:asciiTheme="majorBidi" w:hAnsiTheme="majorBidi" w:cstheme="majorBidi"/>
                <w:color w:val="00B050"/>
                <w:sz w:val="14"/>
                <w:szCs w:val="14"/>
              </w:rPr>
            </w:pPr>
            <w:r>
              <w:rPr>
                <w:rFonts w:asciiTheme="majorBidi" w:hAnsiTheme="majorBidi" w:cstheme="majorBidi"/>
                <w:color w:val="00B050"/>
                <w:sz w:val="14"/>
                <w:szCs w:val="14"/>
              </w:rPr>
              <w:t>0.</w:t>
            </w:r>
            <w:r w:rsidR="00AE2C32">
              <w:rPr>
                <w:rFonts w:asciiTheme="majorBidi" w:hAnsiTheme="majorBidi" w:cstheme="majorBidi"/>
                <w:color w:val="00B050"/>
                <w:sz w:val="14"/>
                <w:szCs w:val="14"/>
              </w:rPr>
              <w:t>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7030A0"/>
                <w:sz w:val="14"/>
                <w:szCs w:val="14"/>
              </w:rPr>
            </w:pPr>
            <w:r w:rsidRPr="00F11223">
              <w:rPr>
                <w:rFonts w:asciiTheme="majorBidi" w:hAnsiTheme="majorBidi" w:cstheme="majorBidi"/>
                <w:color w:val="7030A0"/>
                <w:sz w:val="14"/>
                <w:szCs w:val="14"/>
              </w:rPr>
              <w:t>-GROS APPAREILS MENAGERS,ELECTRIQUES OU NON</w:t>
            </w:r>
          </w:p>
        </w:tc>
        <w:tc>
          <w:tcPr>
            <w:tcW w:w="490"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101,9</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100,9</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96,6</w:t>
            </w:r>
          </w:p>
        </w:tc>
        <w:tc>
          <w:tcPr>
            <w:tcW w:w="482"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94,3</w:t>
            </w:r>
          </w:p>
        </w:tc>
        <w:tc>
          <w:tcPr>
            <w:tcW w:w="603" w:type="dxa"/>
            <w:tcBorders>
              <w:top w:val="nil"/>
              <w:left w:val="nil"/>
              <w:bottom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89.9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88.0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88,5</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88,5</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88,7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F11223" w:rsidRDefault="0094469F" w:rsidP="00964FEE">
            <w:pPr>
              <w:jc w:val="center"/>
              <w:rPr>
                <w:rFonts w:asciiTheme="majorBidi" w:hAnsiTheme="majorBidi" w:cstheme="majorBidi"/>
                <w:color w:val="7030A0"/>
                <w:sz w:val="14"/>
                <w:szCs w:val="14"/>
              </w:rPr>
            </w:pPr>
            <w:r>
              <w:rPr>
                <w:rFonts w:asciiTheme="majorBidi" w:hAnsiTheme="majorBidi" w:cstheme="majorBidi"/>
                <w:color w:val="7030A0"/>
                <w:sz w:val="14"/>
                <w:szCs w:val="14"/>
              </w:rPr>
              <w:t>0</w:t>
            </w:r>
            <w:r w:rsidR="00AE2C32">
              <w:rPr>
                <w:rFonts w:asciiTheme="majorBidi" w:hAnsiTheme="majorBidi" w:cstheme="majorBidi"/>
                <w:color w:val="7030A0"/>
                <w:sz w:val="14"/>
                <w:szCs w:val="14"/>
              </w:rPr>
              <w:t>.2</w:t>
            </w:r>
          </w:p>
        </w:tc>
      </w:tr>
      <w:tr w:rsidR="0094469F" w:rsidRPr="00B40F18" w:rsidTr="00636850">
        <w:trPr>
          <w:trHeight w:val="233"/>
        </w:trPr>
        <w:tc>
          <w:tcPr>
            <w:tcW w:w="2127" w:type="dxa"/>
            <w:gridSpan w:val="5"/>
            <w:tcBorders>
              <w:top w:val="nil"/>
              <w:left w:val="single" w:sz="4" w:space="0" w:color="auto"/>
              <w:right w:val="single" w:sz="4" w:space="0" w:color="auto"/>
            </w:tcBorders>
            <w:shd w:val="clear" w:color="auto" w:fill="auto"/>
            <w:noWrap/>
            <w:vAlign w:val="center"/>
            <w:hideMark/>
          </w:tcPr>
          <w:p w:rsidR="0094469F" w:rsidRPr="00F11223" w:rsidRDefault="0094469F" w:rsidP="001243FB">
            <w:pPr>
              <w:rPr>
                <w:rFonts w:asciiTheme="majorBidi" w:hAnsiTheme="majorBidi" w:cstheme="majorBidi"/>
                <w:color w:val="7030A0"/>
                <w:sz w:val="14"/>
                <w:szCs w:val="14"/>
              </w:rPr>
            </w:pPr>
            <w:r w:rsidRPr="00F11223">
              <w:rPr>
                <w:rFonts w:asciiTheme="majorBidi" w:hAnsiTheme="majorBidi" w:cstheme="majorBidi"/>
                <w:color w:val="7030A0"/>
                <w:sz w:val="14"/>
                <w:szCs w:val="14"/>
              </w:rPr>
              <w:t>-PETITS APPAREILS ÉLECTROMÉNAGERS</w:t>
            </w:r>
          </w:p>
        </w:tc>
        <w:tc>
          <w:tcPr>
            <w:tcW w:w="490" w:type="dxa"/>
            <w:tcBorders>
              <w:top w:val="nil"/>
              <w:left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102,6</w:t>
            </w:r>
          </w:p>
        </w:tc>
        <w:tc>
          <w:tcPr>
            <w:tcW w:w="482" w:type="dxa"/>
            <w:tcBorders>
              <w:top w:val="nil"/>
              <w:left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102,2</w:t>
            </w:r>
          </w:p>
        </w:tc>
        <w:tc>
          <w:tcPr>
            <w:tcW w:w="482" w:type="dxa"/>
            <w:tcBorders>
              <w:top w:val="nil"/>
              <w:left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102,9</w:t>
            </w:r>
          </w:p>
        </w:tc>
        <w:tc>
          <w:tcPr>
            <w:tcW w:w="482" w:type="dxa"/>
            <w:tcBorders>
              <w:top w:val="nil"/>
              <w:left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98,4</w:t>
            </w:r>
          </w:p>
        </w:tc>
        <w:tc>
          <w:tcPr>
            <w:tcW w:w="603" w:type="dxa"/>
            <w:tcBorders>
              <w:top w:val="nil"/>
              <w:left w:val="nil"/>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102.3</w:t>
            </w:r>
          </w:p>
        </w:tc>
        <w:tc>
          <w:tcPr>
            <w:tcW w:w="540" w:type="dxa"/>
            <w:tcBorders>
              <w:top w:val="nil"/>
              <w:left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103.8</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107,0</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w:t>
            </w:r>
            <w:r>
              <w:rPr>
                <w:rFonts w:asciiTheme="majorBidi" w:hAnsiTheme="majorBidi" w:cstheme="majorBidi"/>
                <w:color w:val="7030A0"/>
                <w:sz w:val="14"/>
                <w:szCs w:val="14"/>
              </w:rPr>
              <w:t>2.3</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106,3</w:t>
            </w:r>
          </w:p>
        </w:tc>
        <w:tc>
          <w:tcPr>
            <w:tcW w:w="851" w:type="dxa"/>
            <w:gridSpan w:val="3"/>
            <w:tcBorders>
              <w:top w:val="nil"/>
              <w:left w:val="single" w:sz="4" w:space="0" w:color="auto"/>
              <w:right w:val="single" w:sz="4" w:space="0" w:color="auto"/>
            </w:tcBorders>
            <w:shd w:val="clear" w:color="auto" w:fill="auto"/>
            <w:noWrap/>
            <w:vAlign w:val="center"/>
            <w:hideMark/>
          </w:tcPr>
          <w:p w:rsidR="0094469F" w:rsidRPr="00F11223" w:rsidRDefault="00AE2C32" w:rsidP="00735EB7">
            <w:pPr>
              <w:jc w:val="center"/>
              <w:rPr>
                <w:rFonts w:asciiTheme="majorBidi" w:hAnsiTheme="majorBidi" w:cstheme="majorBidi"/>
                <w:color w:val="7030A0"/>
                <w:sz w:val="14"/>
                <w:szCs w:val="14"/>
              </w:rPr>
            </w:pPr>
            <w:r>
              <w:rPr>
                <w:rFonts w:asciiTheme="majorBidi" w:hAnsiTheme="majorBidi" w:cstheme="majorBidi"/>
                <w:color w:val="7030A0"/>
                <w:sz w:val="14"/>
                <w:szCs w:val="14"/>
              </w:rPr>
              <w:t>3.9</w:t>
            </w:r>
          </w:p>
        </w:tc>
      </w:tr>
      <w:tr w:rsidR="0094469F" w:rsidRPr="00B40F18" w:rsidTr="00636850">
        <w:trPr>
          <w:trHeight w:val="1044"/>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F11223" w:rsidRDefault="0094469F" w:rsidP="009C27C9">
            <w:pPr>
              <w:rPr>
                <w:rFonts w:asciiTheme="majorBidi" w:hAnsiTheme="majorBidi" w:cstheme="majorBidi"/>
                <w:color w:val="7030A0"/>
                <w:sz w:val="14"/>
                <w:szCs w:val="14"/>
              </w:rPr>
            </w:pPr>
            <w:r w:rsidRPr="00F11223">
              <w:rPr>
                <w:rFonts w:asciiTheme="majorBidi" w:hAnsiTheme="majorBidi" w:cstheme="majorBidi"/>
                <w:color w:val="7030A0"/>
                <w:sz w:val="14"/>
                <w:szCs w:val="14"/>
              </w:rPr>
              <w:t>-REPARATION D'APPAREILS MÉNAGERS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102,5</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104,7</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104,7</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105,3</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F11223" w:rsidRDefault="0094469F" w:rsidP="00442565">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105.8</w:t>
            </w:r>
          </w:p>
        </w:tc>
        <w:tc>
          <w:tcPr>
            <w:tcW w:w="540" w:type="dxa"/>
            <w:tcBorders>
              <w:top w:val="nil"/>
              <w:left w:val="nil"/>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105.8</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105,8</w:t>
            </w:r>
          </w:p>
        </w:tc>
        <w:tc>
          <w:tcPr>
            <w:tcW w:w="539"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105,8</w:t>
            </w:r>
          </w:p>
        </w:tc>
        <w:tc>
          <w:tcPr>
            <w:tcW w:w="641" w:type="dxa"/>
            <w:tcBorders>
              <w:top w:val="nil"/>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105,8</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F11223" w:rsidRDefault="0094469F" w:rsidP="00735EB7">
            <w:pPr>
              <w:jc w:val="center"/>
              <w:rPr>
                <w:rFonts w:asciiTheme="majorBidi" w:hAnsiTheme="majorBidi" w:cstheme="majorBidi"/>
                <w:color w:val="7030A0"/>
                <w:sz w:val="14"/>
                <w:szCs w:val="14"/>
              </w:rPr>
            </w:pPr>
            <w:r w:rsidRPr="00F11223">
              <w:rPr>
                <w:rFonts w:asciiTheme="majorBidi" w:hAnsiTheme="majorBidi" w:cstheme="majorBidi"/>
                <w:color w:val="7030A0"/>
                <w:sz w:val="14"/>
                <w:szCs w:val="14"/>
              </w:rPr>
              <w:t>0.0</w:t>
            </w:r>
          </w:p>
        </w:tc>
      </w:tr>
      <w:tr w:rsidR="0094469F" w:rsidRPr="00B40F18" w:rsidTr="00636850">
        <w:trPr>
          <w:gridAfter w:val="1"/>
          <w:wAfter w:w="284" w:type="dxa"/>
          <w:trHeight w:val="979"/>
        </w:trPr>
        <w:tc>
          <w:tcPr>
            <w:tcW w:w="738" w:type="dxa"/>
          </w:tcPr>
          <w:p w:rsidR="0094469F" w:rsidRDefault="0094469F" w:rsidP="00D010F5">
            <w:pPr>
              <w:pStyle w:val="Titre2"/>
              <w:jc w:val="center"/>
              <w:rPr>
                <w:rFonts w:asciiTheme="majorBidi" w:hAnsiTheme="majorBidi" w:cstheme="majorBidi"/>
                <w:noProof/>
                <w:snapToGrid/>
                <w:sz w:val="14"/>
                <w:szCs w:val="14"/>
              </w:rPr>
            </w:pPr>
          </w:p>
          <w:p w:rsidR="0094469F" w:rsidRDefault="0094469F" w:rsidP="00B11EB3"/>
          <w:p w:rsidR="0094469F" w:rsidRPr="00B11EB3" w:rsidRDefault="0094469F" w:rsidP="00B11EB3"/>
        </w:tc>
        <w:tc>
          <w:tcPr>
            <w:tcW w:w="774" w:type="dxa"/>
          </w:tcPr>
          <w:p w:rsidR="0094469F" w:rsidRDefault="0094469F" w:rsidP="00966311">
            <w:pPr>
              <w:pStyle w:val="Titre2"/>
              <w:jc w:val="center"/>
              <w:rPr>
                <w:rFonts w:asciiTheme="majorBidi" w:hAnsiTheme="majorBidi" w:cstheme="majorBidi"/>
                <w:sz w:val="20"/>
                <w:szCs w:val="20"/>
              </w:rPr>
            </w:pPr>
          </w:p>
        </w:tc>
        <w:tc>
          <w:tcPr>
            <w:tcW w:w="190" w:type="dxa"/>
          </w:tcPr>
          <w:p w:rsidR="0094469F" w:rsidRDefault="0094469F" w:rsidP="00966311">
            <w:pPr>
              <w:pStyle w:val="Titre2"/>
              <w:jc w:val="center"/>
              <w:rPr>
                <w:rFonts w:asciiTheme="majorBidi" w:hAnsiTheme="majorBidi" w:cstheme="majorBidi"/>
                <w:sz w:val="20"/>
                <w:szCs w:val="20"/>
              </w:rPr>
            </w:pPr>
          </w:p>
        </w:tc>
        <w:tc>
          <w:tcPr>
            <w:tcW w:w="160" w:type="dxa"/>
          </w:tcPr>
          <w:p w:rsidR="0094469F" w:rsidRPr="00B40F18" w:rsidRDefault="0094469F" w:rsidP="00277ABB">
            <w:pPr>
              <w:pStyle w:val="Titre2"/>
              <w:ind w:left="-212" w:right="-212" w:hanging="284"/>
              <w:jc w:val="center"/>
              <w:rPr>
                <w:rFonts w:asciiTheme="majorBidi" w:hAnsiTheme="majorBidi" w:cstheme="majorBidi"/>
                <w:sz w:val="20"/>
                <w:szCs w:val="20"/>
              </w:rPr>
            </w:pPr>
          </w:p>
        </w:tc>
        <w:tc>
          <w:tcPr>
            <w:tcW w:w="5652" w:type="dxa"/>
            <w:gridSpan w:val="12"/>
            <w:tcBorders>
              <w:bottom w:val="single" w:sz="4" w:space="0" w:color="auto"/>
            </w:tcBorders>
            <w:shd w:val="clear" w:color="auto" w:fill="auto"/>
            <w:noWrap/>
            <w:vAlign w:val="bottom"/>
            <w:hideMark/>
          </w:tcPr>
          <w:p w:rsidR="0094469F" w:rsidRPr="009A68D7" w:rsidRDefault="0094469F" w:rsidP="005764D8">
            <w:pPr>
              <w:pStyle w:val="Titre2"/>
              <w:jc w:val="center"/>
              <w:rPr>
                <w:rFonts w:asciiTheme="majorBidi" w:hAnsiTheme="majorBidi" w:cstheme="majorBidi"/>
                <w:sz w:val="18"/>
                <w:szCs w:val="18"/>
              </w:rPr>
            </w:pPr>
            <w:r w:rsidRPr="009A68D7">
              <w:rPr>
                <w:sz w:val="18"/>
                <w:szCs w:val="18"/>
              </w:rPr>
              <w:t>Tableau 3 : Evolution de l’IPC de la ville de Rabat par division, groupe et   classe de produits (Période 200</w:t>
            </w:r>
            <w:r>
              <w:rPr>
                <w:sz w:val="18"/>
                <w:szCs w:val="18"/>
              </w:rPr>
              <w:t>8</w:t>
            </w:r>
            <w:r w:rsidRPr="009A68D7">
              <w:rPr>
                <w:sz w:val="18"/>
                <w:szCs w:val="18"/>
              </w:rPr>
              <w:t>-201</w:t>
            </w:r>
            <w:r>
              <w:rPr>
                <w:sz w:val="18"/>
                <w:szCs w:val="18"/>
              </w:rPr>
              <w:t>6</w:t>
            </w:r>
            <w:r w:rsidRPr="009A68D7">
              <w:rPr>
                <w:sz w:val="18"/>
                <w:szCs w:val="18"/>
              </w:rPr>
              <w:t>) (suite)</w:t>
            </w:r>
          </w:p>
          <w:p w:rsidR="0094469F" w:rsidRPr="009A68D7" w:rsidRDefault="0094469F" w:rsidP="008356A0">
            <w:pPr>
              <w:pStyle w:val="Titre2"/>
              <w:ind w:left="-212" w:right="-212" w:hanging="284"/>
              <w:jc w:val="center"/>
              <w:rPr>
                <w:rFonts w:asciiTheme="majorBidi" w:hAnsiTheme="majorBidi" w:cstheme="majorBidi"/>
                <w:sz w:val="18"/>
                <w:szCs w:val="18"/>
              </w:rPr>
            </w:pPr>
          </w:p>
        </w:tc>
      </w:tr>
      <w:tr w:rsidR="00737C0C" w:rsidRPr="00B40F18" w:rsidTr="00636850">
        <w:trPr>
          <w:trHeight w:val="412"/>
        </w:trPr>
        <w:tc>
          <w:tcPr>
            <w:tcW w:w="2127" w:type="dxa"/>
            <w:gridSpan w:val="5"/>
            <w:tcBorders>
              <w:top w:val="single" w:sz="4" w:space="0" w:color="auto"/>
              <w:left w:val="single" w:sz="4" w:space="0" w:color="auto"/>
              <w:right w:val="single" w:sz="4" w:space="0" w:color="auto"/>
            </w:tcBorders>
            <w:shd w:val="clear" w:color="auto" w:fill="auto"/>
            <w:noWrap/>
            <w:vAlign w:val="bottom"/>
            <w:hideMark/>
          </w:tcPr>
          <w:p w:rsidR="00737C0C" w:rsidRDefault="00737C0C" w:rsidP="00B11EB3">
            <w:pPr>
              <w:jc w:val="center"/>
              <w:rPr>
                <w:rFonts w:asciiTheme="majorBidi" w:hAnsiTheme="majorBidi" w:cstheme="majorBidi"/>
                <w:b/>
                <w:bCs/>
                <w:sz w:val="14"/>
                <w:szCs w:val="14"/>
              </w:rPr>
            </w:pPr>
            <w:r>
              <w:rPr>
                <w:rFonts w:asciiTheme="majorBidi" w:hAnsiTheme="majorBidi" w:cstheme="majorBidi"/>
                <w:b/>
                <w:bCs/>
                <w:sz w:val="14"/>
                <w:szCs w:val="14"/>
              </w:rPr>
              <w:t>D</w:t>
            </w:r>
            <w:r w:rsidRPr="00B11EB3">
              <w:rPr>
                <w:rFonts w:asciiTheme="majorBidi" w:hAnsiTheme="majorBidi" w:cstheme="majorBidi"/>
                <w:b/>
                <w:bCs/>
                <w:sz w:val="14"/>
                <w:szCs w:val="14"/>
              </w:rPr>
              <w:t>ivisions, groupes et classes</w:t>
            </w:r>
          </w:p>
          <w:p w:rsidR="00737C0C" w:rsidRPr="00B11EB3" w:rsidRDefault="00737C0C" w:rsidP="001243FB">
            <w:pPr>
              <w:rPr>
                <w:rFonts w:asciiTheme="majorBidi" w:hAnsiTheme="majorBidi" w:cstheme="majorBidi"/>
                <w:b/>
                <w:bCs/>
                <w:sz w:val="14"/>
                <w:szCs w:val="14"/>
              </w:rPr>
            </w:pPr>
          </w:p>
        </w:tc>
        <w:tc>
          <w:tcPr>
            <w:tcW w:w="490" w:type="dxa"/>
            <w:tcBorders>
              <w:top w:val="single" w:sz="4" w:space="0" w:color="auto"/>
              <w:left w:val="nil"/>
              <w:right w:val="single" w:sz="4" w:space="0" w:color="auto"/>
            </w:tcBorders>
            <w:shd w:val="clear" w:color="auto" w:fill="auto"/>
            <w:noWrap/>
            <w:vAlign w:val="center"/>
            <w:hideMark/>
          </w:tcPr>
          <w:p w:rsidR="00737C0C" w:rsidRPr="00B11EB3" w:rsidRDefault="00737C0C" w:rsidP="00442565">
            <w:pPr>
              <w:jc w:val="center"/>
              <w:rPr>
                <w:rFonts w:asciiTheme="majorBidi" w:hAnsiTheme="majorBidi" w:cstheme="majorBidi"/>
                <w:b/>
                <w:bCs/>
                <w:sz w:val="14"/>
                <w:szCs w:val="14"/>
              </w:rPr>
            </w:pPr>
            <w:r w:rsidRPr="00B11EB3">
              <w:rPr>
                <w:rFonts w:asciiTheme="majorBidi" w:hAnsiTheme="majorBidi" w:cstheme="majorBidi"/>
                <w:b/>
                <w:bCs/>
                <w:sz w:val="14"/>
                <w:szCs w:val="14"/>
              </w:rPr>
              <w:t>2008</w:t>
            </w:r>
          </w:p>
        </w:tc>
        <w:tc>
          <w:tcPr>
            <w:tcW w:w="482" w:type="dxa"/>
            <w:tcBorders>
              <w:top w:val="single" w:sz="4" w:space="0" w:color="auto"/>
              <w:left w:val="nil"/>
              <w:right w:val="single" w:sz="4" w:space="0" w:color="auto"/>
            </w:tcBorders>
            <w:shd w:val="clear" w:color="auto" w:fill="auto"/>
            <w:noWrap/>
            <w:vAlign w:val="center"/>
            <w:hideMark/>
          </w:tcPr>
          <w:p w:rsidR="00737C0C" w:rsidRPr="00B11EB3" w:rsidRDefault="00737C0C" w:rsidP="00442565">
            <w:pPr>
              <w:jc w:val="center"/>
              <w:rPr>
                <w:rFonts w:asciiTheme="majorBidi" w:hAnsiTheme="majorBidi" w:cstheme="majorBidi"/>
                <w:b/>
                <w:bCs/>
                <w:sz w:val="14"/>
                <w:szCs w:val="14"/>
              </w:rPr>
            </w:pPr>
            <w:r w:rsidRPr="00B11EB3">
              <w:rPr>
                <w:rFonts w:asciiTheme="majorBidi" w:hAnsiTheme="majorBidi" w:cstheme="majorBidi"/>
                <w:b/>
                <w:bCs/>
                <w:sz w:val="14"/>
                <w:szCs w:val="14"/>
              </w:rPr>
              <w:t>2009</w:t>
            </w:r>
          </w:p>
        </w:tc>
        <w:tc>
          <w:tcPr>
            <w:tcW w:w="482" w:type="dxa"/>
            <w:tcBorders>
              <w:top w:val="single" w:sz="4" w:space="0" w:color="auto"/>
              <w:left w:val="nil"/>
              <w:right w:val="single" w:sz="4" w:space="0" w:color="auto"/>
            </w:tcBorders>
            <w:shd w:val="clear" w:color="auto" w:fill="auto"/>
            <w:noWrap/>
            <w:vAlign w:val="center"/>
            <w:hideMark/>
          </w:tcPr>
          <w:p w:rsidR="00737C0C" w:rsidRPr="00B11EB3" w:rsidRDefault="00737C0C" w:rsidP="00442565">
            <w:pPr>
              <w:jc w:val="center"/>
              <w:rPr>
                <w:rFonts w:asciiTheme="majorBidi" w:hAnsiTheme="majorBidi" w:cstheme="majorBidi"/>
                <w:b/>
                <w:bCs/>
                <w:sz w:val="14"/>
                <w:szCs w:val="14"/>
              </w:rPr>
            </w:pPr>
            <w:r w:rsidRPr="00B11EB3">
              <w:rPr>
                <w:rFonts w:asciiTheme="majorBidi" w:hAnsiTheme="majorBidi" w:cstheme="majorBidi"/>
                <w:b/>
                <w:bCs/>
                <w:sz w:val="14"/>
                <w:szCs w:val="14"/>
              </w:rPr>
              <w:t>2010</w:t>
            </w:r>
          </w:p>
        </w:tc>
        <w:tc>
          <w:tcPr>
            <w:tcW w:w="482" w:type="dxa"/>
            <w:tcBorders>
              <w:top w:val="single" w:sz="4" w:space="0" w:color="auto"/>
              <w:left w:val="nil"/>
              <w:right w:val="single" w:sz="4" w:space="0" w:color="auto"/>
            </w:tcBorders>
            <w:shd w:val="clear" w:color="auto" w:fill="auto"/>
            <w:noWrap/>
            <w:vAlign w:val="center"/>
            <w:hideMark/>
          </w:tcPr>
          <w:p w:rsidR="00737C0C" w:rsidRPr="00B11EB3" w:rsidRDefault="00737C0C" w:rsidP="00442565">
            <w:pPr>
              <w:jc w:val="center"/>
              <w:rPr>
                <w:rFonts w:asciiTheme="majorBidi" w:hAnsiTheme="majorBidi" w:cstheme="majorBidi"/>
                <w:b/>
                <w:bCs/>
                <w:sz w:val="14"/>
                <w:szCs w:val="14"/>
              </w:rPr>
            </w:pPr>
            <w:r w:rsidRPr="00B11EB3">
              <w:rPr>
                <w:rFonts w:asciiTheme="majorBidi" w:hAnsiTheme="majorBidi" w:cstheme="majorBidi"/>
                <w:b/>
                <w:bCs/>
                <w:sz w:val="14"/>
                <w:szCs w:val="14"/>
              </w:rPr>
              <w:t>2011</w:t>
            </w:r>
          </w:p>
        </w:tc>
        <w:tc>
          <w:tcPr>
            <w:tcW w:w="603" w:type="dxa"/>
            <w:tcBorders>
              <w:top w:val="single" w:sz="4" w:space="0" w:color="auto"/>
              <w:left w:val="nil"/>
              <w:right w:val="single" w:sz="4" w:space="0" w:color="auto"/>
            </w:tcBorders>
            <w:shd w:val="clear" w:color="auto" w:fill="auto"/>
            <w:noWrap/>
            <w:vAlign w:val="center"/>
            <w:hideMark/>
          </w:tcPr>
          <w:p w:rsidR="00737C0C" w:rsidRPr="00B11EB3" w:rsidRDefault="00737C0C" w:rsidP="00442565">
            <w:pPr>
              <w:jc w:val="center"/>
              <w:rPr>
                <w:rFonts w:asciiTheme="majorBidi" w:hAnsiTheme="majorBidi" w:cstheme="majorBidi"/>
                <w:b/>
                <w:bCs/>
                <w:sz w:val="14"/>
                <w:szCs w:val="14"/>
              </w:rPr>
            </w:pPr>
            <w:r w:rsidRPr="00B11EB3">
              <w:rPr>
                <w:rFonts w:asciiTheme="majorBidi" w:hAnsiTheme="majorBidi" w:cstheme="majorBidi"/>
                <w:b/>
                <w:bCs/>
                <w:sz w:val="14"/>
                <w:szCs w:val="14"/>
              </w:rPr>
              <w:t>2012</w:t>
            </w:r>
          </w:p>
        </w:tc>
        <w:tc>
          <w:tcPr>
            <w:tcW w:w="540" w:type="dxa"/>
            <w:tcBorders>
              <w:top w:val="single" w:sz="4" w:space="0" w:color="auto"/>
              <w:left w:val="nil"/>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single" w:sz="4" w:space="0" w:color="auto"/>
              <w:left w:val="single" w:sz="4" w:space="0" w:color="auto"/>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single" w:sz="4" w:space="0" w:color="auto"/>
              <w:left w:val="single" w:sz="4" w:space="0" w:color="auto"/>
              <w:right w:val="single" w:sz="4" w:space="0" w:color="auto"/>
            </w:tcBorders>
            <w:vAlign w:val="center"/>
          </w:tcPr>
          <w:p w:rsidR="00737C0C" w:rsidRPr="00B40F18"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right w:val="single" w:sz="4" w:space="0" w:color="auto"/>
            </w:tcBorders>
            <w:vAlign w:val="center"/>
          </w:tcPr>
          <w:p w:rsidR="00737C0C" w:rsidRPr="00B40F18" w:rsidRDefault="00737C0C" w:rsidP="008356A0">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right w:val="single" w:sz="4" w:space="0" w:color="auto"/>
            </w:tcBorders>
            <w:shd w:val="clear" w:color="auto" w:fill="auto"/>
            <w:noWrap/>
            <w:vAlign w:val="center"/>
            <w:hideMark/>
          </w:tcPr>
          <w:p w:rsidR="00737C0C" w:rsidRPr="00B40F18" w:rsidRDefault="00737C0C" w:rsidP="00B07E09">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Pr>
                <w:rFonts w:asciiTheme="majorBidi" w:hAnsiTheme="majorBidi" w:cstheme="majorBidi"/>
                <w:b/>
                <w:bCs/>
                <w:sz w:val="14"/>
                <w:szCs w:val="14"/>
              </w:rPr>
              <w:t>16/15</w:t>
            </w:r>
          </w:p>
        </w:tc>
      </w:tr>
      <w:tr w:rsidR="0094469F" w:rsidRPr="00B40F18" w:rsidTr="00636850">
        <w:trPr>
          <w:trHeight w:val="222"/>
        </w:trPr>
        <w:tc>
          <w:tcPr>
            <w:tcW w:w="2127" w:type="dxa"/>
            <w:gridSpan w:val="5"/>
            <w:tcBorders>
              <w:top w:val="single" w:sz="4" w:space="0" w:color="auto"/>
              <w:left w:val="single" w:sz="4" w:space="0" w:color="auto"/>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00B050"/>
                <w:sz w:val="14"/>
                <w:szCs w:val="14"/>
              </w:rPr>
            </w:pPr>
            <w:r w:rsidRPr="00277ABB">
              <w:rPr>
                <w:rFonts w:asciiTheme="majorBidi" w:hAnsiTheme="majorBidi" w:cstheme="majorBidi"/>
                <w:color w:val="00B050"/>
                <w:sz w:val="14"/>
                <w:szCs w:val="14"/>
              </w:rPr>
              <w:t>-VERRERIE, VAISSELLE ET USTENSILES DE MÉNAGE</w:t>
            </w:r>
          </w:p>
        </w:tc>
        <w:tc>
          <w:tcPr>
            <w:tcW w:w="490" w:type="dxa"/>
            <w:tcBorders>
              <w:top w:val="single" w:sz="4" w:space="0" w:color="auto"/>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104,6</w:t>
            </w:r>
          </w:p>
        </w:tc>
        <w:tc>
          <w:tcPr>
            <w:tcW w:w="482" w:type="dxa"/>
            <w:tcBorders>
              <w:top w:val="single" w:sz="4" w:space="0" w:color="auto"/>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101,4</w:t>
            </w:r>
          </w:p>
        </w:tc>
        <w:tc>
          <w:tcPr>
            <w:tcW w:w="482" w:type="dxa"/>
            <w:tcBorders>
              <w:top w:val="single" w:sz="4" w:space="0" w:color="auto"/>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102,0</w:t>
            </w:r>
          </w:p>
        </w:tc>
        <w:tc>
          <w:tcPr>
            <w:tcW w:w="482" w:type="dxa"/>
            <w:tcBorders>
              <w:top w:val="single" w:sz="4" w:space="0" w:color="auto"/>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101,6</w:t>
            </w:r>
          </w:p>
        </w:tc>
        <w:tc>
          <w:tcPr>
            <w:tcW w:w="603" w:type="dxa"/>
            <w:tcBorders>
              <w:top w:val="single" w:sz="4" w:space="0" w:color="auto"/>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103.2</w:t>
            </w:r>
          </w:p>
        </w:tc>
        <w:tc>
          <w:tcPr>
            <w:tcW w:w="540" w:type="dxa"/>
            <w:tcBorders>
              <w:top w:val="single" w:sz="4" w:space="0" w:color="auto"/>
              <w:left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102.8</w:t>
            </w:r>
          </w:p>
        </w:tc>
        <w:tc>
          <w:tcPr>
            <w:tcW w:w="561" w:type="dxa"/>
            <w:tcBorders>
              <w:top w:val="single" w:sz="4" w:space="0" w:color="auto"/>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109,3</w:t>
            </w:r>
          </w:p>
        </w:tc>
        <w:tc>
          <w:tcPr>
            <w:tcW w:w="539" w:type="dxa"/>
            <w:tcBorders>
              <w:top w:val="single" w:sz="4" w:space="0" w:color="auto"/>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112.6</w:t>
            </w:r>
          </w:p>
        </w:tc>
        <w:tc>
          <w:tcPr>
            <w:tcW w:w="641" w:type="dxa"/>
            <w:tcBorders>
              <w:top w:val="single" w:sz="4" w:space="0" w:color="auto"/>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114,1</w:t>
            </w:r>
          </w:p>
        </w:tc>
        <w:tc>
          <w:tcPr>
            <w:tcW w:w="851" w:type="dxa"/>
            <w:gridSpan w:val="3"/>
            <w:tcBorders>
              <w:top w:val="single" w:sz="4" w:space="0" w:color="auto"/>
              <w:left w:val="single" w:sz="4" w:space="0" w:color="auto"/>
              <w:right w:val="single" w:sz="4" w:space="0" w:color="auto"/>
            </w:tcBorders>
            <w:shd w:val="clear" w:color="auto" w:fill="auto"/>
            <w:noWrap/>
            <w:vAlign w:val="center"/>
            <w:hideMark/>
          </w:tcPr>
          <w:p w:rsidR="0094469F" w:rsidRPr="00277ABB" w:rsidRDefault="00895695" w:rsidP="00EC347A">
            <w:pPr>
              <w:jc w:val="center"/>
              <w:rPr>
                <w:rFonts w:ascii="Arial" w:hAnsi="Arial" w:cs="Arial"/>
                <w:color w:val="00B050"/>
                <w:sz w:val="14"/>
                <w:szCs w:val="14"/>
              </w:rPr>
            </w:pPr>
            <w:r>
              <w:rPr>
                <w:rFonts w:ascii="Arial" w:hAnsi="Arial" w:cs="Arial"/>
                <w:color w:val="00B050"/>
                <w:sz w:val="14"/>
                <w:szCs w:val="14"/>
              </w:rPr>
              <w:t>1.3</w:t>
            </w:r>
          </w:p>
        </w:tc>
      </w:tr>
      <w:tr w:rsidR="0094469F" w:rsidRPr="00B40F18" w:rsidTr="00636850">
        <w:trPr>
          <w:trHeight w:val="222"/>
        </w:trPr>
        <w:tc>
          <w:tcPr>
            <w:tcW w:w="2127" w:type="dxa"/>
            <w:gridSpan w:val="5"/>
            <w:tcBorders>
              <w:top w:val="nil"/>
              <w:left w:val="single" w:sz="4" w:space="0" w:color="auto"/>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-VERRERIE, VAISSELLE ET USTENSILES DE MÉNAGE</w:t>
            </w:r>
          </w:p>
        </w:tc>
        <w:tc>
          <w:tcPr>
            <w:tcW w:w="490" w:type="dxa"/>
            <w:tcBorders>
              <w:top w:val="nil"/>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104,6</w:t>
            </w:r>
          </w:p>
        </w:tc>
        <w:tc>
          <w:tcPr>
            <w:tcW w:w="482" w:type="dxa"/>
            <w:tcBorders>
              <w:top w:val="nil"/>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101,4</w:t>
            </w:r>
          </w:p>
        </w:tc>
        <w:tc>
          <w:tcPr>
            <w:tcW w:w="482" w:type="dxa"/>
            <w:tcBorders>
              <w:top w:val="nil"/>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102,0</w:t>
            </w:r>
          </w:p>
        </w:tc>
        <w:tc>
          <w:tcPr>
            <w:tcW w:w="482" w:type="dxa"/>
            <w:tcBorders>
              <w:top w:val="nil"/>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101,6</w:t>
            </w:r>
          </w:p>
        </w:tc>
        <w:tc>
          <w:tcPr>
            <w:tcW w:w="603" w:type="dxa"/>
            <w:tcBorders>
              <w:top w:val="nil"/>
              <w:left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103.2</w:t>
            </w:r>
          </w:p>
        </w:tc>
        <w:tc>
          <w:tcPr>
            <w:tcW w:w="540" w:type="dxa"/>
            <w:tcBorders>
              <w:top w:val="nil"/>
              <w:left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102.8</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109,3</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112.6</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114,1</w:t>
            </w:r>
          </w:p>
        </w:tc>
        <w:tc>
          <w:tcPr>
            <w:tcW w:w="851" w:type="dxa"/>
            <w:gridSpan w:val="3"/>
            <w:tcBorders>
              <w:top w:val="nil"/>
              <w:left w:val="single" w:sz="4" w:space="0" w:color="auto"/>
              <w:right w:val="single" w:sz="4" w:space="0" w:color="auto"/>
            </w:tcBorders>
            <w:shd w:val="clear" w:color="auto" w:fill="auto"/>
            <w:noWrap/>
            <w:vAlign w:val="center"/>
            <w:hideMark/>
          </w:tcPr>
          <w:p w:rsidR="0094469F" w:rsidRPr="00277ABB" w:rsidRDefault="00895695" w:rsidP="00EC347A">
            <w:pPr>
              <w:jc w:val="center"/>
              <w:rPr>
                <w:rFonts w:asciiTheme="majorBidi" w:hAnsiTheme="majorBidi" w:cstheme="majorBidi"/>
                <w:color w:val="7030A0"/>
                <w:sz w:val="14"/>
                <w:szCs w:val="14"/>
              </w:rPr>
            </w:pPr>
            <w:r>
              <w:rPr>
                <w:rFonts w:asciiTheme="majorBidi" w:hAnsiTheme="majorBidi" w:cstheme="majorBidi"/>
                <w:color w:val="7030A0"/>
                <w:sz w:val="14"/>
                <w:szCs w:val="14"/>
              </w:rPr>
              <w:t>1.3</w:t>
            </w:r>
          </w:p>
        </w:tc>
      </w:tr>
      <w:tr w:rsidR="0094469F" w:rsidRPr="00B40F18" w:rsidTr="00636850">
        <w:trPr>
          <w:trHeight w:val="222"/>
        </w:trPr>
        <w:tc>
          <w:tcPr>
            <w:tcW w:w="2127" w:type="dxa"/>
            <w:gridSpan w:val="5"/>
            <w:tcBorders>
              <w:left w:val="single" w:sz="4" w:space="0" w:color="auto"/>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00B050"/>
                <w:sz w:val="14"/>
                <w:szCs w:val="14"/>
              </w:rPr>
            </w:pPr>
            <w:r w:rsidRPr="00277ABB">
              <w:rPr>
                <w:rFonts w:asciiTheme="majorBidi" w:hAnsiTheme="majorBidi" w:cstheme="majorBidi"/>
                <w:color w:val="00B050"/>
                <w:sz w:val="14"/>
                <w:szCs w:val="14"/>
              </w:rPr>
              <w:t>-OUTILLAGE ET AUTRE MATÉRIEL POUR LA MAISON ET LE JARDIN</w:t>
            </w:r>
          </w:p>
        </w:tc>
        <w:tc>
          <w:tcPr>
            <w:tcW w:w="490"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99,8</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97,0</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99,8</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101,7</w:t>
            </w:r>
          </w:p>
        </w:tc>
        <w:tc>
          <w:tcPr>
            <w:tcW w:w="603"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100.8</w:t>
            </w:r>
          </w:p>
        </w:tc>
        <w:tc>
          <w:tcPr>
            <w:tcW w:w="540"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101.0</w:t>
            </w:r>
          </w:p>
        </w:tc>
        <w:tc>
          <w:tcPr>
            <w:tcW w:w="561"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99,2</w:t>
            </w:r>
          </w:p>
        </w:tc>
        <w:tc>
          <w:tcPr>
            <w:tcW w:w="539"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96.9</w:t>
            </w:r>
          </w:p>
        </w:tc>
        <w:tc>
          <w:tcPr>
            <w:tcW w:w="641" w:type="dxa"/>
            <w:tcBorders>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97,2</w:t>
            </w:r>
          </w:p>
        </w:tc>
        <w:tc>
          <w:tcPr>
            <w:tcW w:w="851" w:type="dxa"/>
            <w:gridSpan w:val="3"/>
            <w:tcBorders>
              <w:left w:val="single" w:sz="4" w:space="0" w:color="auto"/>
              <w:right w:val="single" w:sz="4" w:space="0" w:color="auto"/>
            </w:tcBorders>
            <w:shd w:val="clear" w:color="auto" w:fill="auto"/>
            <w:noWrap/>
            <w:vAlign w:val="center"/>
            <w:hideMark/>
          </w:tcPr>
          <w:p w:rsidR="0094469F" w:rsidRPr="00277ABB" w:rsidRDefault="00895695" w:rsidP="00EC347A">
            <w:pPr>
              <w:jc w:val="center"/>
              <w:rPr>
                <w:rFonts w:ascii="Arial" w:hAnsi="Arial" w:cs="Arial"/>
                <w:color w:val="00B050"/>
                <w:sz w:val="14"/>
                <w:szCs w:val="14"/>
              </w:rPr>
            </w:pPr>
            <w:r>
              <w:rPr>
                <w:rFonts w:ascii="Arial" w:hAnsi="Arial" w:cs="Arial"/>
                <w:color w:val="00B050"/>
                <w:sz w:val="14"/>
                <w:szCs w:val="14"/>
              </w:rPr>
              <w:t>0.3</w:t>
            </w:r>
          </w:p>
        </w:tc>
      </w:tr>
      <w:tr w:rsidR="0094469F" w:rsidRPr="00B40F18" w:rsidTr="00636850">
        <w:trPr>
          <w:trHeight w:val="222"/>
        </w:trPr>
        <w:tc>
          <w:tcPr>
            <w:tcW w:w="2127" w:type="dxa"/>
            <w:gridSpan w:val="5"/>
            <w:tcBorders>
              <w:left w:val="single" w:sz="4" w:space="0" w:color="auto"/>
              <w:right w:val="single" w:sz="4" w:space="0" w:color="auto"/>
            </w:tcBorders>
            <w:shd w:val="clear" w:color="auto" w:fill="auto"/>
            <w:noWrap/>
            <w:vAlign w:val="bottom"/>
            <w:hideMark/>
          </w:tcPr>
          <w:p w:rsidR="0094469F" w:rsidRPr="00277ABB" w:rsidRDefault="0094469F" w:rsidP="007F0615">
            <w:pPr>
              <w:rPr>
                <w:rFonts w:asciiTheme="majorBidi" w:hAnsiTheme="majorBidi" w:cstheme="majorBidi"/>
                <w:color w:val="7030A0"/>
                <w:sz w:val="14"/>
                <w:szCs w:val="14"/>
              </w:rPr>
            </w:pPr>
            <w:r w:rsidRPr="00277ABB">
              <w:rPr>
                <w:rFonts w:asciiTheme="majorBidi" w:hAnsiTheme="majorBidi" w:cstheme="majorBidi"/>
                <w:color w:val="7030A0"/>
                <w:sz w:val="14"/>
                <w:szCs w:val="14"/>
              </w:rPr>
              <w:t>-PETIT OUTILLAGE  ET ACCESSOIRES DIVERS</w:t>
            </w:r>
          </w:p>
        </w:tc>
        <w:tc>
          <w:tcPr>
            <w:tcW w:w="490"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99,8</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97,0</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99,8</w:t>
            </w:r>
          </w:p>
        </w:tc>
        <w:tc>
          <w:tcPr>
            <w:tcW w:w="482"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101,7</w:t>
            </w:r>
          </w:p>
        </w:tc>
        <w:tc>
          <w:tcPr>
            <w:tcW w:w="603" w:type="dxa"/>
            <w:tcBorders>
              <w:left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100.8</w:t>
            </w:r>
          </w:p>
        </w:tc>
        <w:tc>
          <w:tcPr>
            <w:tcW w:w="540"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101.0</w:t>
            </w:r>
          </w:p>
        </w:tc>
        <w:tc>
          <w:tcPr>
            <w:tcW w:w="561"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99,2</w:t>
            </w:r>
          </w:p>
        </w:tc>
        <w:tc>
          <w:tcPr>
            <w:tcW w:w="539" w:type="dxa"/>
            <w:tcBorders>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96.9</w:t>
            </w:r>
          </w:p>
        </w:tc>
        <w:tc>
          <w:tcPr>
            <w:tcW w:w="641" w:type="dxa"/>
            <w:tcBorders>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97,2</w:t>
            </w:r>
          </w:p>
        </w:tc>
        <w:tc>
          <w:tcPr>
            <w:tcW w:w="851" w:type="dxa"/>
            <w:gridSpan w:val="3"/>
            <w:tcBorders>
              <w:left w:val="single" w:sz="4" w:space="0" w:color="auto"/>
              <w:right w:val="single" w:sz="4" w:space="0" w:color="auto"/>
            </w:tcBorders>
            <w:shd w:val="clear" w:color="auto" w:fill="auto"/>
            <w:noWrap/>
            <w:vAlign w:val="center"/>
            <w:hideMark/>
          </w:tcPr>
          <w:p w:rsidR="0094469F" w:rsidRPr="00277ABB" w:rsidRDefault="00895695" w:rsidP="00FC3C07">
            <w:pPr>
              <w:jc w:val="center"/>
              <w:rPr>
                <w:rFonts w:asciiTheme="majorBidi" w:hAnsiTheme="majorBidi" w:cstheme="majorBidi"/>
                <w:color w:val="7030A0"/>
                <w:sz w:val="14"/>
                <w:szCs w:val="14"/>
              </w:rPr>
            </w:pPr>
            <w:r>
              <w:rPr>
                <w:rFonts w:asciiTheme="majorBidi" w:hAnsiTheme="majorBidi" w:cstheme="majorBidi"/>
                <w:color w:val="7030A0"/>
                <w:sz w:val="14"/>
                <w:szCs w:val="14"/>
              </w:rPr>
              <w:t>0.3</w:t>
            </w:r>
          </w:p>
        </w:tc>
      </w:tr>
      <w:tr w:rsidR="0094469F" w:rsidRPr="00B40F18" w:rsidTr="00636850">
        <w:trPr>
          <w:trHeight w:val="222"/>
        </w:trPr>
        <w:tc>
          <w:tcPr>
            <w:tcW w:w="2127" w:type="dxa"/>
            <w:gridSpan w:val="5"/>
            <w:tcBorders>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00B050"/>
                <w:sz w:val="14"/>
                <w:szCs w:val="14"/>
              </w:rPr>
            </w:pPr>
            <w:r w:rsidRPr="00277ABB">
              <w:rPr>
                <w:rFonts w:asciiTheme="majorBidi" w:hAnsiTheme="majorBidi" w:cstheme="majorBidi"/>
                <w:color w:val="00B050"/>
                <w:sz w:val="14"/>
                <w:szCs w:val="14"/>
              </w:rPr>
              <w:t>-BIENS ET SERVICES LIÉS À L'ENTRETIEN COURANT DU FOYER</w:t>
            </w:r>
          </w:p>
        </w:tc>
        <w:tc>
          <w:tcPr>
            <w:tcW w:w="490" w:type="dxa"/>
            <w:tcBorders>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101,7</w:t>
            </w:r>
          </w:p>
        </w:tc>
        <w:tc>
          <w:tcPr>
            <w:tcW w:w="482" w:type="dxa"/>
            <w:tcBorders>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104,2</w:t>
            </w:r>
          </w:p>
        </w:tc>
        <w:tc>
          <w:tcPr>
            <w:tcW w:w="482" w:type="dxa"/>
            <w:tcBorders>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107,8</w:t>
            </w:r>
          </w:p>
        </w:tc>
        <w:tc>
          <w:tcPr>
            <w:tcW w:w="482" w:type="dxa"/>
            <w:tcBorders>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110,5</w:t>
            </w:r>
          </w:p>
        </w:tc>
        <w:tc>
          <w:tcPr>
            <w:tcW w:w="603" w:type="dxa"/>
            <w:tcBorders>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110.6</w:t>
            </w:r>
          </w:p>
        </w:tc>
        <w:tc>
          <w:tcPr>
            <w:tcW w:w="540" w:type="dxa"/>
            <w:tcBorders>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110.9</w:t>
            </w:r>
          </w:p>
        </w:tc>
        <w:tc>
          <w:tcPr>
            <w:tcW w:w="561" w:type="dxa"/>
            <w:tcBorders>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115,4</w:t>
            </w:r>
          </w:p>
        </w:tc>
        <w:tc>
          <w:tcPr>
            <w:tcW w:w="539" w:type="dxa"/>
            <w:tcBorders>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113.4</w:t>
            </w:r>
          </w:p>
        </w:tc>
        <w:tc>
          <w:tcPr>
            <w:tcW w:w="641" w:type="dxa"/>
            <w:tcBorders>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112,3</w:t>
            </w:r>
          </w:p>
        </w:tc>
        <w:tc>
          <w:tcPr>
            <w:tcW w:w="851" w:type="dxa"/>
            <w:gridSpan w:val="3"/>
            <w:tcBorders>
              <w:left w:val="single" w:sz="4" w:space="0" w:color="auto"/>
              <w:bottom w:val="nil"/>
              <w:right w:val="single" w:sz="4" w:space="0" w:color="auto"/>
            </w:tcBorders>
            <w:shd w:val="clear" w:color="auto" w:fill="auto"/>
            <w:noWrap/>
            <w:vAlign w:val="center"/>
            <w:hideMark/>
          </w:tcPr>
          <w:p w:rsidR="0094469F" w:rsidRPr="00277ABB" w:rsidRDefault="0094469F" w:rsidP="00EC347A">
            <w:pPr>
              <w:jc w:val="center"/>
              <w:rPr>
                <w:rFonts w:ascii="Arial" w:hAnsi="Arial" w:cs="Arial"/>
                <w:color w:val="00B050"/>
                <w:sz w:val="14"/>
                <w:szCs w:val="14"/>
              </w:rPr>
            </w:pPr>
            <w:r>
              <w:rPr>
                <w:rFonts w:ascii="Arial" w:hAnsi="Arial" w:cs="Arial"/>
                <w:color w:val="00B050"/>
                <w:sz w:val="14"/>
                <w:szCs w:val="14"/>
              </w:rPr>
              <w:t>-1.</w:t>
            </w:r>
            <w:r w:rsidR="00895695">
              <w:rPr>
                <w:rFonts w:ascii="Arial" w:hAnsi="Arial" w:cs="Arial"/>
                <w:color w:val="00B050"/>
                <w:sz w:val="14"/>
                <w:szCs w:val="14"/>
              </w:rPr>
              <w:t>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-BIENS D'ÉQUIPEMENT MÉNAGER NON DURABLES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102,5</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105,9</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107,1</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108,4</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108.5</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109,7</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106.1</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104,5</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EC347A">
            <w:pPr>
              <w:jc w:val="center"/>
              <w:rPr>
                <w:rFonts w:asciiTheme="majorBidi" w:hAnsiTheme="majorBidi" w:cstheme="majorBidi"/>
                <w:color w:val="7030A0"/>
                <w:sz w:val="14"/>
                <w:szCs w:val="14"/>
              </w:rPr>
            </w:pPr>
            <w:r>
              <w:rPr>
                <w:rFonts w:asciiTheme="majorBidi" w:hAnsiTheme="majorBidi" w:cstheme="majorBidi"/>
                <w:color w:val="7030A0"/>
                <w:sz w:val="14"/>
                <w:szCs w:val="14"/>
              </w:rPr>
              <w:t>-</w:t>
            </w:r>
            <w:r w:rsidR="00895695">
              <w:rPr>
                <w:rFonts w:asciiTheme="majorBidi" w:hAnsiTheme="majorBidi" w:cstheme="majorBidi"/>
                <w:color w:val="7030A0"/>
                <w:sz w:val="14"/>
                <w:szCs w:val="14"/>
              </w:rPr>
              <w:t>1.5</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-SERVICES DOMESTIQUES ET SERVICES MÉNAGERS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109,7</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115,5</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115.5</w:t>
            </w:r>
          </w:p>
        </w:tc>
        <w:tc>
          <w:tcPr>
            <w:tcW w:w="540" w:type="dxa"/>
            <w:tcBorders>
              <w:top w:val="nil"/>
              <w:left w:val="nil"/>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115.5</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129,1</w:t>
            </w:r>
          </w:p>
        </w:tc>
        <w:tc>
          <w:tcPr>
            <w:tcW w:w="539"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131.0</w:t>
            </w:r>
          </w:p>
        </w:tc>
        <w:tc>
          <w:tcPr>
            <w:tcW w:w="641" w:type="dxa"/>
            <w:tcBorders>
              <w:top w:val="nil"/>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131,0</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277ABB" w:rsidRDefault="00895695" w:rsidP="00EC347A">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277ABB" w:rsidRDefault="0094469F" w:rsidP="009C27C9">
            <w:pPr>
              <w:rPr>
                <w:rFonts w:asciiTheme="majorBidi" w:hAnsiTheme="majorBidi" w:cstheme="majorBidi"/>
                <w:color w:val="C00000"/>
                <w:sz w:val="14"/>
                <w:szCs w:val="14"/>
              </w:rPr>
            </w:pPr>
            <w:r w:rsidRPr="00277ABB">
              <w:rPr>
                <w:rFonts w:asciiTheme="majorBidi" w:hAnsiTheme="majorBidi" w:cstheme="majorBidi"/>
                <w:color w:val="C00000"/>
                <w:sz w:val="14"/>
                <w:szCs w:val="14"/>
              </w:rPr>
              <w:t>SANTÉ</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100,9</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101,7</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101,8</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101.8</w:t>
            </w:r>
          </w:p>
        </w:tc>
        <w:tc>
          <w:tcPr>
            <w:tcW w:w="540" w:type="dxa"/>
            <w:tcBorders>
              <w:top w:val="nil"/>
              <w:left w:val="nil"/>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102,6</w:t>
            </w:r>
          </w:p>
        </w:tc>
        <w:tc>
          <w:tcPr>
            <w:tcW w:w="561"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101,8</w:t>
            </w:r>
          </w:p>
        </w:tc>
        <w:tc>
          <w:tcPr>
            <w:tcW w:w="539"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101.5</w:t>
            </w:r>
          </w:p>
        </w:tc>
        <w:tc>
          <w:tcPr>
            <w:tcW w:w="641" w:type="dxa"/>
            <w:tcBorders>
              <w:top w:val="nil"/>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C00000"/>
                <w:sz w:val="14"/>
                <w:szCs w:val="14"/>
              </w:rPr>
            </w:pPr>
            <w:r w:rsidRPr="005764D8">
              <w:rPr>
                <w:rFonts w:asciiTheme="majorBidi" w:hAnsiTheme="majorBidi" w:cstheme="majorBidi"/>
                <w:color w:val="C00000"/>
                <w:sz w:val="14"/>
                <w:szCs w:val="14"/>
              </w:rPr>
              <w:t>101,4</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277ABB" w:rsidRDefault="0094469F" w:rsidP="00BE2673">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-0.</w:t>
            </w:r>
            <w:r w:rsidR="00BE2673">
              <w:rPr>
                <w:rFonts w:asciiTheme="majorBidi" w:hAnsiTheme="majorBidi" w:cstheme="majorBidi"/>
                <w:color w:val="C00000"/>
                <w:sz w:val="14"/>
                <w:szCs w:val="14"/>
              </w:rPr>
              <w:t>1</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277ABB">
            <w:pPr>
              <w:rPr>
                <w:rFonts w:asciiTheme="majorBidi" w:hAnsiTheme="majorBidi" w:cstheme="majorBidi"/>
                <w:color w:val="00B050"/>
                <w:sz w:val="14"/>
                <w:szCs w:val="14"/>
              </w:rPr>
            </w:pPr>
            <w:r w:rsidRPr="00277ABB">
              <w:rPr>
                <w:rFonts w:asciiTheme="majorBidi" w:hAnsiTheme="majorBidi" w:cstheme="majorBidi"/>
                <w:color w:val="00B050"/>
                <w:sz w:val="14"/>
                <w:szCs w:val="14"/>
              </w:rPr>
              <w:t>-PRODUITS, APPAREILS  ET MATEREILS  MEDICAUX</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99,3</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99,3</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99.3</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99.0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96,5</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94.2</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94,0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BE2673">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w:t>
            </w:r>
            <w:r w:rsidR="00BE2673">
              <w:rPr>
                <w:rFonts w:asciiTheme="majorBidi" w:hAnsiTheme="majorBidi" w:cstheme="majorBidi"/>
                <w:color w:val="00B05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-PRODUITS PHARMACEUTIQUES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99,3</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99,3</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99.3</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99.3</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96,3</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94.0</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93,8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BE2673">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w:t>
            </w:r>
            <w:r w:rsidR="00BE2673">
              <w:rPr>
                <w:rFonts w:asciiTheme="majorBidi" w:hAnsiTheme="majorBidi" w:cstheme="majorBidi"/>
                <w:color w:val="7030A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-PRODUITS MEDICAUX DIVERS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99,4</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99,4</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98,6</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98,5</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98.5</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98.5</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98,5</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98,5</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98,5</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EC347A">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-APPAREILS ET MATERIEL THERAPEUTIQUES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100,2</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100,2</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100,2</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100,2</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99.3</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94.6</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100,1</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99.9</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99,9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BE2673" w:rsidP="00BE2673">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00B050"/>
                <w:sz w:val="14"/>
                <w:szCs w:val="14"/>
              </w:rPr>
            </w:pPr>
            <w:r w:rsidRPr="00277ABB">
              <w:rPr>
                <w:rFonts w:asciiTheme="majorBidi" w:hAnsiTheme="majorBidi" w:cstheme="majorBidi"/>
                <w:color w:val="00B050"/>
                <w:sz w:val="14"/>
                <w:szCs w:val="14"/>
              </w:rPr>
              <w:t>-SERVICES AMBULATOIRES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102,3</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102,6</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105,5</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105,9</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105.9</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108.4</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110,1</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112.7</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112,7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BE2673" w:rsidP="00EC347A">
            <w:pPr>
              <w:jc w:val="center"/>
              <w:rPr>
                <w:rFonts w:asciiTheme="majorBidi" w:hAnsiTheme="majorBidi" w:cstheme="majorBidi"/>
                <w:color w:val="00B050"/>
                <w:sz w:val="14"/>
                <w:szCs w:val="14"/>
              </w:rPr>
            </w:pPr>
            <w:r>
              <w:rPr>
                <w:rFonts w:asciiTheme="majorBidi" w:hAnsiTheme="majorBidi" w:cstheme="majorBidi"/>
                <w:color w:val="00B05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-SERVICES MÉDICAUX</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100,1</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100,9</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105,0</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105,0</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105.0</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105.0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108,7</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w:t>
            </w:r>
            <w:r>
              <w:rPr>
                <w:rFonts w:asciiTheme="majorBidi" w:hAnsiTheme="majorBidi" w:cstheme="majorBidi"/>
                <w:color w:val="7030A0"/>
                <w:sz w:val="14"/>
                <w:szCs w:val="14"/>
              </w:rPr>
              <w:t>11.7</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111,7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BE2673" w:rsidP="00EC347A">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-SERVICES DENTAIRES</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100,1</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99,9</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99,8</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99,8</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99.8</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99.8</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99,8</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99,8</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99,8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EC347A">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277ABB" w:rsidRDefault="0094469F" w:rsidP="001243FB">
            <w:pPr>
              <w:rPr>
                <w:rFonts w:asciiTheme="majorBidi" w:hAnsiTheme="majorBidi" w:cstheme="majorBidi"/>
                <w:color w:val="7030A0"/>
                <w:sz w:val="14"/>
                <w:szCs w:val="14"/>
              </w:rPr>
            </w:pPr>
            <w:r w:rsidRPr="00277ABB">
              <w:rPr>
                <w:rFonts w:asciiTheme="majorBidi" w:hAnsiTheme="majorBidi" w:cstheme="majorBidi"/>
                <w:color w:val="7030A0"/>
                <w:sz w:val="14"/>
                <w:szCs w:val="14"/>
              </w:rPr>
              <w:t>-SERVICES PARAMÉDICAUX</w:t>
            </w:r>
          </w:p>
        </w:tc>
        <w:tc>
          <w:tcPr>
            <w:tcW w:w="490"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104,9</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104,9</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107,5</w:t>
            </w:r>
          </w:p>
        </w:tc>
        <w:tc>
          <w:tcPr>
            <w:tcW w:w="482"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108,4</w:t>
            </w:r>
          </w:p>
        </w:tc>
        <w:tc>
          <w:tcPr>
            <w:tcW w:w="603" w:type="dxa"/>
            <w:tcBorders>
              <w:top w:val="nil"/>
              <w:left w:val="nil"/>
              <w:bottom w:val="nil"/>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108.4</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113.7</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114,0</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117.0</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117,1</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BE2673" w:rsidP="00302766">
            <w:pPr>
              <w:jc w:val="center"/>
              <w:rPr>
                <w:rFonts w:asciiTheme="majorBidi" w:hAnsiTheme="majorBidi" w:cstheme="majorBidi"/>
                <w:color w:val="7030A0"/>
                <w:sz w:val="14"/>
                <w:szCs w:val="14"/>
              </w:rPr>
            </w:pPr>
            <w:r>
              <w:rPr>
                <w:rFonts w:asciiTheme="majorBidi" w:hAnsiTheme="majorBidi" w:cstheme="majorBidi"/>
                <w:color w:val="7030A0"/>
                <w:sz w:val="14"/>
                <w:szCs w:val="14"/>
              </w:rPr>
              <w:t>0.</w:t>
            </w:r>
            <w:r w:rsidR="00302766">
              <w:rPr>
                <w:rFonts w:asciiTheme="majorBidi" w:hAnsiTheme="majorBidi" w:cstheme="majorBidi"/>
                <w:color w:val="7030A0"/>
                <w:sz w:val="14"/>
                <w:szCs w:val="14"/>
              </w:rPr>
              <w:t>1</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Default="0094469F" w:rsidP="001243FB">
            <w:pPr>
              <w:rPr>
                <w:rFonts w:asciiTheme="majorBidi" w:hAnsiTheme="majorBidi" w:cstheme="majorBidi"/>
                <w:color w:val="00B050"/>
                <w:sz w:val="14"/>
                <w:szCs w:val="14"/>
              </w:rPr>
            </w:pPr>
            <w:r w:rsidRPr="00277ABB">
              <w:rPr>
                <w:rFonts w:asciiTheme="majorBidi" w:hAnsiTheme="majorBidi" w:cstheme="majorBidi"/>
                <w:color w:val="00B050"/>
                <w:sz w:val="14"/>
                <w:szCs w:val="14"/>
              </w:rPr>
              <w:t>-SERVICES HOSPITALIERS</w:t>
            </w:r>
          </w:p>
          <w:p w:rsidR="0094469F" w:rsidRPr="00277ABB" w:rsidRDefault="0094469F" w:rsidP="001243FB">
            <w:pPr>
              <w:rPr>
                <w:rFonts w:asciiTheme="majorBidi" w:hAnsiTheme="majorBidi" w:cstheme="majorBidi"/>
                <w:color w:val="00B050"/>
                <w:sz w:val="14"/>
                <w:szCs w:val="14"/>
              </w:rPr>
            </w:pPr>
            <w:r>
              <w:rPr>
                <w:rFonts w:asciiTheme="majorBidi" w:hAnsiTheme="majorBidi" w:cstheme="majorBidi"/>
                <w:color w:val="00B050"/>
                <w:sz w:val="14"/>
                <w:szCs w:val="14"/>
              </w:rPr>
              <w:t>-</w:t>
            </w:r>
            <w:r w:rsidRPr="00277ABB">
              <w:rPr>
                <w:rFonts w:asciiTheme="majorBidi" w:hAnsiTheme="majorBidi" w:cstheme="majorBidi"/>
                <w:color w:val="7030A0"/>
                <w:sz w:val="14"/>
                <w:szCs w:val="14"/>
              </w:rPr>
              <w:t>SERVICES HOSTITALIERS</w:t>
            </w:r>
          </w:p>
        </w:tc>
        <w:tc>
          <w:tcPr>
            <w:tcW w:w="490"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7030A0"/>
                <w:sz w:val="14"/>
                <w:szCs w:val="14"/>
              </w:rPr>
              <w:t>100.0</w:t>
            </w:r>
          </w:p>
        </w:tc>
        <w:tc>
          <w:tcPr>
            <w:tcW w:w="603" w:type="dxa"/>
            <w:tcBorders>
              <w:top w:val="nil"/>
              <w:left w:val="nil"/>
              <w:bottom w:val="nil"/>
              <w:right w:val="single" w:sz="4" w:space="0" w:color="auto"/>
            </w:tcBorders>
            <w:shd w:val="clear" w:color="auto" w:fill="auto"/>
            <w:noWrap/>
            <w:vAlign w:val="center"/>
            <w:hideMark/>
          </w:tcPr>
          <w:p w:rsidR="0094469F"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100.0</w:t>
            </w:r>
          </w:p>
          <w:p w:rsidR="0094469F" w:rsidRPr="00277ABB" w:rsidRDefault="0094469F" w:rsidP="00442565">
            <w:pPr>
              <w:jc w:val="center"/>
              <w:rPr>
                <w:rFonts w:asciiTheme="majorBidi" w:hAnsiTheme="majorBidi" w:cstheme="majorBidi"/>
                <w:color w:val="00B050"/>
                <w:sz w:val="14"/>
                <w:szCs w:val="14"/>
              </w:rPr>
            </w:pPr>
            <w:r w:rsidRPr="00277ABB">
              <w:rPr>
                <w:rFonts w:asciiTheme="majorBidi" w:hAnsiTheme="majorBidi" w:cstheme="majorBidi"/>
                <w:color w:val="7030A0"/>
                <w:sz w:val="14"/>
                <w:szCs w:val="14"/>
              </w:rPr>
              <w:t>100.0</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7030A0"/>
                <w:sz w:val="14"/>
                <w:szCs w:val="14"/>
              </w:rPr>
              <w:t>100.0</w:t>
            </w:r>
          </w:p>
        </w:tc>
        <w:tc>
          <w:tcPr>
            <w:tcW w:w="641" w:type="dxa"/>
            <w:tcBorders>
              <w:top w:val="nil"/>
              <w:left w:val="single" w:sz="4" w:space="0" w:color="auto"/>
              <w:bottom w:val="nil"/>
              <w:right w:val="single" w:sz="4" w:space="0" w:color="auto"/>
            </w:tcBorders>
            <w:vAlign w:val="center"/>
          </w:tcPr>
          <w:p w:rsidR="0094469F" w:rsidRPr="007C232D" w:rsidRDefault="0094469F" w:rsidP="005764D8">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p w:rsidR="0094469F" w:rsidRPr="005764D8" w:rsidRDefault="0094469F" w:rsidP="005764D8">
            <w:pPr>
              <w:jc w:val="center"/>
              <w:rPr>
                <w:rFonts w:asciiTheme="majorBidi" w:hAnsiTheme="majorBidi" w:cstheme="majorBidi"/>
                <w:color w:val="00B050"/>
                <w:sz w:val="14"/>
                <w:szCs w:val="14"/>
              </w:rPr>
            </w:pPr>
            <w:r w:rsidRPr="007C232D">
              <w:rPr>
                <w:rFonts w:asciiTheme="majorBidi" w:hAnsiTheme="majorBidi" w:cstheme="majorBidi"/>
                <w:color w:val="7030A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277ABB" w:rsidRDefault="0094469F" w:rsidP="00EC347A">
            <w:pPr>
              <w:jc w:val="center"/>
              <w:rPr>
                <w:rFonts w:asciiTheme="majorBidi" w:hAnsiTheme="majorBidi" w:cstheme="majorBidi"/>
                <w:color w:val="00B050"/>
                <w:sz w:val="14"/>
                <w:szCs w:val="14"/>
              </w:rPr>
            </w:pPr>
            <w:r w:rsidRPr="00277ABB">
              <w:rPr>
                <w:rFonts w:asciiTheme="majorBidi" w:hAnsiTheme="majorBidi" w:cstheme="majorBidi"/>
                <w:color w:val="00B050"/>
                <w:sz w:val="14"/>
                <w:szCs w:val="14"/>
              </w:rPr>
              <w:t>0.0</w:t>
            </w:r>
          </w:p>
          <w:p w:rsidR="0094469F" w:rsidRPr="00277ABB" w:rsidRDefault="0094469F" w:rsidP="00EC347A">
            <w:pPr>
              <w:jc w:val="center"/>
              <w:rPr>
                <w:rFonts w:asciiTheme="majorBidi" w:hAnsiTheme="majorBidi" w:cstheme="majorBidi"/>
                <w:color w:val="7030A0"/>
                <w:sz w:val="14"/>
                <w:szCs w:val="14"/>
              </w:rPr>
            </w:pPr>
            <w:r w:rsidRPr="00277ABB">
              <w:rPr>
                <w:rFonts w:asciiTheme="majorBidi" w:hAnsiTheme="majorBidi" w:cstheme="majorBidi"/>
                <w:color w:val="7030A0"/>
                <w:sz w:val="14"/>
                <w:szCs w:val="14"/>
              </w:rPr>
              <w:t>0.0</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tcPr>
          <w:p w:rsidR="0094469F" w:rsidRPr="00B40F18" w:rsidRDefault="0094469F" w:rsidP="001243FB">
            <w:pPr>
              <w:rPr>
                <w:rFonts w:asciiTheme="majorBidi" w:hAnsiTheme="majorBidi" w:cstheme="majorBidi"/>
                <w:sz w:val="14"/>
                <w:szCs w:val="14"/>
              </w:rPr>
            </w:pPr>
          </w:p>
        </w:tc>
        <w:tc>
          <w:tcPr>
            <w:tcW w:w="490" w:type="dxa"/>
            <w:tcBorders>
              <w:top w:val="nil"/>
              <w:left w:val="nil"/>
              <w:bottom w:val="single" w:sz="4" w:space="0" w:color="auto"/>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single" w:sz="4" w:space="0" w:color="auto"/>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single" w:sz="4" w:space="0" w:color="auto"/>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482" w:type="dxa"/>
            <w:tcBorders>
              <w:top w:val="nil"/>
              <w:left w:val="nil"/>
              <w:bottom w:val="single" w:sz="4" w:space="0" w:color="auto"/>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603" w:type="dxa"/>
            <w:tcBorders>
              <w:top w:val="nil"/>
              <w:left w:val="nil"/>
              <w:bottom w:val="single" w:sz="4" w:space="0" w:color="auto"/>
              <w:right w:val="single" w:sz="4" w:space="0" w:color="auto"/>
            </w:tcBorders>
            <w:shd w:val="clear" w:color="auto" w:fill="auto"/>
            <w:noWrap/>
            <w:vAlign w:val="center"/>
          </w:tcPr>
          <w:p w:rsidR="0094469F" w:rsidRPr="00B40F18" w:rsidRDefault="0094469F" w:rsidP="00442565">
            <w:pPr>
              <w:jc w:val="center"/>
              <w:rPr>
                <w:rFonts w:asciiTheme="majorBidi" w:hAnsiTheme="majorBidi" w:cstheme="majorBidi"/>
                <w:sz w:val="14"/>
                <w:szCs w:val="14"/>
              </w:rPr>
            </w:pPr>
          </w:p>
        </w:tc>
        <w:tc>
          <w:tcPr>
            <w:tcW w:w="540" w:type="dxa"/>
            <w:tcBorders>
              <w:top w:val="nil"/>
              <w:left w:val="nil"/>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0000"/>
                <w:sz w:val="14"/>
                <w:szCs w:val="14"/>
              </w:rPr>
            </w:pP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sz w:val="14"/>
                <w:szCs w:val="14"/>
              </w:rPr>
            </w:pPr>
          </w:p>
        </w:tc>
        <w:tc>
          <w:tcPr>
            <w:tcW w:w="539"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sz w:val="14"/>
                <w:szCs w:val="14"/>
              </w:rPr>
            </w:pPr>
          </w:p>
        </w:tc>
        <w:tc>
          <w:tcPr>
            <w:tcW w:w="641" w:type="dxa"/>
            <w:tcBorders>
              <w:top w:val="nil"/>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tcPr>
          <w:p w:rsidR="0094469F" w:rsidRPr="00EC347A" w:rsidRDefault="0094469F" w:rsidP="00EC347A">
            <w:pPr>
              <w:jc w:val="center"/>
              <w:rPr>
                <w:rFonts w:ascii="Arial" w:hAnsi="Arial" w:cs="Arial"/>
                <w:sz w:val="14"/>
                <w:szCs w:val="14"/>
              </w:rPr>
            </w:pP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94469F" w:rsidRPr="00277ABB" w:rsidRDefault="0094469F" w:rsidP="003525FA">
            <w:pPr>
              <w:rPr>
                <w:rFonts w:asciiTheme="majorBidi" w:hAnsiTheme="majorBidi" w:cstheme="majorBidi"/>
                <w:color w:val="C00000"/>
                <w:sz w:val="14"/>
                <w:szCs w:val="14"/>
              </w:rPr>
            </w:pPr>
            <w:r w:rsidRPr="00277ABB">
              <w:rPr>
                <w:rFonts w:asciiTheme="majorBidi" w:hAnsiTheme="majorBidi" w:cstheme="majorBidi"/>
                <w:color w:val="C00000"/>
                <w:sz w:val="14"/>
                <w:szCs w:val="14"/>
              </w:rPr>
              <w:t>TRANSPORTS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102,9</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102,3</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101,5</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101,9</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277ABB" w:rsidRDefault="0094469F"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105.8</w:t>
            </w:r>
          </w:p>
        </w:tc>
        <w:tc>
          <w:tcPr>
            <w:tcW w:w="540" w:type="dxa"/>
            <w:tcBorders>
              <w:top w:val="nil"/>
              <w:left w:val="nil"/>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111,3</w:t>
            </w:r>
          </w:p>
        </w:tc>
        <w:tc>
          <w:tcPr>
            <w:tcW w:w="561"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113,1</w:t>
            </w:r>
          </w:p>
        </w:tc>
        <w:tc>
          <w:tcPr>
            <w:tcW w:w="539" w:type="dxa"/>
            <w:tcBorders>
              <w:top w:val="nil"/>
              <w:left w:val="single" w:sz="4" w:space="0" w:color="auto"/>
              <w:bottom w:val="single" w:sz="4" w:space="0" w:color="auto"/>
              <w:right w:val="single" w:sz="4" w:space="0" w:color="auto"/>
            </w:tcBorders>
            <w:shd w:val="clear" w:color="auto" w:fill="auto"/>
            <w:vAlign w:val="center"/>
          </w:tcPr>
          <w:p w:rsidR="0094469F" w:rsidRPr="007C232D" w:rsidRDefault="0094469F"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106.5</w:t>
            </w:r>
          </w:p>
        </w:tc>
        <w:tc>
          <w:tcPr>
            <w:tcW w:w="641" w:type="dxa"/>
            <w:tcBorders>
              <w:top w:val="nil"/>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C00000"/>
                <w:sz w:val="14"/>
                <w:szCs w:val="14"/>
              </w:rPr>
            </w:pPr>
            <w:r w:rsidRPr="005764D8">
              <w:rPr>
                <w:rFonts w:asciiTheme="majorBidi" w:hAnsiTheme="majorBidi" w:cstheme="majorBidi"/>
                <w:color w:val="C00000"/>
                <w:sz w:val="14"/>
                <w:szCs w:val="14"/>
              </w:rPr>
              <w:t>106,4</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277ABB" w:rsidRDefault="0094469F" w:rsidP="008C0019">
            <w:pPr>
              <w:jc w:val="center"/>
              <w:rPr>
                <w:rFonts w:asciiTheme="majorBidi" w:hAnsiTheme="majorBidi" w:cstheme="majorBidi"/>
                <w:color w:val="C00000"/>
                <w:sz w:val="14"/>
                <w:szCs w:val="14"/>
              </w:rPr>
            </w:pPr>
            <w:r>
              <w:rPr>
                <w:rFonts w:asciiTheme="majorBidi" w:hAnsiTheme="majorBidi" w:cstheme="majorBidi"/>
                <w:color w:val="C00000"/>
                <w:sz w:val="14"/>
                <w:szCs w:val="14"/>
              </w:rPr>
              <w:t>-</w:t>
            </w:r>
            <w:r w:rsidR="008C0019">
              <w:rPr>
                <w:rFonts w:asciiTheme="majorBidi" w:hAnsiTheme="majorBidi" w:cstheme="majorBidi"/>
                <w:color w:val="C00000"/>
                <w:sz w:val="14"/>
                <w:szCs w:val="14"/>
              </w:rPr>
              <w:t>0.1</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00B050"/>
                <w:sz w:val="14"/>
                <w:szCs w:val="14"/>
              </w:rPr>
            </w:pPr>
            <w:r w:rsidRPr="005916B3">
              <w:rPr>
                <w:rFonts w:asciiTheme="majorBidi" w:hAnsiTheme="majorBidi" w:cstheme="majorBidi"/>
                <w:color w:val="00B050"/>
                <w:sz w:val="14"/>
                <w:szCs w:val="14"/>
              </w:rPr>
              <w:t>-ACHAT DE VÉHICULES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101,8</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102,0</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102,4</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103,0</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102.4</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108.4</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104,6</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104,9</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105,9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8C0019" w:rsidP="00FC3C07">
            <w:pPr>
              <w:jc w:val="center"/>
              <w:rPr>
                <w:rFonts w:ascii="Arial" w:hAnsi="Arial" w:cs="Arial"/>
                <w:color w:val="00B050"/>
                <w:sz w:val="14"/>
                <w:szCs w:val="14"/>
              </w:rPr>
            </w:pPr>
            <w:r>
              <w:rPr>
                <w:rFonts w:ascii="Arial" w:hAnsi="Arial" w:cs="Arial"/>
                <w:color w:val="00B050"/>
                <w:sz w:val="14"/>
                <w:szCs w:val="14"/>
              </w:rPr>
              <w:t>1.0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-VOITURES AUTOMOBILES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101,9</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102,1</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102,5</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103,1</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102.6</w:t>
            </w:r>
          </w:p>
        </w:tc>
        <w:tc>
          <w:tcPr>
            <w:tcW w:w="540" w:type="dxa"/>
            <w:tcBorders>
              <w:top w:val="nil"/>
              <w:left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108.8</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104,9</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105.1</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106,3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8C0019" w:rsidP="00EC347A">
            <w:pPr>
              <w:jc w:val="center"/>
              <w:rPr>
                <w:rFonts w:asciiTheme="majorBidi" w:hAnsiTheme="majorBidi" w:cstheme="majorBidi"/>
                <w:color w:val="7030A0"/>
                <w:sz w:val="14"/>
                <w:szCs w:val="14"/>
              </w:rPr>
            </w:pPr>
            <w:r>
              <w:rPr>
                <w:rFonts w:asciiTheme="majorBidi" w:hAnsiTheme="majorBidi" w:cstheme="majorBidi"/>
                <w:color w:val="7030A0"/>
                <w:sz w:val="14"/>
                <w:szCs w:val="14"/>
              </w:rPr>
              <w:t>1.1</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-MOTOCYCLES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101,2</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101,3</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101,2</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101,7</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101.3</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100.7</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102,6</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101.5</w:t>
            </w:r>
          </w:p>
        </w:tc>
        <w:tc>
          <w:tcPr>
            <w:tcW w:w="641" w:type="dxa"/>
            <w:tcBorders>
              <w:top w:val="nil"/>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100,9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94469F" w:rsidP="008C0861">
            <w:pPr>
              <w:jc w:val="center"/>
              <w:rPr>
                <w:rFonts w:asciiTheme="majorBidi" w:hAnsiTheme="majorBidi" w:cstheme="majorBidi"/>
                <w:color w:val="7030A0"/>
                <w:sz w:val="14"/>
                <w:szCs w:val="14"/>
              </w:rPr>
            </w:pPr>
            <w:r>
              <w:rPr>
                <w:rFonts w:asciiTheme="majorBidi" w:hAnsiTheme="majorBidi" w:cstheme="majorBidi"/>
                <w:color w:val="7030A0"/>
                <w:sz w:val="14"/>
                <w:szCs w:val="14"/>
              </w:rPr>
              <w:t>-</w:t>
            </w:r>
            <w:r w:rsidR="008C0019">
              <w:rPr>
                <w:rFonts w:asciiTheme="majorBidi" w:hAnsiTheme="majorBidi" w:cstheme="majorBidi"/>
                <w:color w:val="7030A0"/>
                <w:sz w:val="14"/>
                <w:szCs w:val="14"/>
              </w:rPr>
              <w:t>0.6</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-BICYCLETTES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99,1</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97,4</w:t>
            </w:r>
          </w:p>
        </w:tc>
        <w:tc>
          <w:tcPr>
            <w:tcW w:w="603"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97.4</w:t>
            </w:r>
          </w:p>
        </w:tc>
        <w:tc>
          <w:tcPr>
            <w:tcW w:w="540" w:type="dxa"/>
            <w:tcBorders>
              <w:top w:val="nil"/>
              <w:left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97.4</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97,4</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97,4</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97,4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94469F" w:rsidP="00EC347A">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w:t>
            </w:r>
            <w:r w:rsidR="008C0019">
              <w:rPr>
                <w:rFonts w:asciiTheme="majorBidi" w:hAnsiTheme="majorBidi" w:cstheme="majorBidi"/>
                <w:color w:val="7030A0"/>
                <w:sz w:val="14"/>
                <w:szCs w:val="14"/>
              </w:rPr>
              <w:t>0</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00B050"/>
                <w:sz w:val="14"/>
                <w:szCs w:val="14"/>
              </w:rPr>
            </w:pPr>
            <w:r w:rsidRPr="005916B3">
              <w:rPr>
                <w:rFonts w:asciiTheme="majorBidi" w:hAnsiTheme="majorBidi" w:cstheme="majorBidi"/>
                <w:color w:val="00B050"/>
                <w:sz w:val="14"/>
                <w:szCs w:val="14"/>
              </w:rPr>
              <w:t>-DÉPENSES D'UTILISATION DES VÉHICULES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101,3</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101,0</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101,1</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108.5</w:t>
            </w:r>
          </w:p>
        </w:tc>
        <w:tc>
          <w:tcPr>
            <w:tcW w:w="540"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114.6</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120,6</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105.7</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00B050"/>
                <w:sz w:val="14"/>
                <w:szCs w:val="14"/>
              </w:rPr>
            </w:pPr>
            <w:r w:rsidRPr="005764D8">
              <w:rPr>
                <w:rFonts w:asciiTheme="majorBidi" w:hAnsiTheme="majorBidi" w:cstheme="majorBidi"/>
                <w:color w:val="00B050"/>
                <w:sz w:val="14"/>
                <w:szCs w:val="14"/>
              </w:rPr>
              <w:t>104,4</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94469F" w:rsidP="00302766">
            <w:pPr>
              <w:jc w:val="center"/>
              <w:rPr>
                <w:rFonts w:ascii="Arial" w:hAnsi="Arial" w:cs="Arial"/>
                <w:color w:val="00B050"/>
                <w:sz w:val="14"/>
                <w:szCs w:val="14"/>
              </w:rPr>
            </w:pPr>
            <w:r>
              <w:rPr>
                <w:rFonts w:ascii="Arial" w:hAnsi="Arial" w:cs="Arial"/>
                <w:color w:val="00B050"/>
                <w:sz w:val="14"/>
                <w:szCs w:val="14"/>
              </w:rPr>
              <w:t>-</w:t>
            </w:r>
            <w:r w:rsidR="00302766">
              <w:rPr>
                <w:rFonts w:ascii="Arial" w:hAnsi="Arial" w:cs="Arial"/>
                <w:color w:val="00B050"/>
                <w:sz w:val="14"/>
                <w:szCs w:val="14"/>
              </w:rPr>
              <w:t>1.2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-PIECES DE RECHANGE ET ACCESSOIRES POUR VEHICULES DE TOURISME</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108,7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110,3</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110,5</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110.9</w:t>
            </w:r>
          </w:p>
        </w:tc>
        <w:tc>
          <w:tcPr>
            <w:tcW w:w="540" w:type="dxa"/>
            <w:tcBorders>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110.9</w:t>
            </w:r>
          </w:p>
        </w:tc>
        <w:tc>
          <w:tcPr>
            <w:tcW w:w="561" w:type="dxa"/>
            <w:tcBorders>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110,7</w:t>
            </w:r>
          </w:p>
        </w:tc>
        <w:tc>
          <w:tcPr>
            <w:tcW w:w="539" w:type="dxa"/>
            <w:tcBorders>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110,3</w:t>
            </w:r>
          </w:p>
        </w:tc>
        <w:tc>
          <w:tcPr>
            <w:tcW w:w="641" w:type="dxa"/>
            <w:tcBorders>
              <w:left w:val="single" w:sz="4" w:space="0" w:color="auto"/>
              <w:bottom w:val="nil"/>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110,5</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8C0019" w:rsidP="00852FB2">
            <w:pPr>
              <w:jc w:val="center"/>
              <w:rPr>
                <w:rFonts w:asciiTheme="majorBidi" w:hAnsiTheme="majorBidi" w:cstheme="majorBidi"/>
                <w:color w:val="7030A0"/>
                <w:sz w:val="14"/>
                <w:szCs w:val="14"/>
              </w:rPr>
            </w:pPr>
            <w:r>
              <w:rPr>
                <w:rFonts w:asciiTheme="majorBidi" w:hAnsiTheme="majorBidi" w:cstheme="majorBidi"/>
                <w:color w:val="7030A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-CARBURANTS ET LUBRIFIANTS POUR -VEHICULES DE TOURISME</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98,8</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98,8</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108.6</w:t>
            </w:r>
          </w:p>
        </w:tc>
        <w:tc>
          <w:tcPr>
            <w:tcW w:w="540" w:type="dxa"/>
            <w:tcBorders>
              <w:top w:val="nil"/>
              <w:left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116.8</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125,0</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103.8</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101,8</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5916B3" w:rsidRDefault="0094469F" w:rsidP="008C0019">
            <w:pPr>
              <w:jc w:val="center"/>
              <w:rPr>
                <w:rFonts w:asciiTheme="majorBidi" w:hAnsiTheme="majorBidi" w:cstheme="majorBidi"/>
                <w:color w:val="7030A0"/>
                <w:sz w:val="14"/>
                <w:szCs w:val="14"/>
              </w:rPr>
            </w:pPr>
            <w:r>
              <w:rPr>
                <w:rFonts w:asciiTheme="majorBidi" w:hAnsiTheme="majorBidi" w:cstheme="majorBidi"/>
                <w:color w:val="7030A0"/>
                <w:sz w:val="14"/>
                <w:szCs w:val="14"/>
              </w:rPr>
              <w:t>-</w:t>
            </w:r>
            <w:r w:rsidR="008C0019">
              <w:rPr>
                <w:rFonts w:asciiTheme="majorBidi" w:hAnsiTheme="majorBidi" w:cstheme="majorBidi"/>
                <w:color w:val="7030A0"/>
                <w:sz w:val="14"/>
                <w:szCs w:val="14"/>
              </w:rPr>
              <w:t>1.9</w:t>
            </w:r>
          </w:p>
        </w:tc>
      </w:tr>
      <w:tr w:rsidR="0094469F" w:rsidRPr="00B40F18" w:rsidTr="00636850">
        <w:trPr>
          <w:trHeight w:val="222"/>
        </w:trPr>
        <w:tc>
          <w:tcPr>
            <w:tcW w:w="2127" w:type="dxa"/>
            <w:gridSpan w:val="5"/>
            <w:tcBorders>
              <w:top w:val="nil"/>
              <w:left w:val="single" w:sz="4" w:space="0" w:color="auto"/>
              <w:right w:val="single" w:sz="4" w:space="0" w:color="auto"/>
            </w:tcBorders>
            <w:shd w:val="clear" w:color="auto" w:fill="auto"/>
            <w:noWrap/>
            <w:vAlign w:val="bottom"/>
            <w:hideMark/>
          </w:tcPr>
          <w:p w:rsidR="0094469F" w:rsidRPr="005916B3" w:rsidRDefault="0094469F" w:rsidP="001243FB">
            <w:pPr>
              <w:rPr>
                <w:rFonts w:asciiTheme="majorBidi" w:hAnsiTheme="majorBidi" w:cstheme="majorBidi"/>
                <w:color w:val="7030A0"/>
                <w:sz w:val="14"/>
                <w:szCs w:val="14"/>
              </w:rPr>
            </w:pPr>
            <w:r w:rsidRPr="005916B3">
              <w:rPr>
                <w:rFonts w:asciiTheme="majorBidi" w:hAnsiTheme="majorBidi" w:cstheme="majorBidi"/>
                <w:color w:val="7030A0"/>
                <w:sz w:val="14"/>
                <w:szCs w:val="14"/>
              </w:rPr>
              <w:t>-ENTRETIEN ET REPARATION DE VEHICULES PARTICULIERS</w:t>
            </w:r>
          </w:p>
        </w:tc>
        <w:tc>
          <w:tcPr>
            <w:tcW w:w="490"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100,3</w:t>
            </w:r>
          </w:p>
        </w:tc>
        <w:tc>
          <w:tcPr>
            <w:tcW w:w="482"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100,4</w:t>
            </w:r>
          </w:p>
        </w:tc>
        <w:tc>
          <w:tcPr>
            <w:tcW w:w="482"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101,9</w:t>
            </w:r>
          </w:p>
        </w:tc>
        <w:tc>
          <w:tcPr>
            <w:tcW w:w="482"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102,0</w:t>
            </w:r>
          </w:p>
        </w:tc>
        <w:tc>
          <w:tcPr>
            <w:tcW w:w="603" w:type="dxa"/>
            <w:tcBorders>
              <w:top w:val="nil"/>
              <w:left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106.5</w:t>
            </w:r>
          </w:p>
        </w:tc>
        <w:tc>
          <w:tcPr>
            <w:tcW w:w="540"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110.0</w:t>
            </w:r>
          </w:p>
        </w:tc>
        <w:tc>
          <w:tcPr>
            <w:tcW w:w="561"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111,6</w:t>
            </w:r>
          </w:p>
        </w:tc>
        <w:tc>
          <w:tcPr>
            <w:tcW w:w="539" w:type="dxa"/>
            <w:tcBorders>
              <w:top w:val="nil"/>
              <w:left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114.0</w:t>
            </w:r>
          </w:p>
        </w:tc>
        <w:tc>
          <w:tcPr>
            <w:tcW w:w="641" w:type="dxa"/>
            <w:tcBorders>
              <w:top w:val="nil"/>
              <w:left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116,1</w:t>
            </w:r>
          </w:p>
        </w:tc>
        <w:tc>
          <w:tcPr>
            <w:tcW w:w="851" w:type="dxa"/>
            <w:gridSpan w:val="3"/>
            <w:tcBorders>
              <w:top w:val="nil"/>
              <w:left w:val="single" w:sz="4" w:space="0" w:color="auto"/>
              <w:right w:val="single" w:sz="4" w:space="0" w:color="auto"/>
            </w:tcBorders>
            <w:shd w:val="clear" w:color="auto" w:fill="auto"/>
            <w:noWrap/>
            <w:vAlign w:val="center"/>
            <w:hideMark/>
          </w:tcPr>
          <w:p w:rsidR="0094469F" w:rsidRPr="005916B3" w:rsidRDefault="008C0019" w:rsidP="00B21362">
            <w:pPr>
              <w:jc w:val="center"/>
              <w:rPr>
                <w:rFonts w:asciiTheme="majorBidi" w:hAnsiTheme="majorBidi" w:cstheme="majorBidi"/>
                <w:color w:val="7030A0"/>
                <w:sz w:val="14"/>
                <w:szCs w:val="14"/>
              </w:rPr>
            </w:pPr>
            <w:r>
              <w:rPr>
                <w:rFonts w:asciiTheme="majorBidi" w:hAnsiTheme="majorBidi" w:cstheme="majorBidi"/>
                <w:color w:val="7030A0"/>
                <w:sz w:val="14"/>
                <w:szCs w:val="14"/>
              </w:rPr>
              <w:t>1.8</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94469F" w:rsidRPr="005916B3" w:rsidRDefault="0094469F"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-SERVICES DIVERS LIES AUX VEHICULES PARTICULIERS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105,8</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105,8</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106,6</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106,9</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107.5</w:t>
            </w:r>
          </w:p>
        </w:tc>
        <w:tc>
          <w:tcPr>
            <w:tcW w:w="540" w:type="dxa"/>
            <w:tcBorders>
              <w:left w:val="nil"/>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108.3</w:t>
            </w:r>
          </w:p>
        </w:tc>
        <w:tc>
          <w:tcPr>
            <w:tcW w:w="561" w:type="dxa"/>
            <w:tcBorders>
              <w:left w:val="single" w:sz="4" w:space="0" w:color="auto"/>
              <w:bottom w:val="single" w:sz="4" w:space="0" w:color="auto"/>
              <w:right w:val="single" w:sz="4" w:space="0" w:color="auto"/>
            </w:tcBorders>
            <w:vAlign w:val="center"/>
          </w:tcPr>
          <w:p w:rsidR="0094469F" w:rsidRPr="007C232D" w:rsidRDefault="0094469F" w:rsidP="00442565">
            <w:pPr>
              <w:jc w:val="right"/>
              <w:rPr>
                <w:rFonts w:asciiTheme="majorBidi" w:hAnsiTheme="majorBidi" w:cstheme="majorBidi"/>
                <w:color w:val="7030A0"/>
                <w:sz w:val="14"/>
                <w:szCs w:val="14"/>
              </w:rPr>
            </w:pPr>
            <w:r w:rsidRPr="007C232D">
              <w:rPr>
                <w:rFonts w:asciiTheme="majorBidi" w:hAnsiTheme="majorBidi" w:cstheme="majorBidi"/>
                <w:color w:val="7030A0"/>
                <w:sz w:val="14"/>
                <w:szCs w:val="14"/>
              </w:rPr>
              <w:t>108,3</w:t>
            </w:r>
          </w:p>
        </w:tc>
        <w:tc>
          <w:tcPr>
            <w:tcW w:w="539" w:type="dxa"/>
            <w:tcBorders>
              <w:left w:val="single" w:sz="4" w:space="0" w:color="auto"/>
              <w:bottom w:val="single" w:sz="4" w:space="0" w:color="auto"/>
              <w:right w:val="single" w:sz="4" w:space="0" w:color="auto"/>
            </w:tcBorders>
            <w:vAlign w:val="center"/>
          </w:tcPr>
          <w:p w:rsidR="0094469F" w:rsidRPr="007C232D" w:rsidRDefault="0094469F" w:rsidP="00442565">
            <w:pPr>
              <w:jc w:val="right"/>
              <w:rPr>
                <w:rFonts w:asciiTheme="majorBidi" w:hAnsiTheme="majorBidi" w:cstheme="majorBidi"/>
                <w:color w:val="7030A0"/>
                <w:sz w:val="14"/>
                <w:szCs w:val="14"/>
              </w:rPr>
            </w:pPr>
            <w:r>
              <w:rPr>
                <w:rFonts w:asciiTheme="majorBidi" w:hAnsiTheme="majorBidi" w:cstheme="majorBidi"/>
                <w:color w:val="7030A0"/>
                <w:sz w:val="14"/>
                <w:szCs w:val="14"/>
              </w:rPr>
              <w:t>108,4</w:t>
            </w:r>
          </w:p>
        </w:tc>
        <w:tc>
          <w:tcPr>
            <w:tcW w:w="641" w:type="dxa"/>
            <w:tcBorders>
              <w:left w:val="single" w:sz="4" w:space="0" w:color="auto"/>
              <w:bottom w:val="single" w:sz="4" w:space="0" w:color="auto"/>
              <w:right w:val="single" w:sz="4" w:space="0" w:color="auto"/>
            </w:tcBorders>
            <w:vAlign w:val="center"/>
          </w:tcPr>
          <w:p w:rsidR="0094469F" w:rsidRPr="005764D8" w:rsidRDefault="0094469F" w:rsidP="005764D8">
            <w:pPr>
              <w:jc w:val="center"/>
              <w:rPr>
                <w:rFonts w:asciiTheme="majorBidi" w:hAnsiTheme="majorBidi" w:cstheme="majorBidi"/>
                <w:color w:val="7030A0"/>
                <w:sz w:val="14"/>
                <w:szCs w:val="14"/>
              </w:rPr>
            </w:pPr>
            <w:r w:rsidRPr="005764D8">
              <w:rPr>
                <w:rFonts w:asciiTheme="majorBidi" w:hAnsiTheme="majorBidi" w:cstheme="majorBidi"/>
                <w:color w:val="7030A0"/>
                <w:sz w:val="14"/>
                <w:szCs w:val="14"/>
              </w:rPr>
              <w:t>108,5</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5916B3" w:rsidRDefault="0094469F" w:rsidP="00852FB2">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w:t>
            </w:r>
            <w:r>
              <w:rPr>
                <w:rFonts w:asciiTheme="majorBidi" w:hAnsiTheme="majorBidi" w:cstheme="majorBidi"/>
                <w:color w:val="7030A0"/>
                <w:sz w:val="14"/>
                <w:szCs w:val="14"/>
              </w:rPr>
              <w:t>1</w:t>
            </w:r>
          </w:p>
        </w:tc>
      </w:tr>
      <w:tr w:rsidR="0094469F" w:rsidRPr="00B40F18" w:rsidTr="00636850">
        <w:trPr>
          <w:gridAfter w:val="2"/>
          <w:wAfter w:w="751" w:type="dxa"/>
          <w:trHeight w:val="222"/>
        </w:trPr>
        <w:tc>
          <w:tcPr>
            <w:tcW w:w="738" w:type="dxa"/>
            <w:tcBorders>
              <w:bottom w:val="nil"/>
            </w:tcBorders>
          </w:tcPr>
          <w:p w:rsidR="0094469F" w:rsidRPr="00B40F18" w:rsidRDefault="0094469F" w:rsidP="00841891">
            <w:pPr>
              <w:pStyle w:val="Titre2"/>
              <w:jc w:val="center"/>
              <w:rPr>
                <w:rFonts w:asciiTheme="majorBidi" w:hAnsiTheme="majorBidi" w:cstheme="majorBidi"/>
                <w:noProof/>
                <w:snapToGrid/>
                <w:sz w:val="14"/>
                <w:szCs w:val="14"/>
              </w:rPr>
            </w:pPr>
          </w:p>
        </w:tc>
        <w:tc>
          <w:tcPr>
            <w:tcW w:w="774" w:type="dxa"/>
            <w:tcBorders>
              <w:bottom w:val="nil"/>
            </w:tcBorders>
          </w:tcPr>
          <w:p w:rsidR="0094469F" w:rsidRDefault="0094469F" w:rsidP="00E44DB4">
            <w:pPr>
              <w:jc w:val="center"/>
              <w:rPr>
                <w:rFonts w:asciiTheme="majorBidi" w:hAnsiTheme="majorBidi" w:cstheme="majorBidi"/>
                <w:sz w:val="14"/>
                <w:szCs w:val="14"/>
              </w:rPr>
            </w:pPr>
          </w:p>
        </w:tc>
        <w:tc>
          <w:tcPr>
            <w:tcW w:w="190" w:type="dxa"/>
            <w:tcBorders>
              <w:bottom w:val="nil"/>
            </w:tcBorders>
          </w:tcPr>
          <w:p w:rsidR="0094469F" w:rsidRDefault="0094469F" w:rsidP="00E44DB4">
            <w:pPr>
              <w:jc w:val="center"/>
              <w:rPr>
                <w:rFonts w:asciiTheme="majorBidi" w:hAnsiTheme="majorBidi" w:cstheme="majorBidi"/>
                <w:sz w:val="14"/>
                <w:szCs w:val="14"/>
              </w:rPr>
            </w:pPr>
          </w:p>
        </w:tc>
        <w:tc>
          <w:tcPr>
            <w:tcW w:w="160" w:type="dxa"/>
            <w:tcBorders>
              <w:bottom w:val="nil"/>
            </w:tcBorders>
          </w:tcPr>
          <w:p w:rsidR="0094469F" w:rsidRPr="00B40F18" w:rsidRDefault="0094469F" w:rsidP="00946273">
            <w:pPr>
              <w:pStyle w:val="Titre2"/>
              <w:ind w:left="-127" w:right="-70"/>
              <w:jc w:val="center"/>
              <w:rPr>
                <w:rFonts w:asciiTheme="majorBidi" w:hAnsiTheme="majorBidi" w:cstheme="majorBidi"/>
                <w:sz w:val="20"/>
                <w:szCs w:val="20"/>
              </w:rPr>
            </w:pPr>
          </w:p>
        </w:tc>
        <w:tc>
          <w:tcPr>
            <w:tcW w:w="5185" w:type="dxa"/>
            <w:gridSpan w:val="11"/>
            <w:tcBorders>
              <w:bottom w:val="nil"/>
            </w:tcBorders>
            <w:shd w:val="clear" w:color="auto" w:fill="auto"/>
            <w:noWrap/>
            <w:vAlign w:val="bottom"/>
            <w:hideMark/>
          </w:tcPr>
          <w:p w:rsidR="0094469F" w:rsidRPr="009A68D7" w:rsidRDefault="0094469F" w:rsidP="005517A9">
            <w:pPr>
              <w:pStyle w:val="Titre2"/>
              <w:jc w:val="center"/>
              <w:rPr>
                <w:rFonts w:asciiTheme="majorBidi" w:hAnsiTheme="majorBidi" w:cstheme="majorBidi"/>
                <w:sz w:val="18"/>
                <w:szCs w:val="18"/>
              </w:rPr>
            </w:pPr>
            <w:r w:rsidRPr="009A68D7">
              <w:rPr>
                <w:sz w:val="18"/>
                <w:szCs w:val="18"/>
              </w:rPr>
              <w:t xml:space="preserve">Tableau 3 : Evolution de l’IPC de la ville de Rabat par division, groupe et </w:t>
            </w:r>
            <w:r>
              <w:rPr>
                <w:sz w:val="18"/>
                <w:szCs w:val="18"/>
              </w:rPr>
              <w:t xml:space="preserve"> </w:t>
            </w:r>
            <w:r w:rsidRPr="009A68D7">
              <w:rPr>
                <w:sz w:val="18"/>
                <w:szCs w:val="18"/>
              </w:rPr>
              <w:t>classe de produits (Période 200</w:t>
            </w:r>
            <w:r>
              <w:rPr>
                <w:sz w:val="18"/>
                <w:szCs w:val="18"/>
              </w:rPr>
              <w:t>8</w:t>
            </w:r>
            <w:r w:rsidRPr="009A68D7">
              <w:rPr>
                <w:sz w:val="18"/>
                <w:szCs w:val="18"/>
              </w:rPr>
              <w:t>-201</w:t>
            </w:r>
            <w:r>
              <w:rPr>
                <w:sz w:val="18"/>
                <w:szCs w:val="18"/>
              </w:rPr>
              <w:t>6</w:t>
            </w:r>
            <w:r w:rsidRPr="009A68D7">
              <w:rPr>
                <w:sz w:val="18"/>
                <w:szCs w:val="18"/>
              </w:rPr>
              <w:t>) (suite)</w:t>
            </w:r>
          </w:p>
          <w:p w:rsidR="0094469F" w:rsidRPr="009A68D7" w:rsidRDefault="0094469F" w:rsidP="008356A0">
            <w:pPr>
              <w:pStyle w:val="Titre2"/>
              <w:ind w:left="-212" w:right="-212" w:hanging="284"/>
              <w:jc w:val="center"/>
              <w:rPr>
                <w:rFonts w:asciiTheme="majorBidi" w:hAnsiTheme="majorBidi" w:cstheme="majorBidi"/>
                <w:sz w:val="18"/>
                <w:szCs w:val="18"/>
              </w:rPr>
            </w:pPr>
          </w:p>
        </w:tc>
      </w:tr>
      <w:tr w:rsidR="00737C0C" w:rsidRPr="00B40F18" w:rsidTr="00636850">
        <w:trPr>
          <w:trHeight w:val="222"/>
        </w:trPr>
        <w:tc>
          <w:tcPr>
            <w:tcW w:w="2127" w:type="dxa"/>
            <w:gridSpan w:val="5"/>
            <w:tcBorders>
              <w:top w:val="single" w:sz="4" w:space="0" w:color="auto"/>
              <w:left w:val="single" w:sz="4" w:space="0" w:color="auto"/>
              <w:bottom w:val="nil"/>
              <w:right w:val="single" w:sz="4" w:space="0" w:color="auto"/>
            </w:tcBorders>
            <w:shd w:val="clear" w:color="auto" w:fill="auto"/>
            <w:noWrap/>
            <w:vAlign w:val="center"/>
            <w:hideMark/>
          </w:tcPr>
          <w:p w:rsidR="00737C0C" w:rsidRPr="00B40F18" w:rsidRDefault="00737C0C" w:rsidP="008D0153">
            <w:pPr>
              <w:ind w:left="154"/>
              <w:jc w:val="center"/>
              <w:rPr>
                <w:rFonts w:asciiTheme="majorBidi" w:hAnsiTheme="majorBidi" w:cstheme="majorBidi"/>
                <w:b/>
                <w:bCs/>
                <w:sz w:val="14"/>
                <w:szCs w:val="14"/>
              </w:rPr>
            </w:pPr>
            <w:r w:rsidRPr="00B40F18">
              <w:rPr>
                <w:rFonts w:asciiTheme="majorBidi" w:hAnsiTheme="majorBidi" w:cstheme="majorBidi"/>
                <w:b/>
                <w:bCs/>
                <w:sz w:val="14"/>
                <w:szCs w:val="14"/>
              </w:rPr>
              <w:t>Divisions, groupes et classes</w:t>
            </w:r>
          </w:p>
        </w:tc>
        <w:tc>
          <w:tcPr>
            <w:tcW w:w="490"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2008</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2009</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2010</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2011</w:t>
            </w:r>
          </w:p>
        </w:tc>
        <w:tc>
          <w:tcPr>
            <w:tcW w:w="603"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2012</w:t>
            </w:r>
          </w:p>
        </w:tc>
        <w:tc>
          <w:tcPr>
            <w:tcW w:w="540" w:type="dxa"/>
            <w:tcBorders>
              <w:top w:val="single" w:sz="4" w:space="0" w:color="auto"/>
              <w:left w:val="nil"/>
              <w:bottom w:val="nil"/>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single" w:sz="4" w:space="0" w:color="auto"/>
              <w:left w:val="single" w:sz="4" w:space="0" w:color="auto"/>
              <w:bottom w:val="nil"/>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single" w:sz="4" w:space="0" w:color="auto"/>
              <w:left w:val="single" w:sz="4" w:space="0" w:color="auto"/>
              <w:bottom w:val="nil"/>
              <w:right w:val="single" w:sz="4" w:space="0" w:color="auto"/>
            </w:tcBorders>
            <w:vAlign w:val="center"/>
          </w:tcPr>
          <w:p w:rsidR="00737C0C" w:rsidRPr="00B40F18"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bottom w:val="nil"/>
              <w:right w:val="single" w:sz="4" w:space="0" w:color="auto"/>
            </w:tcBorders>
            <w:vAlign w:val="center"/>
          </w:tcPr>
          <w:p w:rsidR="00737C0C" w:rsidRPr="00B40F18" w:rsidRDefault="00737C0C" w:rsidP="008356A0">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bottom w:val="nil"/>
              <w:right w:val="single" w:sz="4" w:space="0" w:color="auto"/>
            </w:tcBorders>
            <w:shd w:val="clear" w:color="auto" w:fill="auto"/>
            <w:noWrap/>
            <w:vAlign w:val="center"/>
            <w:hideMark/>
          </w:tcPr>
          <w:p w:rsidR="00737C0C" w:rsidRPr="00B40F18" w:rsidRDefault="00737C0C" w:rsidP="00B07E09">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Pr>
                <w:rFonts w:asciiTheme="majorBidi" w:hAnsiTheme="majorBidi" w:cstheme="majorBidi"/>
                <w:b/>
                <w:bCs/>
                <w:sz w:val="14"/>
                <w:szCs w:val="14"/>
              </w:rPr>
              <w:t>16/15</w:t>
            </w:r>
          </w:p>
        </w:tc>
      </w:tr>
      <w:tr w:rsidR="0094469F" w:rsidRPr="00B40F18" w:rsidTr="00636850">
        <w:trPr>
          <w:trHeight w:val="222"/>
        </w:trPr>
        <w:tc>
          <w:tcPr>
            <w:tcW w:w="2127" w:type="dxa"/>
            <w:gridSpan w:val="5"/>
            <w:tcBorders>
              <w:top w:val="single" w:sz="4" w:space="0" w:color="auto"/>
              <w:left w:val="single" w:sz="4" w:space="0" w:color="auto"/>
              <w:bottom w:val="nil"/>
              <w:right w:val="single" w:sz="4" w:space="0" w:color="auto"/>
            </w:tcBorders>
            <w:shd w:val="clear" w:color="auto" w:fill="auto"/>
            <w:noWrap/>
            <w:vAlign w:val="bottom"/>
            <w:hideMark/>
          </w:tcPr>
          <w:p w:rsidR="0094469F" w:rsidRPr="005916B3" w:rsidRDefault="0094469F"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-SERVICES DE TRANSPORT</w:t>
            </w:r>
          </w:p>
        </w:tc>
        <w:tc>
          <w:tcPr>
            <w:tcW w:w="490" w:type="dxa"/>
            <w:tcBorders>
              <w:top w:val="single" w:sz="4" w:space="0" w:color="auto"/>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106,5</w:t>
            </w:r>
          </w:p>
        </w:tc>
        <w:tc>
          <w:tcPr>
            <w:tcW w:w="482" w:type="dxa"/>
            <w:tcBorders>
              <w:top w:val="single" w:sz="4" w:space="0" w:color="auto"/>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106,1</w:t>
            </w:r>
          </w:p>
        </w:tc>
        <w:tc>
          <w:tcPr>
            <w:tcW w:w="482" w:type="dxa"/>
            <w:tcBorders>
              <w:top w:val="single" w:sz="4" w:space="0" w:color="auto"/>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100,4</w:t>
            </w:r>
          </w:p>
        </w:tc>
        <w:tc>
          <w:tcPr>
            <w:tcW w:w="482" w:type="dxa"/>
            <w:tcBorders>
              <w:top w:val="single" w:sz="4" w:space="0" w:color="auto"/>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101,4</w:t>
            </w:r>
          </w:p>
        </w:tc>
        <w:tc>
          <w:tcPr>
            <w:tcW w:w="603" w:type="dxa"/>
            <w:tcBorders>
              <w:top w:val="single" w:sz="4" w:space="0" w:color="auto"/>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106.7</w:t>
            </w:r>
          </w:p>
        </w:tc>
        <w:tc>
          <w:tcPr>
            <w:tcW w:w="540" w:type="dxa"/>
            <w:tcBorders>
              <w:top w:val="single" w:sz="4" w:space="0" w:color="auto"/>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109.4</w:t>
            </w:r>
          </w:p>
        </w:tc>
        <w:tc>
          <w:tcPr>
            <w:tcW w:w="561" w:type="dxa"/>
            <w:tcBorders>
              <w:top w:val="single" w:sz="4" w:space="0" w:color="auto"/>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113,5</w:t>
            </w:r>
          </w:p>
        </w:tc>
        <w:tc>
          <w:tcPr>
            <w:tcW w:w="539" w:type="dxa"/>
            <w:tcBorders>
              <w:top w:val="single" w:sz="4" w:space="0" w:color="auto"/>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113,7</w:t>
            </w:r>
          </w:p>
        </w:tc>
        <w:tc>
          <w:tcPr>
            <w:tcW w:w="641" w:type="dxa"/>
            <w:tcBorders>
              <w:top w:val="single" w:sz="4" w:space="0" w:color="auto"/>
              <w:left w:val="single" w:sz="4" w:space="0" w:color="auto"/>
              <w:bottom w:val="nil"/>
              <w:right w:val="single" w:sz="4" w:space="0" w:color="auto"/>
            </w:tcBorders>
            <w:vAlign w:val="center"/>
          </w:tcPr>
          <w:p w:rsidR="0094469F" w:rsidRPr="005517A9" w:rsidRDefault="0094469F" w:rsidP="005517A9">
            <w:pPr>
              <w:jc w:val="center"/>
              <w:rPr>
                <w:rFonts w:asciiTheme="majorBidi" w:hAnsiTheme="majorBidi" w:cstheme="majorBidi"/>
                <w:color w:val="00B050"/>
                <w:sz w:val="14"/>
                <w:szCs w:val="14"/>
              </w:rPr>
            </w:pPr>
            <w:r w:rsidRPr="005517A9">
              <w:rPr>
                <w:rFonts w:asciiTheme="majorBidi" w:hAnsiTheme="majorBidi" w:cstheme="majorBidi"/>
                <w:color w:val="00B050"/>
                <w:sz w:val="14"/>
                <w:szCs w:val="14"/>
              </w:rPr>
              <w:t>113,9</w:t>
            </w:r>
          </w:p>
        </w:tc>
        <w:tc>
          <w:tcPr>
            <w:tcW w:w="851" w:type="dxa"/>
            <w:gridSpan w:val="3"/>
            <w:tcBorders>
              <w:top w:val="single" w:sz="4" w:space="0" w:color="auto"/>
              <w:left w:val="single" w:sz="4" w:space="0" w:color="auto"/>
              <w:bottom w:val="nil"/>
              <w:right w:val="single" w:sz="4" w:space="0" w:color="auto"/>
            </w:tcBorders>
            <w:shd w:val="clear" w:color="auto" w:fill="auto"/>
            <w:noWrap/>
            <w:vAlign w:val="center"/>
            <w:hideMark/>
          </w:tcPr>
          <w:p w:rsidR="0094469F" w:rsidRPr="007C232D" w:rsidRDefault="0094469F"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0.2</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-TRANSPORT FERROVIAIRE DE PASSAGERS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107,3</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109,3</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112,1</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112,1</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112.1</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112.1</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112,1</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112,1</w:t>
            </w:r>
          </w:p>
        </w:tc>
        <w:tc>
          <w:tcPr>
            <w:tcW w:w="641" w:type="dxa"/>
            <w:tcBorders>
              <w:top w:val="nil"/>
              <w:left w:val="single" w:sz="4" w:space="0" w:color="auto"/>
              <w:bottom w:val="nil"/>
              <w:right w:val="single" w:sz="4" w:space="0" w:color="auto"/>
            </w:tcBorders>
            <w:vAlign w:val="center"/>
          </w:tcPr>
          <w:p w:rsidR="0094469F" w:rsidRPr="00703996" w:rsidRDefault="0094469F"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118,7</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7C232D" w:rsidRDefault="007747B4"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5.9</w:t>
            </w:r>
          </w:p>
        </w:tc>
      </w:tr>
      <w:tr w:rsidR="0094469F"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94469F" w:rsidRPr="005916B3" w:rsidRDefault="0094469F"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-TRANSPORT ROUTIER DE PASSAGERS</w:t>
            </w:r>
          </w:p>
        </w:tc>
        <w:tc>
          <w:tcPr>
            <w:tcW w:w="490"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106,6</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106,0</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99,7</w:t>
            </w:r>
          </w:p>
        </w:tc>
        <w:tc>
          <w:tcPr>
            <w:tcW w:w="482"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100,9</w:t>
            </w:r>
          </w:p>
        </w:tc>
        <w:tc>
          <w:tcPr>
            <w:tcW w:w="603" w:type="dxa"/>
            <w:tcBorders>
              <w:top w:val="nil"/>
              <w:left w:val="nil"/>
              <w:bottom w:val="nil"/>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106.5</w:t>
            </w:r>
          </w:p>
        </w:tc>
        <w:tc>
          <w:tcPr>
            <w:tcW w:w="540" w:type="dxa"/>
            <w:tcBorders>
              <w:top w:val="nil"/>
              <w:left w:val="nil"/>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109.5</w:t>
            </w:r>
          </w:p>
        </w:tc>
        <w:tc>
          <w:tcPr>
            <w:tcW w:w="561"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113,9</w:t>
            </w:r>
          </w:p>
        </w:tc>
        <w:tc>
          <w:tcPr>
            <w:tcW w:w="539" w:type="dxa"/>
            <w:tcBorders>
              <w:top w:val="nil"/>
              <w:left w:val="single" w:sz="4" w:space="0" w:color="auto"/>
              <w:bottom w:val="nil"/>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114.2</w:t>
            </w:r>
          </w:p>
        </w:tc>
        <w:tc>
          <w:tcPr>
            <w:tcW w:w="641" w:type="dxa"/>
            <w:tcBorders>
              <w:top w:val="nil"/>
              <w:left w:val="single" w:sz="4" w:space="0" w:color="auto"/>
              <w:bottom w:val="nil"/>
              <w:right w:val="single" w:sz="4" w:space="0" w:color="auto"/>
            </w:tcBorders>
            <w:vAlign w:val="center"/>
          </w:tcPr>
          <w:p w:rsidR="0094469F" w:rsidRPr="00703996" w:rsidRDefault="0094469F"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114,2</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94469F" w:rsidRPr="007C232D" w:rsidRDefault="0094469F" w:rsidP="007747B4">
            <w:pPr>
              <w:jc w:val="center"/>
              <w:rPr>
                <w:rFonts w:asciiTheme="majorBidi" w:hAnsiTheme="majorBidi" w:cstheme="majorBidi"/>
                <w:color w:val="7030A0"/>
                <w:sz w:val="14"/>
                <w:szCs w:val="14"/>
              </w:rPr>
            </w:pPr>
            <w:r>
              <w:rPr>
                <w:rFonts w:asciiTheme="majorBidi" w:hAnsiTheme="majorBidi" w:cstheme="majorBidi"/>
                <w:color w:val="7030A0"/>
                <w:sz w:val="14"/>
                <w:szCs w:val="14"/>
              </w:rPr>
              <w:t>0.</w:t>
            </w:r>
            <w:r w:rsidR="007747B4">
              <w:rPr>
                <w:rFonts w:asciiTheme="majorBidi" w:hAnsiTheme="majorBidi" w:cstheme="majorBidi"/>
                <w:color w:val="7030A0"/>
                <w:sz w:val="14"/>
                <w:szCs w:val="14"/>
              </w:rPr>
              <w:t>0</w:t>
            </w:r>
          </w:p>
        </w:tc>
      </w:tr>
      <w:tr w:rsidR="0094469F"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94469F" w:rsidRPr="005916B3" w:rsidRDefault="0094469F"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-TRANSPORT AÉRIEN DE PASSAGERS</w:t>
            </w:r>
          </w:p>
        </w:tc>
        <w:tc>
          <w:tcPr>
            <w:tcW w:w="490"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105,2</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115,6</w:t>
            </w:r>
          </w:p>
        </w:tc>
        <w:tc>
          <w:tcPr>
            <w:tcW w:w="482"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111,1</w:t>
            </w:r>
          </w:p>
        </w:tc>
        <w:tc>
          <w:tcPr>
            <w:tcW w:w="603" w:type="dxa"/>
            <w:tcBorders>
              <w:top w:val="nil"/>
              <w:left w:val="nil"/>
              <w:bottom w:val="single" w:sz="4" w:space="0" w:color="auto"/>
              <w:right w:val="single" w:sz="4" w:space="0" w:color="auto"/>
            </w:tcBorders>
            <w:shd w:val="clear" w:color="auto" w:fill="auto"/>
            <w:noWrap/>
            <w:vAlign w:val="center"/>
            <w:hideMark/>
          </w:tcPr>
          <w:p w:rsidR="0094469F" w:rsidRPr="005916B3" w:rsidRDefault="0094469F"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105.3</w:t>
            </w:r>
          </w:p>
        </w:tc>
        <w:tc>
          <w:tcPr>
            <w:tcW w:w="540" w:type="dxa"/>
            <w:tcBorders>
              <w:top w:val="nil"/>
              <w:left w:val="nil"/>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98.6</w:t>
            </w:r>
          </w:p>
        </w:tc>
        <w:tc>
          <w:tcPr>
            <w:tcW w:w="561"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89,1</w:t>
            </w:r>
          </w:p>
        </w:tc>
        <w:tc>
          <w:tcPr>
            <w:tcW w:w="539" w:type="dxa"/>
            <w:tcBorders>
              <w:top w:val="nil"/>
              <w:left w:val="single" w:sz="4" w:space="0" w:color="auto"/>
              <w:bottom w:val="single" w:sz="4" w:space="0" w:color="auto"/>
              <w:right w:val="single" w:sz="4" w:space="0" w:color="auto"/>
            </w:tcBorders>
            <w:vAlign w:val="center"/>
          </w:tcPr>
          <w:p w:rsidR="0094469F" w:rsidRPr="007C232D" w:rsidRDefault="0094469F"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89,1</w:t>
            </w:r>
          </w:p>
        </w:tc>
        <w:tc>
          <w:tcPr>
            <w:tcW w:w="641" w:type="dxa"/>
            <w:tcBorders>
              <w:top w:val="nil"/>
              <w:left w:val="single" w:sz="4" w:space="0" w:color="auto"/>
              <w:bottom w:val="single" w:sz="4" w:space="0" w:color="auto"/>
              <w:right w:val="single" w:sz="4" w:space="0" w:color="auto"/>
            </w:tcBorders>
            <w:vAlign w:val="center"/>
          </w:tcPr>
          <w:p w:rsidR="0094469F" w:rsidRPr="00703996" w:rsidRDefault="0094469F"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89,1</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94469F" w:rsidRPr="007C232D" w:rsidRDefault="0094469F"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70CCC" w:rsidRPr="00B40F18" w:rsidTr="00CB0706">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C70CCC" w:rsidRPr="00277ABB" w:rsidRDefault="00C70CCC" w:rsidP="008441CB">
            <w:pPr>
              <w:rPr>
                <w:rFonts w:asciiTheme="majorBidi" w:hAnsiTheme="majorBidi" w:cstheme="majorBidi"/>
                <w:color w:val="C00000"/>
                <w:sz w:val="14"/>
                <w:szCs w:val="14"/>
              </w:rPr>
            </w:pPr>
            <w:r w:rsidRPr="00277ABB">
              <w:rPr>
                <w:rFonts w:asciiTheme="majorBidi" w:hAnsiTheme="majorBidi" w:cstheme="majorBidi"/>
                <w:color w:val="C00000"/>
                <w:sz w:val="14"/>
                <w:szCs w:val="14"/>
              </w:rPr>
              <w:t>COMMUNICATIONS</w:t>
            </w:r>
          </w:p>
        </w:tc>
        <w:tc>
          <w:tcPr>
            <w:tcW w:w="490"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96,1</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91,8</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91,2</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86,9</w:t>
            </w:r>
          </w:p>
        </w:tc>
        <w:tc>
          <w:tcPr>
            <w:tcW w:w="603"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71.5</w:t>
            </w:r>
          </w:p>
        </w:tc>
        <w:tc>
          <w:tcPr>
            <w:tcW w:w="540" w:type="dxa"/>
            <w:tcBorders>
              <w:top w:val="nil"/>
              <w:left w:val="nil"/>
              <w:bottom w:val="single" w:sz="4" w:space="0" w:color="auto"/>
              <w:right w:val="single" w:sz="4" w:space="0" w:color="auto"/>
            </w:tcBorders>
            <w:shd w:val="clear" w:color="auto" w:fill="auto"/>
            <w:vAlign w:val="bottom"/>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65,2</w:t>
            </w:r>
          </w:p>
        </w:tc>
        <w:tc>
          <w:tcPr>
            <w:tcW w:w="561"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62,4</w:t>
            </w:r>
          </w:p>
        </w:tc>
        <w:tc>
          <w:tcPr>
            <w:tcW w:w="539"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62,4</w:t>
            </w:r>
          </w:p>
        </w:tc>
        <w:tc>
          <w:tcPr>
            <w:tcW w:w="641" w:type="dxa"/>
            <w:tcBorders>
              <w:top w:val="nil"/>
              <w:left w:val="single" w:sz="4" w:space="0" w:color="auto"/>
              <w:bottom w:val="single" w:sz="4" w:space="0" w:color="auto"/>
              <w:right w:val="single" w:sz="4" w:space="0" w:color="auto"/>
            </w:tcBorders>
            <w:vAlign w:val="center"/>
          </w:tcPr>
          <w:p w:rsidR="00C70CCC" w:rsidRPr="00703996" w:rsidRDefault="00C70CCC" w:rsidP="00703996">
            <w:pPr>
              <w:jc w:val="center"/>
              <w:rPr>
                <w:rFonts w:asciiTheme="majorBidi" w:hAnsiTheme="majorBidi" w:cstheme="majorBidi"/>
                <w:color w:val="C00000"/>
                <w:sz w:val="14"/>
                <w:szCs w:val="14"/>
              </w:rPr>
            </w:pPr>
            <w:r w:rsidRPr="00703996">
              <w:rPr>
                <w:rFonts w:asciiTheme="majorBidi" w:hAnsiTheme="majorBidi" w:cstheme="majorBidi"/>
                <w:color w:val="C00000"/>
                <w:sz w:val="14"/>
                <w:szCs w:val="14"/>
              </w:rPr>
              <w:t>62,2</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C70CCC" w:rsidRPr="00703996" w:rsidRDefault="00C70CCC" w:rsidP="00B07E09">
            <w:pPr>
              <w:jc w:val="center"/>
              <w:rPr>
                <w:rFonts w:asciiTheme="majorBidi" w:hAnsiTheme="majorBidi" w:cstheme="majorBidi"/>
                <w:color w:val="C00000"/>
                <w:sz w:val="14"/>
                <w:szCs w:val="14"/>
              </w:rPr>
            </w:pPr>
            <w:r>
              <w:rPr>
                <w:rFonts w:asciiTheme="majorBidi" w:hAnsiTheme="majorBidi" w:cstheme="majorBidi"/>
                <w:color w:val="C00000"/>
                <w:sz w:val="14"/>
                <w:szCs w:val="14"/>
              </w:rPr>
              <w:t>-0.3</w:t>
            </w:r>
          </w:p>
        </w:tc>
      </w:tr>
      <w:tr w:rsidR="00C70CCC"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-SERVICES POSTAUX</w:t>
            </w:r>
          </w:p>
        </w:tc>
        <w:tc>
          <w:tcPr>
            <w:tcW w:w="490"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110,9</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116.5</w:t>
            </w:r>
          </w:p>
        </w:tc>
        <w:tc>
          <w:tcPr>
            <w:tcW w:w="540" w:type="dxa"/>
            <w:tcBorders>
              <w:top w:val="nil"/>
              <w:left w:val="nil"/>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118.3</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118,3</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122.4</w:t>
            </w:r>
          </w:p>
        </w:tc>
        <w:tc>
          <w:tcPr>
            <w:tcW w:w="641" w:type="dxa"/>
            <w:tcBorders>
              <w:top w:val="nil"/>
              <w:left w:val="single" w:sz="4" w:space="0" w:color="auto"/>
              <w:bottom w:val="nil"/>
              <w:right w:val="single" w:sz="4" w:space="0" w:color="auto"/>
            </w:tcBorders>
            <w:vAlign w:val="center"/>
          </w:tcPr>
          <w:p w:rsidR="00C70CCC" w:rsidRPr="005517A9" w:rsidRDefault="00C70CCC" w:rsidP="005517A9">
            <w:pPr>
              <w:jc w:val="center"/>
              <w:rPr>
                <w:rFonts w:asciiTheme="majorBidi" w:hAnsiTheme="majorBidi" w:cstheme="majorBidi"/>
                <w:color w:val="00B050"/>
                <w:sz w:val="14"/>
                <w:szCs w:val="14"/>
              </w:rPr>
            </w:pPr>
            <w:r w:rsidRPr="005517A9">
              <w:rPr>
                <w:rFonts w:asciiTheme="majorBidi" w:hAnsiTheme="majorBidi" w:cstheme="majorBidi"/>
                <w:color w:val="00B050"/>
                <w:sz w:val="14"/>
                <w:szCs w:val="14"/>
              </w:rPr>
              <w:t>123,3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C70CCC" w:rsidRPr="007C232D" w:rsidRDefault="00C70CCC"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0.7</w:t>
            </w:r>
          </w:p>
        </w:tc>
      </w:tr>
      <w:tr w:rsidR="00C70CCC"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-SERVICES POSTAUX</w:t>
            </w:r>
          </w:p>
        </w:tc>
        <w:tc>
          <w:tcPr>
            <w:tcW w:w="490"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110,9</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116.5</w:t>
            </w:r>
          </w:p>
        </w:tc>
        <w:tc>
          <w:tcPr>
            <w:tcW w:w="540" w:type="dxa"/>
            <w:tcBorders>
              <w:top w:val="nil"/>
              <w:left w:val="nil"/>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118.3</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118,3</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122.4</w:t>
            </w:r>
          </w:p>
        </w:tc>
        <w:tc>
          <w:tcPr>
            <w:tcW w:w="641" w:type="dxa"/>
            <w:tcBorders>
              <w:top w:val="nil"/>
              <w:left w:val="single" w:sz="4" w:space="0" w:color="auto"/>
              <w:bottom w:val="nil"/>
              <w:right w:val="single" w:sz="4" w:space="0" w:color="auto"/>
            </w:tcBorders>
            <w:vAlign w:val="center"/>
          </w:tcPr>
          <w:p w:rsidR="00C70CCC" w:rsidRPr="00703996" w:rsidRDefault="00C70CCC"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123,3</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C70CCC" w:rsidRPr="007C232D" w:rsidRDefault="00607D4C"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0.7</w:t>
            </w:r>
          </w:p>
        </w:tc>
      </w:tr>
      <w:tr w:rsidR="00C70CCC"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-MATERIEL DE TELEPHONIE ET DE TELECOPIE</w:t>
            </w:r>
          </w:p>
        </w:tc>
        <w:tc>
          <w:tcPr>
            <w:tcW w:w="490"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100,7</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100,7</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100,7</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100,7</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100.7</w:t>
            </w:r>
          </w:p>
        </w:tc>
        <w:tc>
          <w:tcPr>
            <w:tcW w:w="540" w:type="dxa"/>
            <w:tcBorders>
              <w:top w:val="nil"/>
              <w:left w:val="nil"/>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96.5</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96,5</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96,5</w:t>
            </w:r>
          </w:p>
        </w:tc>
        <w:tc>
          <w:tcPr>
            <w:tcW w:w="641" w:type="dxa"/>
            <w:tcBorders>
              <w:top w:val="nil"/>
              <w:left w:val="single" w:sz="4" w:space="0" w:color="auto"/>
              <w:bottom w:val="nil"/>
              <w:right w:val="single" w:sz="4" w:space="0" w:color="auto"/>
            </w:tcBorders>
            <w:vAlign w:val="center"/>
          </w:tcPr>
          <w:p w:rsidR="00C70CCC" w:rsidRPr="005517A9" w:rsidRDefault="00C70CCC" w:rsidP="005517A9">
            <w:pPr>
              <w:jc w:val="center"/>
              <w:rPr>
                <w:rFonts w:asciiTheme="majorBidi" w:hAnsiTheme="majorBidi" w:cstheme="majorBidi"/>
                <w:color w:val="00B050"/>
                <w:sz w:val="14"/>
                <w:szCs w:val="14"/>
              </w:rPr>
            </w:pPr>
            <w:r w:rsidRPr="005517A9">
              <w:rPr>
                <w:rFonts w:asciiTheme="majorBidi" w:hAnsiTheme="majorBidi" w:cstheme="majorBidi"/>
                <w:color w:val="00B050"/>
                <w:sz w:val="14"/>
                <w:szCs w:val="14"/>
              </w:rPr>
              <w:t>95,0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C70CCC" w:rsidRPr="007C232D" w:rsidRDefault="00607D4C"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-1.6</w:t>
            </w:r>
          </w:p>
        </w:tc>
      </w:tr>
      <w:tr w:rsidR="00C70CCC"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-MATERIEL DE TELEPHONIE ET DE TELECOPIE</w:t>
            </w:r>
          </w:p>
        </w:tc>
        <w:tc>
          <w:tcPr>
            <w:tcW w:w="490"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101,3</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100,7</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100,7</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100,7</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100.7</w:t>
            </w:r>
          </w:p>
        </w:tc>
        <w:tc>
          <w:tcPr>
            <w:tcW w:w="540" w:type="dxa"/>
            <w:tcBorders>
              <w:top w:val="nil"/>
              <w:left w:val="nil"/>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96.5</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96,5</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96,5</w:t>
            </w:r>
          </w:p>
        </w:tc>
        <w:tc>
          <w:tcPr>
            <w:tcW w:w="641" w:type="dxa"/>
            <w:tcBorders>
              <w:top w:val="nil"/>
              <w:left w:val="single" w:sz="4" w:space="0" w:color="auto"/>
              <w:bottom w:val="nil"/>
              <w:right w:val="single" w:sz="4" w:space="0" w:color="auto"/>
            </w:tcBorders>
            <w:vAlign w:val="center"/>
          </w:tcPr>
          <w:p w:rsidR="00C70CCC" w:rsidRPr="00703996" w:rsidRDefault="00C70CCC"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95,0</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C70CCC" w:rsidRPr="007C232D" w:rsidRDefault="00607D4C"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-1.6</w:t>
            </w:r>
          </w:p>
        </w:tc>
      </w:tr>
      <w:tr w:rsidR="00C70CCC" w:rsidRPr="00B40F18" w:rsidTr="00636850">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-SERVICES DE TELEPHONIE ET DE TELECOPIE</w:t>
            </w:r>
          </w:p>
        </w:tc>
        <w:tc>
          <w:tcPr>
            <w:tcW w:w="490"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95,4</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90,6</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89,9</w:t>
            </w:r>
          </w:p>
        </w:tc>
        <w:tc>
          <w:tcPr>
            <w:tcW w:w="482"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85,1</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67.7</w:t>
            </w:r>
          </w:p>
        </w:tc>
        <w:tc>
          <w:tcPr>
            <w:tcW w:w="540" w:type="dxa"/>
            <w:tcBorders>
              <w:top w:val="nil"/>
              <w:left w:val="nil"/>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61.1</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57,9</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57,9</w:t>
            </w:r>
          </w:p>
        </w:tc>
        <w:tc>
          <w:tcPr>
            <w:tcW w:w="641" w:type="dxa"/>
            <w:tcBorders>
              <w:top w:val="nil"/>
              <w:left w:val="single" w:sz="4" w:space="0" w:color="auto"/>
              <w:bottom w:val="nil"/>
              <w:right w:val="single" w:sz="4" w:space="0" w:color="auto"/>
            </w:tcBorders>
            <w:vAlign w:val="center"/>
          </w:tcPr>
          <w:p w:rsidR="00C70CCC" w:rsidRPr="005517A9" w:rsidRDefault="00C70CCC" w:rsidP="005517A9">
            <w:pPr>
              <w:jc w:val="center"/>
              <w:rPr>
                <w:rFonts w:asciiTheme="majorBidi" w:hAnsiTheme="majorBidi" w:cstheme="majorBidi"/>
                <w:color w:val="00B050"/>
                <w:sz w:val="14"/>
                <w:szCs w:val="14"/>
              </w:rPr>
            </w:pPr>
            <w:r w:rsidRPr="005517A9">
              <w:rPr>
                <w:rFonts w:asciiTheme="majorBidi" w:hAnsiTheme="majorBidi" w:cstheme="majorBidi"/>
                <w:color w:val="00B050"/>
                <w:sz w:val="14"/>
                <w:szCs w:val="14"/>
              </w:rPr>
              <w:t>57,9</w:t>
            </w:r>
          </w:p>
        </w:tc>
        <w:tc>
          <w:tcPr>
            <w:tcW w:w="851" w:type="dxa"/>
            <w:gridSpan w:val="3"/>
            <w:tcBorders>
              <w:top w:val="nil"/>
              <w:left w:val="single" w:sz="4" w:space="0" w:color="auto"/>
              <w:bottom w:val="nil"/>
              <w:right w:val="single" w:sz="4" w:space="0" w:color="auto"/>
            </w:tcBorders>
            <w:shd w:val="clear" w:color="auto" w:fill="auto"/>
            <w:noWrap/>
            <w:vAlign w:val="center"/>
            <w:hideMark/>
          </w:tcPr>
          <w:p w:rsidR="00C70CCC" w:rsidRPr="007C232D" w:rsidRDefault="00C70CCC" w:rsidP="002F2298">
            <w:pPr>
              <w:jc w:val="center"/>
              <w:rPr>
                <w:rFonts w:asciiTheme="majorBidi" w:hAnsiTheme="majorBidi" w:cstheme="majorBidi"/>
                <w:color w:val="00B050"/>
                <w:sz w:val="14"/>
                <w:szCs w:val="14"/>
              </w:rPr>
            </w:pPr>
            <w:r>
              <w:rPr>
                <w:rFonts w:asciiTheme="majorBidi" w:hAnsiTheme="majorBidi" w:cstheme="majorBidi"/>
                <w:color w:val="00B050"/>
                <w:sz w:val="14"/>
                <w:szCs w:val="14"/>
              </w:rPr>
              <w:t>0.0</w:t>
            </w:r>
          </w:p>
        </w:tc>
      </w:tr>
      <w:tr w:rsidR="00C70CCC"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-SERVICES DE TELEPHONIE ET DE TELECOPIE</w:t>
            </w:r>
          </w:p>
        </w:tc>
        <w:tc>
          <w:tcPr>
            <w:tcW w:w="490"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95,4</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90,6</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89,9</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85,1</w:t>
            </w:r>
          </w:p>
        </w:tc>
        <w:tc>
          <w:tcPr>
            <w:tcW w:w="603"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67.7</w:t>
            </w:r>
          </w:p>
        </w:tc>
        <w:tc>
          <w:tcPr>
            <w:tcW w:w="540" w:type="dxa"/>
            <w:tcBorders>
              <w:top w:val="nil"/>
              <w:left w:val="nil"/>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61.1</w:t>
            </w:r>
          </w:p>
        </w:tc>
        <w:tc>
          <w:tcPr>
            <w:tcW w:w="561"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57,9</w:t>
            </w:r>
          </w:p>
        </w:tc>
        <w:tc>
          <w:tcPr>
            <w:tcW w:w="539"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57,9</w:t>
            </w:r>
          </w:p>
        </w:tc>
        <w:tc>
          <w:tcPr>
            <w:tcW w:w="641" w:type="dxa"/>
            <w:tcBorders>
              <w:top w:val="nil"/>
              <w:left w:val="single" w:sz="4" w:space="0" w:color="auto"/>
              <w:bottom w:val="single" w:sz="4" w:space="0" w:color="auto"/>
              <w:right w:val="single" w:sz="4" w:space="0" w:color="auto"/>
            </w:tcBorders>
            <w:vAlign w:val="center"/>
          </w:tcPr>
          <w:p w:rsidR="00C70CCC" w:rsidRPr="00703996" w:rsidRDefault="00C70CCC" w:rsidP="00703996">
            <w:pPr>
              <w:jc w:val="center"/>
              <w:rPr>
                <w:rFonts w:asciiTheme="majorBidi" w:hAnsiTheme="majorBidi" w:cstheme="majorBidi"/>
                <w:color w:val="7030A0"/>
                <w:sz w:val="14"/>
                <w:szCs w:val="14"/>
              </w:rPr>
            </w:pPr>
            <w:r w:rsidRPr="00703996">
              <w:rPr>
                <w:rFonts w:asciiTheme="majorBidi" w:hAnsiTheme="majorBidi" w:cstheme="majorBidi"/>
                <w:color w:val="7030A0"/>
                <w:sz w:val="14"/>
                <w:szCs w:val="14"/>
              </w:rPr>
              <w:t>57,9</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C70CCC" w:rsidRPr="007C232D" w:rsidRDefault="00C70CCC" w:rsidP="002F2298">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70CCC"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C70CCC" w:rsidRPr="00277ABB" w:rsidRDefault="00C70CCC" w:rsidP="008441CB">
            <w:pPr>
              <w:rPr>
                <w:rFonts w:asciiTheme="majorBidi" w:hAnsiTheme="majorBidi" w:cstheme="majorBidi"/>
                <w:color w:val="C00000"/>
                <w:sz w:val="14"/>
                <w:szCs w:val="14"/>
              </w:rPr>
            </w:pPr>
            <w:r w:rsidRPr="00277ABB">
              <w:rPr>
                <w:rFonts w:asciiTheme="majorBidi" w:hAnsiTheme="majorBidi" w:cstheme="majorBidi"/>
                <w:color w:val="C00000"/>
                <w:sz w:val="14"/>
                <w:szCs w:val="14"/>
              </w:rPr>
              <w:t>LOISIRS ET CULTURE</w:t>
            </w:r>
          </w:p>
        </w:tc>
        <w:tc>
          <w:tcPr>
            <w:tcW w:w="490"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101,0</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100,1</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97,5</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97,3</w:t>
            </w:r>
          </w:p>
        </w:tc>
        <w:tc>
          <w:tcPr>
            <w:tcW w:w="603"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97.3</w:t>
            </w:r>
          </w:p>
        </w:tc>
        <w:tc>
          <w:tcPr>
            <w:tcW w:w="540" w:type="dxa"/>
            <w:tcBorders>
              <w:top w:val="nil"/>
              <w:left w:val="nil"/>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97,9</w:t>
            </w:r>
          </w:p>
        </w:tc>
        <w:tc>
          <w:tcPr>
            <w:tcW w:w="561"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98,2</w:t>
            </w:r>
          </w:p>
        </w:tc>
        <w:tc>
          <w:tcPr>
            <w:tcW w:w="539"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98,6</w:t>
            </w:r>
          </w:p>
        </w:tc>
        <w:tc>
          <w:tcPr>
            <w:tcW w:w="641" w:type="dxa"/>
            <w:tcBorders>
              <w:top w:val="nil"/>
              <w:left w:val="single" w:sz="4" w:space="0" w:color="auto"/>
              <w:bottom w:val="single" w:sz="4" w:space="0" w:color="auto"/>
              <w:right w:val="single" w:sz="4" w:space="0" w:color="auto"/>
            </w:tcBorders>
            <w:vAlign w:val="center"/>
          </w:tcPr>
          <w:p w:rsidR="00C70CCC" w:rsidRPr="00703996" w:rsidRDefault="00C70CCC" w:rsidP="00703996">
            <w:pPr>
              <w:jc w:val="center"/>
              <w:rPr>
                <w:rFonts w:asciiTheme="majorBidi" w:hAnsiTheme="majorBidi" w:cstheme="majorBidi"/>
                <w:color w:val="C00000"/>
                <w:sz w:val="14"/>
                <w:szCs w:val="14"/>
              </w:rPr>
            </w:pPr>
            <w:r w:rsidRPr="00703996">
              <w:rPr>
                <w:rFonts w:asciiTheme="majorBidi" w:hAnsiTheme="majorBidi" w:cstheme="majorBidi"/>
                <w:color w:val="C00000"/>
                <w:sz w:val="14"/>
                <w:szCs w:val="14"/>
              </w:rPr>
              <w:t>99,5</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70CCC" w:rsidRPr="00277ABB" w:rsidRDefault="00C70CCC" w:rsidP="00010262">
            <w:pPr>
              <w:jc w:val="center"/>
              <w:rPr>
                <w:rFonts w:asciiTheme="majorBidi" w:hAnsiTheme="majorBidi" w:cstheme="majorBidi"/>
                <w:color w:val="C00000"/>
                <w:sz w:val="14"/>
                <w:szCs w:val="14"/>
              </w:rPr>
            </w:pPr>
            <w:r>
              <w:rPr>
                <w:rFonts w:asciiTheme="majorBidi" w:hAnsiTheme="majorBidi" w:cstheme="majorBidi"/>
                <w:color w:val="C00000"/>
                <w:sz w:val="14"/>
                <w:szCs w:val="14"/>
              </w:rPr>
              <w:t>0.</w:t>
            </w:r>
            <w:r w:rsidR="00010262">
              <w:rPr>
                <w:rFonts w:asciiTheme="majorBidi" w:hAnsiTheme="majorBidi" w:cstheme="majorBidi"/>
                <w:color w:val="C00000"/>
                <w:sz w:val="14"/>
                <w:szCs w:val="14"/>
              </w:rPr>
              <w:t>9</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-MATÉRIEL AUDIOVISUEL, PHOTOGRAPHIQUE ET DE TRAITEMENT DE L'INFORMATION</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93,5</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89,9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80,1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78,8</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78.8</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78.5</w:t>
            </w:r>
          </w:p>
        </w:tc>
        <w:tc>
          <w:tcPr>
            <w:tcW w:w="561" w:type="dxa"/>
            <w:tcBorders>
              <w:top w:val="nil"/>
              <w:left w:val="single" w:sz="4" w:space="0" w:color="auto"/>
              <w:bottom w:val="nil"/>
              <w:right w:val="single" w:sz="4" w:space="0" w:color="auto"/>
            </w:tcBorders>
            <w:vAlign w:val="center"/>
          </w:tcPr>
          <w:p w:rsidR="00C70CCC"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78,6</w:t>
            </w:r>
          </w:p>
        </w:tc>
        <w:tc>
          <w:tcPr>
            <w:tcW w:w="539" w:type="dxa"/>
            <w:tcBorders>
              <w:top w:val="nil"/>
              <w:left w:val="single" w:sz="4" w:space="0" w:color="auto"/>
              <w:bottom w:val="nil"/>
              <w:right w:val="single" w:sz="4" w:space="0" w:color="auto"/>
            </w:tcBorders>
            <w:vAlign w:val="center"/>
          </w:tcPr>
          <w:p w:rsidR="00C70CCC"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78,4</w:t>
            </w:r>
          </w:p>
        </w:tc>
        <w:tc>
          <w:tcPr>
            <w:tcW w:w="641" w:type="dxa"/>
            <w:tcBorders>
              <w:top w:val="nil"/>
              <w:left w:val="single" w:sz="4" w:space="0" w:color="auto"/>
              <w:bottom w:val="nil"/>
              <w:right w:val="single" w:sz="4" w:space="0" w:color="auto"/>
            </w:tcBorders>
            <w:vAlign w:val="center"/>
          </w:tcPr>
          <w:p w:rsidR="00C70CCC" w:rsidRDefault="00C70CCC" w:rsidP="005517A9">
            <w:pPr>
              <w:jc w:val="center"/>
              <w:rPr>
                <w:rFonts w:asciiTheme="majorBidi" w:hAnsiTheme="majorBidi" w:cstheme="majorBidi"/>
                <w:color w:val="00B050"/>
                <w:sz w:val="14"/>
                <w:szCs w:val="14"/>
              </w:rPr>
            </w:pPr>
          </w:p>
          <w:p w:rsidR="00C70CCC" w:rsidRDefault="00C70CCC" w:rsidP="005517A9">
            <w:pPr>
              <w:jc w:val="center"/>
              <w:rPr>
                <w:rFonts w:asciiTheme="majorBidi" w:hAnsiTheme="majorBidi" w:cstheme="majorBidi"/>
                <w:color w:val="00B050"/>
                <w:sz w:val="14"/>
                <w:szCs w:val="14"/>
              </w:rPr>
            </w:pPr>
          </w:p>
          <w:p w:rsidR="00C70CCC" w:rsidRDefault="00C70CCC" w:rsidP="005517A9">
            <w:pPr>
              <w:jc w:val="center"/>
              <w:rPr>
                <w:rFonts w:asciiTheme="majorBidi" w:hAnsiTheme="majorBidi" w:cstheme="majorBidi"/>
                <w:color w:val="00B050"/>
                <w:sz w:val="14"/>
                <w:szCs w:val="14"/>
              </w:rPr>
            </w:pPr>
          </w:p>
          <w:p w:rsidR="00C70CCC" w:rsidRPr="005517A9" w:rsidRDefault="00C70CCC" w:rsidP="005517A9">
            <w:pPr>
              <w:jc w:val="center"/>
              <w:rPr>
                <w:rFonts w:asciiTheme="majorBidi" w:hAnsiTheme="majorBidi" w:cstheme="majorBidi"/>
                <w:color w:val="00B050"/>
                <w:sz w:val="14"/>
                <w:szCs w:val="14"/>
              </w:rPr>
            </w:pPr>
            <w:r w:rsidRPr="005517A9">
              <w:rPr>
                <w:rFonts w:asciiTheme="majorBidi" w:hAnsiTheme="majorBidi" w:cstheme="majorBidi"/>
                <w:color w:val="00B050"/>
                <w:sz w:val="14"/>
                <w:szCs w:val="14"/>
              </w:rPr>
              <w:t>78,3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70CCC" w:rsidP="00010262">
            <w:pPr>
              <w:jc w:val="center"/>
              <w:rPr>
                <w:rFonts w:ascii="Arial" w:hAnsi="Arial" w:cs="Arial"/>
                <w:color w:val="00B050"/>
                <w:sz w:val="14"/>
                <w:szCs w:val="14"/>
              </w:rPr>
            </w:pPr>
            <w:r>
              <w:rPr>
                <w:rFonts w:ascii="Arial" w:hAnsi="Arial" w:cs="Arial"/>
                <w:color w:val="00B050"/>
                <w:sz w:val="14"/>
                <w:szCs w:val="14"/>
              </w:rPr>
              <w:t>-0.</w:t>
            </w:r>
            <w:r w:rsidR="00010262">
              <w:rPr>
                <w:rFonts w:ascii="Arial" w:hAnsi="Arial" w:cs="Arial"/>
                <w:color w:val="00B050"/>
                <w:sz w:val="14"/>
                <w:szCs w:val="14"/>
              </w:rPr>
              <w:t>1</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-MATERIEL DE RECEPTION, D'ENREGISTREMENT ET DE REPRODUCTION DU SON ET DE L'IMAGE</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90,2</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83,3</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72,5</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71,4</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71.4</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71.2</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70,6</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70,3</w:t>
            </w:r>
          </w:p>
        </w:tc>
        <w:tc>
          <w:tcPr>
            <w:tcW w:w="641" w:type="dxa"/>
            <w:tcBorders>
              <w:top w:val="nil"/>
              <w:left w:val="single" w:sz="4" w:space="0" w:color="auto"/>
              <w:bottom w:val="nil"/>
              <w:right w:val="single" w:sz="4" w:space="0" w:color="auto"/>
            </w:tcBorders>
            <w:vAlign w:val="center"/>
          </w:tcPr>
          <w:p w:rsidR="00C70CCC" w:rsidRDefault="00C70CCC">
            <w:pPr>
              <w:jc w:val="right"/>
              <w:rPr>
                <w:rFonts w:ascii="Arial" w:hAnsi="Arial" w:cs="Arial"/>
                <w:sz w:val="20"/>
                <w:szCs w:val="20"/>
              </w:rPr>
            </w:pPr>
          </w:p>
          <w:p w:rsidR="00C70CCC" w:rsidRDefault="00C70CCC">
            <w:pPr>
              <w:jc w:val="right"/>
              <w:rPr>
                <w:rFonts w:ascii="Arial" w:hAnsi="Arial" w:cs="Arial"/>
                <w:sz w:val="20"/>
                <w:szCs w:val="20"/>
              </w:rPr>
            </w:pPr>
          </w:p>
          <w:p w:rsidR="00C70CCC" w:rsidRDefault="00C70CCC" w:rsidP="00703996">
            <w:pPr>
              <w:jc w:val="center"/>
              <w:rPr>
                <w:rFonts w:ascii="Arial" w:hAnsi="Arial" w:cs="Arial"/>
                <w:sz w:val="20"/>
                <w:szCs w:val="20"/>
              </w:rPr>
            </w:pPr>
            <w:r>
              <w:rPr>
                <w:rFonts w:asciiTheme="majorBidi" w:hAnsiTheme="majorBidi" w:cstheme="majorBidi"/>
                <w:color w:val="7030A0"/>
                <w:sz w:val="14"/>
                <w:szCs w:val="14"/>
              </w:rPr>
              <w:t>70,3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010262" w:rsidP="00CE326D">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-MATERIEL PHOTOGRAPHIQUE ET CINEMATOGRAPHIQUE ET</w:t>
            </w:r>
          </w:p>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 xml:space="preserve"> APPAREILS OPTIQUES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100,3</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100,1</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100.1</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102,9</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108.8</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107.4</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010262">
            <w:pPr>
              <w:jc w:val="center"/>
              <w:rPr>
                <w:rFonts w:asciiTheme="majorBidi" w:hAnsiTheme="majorBidi" w:cstheme="majorBidi"/>
                <w:color w:val="7030A0"/>
                <w:sz w:val="14"/>
                <w:szCs w:val="14"/>
              </w:rPr>
            </w:pPr>
            <w:r>
              <w:rPr>
                <w:rFonts w:asciiTheme="majorBidi" w:hAnsiTheme="majorBidi" w:cstheme="majorBidi"/>
                <w:color w:val="7030A0"/>
                <w:sz w:val="14"/>
                <w:szCs w:val="14"/>
              </w:rPr>
              <w:t>-1.3</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-MATÉRIEL DE TRAITEMENT DE L'INFORMATION</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104,5</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104,7</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104,7</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104.7</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103.8</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103,6</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103,0</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102.6</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70CCC" w:rsidP="00CE326D">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w:t>
            </w:r>
            <w:r w:rsidR="00010262">
              <w:rPr>
                <w:rFonts w:asciiTheme="majorBidi" w:hAnsiTheme="majorBidi" w:cstheme="majorBidi"/>
                <w:color w:val="7030A0"/>
                <w:sz w:val="14"/>
                <w:szCs w:val="14"/>
              </w:rPr>
              <w:t>4</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-SUPPORTS D'ENREGISTREMENT</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114,1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109,8</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105,8</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105.3</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103.7</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109,5</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109,5</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109.1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010262" w:rsidP="00010262">
            <w:pPr>
              <w:jc w:val="center"/>
              <w:rPr>
                <w:rFonts w:asciiTheme="majorBidi" w:hAnsiTheme="majorBidi" w:cstheme="majorBidi"/>
                <w:color w:val="7030A0"/>
                <w:sz w:val="14"/>
                <w:szCs w:val="14"/>
              </w:rPr>
            </w:pPr>
            <w:r>
              <w:rPr>
                <w:rFonts w:asciiTheme="majorBidi" w:hAnsiTheme="majorBidi" w:cstheme="majorBidi"/>
                <w:color w:val="7030A0"/>
                <w:sz w:val="14"/>
                <w:szCs w:val="14"/>
              </w:rPr>
              <w:t>-0.4</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-REPARATION DE MATERIEL AUDIOVISUEL, PHOTOGRAPHIQUE ET DE TRAITEMENT DE L'INFORMATION</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91,7</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75,0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75,0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75,0</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75.0</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75.0</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75,0</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75,0</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75.0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70CCC">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-AUTRES ARTICLES ET MATÉRIEL DE LOISIRS, DE JARDINAGE ET ANIM</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108,7</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108,5</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107,8</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107,5</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107.0</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106.9</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107,6</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107,6</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703996">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107,</w:t>
            </w:r>
            <w:r>
              <w:rPr>
                <w:rFonts w:asciiTheme="majorBidi" w:hAnsiTheme="majorBidi" w:cstheme="majorBidi"/>
                <w:color w:val="00B050"/>
                <w:sz w:val="14"/>
                <w:szCs w:val="14"/>
              </w:rPr>
              <w:t>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010262">
            <w:pPr>
              <w:jc w:val="center"/>
              <w:rPr>
                <w:rFonts w:ascii="Arial" w:hAnsi="Arial" w:cs="Arial"/>
                <w:color w:val="00B050"/>
                <w:sz w:val="14"/>
                <w:szCs w:val="14"/>
              </w:rPr>
            </w:pPr>
            <w:r>
              <w:rPr>
                <w:rFonts w:ascii="Arial" w:hAnsi="Arial" w:cs="Arial"/>
                <w:color w:val="00B050"/>
                <w:sz w:val="14"/>
                <w:szCs w:val="14"/>
              </w:rPr>
              <w:t>-0.5</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-JEUX, JOUETS ET PASSE-TEMPS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109,8</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108,8</w:t>
            </w:r>
          </w:p>
        </w:tc>
        <w:tc>
          <w:tcPr>
            <w:tcW w:w="603" w:type="dxa"/>
            <w:tcBorders>
              <w:top w:val="nil"/>
              <w:left w:val="nil"/>
              <w:bottom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108.8</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108.7</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109,5</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109,5</w:t>
            </w:r>
          </w:p>
        </w:tc>
        <w:tc>
          <w:tcPr>
            <w:tcW w:w="64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703996">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w:t>
            </w:r>
            <w:r>
              <w:rPr>
                <w:rFonts w:asciiTheme="majorBidi" w:hAnsiTheme="majorBidi" w:cstheme="majorBidi"/>
                <w:color w:val="7030A0"/>
                <w:sz w:val="14"/>
                <w:szCs w:val="14"/>
              </w:rPr>
              <w:t>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010262">
            <w:pPr>
              <w:jc w:val="center"/>
              <w:rPr>
                <w:rFonts w:asciiTheme="majorBidi" w:hAnsiTheme="majorBidi" w:cstheme="majorBidi"/>
                <w:color w:val="7030A0"/>
                <w:sz w:val="14"/>
                <w:szCs w:val="14"/>
              </w:rPr>
            </w:pPr>
            <w:r>
              <w:rPr>
                <w:rFonts w:asciiTheme="majorBidi" w:hAnsiTheme="majorBidi" w:cstheme="majorBidi"/>
                <w:color w:val="7030A0"/>
                <w:sz w:val="14"/>
                <w:szCs w:val="14"/>
              </w:rPr>
              <w:t>-0.5</w:t>
            </w:r>
          </w:p>
        </w:tc>
      </w:tr>
      <w:tr w:rsidR="00C70CCC" w:rsidRPr="00B40F18" w:rsidTr="00442565">
        <w:trPr>
          <w:trHeight w:val="222"/>
        </w:trPr>
        <w:tc>
          <w:tcPr>
            <w:tcW w:w="2127" w:type="dxa"/>
            <w:gridSpan w:val="5"/>
            <w:tcBorders>
              <w:top w:val="nil"/>
              <w:left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-ARTICLES DE SPORT, MATÉRIEL DE CAMPING ET MATÉRIEL POUR ACTIVITES DE PEIL AIR</w:t>
            </w:r>
          </w:p>
        </w:tc>
        <w:tc>
          <w:tcPr>
            <w:tcW w:w="490"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100,2</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97,2</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97,5</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97,1</w:t>
            </w:r>
          </w:p>
        </w:tc>
        <w:tc>
          <w:tcPr>
            <w:tcW w:w="603" w:type="dxa"/>
            <w:tcBorders>
              <w:top w:val="nil"/>
              <w:left w:val="nil"/>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93.2</w:t>
            </w:r>
          </w:p>
        </w:tc>
        <w:tc>
          <w:tcPr>
            <w:tcW w:w="540" w:type="dxa"/>
            <w:tcBorders>
              <w:top w:val="nil"/>
              <w:left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93.2</w:t>
            </w:r>
          </w:p>
        </w:tc>
        <w:tc>
          <w:tcPr>
            <w:tcW w:w="561"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93,2</w:t>
            </w:r>
          </w:p>
        </w:tc>
        <w:tc>
          <w:tcPr>
            <w:tcW w:w="539"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93,3</w:t>
            </w:r>
          </w:p>
        </w:tc>
        <w:tc>
          <w:tcPr>
            <w:tcW w:w="641"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92.7</w:t>
            </w:r>
          </w:p>
        </w:tc>
        <w:tc>
          <w:tcPr>
            <w:tcW w:w="851" w:type="dxa"/>
            <w:gridSpan w:val="3"/>
            <w:tcBorders>
              <w:top w:val="nil"/>
              <w:left w:val="single" w:sz="4" w:space="0" w:color="auto"/>
              <w:right w:val="single" w:sz="4" w:space="0" w:color="auto"/>
            </w:tcBorders>
            <w:shd w:val="clear" w:color="auto" w:fill="auto"/>
            <w:noWrap/>
            <w:vAlign w:val="bottom"/>
            <w:hideMark/>
          </w:tcPr>
          <w:p w:rsidR="00C70CCC" w:rsidRPr="005916B3" w:rsidRDefault="00010262">
            <w:pPr>
              <w:jc w:val="center"/>
              <w:rPr>
                <w:rFonts w:asciiTheme="majorBidi" w:hAnsiTheme="majorBidi" w:cstheme="majorBidi"/>
                <w:color w:val="7030A0"/>
                <w:sz w:val="14"/>
                <w:szCs w:val="14"/>
              </w:rPr>
            </w:pPr>
            <w:r>
              <w:rPr>
                <w:rFonts w:asciiTheme="majorBidi" w:hAnsiTheme="majorBidi" w:cstheme="majorBidi"/>
                <w:color w:val="7030A0"/>
                <w:sz w:val="14"/>
                <w:szCs w:val="14"/>
              </w:rPr>
              <w:t>-0.6</w:t>
            </w:r>
          </w:p>
        </w:tc>
      </w:tr>
      <w:tr w:rsidR="00C70CCC" w:rsidRPr="00B40F18" w:rsidTr="00442565">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-PRODUITS POUR JARDINS, PLANTES ET FLEURS</w:t>
            </w:r>
          </w:p>
        </w:tc>
        <w:tc>
          <w:tcPr>
            <w:tcW w:w="490"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95,8</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94,6</w:t>
            </w:r>
          </w:p>
        </w:tc>
        <w:tc>
          <w:tcPr>
            <w:tcW w:w="603" w:type="dxa"/>
            <w:tcBorders>
              <w:top w:val="nil"/>
              <w:left w:val="nil"/>
              <w:bottom w:val="single" w:sz="4" w:space="0" w:color="auto"/>
              <w:right w:val="single" w:sz="4" w:space="0" w:color="auto"/>
            </w:tcBorders>
            <w:shd w:val="clear" w:color="auto" w:fill="auto"/>
            <w:noWrap/>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90.0</w:t>
            </w:r>
          </w:p>
        </w:tc>
        <w:tc>
          <w:tcPr>
            <w:tcW w:w="540" w:type="dxa"/>
            <w:tcBorders>
              <w:top w:val="nil"/>
              <w:left w:val="nil"/>
              <w:bottom w:val="single" w:sz="4" w:space="0" w:color="auto"/>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90.0</w:t>
            </w:r>
          </w:p>
        </w:tc>
        <w:tc>
          <w:tcPr>
            <w:tcW w:w="561"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90,0</w:t>
            </w:r>
          </w:p>
        </w:tc>
        <w:tc>
          <w:tcPr>
            <w:tcW w:w="539"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90,0</w:t>
            </w:r>
          </w:p>
        </w:tc>
        <w:tc>
          <w:tcPr>
            <w:tcW w:w="641"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90,0</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70CCC" w:rsidRPr="005916B3" w:rsidRDefault="00C70CCC">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0.0</w:t>
            </w:r>
          </w:p>
        </w:tc>
      </w:tr>
      <w:tr w:rsidR="00C70CCC" w:rsidRPr="00B40F18" w:rsidTr="00636850">
        <w:trPr>
          <w:gridAfter w:val="2"/>
          <w:wAfter w:w="751" w:type="dxa"/>
          <w:trHeight w:val="553"/>
        </w:trPr>
        <w:tc>
          <w:tcPr>
            <w:tcW w:w="738" w:type="dxa"/>
            <w:tcBorders>
              <w:bottom w:val="nil"/>
            </w:tcBorders>
          </w:tcPr>
          <w:p w:rsidR="00C70CCC" w:rsidRPr="00FA2536" w:rsidRDefault="00C70CCC" w:rsidP="00FA2536"/>
        </w:tc>
        <w:tc>
          <w:tcPr>
            <w:tcW w:w="774" w:type="dxa"/>
            <w:tcBorders>
              <w:bottom w:val="nil"/>
            </w:tcBorders>
          </w:tcPr>
          <w:p w:rsidR="00C70CCC" w:rsidRDefault="00C70CCC" w:rsidP="00532974">
            <w:pPr>
              <w:pStyle w:val="Titre2"/>
              <w:ind w:left="-127"/>
              <w:jc w:val="center"/>
              <w:rPr>
                <w:rFonts w:asciiTheme="majorBidi" w:hAnsiTheme="majorBidi" w:cstheme="majorBidi"/>
                <w:sz w:val="20"/>
                <w:szCs w:val="20"/>
              </w:rPr>
            </w:pPr>
          </w:p>
          <w:p w:rsidR="00C70CCC" w:rsidRDefault="00C70CCC" w:rsidP="00C34199"/>
          <w:p w:rsidR="00C70CCC" w:rsidRDefault="00C70CCC" w:rsidP="00C34199"/>
          <w:p w:rsidR="00C70CCC" w:rsidRDefault="00C70CCC" w:rsidP="00C34199">
            <w:pPr>
              <w:ind w:right="-1252"/>
              <w:jc w:val="center"/>
            </w:pPr>
          </w:p>
          <w:p w:rsidR="00C70CCC" w:rsidRDefault="00C70CCC" w:rsidP="00C34199">
            <w:pPr>
              <w:ind w:right="-1110"/>
              <w:jc w:val="center"/>
            </w:pPr>
          </w:p>
          <w:p w:rsidR="00C70CCC" w:rsidRPr="00C34199" w:rsidRDefault="00C70CCC" w:rsidP="00C34199">
            <w:pPr>
              <w:ind w:right="-1110"/>
              <w:jc w:val="center"/>
            </w:pPr>
          </w:p>
        </w:tc>
        <w:tc>
          <w:tcPr>
            <w:tcW w:w="190" w:type="dxa"/>
            <w:tcBorders>
              <w:bottom w:val="nil"/>
            </w:tcBorders>
          </w:tcPr>
          <w:p w:rsidR="00C70CCC" w:rsidRPr="00C34199" w:rsidRDefault="00C70CCC" w:rsidP="00C34199"/>
        </w:tc>
        <w:tc>
          <w:tcPr>
            <w:tcW w:w="160" w:type="dxa"/>
            <w:tcBorders>
              <w:bottom w:val="nil"/>
            </w:tcBorders>
          </w:tcPr>
          <w:p w:rsidR="00C70CCC" w:rsidRDefault="00C70CCC" w:rsidP="00E8720F">
            <w:pPr>
              <w:pStyle w:val="Titre2"/>
              <w:ind w:left="-127"/>
              <w:jc w:val="center"/>
              <w:rPr>
                <w:rFonts w:asciiTheme="majorBidi" w:hAnsiTheme="majorBidi" w:cstheme="majorBidi"/>
                <w:sz w:val="20"/>
                <w:szCs w:val="20"/>
              </w:rPr>
            </w:pPr>
          </w:p>
          <w:p w:rsidR="00C70CCC" w:rsidRDefault="00C70CCC" w:rsidP="009A68D7"/>
          <w:p w:rsidR="00C70CCC" w:rsidRDefault="00C70CCC" w:rsidP="009A68D7"/>
          <w:p w:rsidR="00C70CCC" w:rsidRPr="009A68D7" w:rsidRDefault="00C70CCC" w:rsidP="009A68D7"/>
        </w:tc>
        <w:tc>
          <w:tcPr>
            <w:tcW w:w="5185" w:type="dxa"/>
            <w:gridSpan w:val="11"/>
            <w:tcBorders>
              <w:bottom w:val="nil"/>
            </w:tcBorders>
            <w:shd w:val="clear" w:color="auto" w:fill="auto"/>
            <w:noWrap/>
            <w:vAlign w:val="bottom"/>
            <w:hideMark/>
          </w:tcPr>
          <w:p w:rsidR="00C70CCC" w:rsidRDefault="00C70CCC" w:rsidP="008356A0">
            <w:pPr>
              <w:pStyle w:val="Titre2"/>
              <w:jc w:val="center"/>
              <w:rPr>
                <w:sz w:val="18"/>
                <w:szCs w:val="18"/>
              </w:rPr>
            </w:pPr>
          </w:p>
          <w:p w:rsidR="00C70CCC" w:rsidRDefault="00C70CCC" w:rsidP="008356A0">
            <w:pPr>
              <w:pStyle w:val="Titre2"/>
              <w:jc w:val="center"/>
              <w:rPr>
                <w:sz w:val="18"/>
                <w:szCs w:val="18"/>
              </w:rPr>
            </w:pPr>
          </w:p>
          <w:p w:rsidR="00C70CCC" w:rsidRDefault="00C70CCC" w:rsidP="008356A0">
            <w:pPr>
              <w:pStyle w:val="Titre2"/>
              <w:jc w:val="center"/>
              <w:rPr>
                <w:sz w:val="18"/>
                <w:szCs w:val="18"/>
              </w:rPr>
            </w:pPr>
          </w:p>
          <w:p w:rsidR="00C70CCC" w:rsidRDefault="00C70CCC" w:rsidP="008356A0">
            <w:pPr>
              <w:pStyle w:val="Titre2"/>
              <w:jc w:val="center"/>
              <w:rPr>
                <w:sz w:val="18"/>
                <w:szCs w:val="18"/>
              </w:rPr>
            </w:pPr>
          </w:p>
          <w:p w:rsidR="00C70CCC" w:rsidRDefault="00C70CCC" w:rsidP="008356A0">
            <w:pPr>
              <w:pStyle w:val="Titre2"/>
              <w:jc w:val="center"/>
              <w:rPr>
                <w:sz w:val="18"/>
                <w:szCs w:val="18"/>
              </w:rPr>
            </w:pPr>
            <w:r w:rsidRPr="009A68D7">
              <w:rPr>
                <w:sz w:val="18"/>
                <w:szCs w:val="18"/>
              </w:rPr>
              <w:lastRenderedPageBreak/>
              <w:t xml:space="preserve">Tableau 3 : Evolution de l’IPC de la ville de Rabat par division, </w:t>
            </w:r>
          </w:p>
          <w:p w:rsidR="00C70CCC" w:rsidRPr="009A68D7" w:rsidRDefault="00C70CCC" w:rsidP="00BD333A">
            <w:pPr>
              <w:pStyle w:val="Titre2"/>
              <w:jc w:val="center"/>
              <w:rPr>
                <w:rFonts w:asciiTheme="majorBidi" w:hAnsiTheme="majorBidi" w:cstheme="majorBidi"/>
                <w:sz w:val="18"/>
                <w:szCs w:val="18"/>
              </w:rPr>
            </w:pPr>
            <w:r w:rsidRPr="009A68D7">
              <w:rPr>
                <w:sz w:val="18"/>
                <w:szCs w:val="18"/>
              </w:rPr>
              <w:t xml:space="preserve">groupe et </w:t>
            </w:r>
            <w:r>
              <w:rPr>
                <w:sz w:val="18"/>
                <w:szCs w:val="18"/>
              </w:rPr>
              <w:t xml:space="preserve"> </w:t>
            </w:r>
            <w:r w:rsidRPr="009A68D7">
              <w:rPr>
                <w:sz w:val="18"/>
                <w:szCs w:val="18"/>
              </w:rPr>
              <w:t>classe de produits (Période 200</w:t>
            </w:r>
            <w:r>
              <w:rPr>
                <w:sz w:val="18"/>
                <w:szCs w:val="18"/>
              </w:rPr>
              <w:t>8</w:t>
            </w:r>
            <w:r w:rsidRPr="009A68D7">
              <w:rPr>
                <w:sz w:val="18"/>
                <w:szCs w:val="18"/>
              </w:rPr>
              <w:t>-201</w:t>
            </w:r>
            <w:r>
              <w:rPr>
                <w:sz w:val="18"/>
                <w:szCs w:val="18"/>
              </w:rPr>
              <w:t>6</w:t>
            </w:r>
            <w:r w:rsidRPr="009A68D7">
              <w:rPr>
                <w:sz w:val="18"/>
                <w:szCs w:val="18"/>
              </w:rPr>
              <w:t>) (suite)</w:t>
            </w:r>
          </w:p>
        </w:tc>
      </w:tr>
      <w:tr w:rsidR="00737C0C" w:rsidRPr="00B40F18" w:rsidTr="00636850">
        <w:trPr>
          <w:trHeight w:val="309"/>
        </w:trPr>
        <w:tc>
          <w:tcPr>
            <w:tcW w:w="2127" w:type="dxa"/>
            <w:gridSpan w:val="5"/>
            <w:tcBorders>
              <w:top w:val="single" w:sz="4" w:space="0" w:color="auto"/>
              <w:left w:val="single" w:sz="4" w:space="0" w:color="auto"/>
              <w:bottom w:val="nil"/>
              <w:right w:val="single" w:sz="4" w:space="0" w:color="auto"/>
            </w:tcBorders>
            <w:shd w:val="clear" w:color="auto" w:fill="auto"/>
            <w:noWrap/>
            <w:vAlign w:val="center"/>
            <w:hideMark/>
          </w:tcPr>
          <w:p w:rsidR="00737C0C" w:rsidRPr="00B40F18" w:rsidRDefault="00737C0C" w:rsidP="008D0153">
            <w:pPr>
              <w:ind w:left="154"/>
              <w:jc w:val="center"/>
              <w:rPr>
                <w:rFonts w:asciiTheme="majorBidi" w:hAnsiTheme="majorBidi" w:cstheme="majorBidi"/>
                <w:b/>
                <w:bCs/>
                <w:sz w:val="14"/>
                <w:szCs w:val="14"/>
              </w:rPr>
            </w:pPr>
            <w:r w:rsidRPr="00B40F18">
              <w:rPr>
                <w:rFonts w:asciiTheme="majorBidi" w:hAnsiTheme="majorBidi" w:cstheme="majorBidi"/>
                <w:b/>
                <w:bCs/>
                <w:sz w:val="14"/>
                <w:szCs w:val="14"/>
              </w:rPr>
              <w:lastRenderedPageBreak/>
              <w:t>Divisions, groupes et classes</w:t>
            </w:r>
          </w:p>
        </w:tc>
        <w:tc>
          <w:tcPr>
            <w:tcW w:w="490"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2008</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2009</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2010</w:t>
            </w:r>
          </w:p>
        </w:tc>
        <w:tc>
          <w:tcPr>
            <w:tcW w:w="482"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2011</w:t>
            </w:r>
          </w:p>
        </w:tc>
        <w:tc>
          <w:tcPr>
            <w:tcW w:w="603" w:type="dxa"/>
            <w:tcBorders>
              <w:top w:val="single" w:sz="4" w:space="0" w:color="auto"/>
              <w:left w:val="nil"/>
              <w:bottom w:val="nil"/>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2012</w:t>
            </w:r>
          </w:p>
        </w:tc>
        <w:tc>
          <w:tcPr>
            <w:tcW w:w="540" w:type="dxa"/>
            <w:tcBorders>
              <w:top w:val="single" w:sz="4" w:space="0" w:color="auto"/>
              <w:left w:val="nil"/>
              <w:bottom w:val="nil"/>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single" w:sz="4" w:space="0" w:color="auto"/>
              <w:left w:val="single" w:sz="4" w:space="0" w:color="auto"/>
              <w:bottom w:val="nil"/>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single" w:sz="4" w:space="0" w:color="auto"/>
              <w:left w:val="single" w:sz="4" w:space="0" w:color="auto"/>
              <w:bottom w:val="nil"/>
              <w:right w:val="single" w:sz="4" w:space="0" w:color="auto"/>
            </w:tcBorders>
            <w:vAlign w:val="center"/>
          </w:tcPr>
          <w:p w:rsidR="00737C0C" w:rsidRPr="00B40F18"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bottom w:val="nil"/>
              <w:right w:val="single" w:sz="4" w:space="0" w:color="auto"/>
            </w:tcBorders>
            <w:vAlign w:val="center"/>
          </w:tcPr>
          <w:p w:rsidR="00737C0C" w:rsidRPr="00B40F18" w:rsidRDefault="00737C0C" w:rsidP="008356A0">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bottom w:val="nil"/>
              <w:right w:val="single" w:sz="4" w:space="0" w:color="auto"/>
            </w:tcBorders>
            <w:shd w:val="clear" w:color="auto" w:fill="auto"/>
            <w:noWrap/>
            <w:vAlign w:val="center"/>
            <w:hideMark/>
          </w:tcPr>
          <w:p w:rsidR="00737C0C" w:rsidRPr="00B40F18" w:rsidRDefault="00737C0C" w:rsidP="00B07E09">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Pr>
                <w:rFonts w:asciiTheme="majorBidi" w:hAnsiTheme="majorBidi" w:cstheme="majorBidi"/>
                <w:b/>
                <w:bCs/>
                <w:sz w:val="14"/>
                <w:szCs w:val="14"/>
              </w:rPr>
              <w:t>16/15</w:t>
            </w:r>
          </w:p>
        </w:tc>
      </w:tr>
      <w:tr w:rsidR="00C70CCC" w:rsidRPr="00B40F18" w:rsidTr="00442565">
        <w:trPr>
          <w:trHeight w:val="257"/>
        </w:trPr>
        <w:tc>
          <w:tcPr>
            <w:tcW w:w="2127" w:type="dxa"/>
            <w:gridSpan w:val="5"/>
            <w:tcBorders>
              <w:top w:val="single" w:sz="4" w:space="0" w:color="auto"/>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-SERVICES RÉCRÉATIFS ET CULTURELS</w:t>
            </w:r>
          </w:p>
        </w:tc>
        <w:tc>
          <w:tcPr>
            <w:tcW w:w="490" w:type="dxa"/>
            <w:tcBorders>
              <w:top w:val="single" w:sz="4" w:space="0" w:color="auto"/>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101,4</w:t>
            </w:r>
          </w:p>
        </w:tc>
        <w:tc>
          <w:tcPr>
            <w:tcW w:w="482" w:type="dxa"/>
            <w:tcBorders>
              <w:top w:val="single" w:sz="4" w:space="0" w:color="auto"/>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101,6</w:t>
            </w:r>
          </w:p>
        </w:tc>
        <w:tc>
          <w:tcPr>
            <w:tcW w:w="482" w:type="dxa"/>
            <w:tcBorders>
              <w:top w:val="single" w:sz="4" w:space="0" w:color="auto"/>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101,5</w:t>
            </w:r>
          </w:p>
        </w:tc>
        <w:tc>
          <w:tcPr>
            <w:tcW w:w="482" w:type="dxa"/>
            <w:tcBorders>
              <w:top w:val="single" w:sz="4" w:space="0" w:color="auto"/>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101,9</w:t>
            </w:r>
          </w:p>
        </w:tc>
        <w:tc>
          <w:tcPr>
            <w:tcW w:w="603" w:type="dxa"/>
            <w:tcBorders>
              <w:top w:val="single" w:sz="4" w:space="0" w:color="auto"/>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102.3</w:t>
            </w:r>
          </w:p>
        </w:tc>
        <w:tc>
          <w:tcPr>
            <w:tcW w:w="540" w:type="dxa"/>
            <w:tcBorders>
              <w:top w:val="single" w:sz="4" w:space="0" w:color="auto"/>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104.6</w:t>
            </w:r>
          </w:p>
        </w:tc>
        <w:tc>
          <w:tcPr>
            <w:tcW w:w="561" w:type="dxa"/>
            <w:tcBorders>
              <w:top w:val="single" w:sz="4" w:space="0" w:color="auto"/>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105,2</w:t>
            </w:r>
          </w:p>
        </w:tc>
        <w:tc>
          <w:tcPr>
            <w:tcW w:w="539" w:type="dxa"/>
            <w:tcBorders>
              <w:top w:val="single" w:sz="4" w:space="0" w:color="auto"/>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104.6</w:t>
            </w:r>
          </w:p>
        </w:tc>
        <w:tc>
          <w:tcPr>
            <w:tcW w:w="641" w:type="dxa"/>
            <w:tcBorders>
              <w:top w:val="single" w:sz="4" w:space="0" w:color="auto"/>
              <w:left w:val="single" w:sz="4" w:space="0" w:color="auto"/>
              <w:bottom w:val="nil"/>
              <w:right w:val="single" w:sz="4" w:space="0" w:color="auto"/>
            </w:tcBorders>
            <w:vAlign w:val="center"/>
          </w:tcPr>
          <w:p w:rsidR="00C70CCC" w:rsidRDefault="00C70CCC" w:rsidP="00BD333A">
            <w:pPr>
              <w:jc w:val="center"/>
              <w:rPr>
                <w:rFonts w:asciiTheme="majorBidi" w:hAnsiTheme="majorBidi" w:cstheme="majorBidi"/>
                <w:color w:val="00B050"/>
                <w:sz w:val="14"/>
                <w:szCs w:val="14"/>
              </w:rPr>
            </w:pPr>
          </w:p>
          <w:p w:rsidR="00C70CCC" w:rsidRPr="00BD333A" w:rsidRDefault="00C70CCC"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104,6</w:t>
            </w:r>
          </w:p>
        </w:tc>
        <w:tc>
          <w:tcPr>
            <w:tcW w:w="851" w:type="dxa"/>
            <w:gridSpan w:val="3"/>
            <w:tcBorders>
              <w:top w:val="single" w:sz="4" w:space="0" w:color="auto"/>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Arial" w:hAnsi="Arial" w:cs="Arial"/>
                <w:color w:val="00B050"/>
                <w:sz w:val="14"/>
                <w:szCs w:val="14"/>
              </w:rPr>
            </w:pPr>
            <w:r>
              <w:rPr>
                <w:rFonts w:ascii="Arial" w:hAnsi="Arial" w:cs="Arial"/>
                <w:color w:val="00B05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-SERVICES RCREATIFS ET SPORTIFS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97,7</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98,6</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98.6</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98.6</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99,7</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100.6</w:t>
            </w:r>
          </w:p>
        </w:tc>
        <w:tc>
          <w:tcPr>
            <w:tcW w:w="641" w:type="dxa"/>
            <w:tcBorders>
              <w:top w:val="nil"/>
              <w:left w:val="single" w:sz="4" w:space="0" w:color="auto"/>
              <w:bottom w:val="nil"/>
              <w:right w:val="single" w:sz="4" w:space="0" w:color="auto"/>
            </w:tcBorders>
            <w:vAlign w:val="center"/>
          </w:tcPr>
          <w:p w:rsidR="00C70CCC" w:rsidRPr="00BD333A" w:rsidRDefault="00C70CCC" w:rsidP="00BD333A">
            <w:pPr>
              <w:jc w:val="center"/>
              <w:rPr>
                <w:rFonts w:asciiTheme="majorBidi" w:hAnsiTheme="majorBidi" w:cstheme="majorBidi"/>
                <w:color w:val="7030A0"/>
                <w:sz w:val="14"/>
                <w:szCs w:val="14"/>
              </w:rPr>
            </w:pPr>
          </w:p>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100,7</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rsidP="00833BAF">
            <w:pPr>
              <w:jc w:val="center"/>
              <w:rPr>
                <w:rFonts w:asciiTheme="majorBidi" w:hAnsiTheme="majorBidi" w:cstheme="majorBidi"/>
                <w:color w:val="7030A0"/>
                <w:sz w:val="14"/>
                <w:szCs w:val="14"/>
              </w:rPr>
            </w:pPr>
            <w:r>
              <w:rPr>
                <w:rFonts w:asciiTheme="majorBidi" w:hAnsiTheme="majorBidi" w:cstheme="majorBidi"/>
                <w:color w:val="7030A0"/>
                <w:sz w:val="14"/>
                <w:szCs w:val="14"/>
              </w:rPr>
              <w:t>0.1</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-SERVICES CULTURELS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104,1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105,4</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105,4</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105,4</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106.3</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111.2</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111,3</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109.2</w:t>
            </w:r>
          </w:p>
        </w:tc>
        <w:tc>
          <w:tcPr>
            <w:tcW w:w="641" w:type="dxa"/>
            <w:tcBorders>
              <w:top w:val="nil"/>
              <w:left w:val="single" w:sz="4" w:space="0" w:color="auto"/>
              <w:bottom w:val="nil"/>
              <w:right w:val="single" w:sz="4" w:space="0" w:color="auto"/>
            </w:tcBorders>
            <w:vAlign w:val="center"/>
          </w:tcPr>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109,2</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-JEUX DE HASARD</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641" w:type="dxa"/>
            <w:tcBorders>
              <w:top w:val="nil"/>
              <w:left w:val="single" w:sz="4" w:space="0" w:color="auto"/>
              <w:bottom w:val="nil"/>
              <w:right w:val="single" w:sz="4" w:space="0" w:color="auto"/>
            </w:tcBorders>
            <w:vAlign w:val="center"/>
          </w:tcPr>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70CCC">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0.0</w:t>
            </w:r>
          </w:p>
        </w:tc>
      </w:tr>
      <w:tr w:rsidR="00C70CCC" w:rsidRPr="00B40F18" w:rsidTr="00442565">
        <w:trPr>
          <w:trHeight w:val="4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-JOURNAUX, LIVRES ET ARTICLES DE PAPETERIE</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99,7</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102,0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103,4</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103,4</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103.1</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103.1</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103,5</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108.5</w:t>
            </w:r>
          </w:p>
        </w:tc>
        <w:tc>
          <w:tcPr>
            <w:tcW w:w="641" w:type="dxa"/>
            <w:tcBorders>
              <w:top w:val="nil"/>
              <w:left w:val="single" w:sz="4" w:space="0" w:color="auto"/>
              <w:bottom w:val="nil"/>
              <w:right w:val="single" w:sz="4" w:space="0" w:color="auto"/>
            </w:tcBorders>
            <w:vAlign w:val="center"/>
          </w:tcPr>
          <w:p w:rsidR="00C70CCC" w:rsidRDefault="00C70CCC" w:rsidP="00BD333A">
            <w:pPr>
              <w:jc w:val="center"/>
              <w:rPr>
                <w:rFonts w:asciiTheme="majorBidi" w:hAnsiTheme="majorBidi" w:cstheme="majorBidi"/>
                <w:color w:val="00B050"/>
                <w:sz w:val="14"/>
                <w:szCs w:val="14"/>
              </w:rPr>
            </w:pPr>
          </w:p>
          <w:p w:rsidR="00C70CCC" w:rsidRDefault="00C70CCC" w:rsidP="00BD333A">
            <w:pPr>
              <w:jc w:val="center"/>
              <w:rPr>
                <w:rFonts w:asciiTheme="majorBidi" w:hAnsiTheme="majorBidi" w:cstheme="majorBidi"/>
                <w:color w:val="00B050"/>
                <w:sz w:val="14"/>
                <w:szCs w:val="14"/>
              </w:rPr>
            </w:pPr>
          </w:p>
          <w:p w:rsidR="00C70CCC" w:rsidRPr="00BD333A" w:rsidRDefault="00C70CCC"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111,0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Arial" w:hAnsi="Arial" w:cs="Arial"/>
                <w:color w:val="00B050"/>
                <w:sz w:val="14"/>
                <w:szCs w:val="14"/>
              </w:rPr>
            </w:pPr>
            <w:r>
              <w:rPr>
                <w:rFonts w:ascii="Arial" w:hAnsi="Arial" w:cs="Arial"/>
                <w:color w:val="00B050"/>
                <w:sz w:val="14"/>
                <w:szCs w:val="14"/>
              </w:rPr>
              <w:t>2.3</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-LIVRES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101,0</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101.0</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101.0</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101,0</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101,0</w:t>
            </w:r>
          </w:p>
        </w:tc>
        <w:tc>
          <w:tcPr>
            <w:tcW w:w="641" w:type="dxa"/>
            <w:tcBorders>
              <w:top w:val="nil"/>
              <w:left w:val="single" w:sz="4" w:space="0" w:color="auto"/>
              <w:bottom w:val="nil"/>
              <w:right w:val="single" w:sz="4" w:space="0" w:color="auto"/>
            </w:tcBorders>
            <w:vAlign w:val="center"/>
          </w:tcPr>
          <w:p w:rsidR="00C70CCC" w:rsidRDefault="00C70CCC" w:rsidP="00BD333A">
            <w:pPr>
              <w:jc w:val="center"/>
              <w:rPr>
                <w:rFonts w:asciiTheme="majorBidi" w:hAnsiTheme="majorBidi" w:cstheme="majorBidi"/>
                <w:color w:val="7030A0"/>
                <w:sz w:val="14"/>
                <w:szCs w:val="14"/>
              </w:rPr>
            </w:pPr>
          </w:p>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101,0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70CCC">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-JOURNAUX ET PUBLICATIONS PERIODIQUES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115,4</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116,8</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116,8</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116.8</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116.8</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116,8</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141.2</w:t>
            </w:r>
          </w:p>
        </w:tc>
        <w:tc>
          <w:tcPr>
            <w:tcW w:w="641" w:type="dxa"/>
            <w:tcBorders>
              <w:top w:val="nil"/>
              <w:left w:val="single" w:sz="4" w:space="0" w:color="auto"/>
              <w:bottom w:val="nil"/>
              <w:right w:val="single" w:sz="4" w:space="0" w:color="auto"/>
            </w:tcBorders>
            <w:vAlign w:val="center"/>
          </w:tcPr>
          <w:p w:rsidR="00C70CCC" w:rsidRDefault="00C70CCC" w:rsidP="00BD333A">
            <w:pPr>
              <w:jc w:val="center"/>
              <w:rPr>
                <w:rFonts w:asciiTheme="majorBidi" w:hAnsiTheme="majorBidi" w:cstheme="majorBidi"/>
                <w:color w:val="7030A0"/>
                <w:sz w:val="14"/>
                <w:szCs w:val="14"/>
              </w:rPr>
            </w:pPr>
          </w:p>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153,5</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Theme="majorBidi" w:hAnsiTheme="majorBidi" w:cstheme="majorBidi"/>
                <w:color w:val="7030A0"/>
                <w:sz w:val="14"/>
                <w:szCs w:val="14"/>
              </w:rPr>
            </w:pPr>
            <w:r>
              <w:rPr>
                <w:rFonts w:asciiTheme="majorBidi" w:hAnsiTheme="majorBidi" w:cstheme="majorBidi"/>
                <w:color w:val="7030A0"/>
                <w:sz w:val="14"/>
                <w:szCs w:val="14"/>
              </w:rPr>
              <w:t>8.7</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-PAPETERIE ET MATÉRIEL DE DESSIN</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98,6</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98,9</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99,5</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99,5</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98.8</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98.8</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99,7</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100.0</w:t>
            </w:r>
          </w:p>
        </w:tc>
        <w:tc>
          <w:tcPr>
            <w:tcW w:w="641" w:type="dxa"/>
            <w:tcBorders>
              <w:top w:val="nil"/>
              <w:left w:val="single" w:sz="4" w:space="0" w:color="auto"/>
              <w:bottom w:val="nil"/>
              <w:right w:val="single" w:sz="4" w:space="0" w:color="auto"/>
            </w:tcBorders>
            <w:vAlign w:val="center"/>
          </w:tcPr>
          <w:p w:rsidR="00C70CCC" w:rsidRDefault="00C70CCC" w:rsidP="00BD333A">
            <w:pPr>
              <w:jc w:val="center"/>
              <w:rPr>
                <w:rFonts w:asciiTheme="majorBidi" w:hAnsiTheme="majorBidi" w:cstheme="majorBidi"/>
                <w:color w:val="7030A0"/>
                <w:sz w:val="14"/>
                <w:szCs w:val="14"/>
              </w:rPr>
            </w:pPr>
          </w:p>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-FORFAITS TOURISTIQUES</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109,1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109,1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109,1</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109,1</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109.1</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109.1</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109,1</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109,1</w:t>
            </w:r>
          </w:p>
        </w:tc>
        <w:tc>
          <w:tcPr>
            <w:tcW w:w="641" w:type="dxa"/>
            <w:tcBorders>
              <w:top w:val="nil"/>
              <w:left w:val="single" w:sz="4" w:space="0" w:color="auto"/>
              <w:bottom w:val="nil"/>
              <w:right w:val="single" w:sz="4" w:space="0" w:color="auto"/>
            </w:tcBorders>
            <w:vAlign w:val="center"/>
          </w:tcPr>
          <w:p w:rsidR="00C70CCC" w:rsidRPr="00BD333A" w:rsidRDefault="00C70CCC"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112,2</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FD6E23">
            <w:pPr>
              <w:jc w:val="center"/>
              <w:rPr>
                <w:rFonts w:ascii="Arial" w:hAnsi="Arial" w:cs="Arial"/>
                <w:color w:val="00B050"/>
                <w:sz w:val="14"/>
                <w:szCs w:val="14"/>
              </w:rPr>
            </w:pPr>
            <w:r>
              <w:rPr>
                <w:rFonts w:ascii="Arial" w:hAnsi="Arial" w:cs="Arial"/>
                <w:color w:val="00B050"/>
                <w:sz w:val="14"/>
                <w:szCs w:val="14"/>
              </w:rPr>
              <w:t>2.8</w:t>
            </w:r>
          </w:p>
        </w:tc>
      </w:tr>
      <w:tr w:rsidR="00C70CCC" w:rsidRPr="00B40F18" w:rsidTr="00442565">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-FORFAITS TOURISTIQUES</w:t>
            </w:r>
          </w:p>
        </w:tc>
        <w:tc>
          <w:tcPr>
            <w:tcW w:w="490"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482" w:type="dxa"/>
            <w:tcBorders>
              <w:top w:val="nil"/>
              <w:left w:val="nil"/>
              <w:bottom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603" w:type="dxa"/>
            <w:tcBorders>
              <w:top w:val="nil"/>
              <w:left w:val="nil"/>
              <w:bottom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109.1</w:t>
            </w:r>
          </w:p>
        </w:tc>
        <w:tc>
          <w:tcPr>
            <w:tcW w:w="540" w:type="dxa"/>
            <w:tcBorders>
              <w:top w:val="nil"/>
              <w:left w:val="nil"/>
              <w:bottom w:val="single" w:sz="4" w:space="0" w:color="auto"/>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109.1</w:t>
            </w:r>
          </w:p>
        </w:tc>
        <w:tc>
          <w:tcPr>
            <w:tcW w:w="561"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109,1</w:t>
            </w:r>
          </w:p>
        </w:tc>
        <w:tc>
          <w:tcPr>
            <w:tcW w:w="539" w:type="dxa"/>
            <w:tcBorders>
              <w:top w:val="nil"/>
              <w:left w:val="single" w:sz="4" w:space="0" w:color="auto"/>
              <w:bottom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109,1</w:t>
            </w:r>
          </w:p>
        </w:tc>
        <w:tc>
          <w:tcPr>
            <w:tcW w:w="641" w:type="dxa"/>
            <w:tcBorders>
              <w:top w:val="nil"/>
              <w:left w:val="single" w:sz="4" w:space="0" w:color="auto"/>
              <w:bottom w:val="single" w:sz="4" w:space="0" w:color="auto"/>
              <w:right w:val="single" w:sz="4" w:space="0" w:color="auto"/>
            </w:tcBorders>
            <w:vAlign w:val="center"/>
          </w:tcPr>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112,2</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70CCC" w:rsidRPr="005916B3" w:rsidRDefault="00FD6E23">
            <w:pPr>
              <w:jc w:val="center"/>
              <w:rPr>
                <w:rFonts w:asciiTheme="majorBidi" w:hAnsiTheme="majorBidi" w:cstheme="majorBidi"/>
                <w:color w:val="7030A0"/>
                <w:sz w:val="14"/>
                <w:szCs w:val="14"/>
              </w:rPr>
            </w:pPr>
            <w:r>
              <w:rPr>
                <w:rFonts w:asciiTheme="majorBidi" w:hAnsiTheme="majorBidi" w:cstheme="majorBidi"/>
                <w:color w:val="7030A0"/>
                <w:sz w:val="14"/>
                <w:szCs w:val="14"/>
              </w:rPr>
              <w:t>2.8</w:t>
            </w:r>
          </w:p>
        </w:tc>
      </w:tr>
      <w:tr w:rsidR="00C70CCC"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C70CCC" w:rsidRPr="00277ABB" w:rsidRDefault="00C70CCC" w:rsidP="002E23DA">
            <w:pPr>
              <w:rPr>
                <w:rFonts w:asciiTheme="majorBidi" w:hAnsiTheme="majorBidi" w:cstheme="majorBidi"/>
                <w:color w:val="C00000"/>
                <w:sz w:val="14"/>
                <w:szCs w:val="14"/>
              </w:rPr>
            </w:pPr>
            <w:r w:rsidRPr="00277ABB">
              <w:rPr>
                <w:rFonts w:asciiTheme="majorBidi" w:hAnsiTheme="majorBidi" w:cstheme="majorBidi"/>
                <w:color w:val="C00000"/>
                <w:sz w:val="14"/>
                <w:szCs w:val="14"/>
              </w:rPr>
              <w:t>ENSEIGNEMENT</w:t>
            </w:r>
          </w:p>
        </w:tc>
        <w:tc>
          <w:tcPr>
            <w:tcW w:w="490"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104,0</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109,7</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116,3</w:t>
            </w:r>
          </w:p>
        </w:tc>
        <w:tc>
          <w:tcPr>
            <w:tcW w:w="482"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116,6</w:t>
            </w:r>
          </w:p>
        </w:tc>
        <w:tc>
          <w:tcPr>
            <w:tcW w:w="603" w:type="dxa"/>
            <w:tcBorders>
              <w:top w:val="nil"/>
              <w:left w:val="nil"/>
              <w:bottom w:val="single" w:sz="4" w:space="0" w:color="auto"/>
              <w:right w:val="single" w:sz="4" w:space="0" w:color="auto"/>
            </w:tcBorders>
            <w:shd w:val="clear" w:color="auto" w:fill="auto"/>
            <w:noWrap/>
            <w:vAlign w:val="center"/>
            <w:hideMark/>
          </w:tcPr>
          <w:p w:rsidR="00C70CCC" w:rsidRPr="00277ABB" w:rsidRDefault="00C70CCC" w:rsidP="00442565">
            <w:pPr>
              <w:jc w:val="center"/>
              <w:rPr>
                <w:rFonts w:asciiTheme="majorBidi" w:hAnsiTheme="majorBidi" w:cstheme="majorBidi"/>
                <w:color w:val="C00000"/>
                <w:sz w:val="14"/>
                <w:szCs w:val="14"/>
              </w:rPr>
            </w:pPr>
            <w:r w:rsidRPr="00277ABB">
              <w:rPr>
                <w:rFonts w:asciiTheme="majorBidi" w:hAnsiTheme="majorBidi" w:cstheme="majorBidi"/>
                <w:color w:val="C00000"/>
                <w:sz w:val="14"/>
                <w:szCs w:val="14"/>
              </w:rPr>
              <w:t>117.1</w:t>
            </w:r>
          </w:p>
        </w:tc>
        <w:tc>
          <w:tcPr>
            <w:tcW w:w="540" w:type="dxa"/>
            <w:tcBorders>
              <w:top w:val="nil"/>
              <w:left w:val="nil"/>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117,4</w:t>
            </w:r>
          </w:p>
        </w:tc>
        <w:tc>
          <w:tcPr>
            <w:tcW w:w="561"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118,7</w:t>
            </w:r>
          </w:p>
        </w:tc>
        <w:tc>
          <w:tcPr>
            <w:tcW w:w="539" w:type="dxa"/>
            <w:tcBorders>
              <w:top w:val="nil"/>
              <w:left w:val="single" w:sz="4" w:space="0" w:color="auto"/>
              <w:bottom w:val="single" w:sz="4" w:space="0" w:color="auto"/>
              <w:right w:val="single" w:sz="4" w:space="0" w:color="auto"/>
            </w:tcBorders>
            <w:shd w:val="clear" w:color="auto" w:fill="auto"/>
            <w:vAlign w:val="center"/>
          </w:tcPr>
          <w:p w:rsidR="00C70CCC" w:rsidRPr="007C232D" w:rsidRDefault="00C70CCC"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122.9</w:t>
            </w:r>
          </w:p>
        </w:tc>
        <w:tc>
          <w:tcPr>
            <w:tcW w:w="641" w:type="dxa"/>
            <w:tcBorders>
              <w:top w:val="nil"/>
              <w:left w:val="single" w:sz="4" w:space="0" w:color="auto"/>
              <w:bottom w:val="single" w:sz="4" w:space="0" w:color="auto"/>
              <w:right w:val="single" w:sz="4" w:space="0" w:color="auto"/>
            </w:tcBorders>
            <w:vAlign w:val="center"/>
          </w:tcPr>
          <w:p w:rsidR="00C70CCC" w:rsidRDefault="00C70CCC" w:rsidP="00BD333A">
            <w:pPr>
              <w:jc w:val="center"/>
              <w:rPr>
                <w:rFonts w:ascii="Arial" w:hAnsi="Arial" w:cs="Arial"/>
                <w:sz w:val="20"/>
                <w:szCs w:val="20"/>
              </w:rPr>
            </w:pPr>
            <w:r w:rsidRPr="00BD333A">
              <w:rPr>
                <w:rFonts w:asciiTheme="majorBidi" w:hAnsiTheme="majorBidi" w:cstheme="majorBidi"/>
                <w:color w:val="C00000"/>
                <w:sz w:val="14"/>
                <w:szCs w:val="14"/>
              </w:rPr>
              <w:t>127,8</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C70CCC" w:rsidRPr="00277ABB" w:rsidRDefault="00CB5043" w:rsidP="00833BAF">
            <w:pPr>
              <w:jc w:val="center"/>
              <w:rPr>
                <w:rFonts w:asciiTheme="majorBidi" w:hAnsiTheme="majorBidi" w:cstheme="majorBidi"/>
                <w:color w:val="C00000"/>
                <w:sz w:val="14"/>
                <w:szCs w:val="14"/>
              </w:rPr>
            </w:pPr>
            <w:r>
              <w:rPr>
                <w:rFonts w:asciiTheme="majorBidi" w:hAnsiTheme="majorBidi" w:cstheme="majorBidi"/>
                <w:color w:val="C00000"/>
                <w:sz w:val="14"/>
                <w:szCs w:val="14"/>
              </w:rPr>
              <w:t>4.0</w:t>
            </w:r>
          </w:p>
        </w:tc>
      </w:tr>
      <w:tr w:rsidR="00C70CCC"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-ENSEIGNEMENT PRÉÉLÉMENTAIRE ET PRIMAIRE</w:t>
            </w:r>
          </w:p>
        </w:tc>
        <w:tc>
          <w:tcPr>
            <w:tcW w:w="490"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105,4</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112,3</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119,6</w:t>
            </w:r>
          </w:p>
        </w:tc>
        <w:tc>
          <w:tcPr>
            <w:tcW w:w="482" w:type="dxa"/>
            <w:tcBorders>
              <w:top w:val="nil"/>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119,9</w:t>
            </w:r>
          </w:p>
        </w:tc>
        <w:tc>
          <w:tcPr>
            <w:tcW w:w="603" w:type="dxa"/>
            <w:tcBorders>
              <w:top w:val="nil"/>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120.6</w:t>
            </w:r>
          </w:p>
        </w:tc>
        <w:tc>
          <w:tcPr>
            <w:tcW w:w="540" w:type="dxa"/>
            <w:tcBorders>
              <w:top w:val="nil"/>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120.6</w:t>
            </w:r>
          </w:p>
        </w:tc>
        <w:tc>
          <w:tcPr>
            <w:tcW w:w="561"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121,0</w:t>
            </w:r>
          </w:p>
        </w:tc>
        <w:tc>
          <w:tcPr>
            <w:tcW w:w="539" w:type="dxa"/>
            <w:tcBorders>
              <w:top w:val="nil"/>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124.6</w:t>
            </w:r>
          </w:p>
        </w:tc>
        <w:tc>
          <w:tcPr>
            <w:tcW w:w="641" w:type="dxa"/>
            <w:tcBorders>
              <w:top w:val="nil"/>
              <w:left w:val="single" w:sz="4" w:space="0" w:color="auto"/>
              <w:bottom w:val="nil"/>
              <w:right w:val="single" w:sz="4" w:space="0" w:color="auto"/>
            </w:tcBorders>
            <w:vAlign w:val="center"/>
          </w:tcPr>
          <w:p w:rsidR="00C70CCC" w:rsidRPr="00BD333A" w:rsidRDefault="00C70CCC" w:rsidP="00BD333A">
            <w:pPr>
              <w:jc w:val="center"/>
              <w:rPr>
                <w:rFonts w:asciiTheme="majorBidi" w:hAnsiTheme="majorBidi" w:cstheme="majorBidi"/>
                <w:color w:val="00B050"/>
                <w:sz w:val="14"/>
                <w:szCs w:val="14"/>
              </w:rPr>
            </w:pPr>
          </w:p>
          <w:p w:rsidR="00C70CCC" w:rsidRDefault="00C70CCC" w:rsidP="00BD333A">
            <w:pPr>
              <w:jc w:val="center"/>
              <w:rPr>
                <w:rFonts w:asciiTheme="majorBidi" w:hAnsiTheme="majorBidi" w:cstheme="majorBidi"/>
                <w:color w:val="00B050"/>
                <w:sz w:val="14"/>
                <w:szCs w:val="14"/>
              </w:rPr>
            </w:pPr>
          </w:p>
          <w:p w:rsidR="00C70CCC" w:rsidRPr="00BD333A" w:rsidRDefault="00C70CCC"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131,5</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70CCC" w:rsidRPr="005916B3" w:rsidRDefault="00CB5043">
            <w:pPr>
              <w:jc w:val="center"/>
              <w:rPr>
                <w:rFonts w:ascii="Arial" w:hAnsi="Arial" w:cs="Arial"/>
                <w:color w:val="00B050"/>
                <w:sz w:val="14"/>
                <w:szCs w:val="14"/>
              </w:rPr>
            </w:pPr>
            <w:r>
              <w:rPr>
                <w:rFonts w:ascii="Arial" w:hAnsi="Arial" w:cs="Arial"/>
                <w:color w:val="00B050"/>
                <w:sz w:val="14"/>
                <w:szCs w:val="14"/>
              </w:rPr>
              <w:t>5.5</w:t>
            </w:r>
          </w:p>
        </w:tc>
      </w:tr>
      <w:tr w:rsidR="00C70CCC" w:rsidRPr="00B40F18" w:rsidTr="00442565">
        <w:trPr>
          <w:trHeight w:val="115"/>
        </w:trPr>
        <w:tc>
          <w:tcPr>
            <w:tcW w:w="2127" w:type="dxa"/>
            <w:gridSpan w:val="5"/>
            <w:tcBorders>
              <w:top w:val="nil"/>
              <w:left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-ENSEIGNEMENT PRÉÉLÉMENTAIRE ET PRIMAIRE</w:t>
            </w:r>
          </w:p>
        </w:tc>
        <w:tc>
          <w:tcPr>
            <w:tcW w:w="490"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105,4</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112,3</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119,6</w:t>
            </w:r>
          </w:p>
        </w:tc>
        <w:tc>
          <w:tcPr>
            <w:tcW w:w="482" w:type="dxa"/>
            <w:tcBorders>
              <w:top w:val="nil"/>
              <w:left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119,9</w:t>
            </w:r>
          </w:p>
        </w:tc>
        <w:tc>
          <w:tcPr>
            <w:tcW w:w="603" w:type="dxa"/>
            <w:tcBorders>
              <w:top w:val="nil"/>
              <w:left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120.6</w:t>
            </w:r>
          </w:p>
        </w:tc>
        <w:tc>
          <w:tcPr>
            <w:tcW w:w="540" w:type="dxa"/>
            <w:tcBorders>
              <w:top w:val="nil"/>
              <w:left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120.6</w:t>
            </w:r>
          </w:p>
        </w:tc>
        <w:tc>
          <w:tcPr>
            <w:tcW w:w="561"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121,0</w:t>
            </w:r>
          </w:p>
        </w:tc>
        <w:tc>
          <w:tcPr>
            <w:tcW w:w="539"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124.6</w:t>
            </w:r>
          </w:p>
        </w:tc>
        <w:tc>
          <w:tcPr>
            <w:tcW w:w="641" w:type="dxa"/>
            <w:tcBorders>
              <w:top w:val="nil"/>
              <w:left w:val="single" w:sz="4" w:space="0" w:color="auto"/>
              <w:right w:val="single" w:sz="4" w:space="0" w:color="auto"/>
            </w:tcBorders>
            <w:vAlign w:val="center"/>
          </w:tcPr>
          <w:p w:rsidR="00C70CCC" w:rsidRPr="00BD333A" w:rsidRDefault="00C70CCC" w:rsidP="00BD333A">
            <w:pPr>
              <w:jc w:val="center"/>
              <w:rPr>
                <w:rFonts w:asciiTheme="majorBidi" w:hAnsiTheme="majorBidi" w:cstheme="majorBidi"/>
                <w:color w:val="7030A0"/>
                <w:sz w:val="14"/>
                <w:szCs w:val="14"/>
              </w:rPr>
            </w:pPr>
          </w:p>
          <w:p w:rsidR="00C70CCC" w:rsidRDefault="00C70CCC" w:rsidP="00BD333A">
            <w:pPr>
              <w:jc w:val="center"/>
              <w:rPr>
                <w:rFonts w:asciiTheme="majorBidi" w:hAnsiTheme="majorBidi" w:cstheme="majorBidi"/>
                <w:color w:val="7030A0"/>
                <w:sz w:val="14"/>
                <w:szCs w:val="14"/>
              </w:rPr>
            </w:pPr>
          </w:p>
          <w:p w:rsidR="00C70CCC" w:rsidRPr="00BD333A" w:rsidRDefault="00C70CCC"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131,5</w:t>
            </w:r>
          </w:p>
        </w:tc>
        <w:tc>
          <w:tcPr>
            <w:tcW w:w="851" w:type="dxa"/>
            <w:gridSpan w:val="3"/>
            <w:tcBorders>
              <w:top w:val="nil"/>
              <w:left w:val="single" w:sz="4" w:space="0" w:color="auto"/>
              <w:right w:val="single" w:sz="4" w:space="0" w:color="auto"/>
            </w:tcBorders>
            <w:shd w:val="clear" w:color="auto" w:fill="auto"/>
            <w:noWrap/>
            <w:vAlign w:val="bottom"/>
            <w:hideMark/>
          </w:tcPr>
          <w:p w:rsidR="00C70CCC" w:rsidRPr="005916B3" w:rsidRDefault="007B1064">
            <w:pPr>
              <w:jc w:val="center"/>
              <w:rPr>
                <w:rFonts w:asciiTheme="majorBidi" w:hAnsiTheme="majorBidi" w:cstheme="majorBidi"/>
                <w:color w:val="7030A0"/>
                <w:sz w:val="14"/>
                <w:szCs w:val="14"/>
              </w:rPr>
            </w:pPr>
            <w:r>
              <w:rPr>
                <w:rFonts w:asciiTheme="majorBidi" w:hAnsiTheme="majorBidi" w:cstheme="majorBidi"/>
                <w:color w:val="7030A0"/>
                <w:sz w:val="14"/>
                <w:szCs w:val="14"/>
              </w:rPr>
              <w:t>5.5</w:t>
            </w:r>
          </w:p>
        </w:tc>
      </w:tr>
      <w:tr w:rsidR="00C70CCC" w:rsidRPr="00B40F18" w:rsidTr="00442565">
        <w:trPr>
          <w:trHeight w:val="232"/>
        </w:trPr>
        <w:tc>
          <w:tcPr>
            <w:tcW w:w="2127" w:type="dxa"/>
            <w:gridSpan w:val="5"/>
            <w:tcBorders>
              <w:top w:val="nil"/>
              <w:left w:val="single" w:sz="4" w:space="0" w:color="auto"/>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-ENSEIGNEMENT SECONDAIRE</w:t>
            </w:r>
          </w:p>
        </w:tc>
        <w:tc>
          <w:tcPr>
            <w:tcW w:w="490" w:type="dxa"/>
            <w:tcBorders>
              <w:top w:val="nil"/>
              <w:left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103,8</w:t>
            </w:r>
          </w:p>
        </w:tc>
        <w:tc>
          <w:tcPr>
            <w:tcW w:w="482" w:type="dxa"/>
            <w:tcBorders>
              <w:top w:val="nil"/>
              <w:left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106,0</w:t>
            </w:r>
          </w:p>
        </w:tc>
        <w:tc>
          <w:tcPr>
            <w:tcW w:w="482" w:type="dxa"/>
            <w:tcBorders>
              <w:top w:val="nil"/>
              <w:left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110,4</w:t>
            </w:r>
          </w:p>
        </w:tc>
        <w:tc>
          <w:tcPr>
            <w:tcW w:w="482" w:type="dxa"/>
            <w:tcBorders>
              <w:top w:val="nil"/>
              <w:left w:val="single" w:sz="4" w:space="0" w:color="auto"/>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110,4</w:t>
            </w:r>
          </w:p>
        </w:tc>
        <w:tc>
          <w:tcPr>
            <w:tcW w:w="603" w:type="dxa"/>
            <w:tcBorders>
              <w:top w:val="nil"/>
              <w:left w:val="single" w:sz="4" w:space="0" w:color="auto"/>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00B050"/>
                <w:sz w:val="14"/>
                <w:szCs w:val="14"/>
              </w:rPr>
            </w:pPr>
          </w:p>
          <w:p w:rsidR="00C70CCC" w:rsidRPr="005916B3" w:rsidRDefault="00C70CCC"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110.4</w:t>
            </w:r>
          </w:p>
        </w:tc>
        <w:tc>
          <w:tcPr>
            <w:tcW w:w="540" w:type="dxa"/>
            <w:tcBorders>
              <w:top w:val="nil"/>
              <w:left w:val="single" w:sz="4" w:space="0" w:color="auto"/>
              <w:right w:val="single" w:sz="4" w:space="0" w:color="auto"/>
            </w:tcBorders>
            <w:vAlign w:val="bottom"/>
          </w:tcPr>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110.4</w:t>
            </w:r>
          </w:p>
        </w:tc>
        <w:tc>
          <w:tcPr>
            <w:tcW w:w="561"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111,0</w:t>
            </w:r>
          </w:p>
        </w:tc>
        <w:tc>
          <w:tcPr>
            <w:tcW w:w="539" w:type="dxa"/>
            <w:tcBorders>
              <w:top w:val="nil"/>
              <w:left w:val="single" w:sz="4" w:space="0" w:color="auto"/>
              <w:right w:val="single" w:sz="4" w:space="0" w:color="auto"/>
            </w:tcBorders>
            <w:vAlign w:val="center"/>
          </w:tcPr>
          <w:p w:rsidR="00C70CCC" w:rsidRPr="007C232D" w:rsidRDefault="00C70CCC" w:rsidP="00442565">
            <w:pPr>
              <w:jc w:val="center"/>
              <w:rPr>
                <w:rFonts w:asciiTheme="majorBidi" w:hAnsiTheme="majorBidi" w:cstheme="majorBidi"/>
                <w:color w:val="00B050"/>
                <w:sz w:val="14"/>
                <w:szCs w:val="14"/>
              </w:rPr>
            </w:pPr>
          </w:p>
          <w:p w:rsidR="00C70CCC" w:rsidRPr="007C232D" w:rsidRDefault="00C70CCC"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112.8</w:t>
            </w:r>
          </w:p>
        </w:tc>
        <w:tc>
          <w:tcPr>
            <w:tcW w:w="641" w:type="dxa"/>
            <w:tcBorders>
              <w:top w:val="nil"/>
              <w:left w:val="single" w:sz="4" w:space="0" w:color="auto"/>
              <w:right w:val="single" w:sz="4" w:space="0" w:color="auto"/>
            </w:tcBorders>
            <w:vAlign w:val="center"/>
          </w:tcPr>
          <w:p w:rsidR="00C70CCC" w:rsidRDefault="00C70CCC" w:rsidP="00BD333A">
            <w:pPr>
              <w:jc w:val="center"/>
              <w:rPr>
                <w:rFonts w:asciiTheme="majorBidi" w:hAnsiTheme="majorBidi" w:cstheme="majorBidi"/>
                <w:color w:val="00B050"/>
                <w:sz w:val="14"/>
                <w:szCs w:val="14"/>
              </w:rPr>
            </w:pPr>
          </w:p>
          <w:p w:rsidR="00C70CCC" w:rsidRPr="00BD333A" w:rsidRDefault="00C70CCC"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114,7</w:t>
            </w:r>
          </w:p>
        </w:tc>
        <w:tc>
          <w:tcPr>
            <w:tcW w:w="851" w:type="dxa"/>
            <w:gridSpan w:val="3"/>
            <w:tcBorders>
              <w:top w:val="nil"/>
              <w:left w:val="single" w:sz="4" w:space="0" w:color="auto"/>
              <w:right w:val="single" w:sz="4" w:space="0" w:color="auto"/>
            </w:tcBorders>
            <w:shd w:val="clear" w:color="auto" w:fill="auto"/>
            <w:noWrap/>
            <w:vAlign w:val="bottom"/>
            <w:hideMark/>
          </w:tcPr>
          <w:p w:rsidR="00C70CCC" w:rsidRPr="005916B3" w:rsidRDefault="00C70CCC" w:rsidP="005E7DD9">
            <w:pPr>
              <w:jc w:val="center"/>
              <w:rPr>
                <w:rFonts w:ascii="Arial" w:hAnsi="Arial" w:cs="Arial"/>
                <w:color w:val="00B050"/>
                <w:sz w:val="14"/>
                <w:szCs w:val="14"/>
              </w:rPr>
            </w:pPr>
            <w:r>
              <w:rPr>
                <w:rFonts w:ascii="Arial" w:hAnsi="Arial" w:cs="Arial"/>
                <w:color w:val="00B050"/>
                <w:sz w:val="14"/>
                <w:szCs w:val="14"/>
              </w:rPr>
              <w:t>1.</w:t>
            </w:r>
            <w:r w:rsidR="005E7DD9">
              <w:rPr>
                <w:rFonts w:ascii="Arial" w:hAnsi="Arial" w:cs="Arial"/>
                <w:color w:val="00B050"/>
                <w:sz w:val="14"/>
                <w:szCs w:val="14"/>
              </w:rPr>
              <w:t>7</w:t>
            </w:r>
          </w:p>
        </w:tc>
      </w:tr>
      <w:tr w:rsidR="00C70CCC" w:rsidRPr="00B40F18" w:rsidTr="00442565">
        <w:trPr>
          <w:trHeight w:val="222"/>
        </w:trPr>
        <w:tc>
          <w:tcPr>
            <w:tcW w:w="2127" w:type="dxa"/>
            <w:gridSpan w:val="5"/>
            <w:tcBorders>
              <w:left w:val="single" w:sz="4" w:space="0" w:color="auto"/>
              <w:bottom w:val="nil"/>
              <w:right w:val="single" w:sz="4" w:space="0" w:color="auto"/>
            </w:tcBorders>
            <w:shd w:val="clear" w:color="auto" w:fill="auto"/>
            <w:noWrap/>
            <w:vAlign w:val="bottom"/>
            <w:hideMark/>
          </w:tcPr>
          <w:p w:rsidR="00C70CCC" w:rsidRPr="005916B3" w:rsidRDefault="00C70CCC"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-ENSEIGNEMENT SECONDAIRE</w:t>
            </w:r>
          </w:p>
        </w:tc>
        <w:tc>
          <w:tcPr>
            <w:tcW w:w="490" w:type="dxa"/>
            <w:tcBorders>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103,8</w:t>
            </w:r>
          </w:p>
        </w:tc>
        <w:tc>
          <w:tcPr>
            <w:tcW w:w="482" w:type="dxa"/>
            <w:tcBorders>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106,0</w:t>
            </w:r>
          </w:p>
        </w:tc>
        <w:tc>
          <w:tcPr>
            <w:tcW w:w="482" w:type="dxa"/>
            <w:tcBorders>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110,4</w:t>
            </w:r>
          </w:p>
        </w:tc>
        <w:tc>
          <w:tcPr>
            <w:tcW w:w="482" w:type="dxa"/>
            <w:tcBorders>
              <w:left w:val="nil"/>
              <w:bottom w:val="nil"/>
              <w:right w:val="single" w:sz="4" w:space="0" w:color="auto"/>
            </w:tcBorders>
            <w:shd w:val="clear" w:color="auto" w:fill="auto"/>
            <w:noWrap/>
            <w:vAlign w:val="bottom"/>
            <w:hideMark/>
          </w:tcPr>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110,4</w:t>
            </w:r>
          </w:p>
        </w:tc>
        <w:tc>
          <w:tcPr>
            <w:tcW w:w="603" w:type="dxa"/>
            <w:tcBorders>
              <w:left w:val="nil"/>
              <w:bottom w:val="nil"/>
              <w:right w:val="single" w:sz="4" w:space="0" w:color="auto"/>
            </w:tcBorders>
            <w:shd w:val="clear" w:color="auto" w:fill="auto"/>
            <w:noWrap/>
            <w:vAlign w:val="center"/>
            <w:hideMark/>
          </w:tcPr>
          <w:p w:rsidR="00C70CCC" w:rsidRPr="005916B3" w:rsidRDefault="00C70CCC" w:rsidP="00442565">
            <w:pPr>
              <w:jc w:val="center"/>
              <w:rPr>
                <w:rFonts w:asciiTheme="majorBidi" w:hAnsiTheme="majorBidi" w:cstheme="majorBidi"/>
                <w:color w:val="7030A0"/>
                <w:sz w:val="14"/>
                <w:szCs w:val="14"/>
              </w:rPr>
            </w:pPr>
          </w:p>
          <w:p w:rsidR="00C70CCC" w:rsidRPr="005916B3" w:rsidRDefault="00C70CCC"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110.4</w:t>
            </w:r>
          </w:p>
        </w:tc>
        <w:tc>
          <w:tcPr>
            <w:tcW w:w="540" w:type="dxa"/>
            <w:tcBorders>
              <w:left w:val="nil"/>
              <w:bottom w:val="nil"/>
              <w:right w:val="single" w:sz="4" w:space="0" w:color="auto"/>
            </w:tcBorders>
            <w:vAlign w:val="bottom"/>
          </w:tcPr>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110.4</w:t>
            </w:r>
          </w:p>
        </w:tc>
        <w:tc>
          <w:tcPr>
            <w:tcW w:w="561" w:type="dxa"/>
            <w:tcBorders>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111,0</w:t>
            </w:r>
          </w:p>
        </w:tc>
        <w:tc>
          <w:tcPr>
            <w:tcW w:w="539" w:type="dxa"/>
            <w:tcBorders>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112.8</w:t>
            </w:r>
          </w:p>
        </w:tc>
        <w:tc>
          <w:tcPr>
            <w:tcW w:w="641" w:type="dxa"/>
            <w:tcBorders>
              <w:left w:val="single" w:sz="4" w:space="0" w:color="auto"/>
              <w:bottom w:val="nil"/>
              <w:right w:val="single" w:sz="4" w:space="0" w:color="auto"/>
            </w:tcBorders>
            <w:vAlign w:val="center"/>
          </w:tcPr>
          <w:p w:rsidR="00C70CCC" w:rsidRPr="007C232D" w:rsidRDefault="00C70CCC" w:rsidP="00442565">
            <w:pPr>
              <w:jc w:val="center"/>
              <w:rPr>
                <w:rFonts w:asciiTheme="majorBidi" w:hAnsiTheme="majorBidi" w:cstheme="majorBidi"/>
                <w:color w:val="7030A0"/>
                <w:sz w:val="14"/>
                <w:szCs w:val="14"/>
              </w:rPr>
            </w:pPr>
          </w:p>
          <w:p w:rsidR="00C70CCC" w:rsidRPr="007C232D" w:rsidRDefault="00C70CCC"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114.7</w:t>
            </w:r>
          </w:p>
        </w:tc>
        <w:tc>
          <w:tcPr>
            <w:tcW w:w="851" w:type="dxa"/>
            <w:gridSpan w:val="3"/>
            <w:tcBorders>
              <w:left w:val="single" w:sz="4" w:space="0" w:color="auto"/>
              <w:bottom w:val="nil"/>
              <w:right w:val="single" w:sz="4" w:space="0" w:color="auto"/>
            </w:tcBorders>
            <w:shd w:val="clear" w:color="auto" w:fill="auto"/>
            <w:noWrap/>
            <w:vAlign w:val="bottom"/>
            <w:hideMark/>
          </w:tcPr>
          <w:p w:rsidR="00C70CCC" w:rsidRPr="005916B3" w:rsidRDefault="00C70CCC" w:rsidP="005E7DD9">
            <w:pPr>
              <w:jc w:val="center"/>
              <w:rPr>
                <w:rFonts w:asciiTheme="majorBidi" w:hAnsiTheme="majorBidi" w:cstheme="majorBidi"/>
                <w:color w:val="7030A0"/>
                <w:sz w:val="14"/>
                <w:szCs w:val="14"/>
              </w:rPr>
            </w:pPr>
            <w:r>
              <w:rPr>
                <w:rFonts w:asciiTheme="majorBidi" w:hAnsiTheme="majorBidi" w:cstheme="majorBidi"/>
                <w:color w:val="7030A0"/>
                <w:sz w:val="14"/>
                <w:szCs w:val="14"/>
              </w:rPr>
              <w:t>1.</w:t>
            </w:r>
            <w:r w:rsidR="005E7DD9">
              <w:rPr>
                <w:rFonts w:asciiTheme="majorBidi" w:hAnsiTheme="majorBidi" w:cstheme="majorBidi"/>
                <w:color w:val="7030A0"/>
                <w:sz w:val="14"/>
                <w:szCs w:val="14"/>
              </w:rPr>
              <w:t>7</w:t>
            </w:r>
          </w:p>
        </w:tc>
      </w:tr>
      <w:tr w:rsidR="00CB5043" w:rsidRPr="00B40F18" w:rsidTr="002A0029">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5916B3" w:rsidRDefault="00CB5043" w:rsidP="00133254">
            <w:pPr>
              <w:rPr>
                <w:rFonts w:asciiTheme="majorBidi" w:hAnsiTheme="majorBidi" w:cstheme="majorBidi"/>
                <w:color w:val="00B050"/>
                <w:sz w:val="14"/>
                <w:szCs w:val="14"/>
              </w:rPr>
            </w:pPr>
            <w:r w:rsidRPr="005916B3">
              <w:rPr>
                <w:rFonts w:asciiTheme="majorBidi" w:hAnsiTheme="majorBidi" w:cstheme="majorBidi"/>
                <w:color w:val="00B050"/>
                <w:sz w:val="14"/>
                <w:szCs w:val="14"/>
              </w:rPr>
              <w:t>-ENSEIGNEMENT POSTSECONDAIRE NON SUPÉRIEUR</w:t>
            </w:r>
          </w:p>
        </w:tc>
        <w:tc>
          <w:tcPr>
            <w:tcW w:w="490" w:type="dxa"/>
            <w:tcBorders>
              <w:top w:val="nil"/>
              <w:left w:val="nil"/>
              <w:bottom w:val="nil"/>
              <w:right w:val="single" w:sz="4" w:space="0" w:color="auto"/>
            </w:tcBorders>
            <w:shd w:val="clear" w:color="auto" w:fill="auto"/>
            <w:noWrap/>
            <w:vAlign w:val="bottom"/>
            <w:hideMark/>
          </w:tcPr>
          <w:p w:rsidR="00CB5043" w:rsidRPr="007C232D" w:rsidRDefault="00CB5043" w:rsidP="00B07E09">
            <w:pPr>
              <w:jc w:val="center"/>
              <w:rPr>
                <w:rFonts w:asciiTheme="majorBidi" w:hAnsiTheme="majorBidi" w:cstheme="majorBidi"/>
                <w:color w:val="00B050"/>
                <w:sz w:val="14"/>
                <w:szCs w:val="14"/>
              </w:rPr>
            </w:pPr>
            <w:r>
              <w:rPr>
                <w:rFonts w:asciiTheme="majorBidi" w:hAnsiTheme="majorBidi" w:cstheme="majorBidi"/>
                <w:color w:val="00B050"/>
                <w:sz w:val="14"/>
                <w:szCs w:val="14"/>
              </w:rPr>
              <w:t>100.7</w:t>
            </w:r>
          </w:p>
        </w:tc>
        <w:tc>
          <w:tcPr>
            <w:tcW w:w="482" w:type="dxa"/>
            <w:tcBorders>
              <w:top w:val="nil"/>
              <w:left w:val="nil"/>
              <w:bottom w:val="nil"/>
              <w:right w:val="single" w:sz="4" w:space="0" w:color="auto"/>
            </w:tcBorders>
            <w:shd w:val="clear" w:color="auto" w:fill="auto"/>
            <w:noWrap/>
            <w:vAlign w:val="bottom"/>
            <w:hideMark/>
          </w:tcPr>
          <w:p w:rsidR="00CB5043" w:rsidRPr="007C232D" w:rsidRDefault="00CB5043" w:rsidP="00B07E09">
            <w:pPr>
              <w:jc w:val="center"/>
              <w:rPr>
                <w:rFonts w:asciiTheme="majorBidi" w:hAnsiTheme="majorBidi" w:cstheme="majorBidi"/>
                <w:color w:val="00B050"/>
                <w:sz w:val="14"/>
                <w:szCs w:val="14"/>
              </w:rPr>
            </w:pPr>
            <w:r>
              <w:rPr>
                <w:rFonts w:asciiTheme="majorBidi" w:hAnsiTheme="majorBidi" w:cstheme="majorBidi"/>
                <w:color w:val="00B050"/>
                <w:sz w:val="14"/>
                <w:szCs w:val="14"/>
              </w:rPr>
              <w:t>103.1</w:t>
            </w:r>
          </w:p>
        </w:tc>
        <w:tc>
          <w:tcPr>
            <w:tcW w:w="482" w:type="dxa"/>
            <w:tcBorders>
              <w:top w:val="nil"/>
              <w:left w:val="nil"/>
              <w:bottom w:val="nil"/>
              <w:right w:val="single" w:sz="4" w:space="0" w:color="auto"/>
            </w:tcBorders>
            <w:shd w:val="clear" w:color="auto" w:fill="auto"/>
            <w:noWrap/>
            <w:vAlign w:val="bottom"/>
            <w:hideMark/>
          </w:tcPr>
          <w:p w:rsidR="00CB5043" w:rsidRPr="007C232D" w:rsidRDefault="00CB5043" w:rsidP="00B07E09">
            <w:pPr>
              <w:jc w:val="center"/>
              <w:rPr>
                <w:rFonts w:asciiTheme="majorBidi" w:hAnsiTheme="majorBidi" w:cstheme="majorBidi"/>
                <w:color w:val="00B050"/>
                <w:sz w:val="14"/>
                <w:szCs w:val="14"/>
              </w:rPr>
            </w:pPr>
            <w:r>
              <w:rPr>
                <w:rFonts w:asciiTheme="majorBidi" w:hAnsiTheme="majorBidi" w:cstheme="majorBidi"/>
                <w:color w:val="00B050"/>
                <w:sz w:val="14"/>
                <w:szCs w:val="14"/>
              </w:rPr>
              <w:t>105.0</w:t>
            </w:r>
          </w:p>
        </w:tc>
        <w:tc>
          <w:tcPr>
            <w:tcW w:w="482" w:type="dxa"/>
            <w:tcBorders>
              <w:top w:val="nil"/>
              <w:left w:val="nil"/>
              <w:bottom w:val="nil"/>
              <w:right w:val="single" w:sz="4" w:space="0" w:color="auto"/>
            </w:tcBorders>
            <w:shd w:val="clear" w:color="auto" w:fill="auto"/>
            <w:noWrap/>
            <w:vAlign w:val="bottom"/>
            <w:hideMark/>
          </w:tcPr>
          <w:p w:rsidR="00CB5043" w:rsidRPr="007C232D" w:rsidRDefault="00CB5043" w:rsidP="00B07E09">
            <w:pPr>
              <w:jc w:val="center"/>
              <w:rPr>
                <w:rFonts w:asciiTheme="majorBidi" w:hAnsiTheme="majorBidi" w:cstheme="majorBidi"/>
                <w:color w:val="00B050"/>
                <w:sz w:val="14"/>
                <w:szCs w:val="14"/>
              </w:rPr>
            </w:pPr>
            <w:r>
              <w:rPr>
                <w:rFonts w:asciiTheme="majorBidi" w:hAnsiTheme="majorBidi" w:cstheme="majorBidi"/>
                <w:color w:val="00B050"/>
                <w:sz w:val="14"/>
                <w:szCs w:val="14"/>
              </w:rPr>
              <w:t>105.6</w:t>
            </w:r>
          </w:p>
        </w:tc>
        <w:tc>
          <w:tcPr>
            <w:tcW w:w="603" w:type="dxa"/>
            <w:tcBorders>
              <w:top w:val="nil"/>
              <w:left w:val="nil"/>
              <w:bottom w:val="nil"/>
              <w:right w:val="single" w:sz="4" w:space="0" w:color="auto"/>
            </w:tcBorders>
            <w:shd w:val="clear" w:color="auto" w:fill="auto"/>
            <w:noWrap/>
            <w:vAlign w:val="center"/>
            <w:hideMark/>
          </w:tcPr>
          <w:p w:rsidR="00CB5043" w:rsidRPr="005916B3" w:rsidRDefault="00CB5043" w:rsidP="00442565">
            <w:pPr>
              <w:jc w:val="center"/>
              <w:rPr>
                <w:rFonts w:asciiTheme="majorBidi" w:hAnsiTheme="majorBidi" w:cstheme="majorBidi"/>
                <w:color w:val="00B050"/>
                <w:sz w:val="14"/>
                <w:szCs w:val="14"/>
              </w:rPr>
            </w:pPr>
          </w:p>
          <w:p w:rsidR="00CB5043" w:rsidRDefault="00CB5043" w:rsidP="00442565">
            <w:pPr>
              <w:jc w:val="center"/>
              <w:rPr>
                <w:rFonts w:asciiTheme="majorBidi" w:hAnsiTheme="majorBidi" w:cstheme="majorBidi"/>
                <w:color w:val="00B050"/>
                <w:sz w:val="14"/>
                <w:szCs w:val="14"/>
              </w:rPr>
            </w:pPr>
          </w:p>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106.9</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110.6</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118,6</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124.4</w:t>
            </w:r>
          </w:p>
        </w:tc>
        <w:tc>
          <w:tcPr>
            <w:tcW w:w="641" w:type="dxa"/>
            <w:tcBorders>
              <w:top w:val="nil"/>
              <w:left w:val="single" w:sz="4" w:space="0" w:color="auto"/>
              <w:bottom w:val="nil"/>
              <w:right w:val="single" w:sz="4" w:space="0" w:color="auto"/>
            </w:tcBorders>
            <w:vAlign w:val="center"/>
          </w:tcPr>
          <w:p w:rsidR="00CB5043" w:rsidRPr="00BD333A" w:rsidRDefault="00CB5043" w:rsidP="00BD333A">
            <w:pPr>
              <w:jc w:val="center"/>
              <w:rPr>
                <w:rFonts w:asciiTheme="majorBidi" w:hAnsiTheme="majorBidi" w:cstheme="majorBidi"/>
                <w:color w:val="00B050"/>
                <w:sz w:val="14"/>
                <w:szCs w:val="14"/>
              </w:rPr>
            </w:pPr>
          </w:p>
          <w:p w:rsidR="00CB5043" w:rsidRDefault="00CB5043" w:rsidP="00BD333A">
            <w:pPr>
              <w:jc w:val="center"/>
              <w:rPr>
                <w:rFonts w:asciiTheme="majorBidi" w:hAnsiTheme="majorBidi" w:cstheme="majorBidi"/>
                <w:color w:val="00B050"/>
                <w:sz w:val="14"/>
                <w:szCs w:val="14"/>
              </w:rPr>
            </w:pPr>
          </w:p>
          <w:p w:rsidR="00CB5043" w:rsidRPr="00BD333A" w:rsidRDefault="00CB5043"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125,1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5916B3" w:rsidRDefault="005E7DD9">
            <w:pPr>
              <w:jc w:val="center"/>
              <w:rPr>
                <w:rFonts w:ascii="Arial" w:hAnsi="Arial" w:cs="Arial"/>
                <w:color w:val="00B050"/>
                <w:sz w:val="14"/>
                <w:szCs w:val="14"/>
              </w:rPr>
            </w:pPr>
            <w:r>
              <w:rPr>
                <w:rFonts w:ascii="Arial" w:hAnsi="Arial" w:cs="Arial"/>
                <w:color w:val="00B050"/>
                <w:sz w:val="14"/>
                <w:szCs w:val="14"/>
              </w:rPr>
              <w:t>0.6</w:t>
            </w:r>
          </w:p>
        </w:tc>
      </w:tr>
      <w:tr w:rsidR="00CB5043" w:rsidRPr="00B40F18" w:rsidTr="00160977">
        <w:trPr>
          <w:trHeight w:val="303"/>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5916B3" w:rsidRDefault="00CB5043"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-ENSEIGNEMENT POSTSECONDAIRE NON SUPÉRIEUR</w:t>
            </w:r>
          </w:p>
        </w:tc>
        <w:tc>
          <w:tcPr>
            <w:tcW w:w="490" w:type="dxa"/>
            <w:tcBorders>
              <w:top w:val="nil"/>
              <w:left w:val="nil"/>
              <w:bottom w:val="nil"/>
              <w:right w:val="single" w:sz="4" w:space="0" w:color="auto"/>
            </w:tcBorders>
            <w:shd w:val="clear" w:color="auto" w:fill="auto"/>
            <w:noWrap/>
            <w:vAlign w:val="bottom"/>
            <w:hideMark/>
          </w:tcPr>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100.7</w:t>
            </w:r>
          </w:p>
        </w:tc>
        <w:tc>
          <w:tcPr>
            <w:tcW w:w="482" w:type="dxa"/>
            <w:tcBorders>
              <w:top w:val="nil"/>
              <w:left w:val="nil"/>
              <w:bottom w:val="nil"/>
              <w:right w:val="single" w:sz="4" w:space="0" w:color="auto"/>
            </w:tcBorders>
            <w:shd w:val="clear" w:color="auto" w:fill="auto"/>
            <w:noWrap/>
            <w:vAlign w:val="bottom"/>
            <w:hideMark/>
          </w:tcPr>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103.1</w:t>
            </w:r>
          </w:p>
        </w:tc>
        <w:tc>
          <w:tcPr>
            <w:tcW w:w="482" w:type="dxa"/>
            <w:tcBorders>
              <w:top w:val="nil"/>
              <w:left w:val="nil"/>
              <w:bottom w:val="nil"/>
              <w:right w:val="single" w:sz="4" w:space="0" w:color="auto"/>
            </w:tcBorders>
            <w:shd w:val="clear" w:color="auto" w:fill="auto"/>
            <w:noWrap/>
            <w:vAlign w:val="bottom"/>
            <w:hideMark/>
          </w:tcPr>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105.0</w:t>
            </w:r>
          </w:p>
        </w:tc>
        <w:tc>
          <w:tcPr>
            <w:tcW w:w="482" w:type="dxa"/>
            <w:tcBorders>
              <w:top w:val="nil"/>
              <w:left w:val="nil"/>
              <w:bottom w:val="nil"/>
              <w:right w:val="single" w:sz="4" w:space="0" w:color="auto"/>
            </w:tcBorders>
            <w:shd w:val="clear" w:color="auto" w:fill="auto"/>
            <w:noWrap/>
            <w:vAlign w:val="bottom"/>
            <w:hideMark/>
          </w:tcPr>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105.6</w:t>
            </w:r>
          </w:p>
        </w:tc>
        <w:tc>
          <w:tcPr>
            <w:tcW w:w="603" w:type="dxa"/>
            <w:tcBorders>
              <w:top w:val="nil"/>
              <w:left w:val="nil"/>
              <w:bottom w:val="nil"/>
              <w:right w:val="single" w:sz="4" w:space="0" w:color="auto"/>
            </w:tcBorders>
            <w:shd w:val="clear" w:color="auto" w:fill="auto"/>
            <w:noWrap/>
            <w:vAlign w:val="center"/>
            <w:hideMark/>
          </w:tcPr>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106.9</w:t>
            </w:r>
          </w:p>
        </w:tc>
        <w:tc>
          <w:tcPr>
            <w:tcW w:w="540" w:type="dxa"/>
            <w:tcBorders>
              <w:top w:val="nil"/>
              <w:left w:val="nil"/>
              <w:bottom w:val="nil"/>
              <w:right w:val="single" w:sz="4" w:space="0" w:color="auto"/>
            </w:tcBorders>
            <w:vAlign w:val="bottom"/>
          </w:tcPr>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110.6</w:t>
            </w:r>
          </w:p>
        </w:tc>
        <w:tc>
          <w:tcPr>
            <w:tcW w:w="561" w:type="dxa"/>
            <w:tcBorders>
              <w:top w:val="nil"/>
              <w:left w:val="single" w:sz="4" w:space="0" w:color="auto"/>
              <w:bottom w:val="nil"/>
              <w:right w:val="single" w:sz="4" w:space="0" w:color="auto"/>
            </w:tcBorders>
            <w:vAlign w:val="center"/>
          </w:tcPr>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118,6</w:t>
            </w:r>
          </w:p>
        </w:tc>
        <w:tc>
          <w:tcPr>
            <w:tcW w:w="539" w:type="dxa"/>
            <w:tcBorders>
              <w:top w:val="nil"/>
              <w:left w:val="single" w:sz="4" w:space="0" w:color="auto"/>
              <w:bottom w:val="nil"/>
              <w:right w:val="single" w:sz="4" w:space="0" w:color="auto"/>
            </w:tcBorders>
            <w:vAlign w:val="center"/>
          </w:tcPr>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124.4</w:t>
            </w:r>
          </w:p>
        </w:tc>
        <w:tc>
          <w:tcPr>
            <w:tcW w:w="641" w:type="dxa"/>
            <w:tcBorders>
              <w:top w:val="nil"/>
              <w:left w:val="single" w:sz="4" w:space="0" w:color="auto"/>
              <w:bottom w:val="nil"/>
              <w:right w:val="single" w:sz="4" w:space="0" w:color="auto"/>
            </w:tcBorders>
            <w:vAlign w:val="center"/>
          </w:tcPr>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p>
          <w:p w:rsidR="00CB5043" w:rsidRPr="00CB5043" w:rsidRDefault="00CB5043" w:rsidP="00B07E09">
            <w:pPr>
              <w:jc w:val="center"/>
              <w:rPr>
                <w:rFonts w:asciiTheme="majorBidi" w:hAnsiTheme="majorBidi" w:cstheme="majorBidi"/>
                <w:color w:val="7030A0"/>
                <w:sz w:val="14"/>
                <w:szCs w:val="14"/>
              </w:rPr>
            </w:pPr>
            <w:r w:rsidRPr="00CB5043">
              <w:rPr>
                <w:rFonts w:asciiTheme="majorBidi" w:hAnsiTheme="majorBidi" w:cstheme="majorBidi"/>
                <w:color w:val="7030A0"/>
                <w:sz w:val="14"/>
                <w:szCs w:val="14"/>
              </w:rPr>
              <w:t>125,1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5916B3" w:rsidRDefault="005E7DD9">
            <w:pPr>
              <w:jc w:val="center"/>
              <w:rPr>
                <w:rFonts w:asciiTheme="majorBidi" w:hAnsiTheme="majorBidi" w:cstheme="majorBidi"/>
                <w:color w:val="7030A0"/>
                <w:sz w:val="14"/>
                <w:szCs w:val="14"/>
              </w:rPr>
            </w:pPr>
            <w:r>
              <w:rPr>
                <w:rFonts w:asciiTheme="majorBidi" w:hAnsiTheme="majorBidi" w:cstheme="majorBidi"/>
                <w:color w:val="7030A0"/>
                <w:sz w:val="14"/>
                <w:szCs w:val="14"/>
              </w:rPr>
              <w:t>0.6</w:t>
            </w:r>
          </w:p>
        </w:tc>
      </w:tr>
      <w:tr w:rsidR="00CB5043" w:rsidRPr="00B40F18" w:rsidTr="00442565">
        <w:trPr>
          <w:trHeight w:val="240"/>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5916B3" w:rsidRDefault="00CB5043"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-ENSEIGNEMENT SUPÉRIEUR</w:t>
            </w:r>
          </w:p>
        </w:tc>
        <w:tc>
          <w:tcPr>
            <w:tcW w:w="490"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107,5</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122,6</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122,6</w:t>
            </w:r>
          </w:p>
        </w:tc>
        <w:tc>
          <w:tcPr>
            <w:tcW w:w="603" w:type="dxa"/>
            <w:tcBorders>
              <w:top w:val="nil"/>
              <w:left w:val="nil"/>
              <w:bottom w:val="nil"/>
              <w:right w:val="single" w:sz="4" w:space="0" w:color="auto"/>
            </w:tcBorders>
            <w:shd w:val="clear" w:color="auto" w:fill="auto"/>
            <w:noWrap/>
            <w:vAlign w:val="center"/>
            <w:hideMark/>
          </w:tcPr>
          <w:p w:rsidR="00CB5043" w:rsidRPr="005916B3" w:rsidRDefault="00CB5043" w:rsidP="00442565">
            <w:pPr>
              <w:jc w:val="center"/>
              <w:rPr>
                <w:rFonts w:asciiTheme="majorBidi" w:hAnsiTheme="majorBidi" w:cstheme="majorBidi"/>
                <w:color w:val="00B050"/>
                <w:sz w:val="14"/>
                <w:szCs w:val="14"/>
              </w:rPr>
            </w:pPr>
          </w:p>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122.6</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122.6</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128,4</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143.3</w:t>
            </w:r>
          </w:p>
        </w:tc>
        <w:tc>
          <w:tcPr>
            <w:tcW w:w="641" w:type="dxa"/>
            <w:tcBorders>
              <w:top w:val="nil"/>
              <w:left w:val="single" w:sz="4" w:space="0" w:color="auto"/>
              <w:bottom w:val="nil"/>
              <w:right w:val="single" w:sz="4" w:space="0" w:color="auto"/>
            </w:tcBorders>
            <w:vAlign w:val="center"/>
          </w:tcPr>
          <w:p w:rsidR="00CB5043" w:rsidRDefault="00CB5043" w:rsidP="00BD333A">
            <w:pPr>
              <w:jc w:val="center"/>
              <w:rPr>
                <w:rFonts w:asciiTheme="majorBidi" w:hAnsiTheme="majorBidi" w:cstheme="majorBidi"/>
                <w:color w:val="00B050"/>
                <w:sz w:val="14"/>
                <w:szCs w:val="14"/>
              </w:rPr>
            </w:pPr>
          </w:p>
          <w:p w:rsidR="00CB5043" w:rsidRPr="00BD333A" w:rsidRDefault="00CB5043"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143,3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5916B3" w:rsidRDefault="005E7DD9">
            <w:pPr>
              <w:jc w:val="center"/>
              <w:rPr>
                <w:rFonts w:ascii="Arial" w:hAnsi="Arial" w:cs="Arial"/>
                <w:color w:val="00B050"/>
                <w:sz w:val="14"/>
                <w:szCs w:val="14"/>
              </w:rPr>
            </w:pPr>
            <w:r>
              <w:rPr>
                <w:rFonts w:ascii="Arial" w:hAnsi="Arial" w:cs="Arial"/>
                <w:color w:val="00B050"/>
                <w:sz w:val="14"/>
                <w:szCs w:val="14"/>
              </w:rPr>
              <w:t>0.0</w:t>
            </w:r>
          </w:p>
        </w:tc>
      </w:tr>
      <w:tr w:rsidR="00CB5043"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5916B3" w:rsidRDefault="00CB5043"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-ENSEIGNEMENT SUPÉRIEUR</w:t>
            </w:r>
          </w:p>
        </w:tc>
        <w:tc>
          <w:tcPr>
            <w:tcW w:w="490"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107,5</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122,6</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122,6</w:t>
            </w:r>
          </w:p>
        </w:tc>
        <w:tc>
          <w:tcPr>
            <w:tcW w:w="603" w:type="dxa"/>
            <w:tcBorders>
              <w:top w:val="nil"/>
              <w:left w:val="nil"/>
              <w:bottom w:val="nil"/>
              <w:right w:val="single" w:sz="4" w:space="0" w:color="auto"/>
            </w:tcBorders>
            <w:shd w:val="clear" w:color="auto" w:fill="auto"/>
            <w:noWrap/>
            <w:vAlign w:val="center"/>
            <w:hideMark/>
          </w:tcPr>
          <w:p w:rsidR="00CB5043" w:rsidRPr="005916B3" w:rsidRDefault="00CB5043" w:rsidP="00442565">
            <w:pPr>
              <w:jc w:val="center"/>
              <w:rPr>
                <w:rFonts w:asciiTheme="majorBidi" w:hAnsiTheme="majorBidi" w:cstheme="majorBidi"/>
                <w:color w:val="7030A0"/>
                <w:sz w:val="14"/>
                <w:szCs w:val="14"/>
              </w:rPr>
            </w:pPr>
          </w:p>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122.6</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122.6</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128,4</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143.3</w:t>
            </w:r>
          </w:p>
        </w:tc>
        <w:tc>
          <w:tcPr>
            <w:tcW w:w="641" w:type="dxa"/>
            <w:tcBorders>
              <w:top w:val="nil"/>
              <w:left w:val="single" w:sz="4" w:space="0" w:color="auto"/>
              <w:bottom w:val="nil"/>
              <w:right w:val="single" w:sz="4" w:space="0" w:color="auto"/>
            </w:tcBorders>
            <w:vAlign w:val="center"/>
          </w:tcPr>
          <w:p w:rsidR="005E7DD9" w:rsidRDefault="005E7DD9" w:rsidP="00BD333A">
            <w:pPr>
              <w:jc w:val="center"/>
              <w:rPr>
                <w:rFonts w:asciiTheme="majorBidi" w:hAnsiTheme="majorBidi" w:cstheme="majorBidi"/>
                <w:color w:val="7030A0"/>
                <w:sz w:val="14"/>
                <w:szCs w:val="14"/>
              </w:rPr>
            </w:pPr>
          </w:p>
          <w:p w:rsidR="00CB5043" w:rsidRPr="00BD333A" w:rsidRDefault="00CB5043"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143,3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5916B3" w:rsidRDefault="005E7DD9">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B5043"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5916B3" w:rsidRDefault="00CB5043" w:rsidP="00E44DB4">
            <w:pPr>
              <w:rPr>
                <w:rFonts w:asciiTheme="majorBidi" w:hAnsiTheme="majorBidi" w:cstheme="majorBidi"/>
                <w:color w:val="00B050"/>
                <w:sz w:val="14"/>
                <w:szCs w:val="14"/>
              </w:rPr>
            </w:pPr>
            <w:r w:rsidRPr="005916B3">
              <w:rPr>
                <w:rFonts w:asciiTheme="majorBidi" w:hAnsiTheme="majorBidi" w:cstheme="majorBidi"/>
                <w:color w:val="00B050"/>
                <w:sz w:val="14"/>
                <w:szCs w:val="14"/>
              </w:rPr>
              <w:t>-ENSEIGNEMENT NON DÉFINI PAR NIVEAU</w:t>
            </w:r>
          </w:p>
        </w:tc>
        <w:tc>
          <w:tcPr>
            <w:tcW w:w="490"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603" w:type="dxa"/>
            <w:tcBorders>
              <w:top w:val="nil"/>
              <w:left w:val="nil"/>
              <w:bottom w:val="nil"/>
              <w:right w:val="single" w:sz="4" w:space="0" w:color="auto"/>
            </w:tcBorders>
            <w:shd w:val="clear" w:color="auto" w:fill="auto"/>
            <w:noWrap/>
            <w:vAlign w:val="center"/>
            <w:hideMark/>
          </w:tcPr>
          <w:p w:rsidR="00CB5043" w:rsidRPr="005916B3" w:rsidRDefault="00CB5043" w:rsidP="00442565">
            <w:pPr>
              <w:jc w:val="center"/>
              <w:rPr>
                <w:rFonts w:asciiTheme="majorBidi" w:hAnsiTheme="majorBidi" w:cstheme="majorBidi"/>
                <w:color w:val="00B050"/>
                <w:sz w:val="14"/>
                <w:szCs w:val="14"/>
              </w:rPr>
            </w:pPr>
          </w:p>
          <w:p w:rsidR="00CB5043" w:rsidRPr="005916B3" w:rsidRDefault="00CB5043" w:rsidP="00442565">
            <w:pPr>
              <w:jc w:val="center"/>
              <w:rPr>
                <w:rFonts w:asciiTheme="majorBidi" w:hAnsiTheme="majorBidi" w:cstheme="majorBidi"/>
                <w:color w:val="00B050"/>
                <w:sz w:val="14"/>
                <w:szCs w:val="14"/>
              </w:rPr>
            </w:pPr>
            <w:r w:rsidRPr="005916B3">
              <w:rPr>
                <w:rFonts w:asciiTheme="majorBidi" w:hAnsiTheme="majorBidi" w:cstheme="majorBidi"/>
                <w:color w:val="00B050"/>
                <w:sz w:val="14"/>
                <w:szCs w:val="14"/>
              </w:rPr>
              <w:t>100.0</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641" w:type="dxa"/>
            <w:tcBorders>
              <w:top w:val="nil"/>
              <w:left w:val="single" w:sz="4" w:space="0" w:color="auto"/>
              <w:bottom w:val="nil"/>
              <w:right w:val="single" w:sz="4" w:space="0" w:color="auto"/>
            </w:tcBorders>
            <w:vAlign w:val="center"/>
          </w:tcPr>
          <w:p w:rsidR="00CB5043" w:rsidRDefault="00CB5043" w:rsidP="00BD333A">
            <w:pPr>
              <w:jc w:val="center"/>
              <w:rPr>
                <w:rFonts w:asciiTheme="majorBidi" w:hAnsiTheme="majorBidi" w:cstheme="majorBidi"/>
                <w:color w:val="00B050"/>
                <w:sz w:val="14"/>
                <w:szCs w:val="14"/>
              </w:rPr>
            </w:pPr>
          </w:p>
          <w:p w:rsidR="00CB5043" w:rsidRPr="00BD333A" w:rsidRDefault="00CB5043"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5916B3" w:rsidRDefault="00CB5043">
            <w:pPr>
              <w:jc w:val="center"/>
              <w:rPr>
                <w:rFonts w:ascii="Arial" w:hAnsi="Arial" w:cs="Arial"/>
                <w:color w:val="00B050"/>
                <w:sz w:val="14"/>
                <w:szCs w:val="14"/>
              </w:rPr>
            </w:pPr>
            <w:r w:rsidRPr="005916B3">
              <w:rPr>
                <w:rFonts w:ascii="Arial" w:hAnsi="Arial" w:cs="Arial"/>
                <w:color w:val="00B050"/>
                <w:sz w:val="14"/>
                <w:szCs w:val="14"/>
              </w:rPr>
              <w:t>0.0</w:t>
            </w:r>
          </w:p>
        </w:tc>
      </w:tr>
      <w:tr w:rsidR="00CB5043" w:rsidRPr="00B40F18" w:rsidTr="00442565">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B5043" w:rsidRPr="005916B3" w:rsidRDefault="00CB5043" w:rsidP="00E44DB4">
            <w:pPr>
              <w:rPr>
                <w:rFonts w:asciiTheme="majorBidi" w:hAnsiTheme="majorBidi" w:cstheme="majorBidi"/>
                <w:color w:val="7030A0"/>
                <w:sz w:val="14"/>
                <w:szCs w:val="14"/>
              </w:rPr>
            </w:pPr>
            <w:r w:rsidRPr="005916B3">
              <w:rPr>
                <w:rFonts w:asciiTheme="majorBidi" w:hAnsiTheme="majorBidi" w:cstheme="majorBidi"/>
                <w:color w:val="7030A0"/>
                <w:sz w:val="14"/>
                <w:szCs w:val="14"/>
              </w:rPr>
              <w:t>-ENSEIGNEMENT NON DÉFINI PAR NIVEAU</w:t>
            </w:r>
          </w:p>
        </w:tc>
        <w:tc>
          <w:tcPr>
            <w:tcW w:w="490" w:type="dxa"/>
            <w:tcBorders>
              <w:top w:val="nil"/>
              <w:left w:val="nil"/>
              <w:bottom w:val="single" w:sz="4" w:space="0" w:color="auto"/>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603" w:type="dxa"/>
            <w:tcBorders>
              <w:top w:val="nil"/>
              <w:left w:val="nil"/>
              <w:bottom w:val="single" w:sz="4" w:space="0" w:color="auto"/>
              <w:right w:val="single" w:sz="4" w:space="0" w:color="auto"/>
            </w:tcBorders>
            <w:shd w:val="clear" w:color="auto" w:fill="auto"/>
            <w:noWrap/>
            <w:vAlign w:val="center"/>
            <w:hideMark/>
          </w:tcPr>
          <w:p w:rsidR="00CB5043" w:rsidRPr="005916B3" w:rsidRDefault="00CB5043" w:rsidP="00442565">
            <w:pPr>
              <w:jc w:val="center"/>
              <w:rPr>
                <w:rFonts w:asciiTheme="majorBidi" w:hAnsiTheme="majorBidi" w:cstheme="majorBidi"/>
                <w:color w:val="7030A0"/>
                <w:sz w:val="14"/>
                <w:szCs w:val="14"/>
              </w:rPr>
            </w:pPr>
          </w:p>
          <w:p w:rsidR="00CB5043" w:rsidRPr="005916B3" w:rsidRDefault="00CB5043" w:rsidP="00442565">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100.0</w:t>
            </w:r>
          </w:p>
        </w:tc>
        <w:tc>
          <w:tcPr>
            <w:tcW w:w="540" w:type="dxa"/>
            <w:tcBorders>
              <w:top w:val="nil"/>
              <w:left w:val="nil"/>
              <w:bottom w:val="single" w:sz="4" w:space="0" w:color="auto"/>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641" w:type="dxa"/>
            <w:tcBorders>
              <w:top w:val="nil"/>
              <w:left w:val="single" w:sz="4" w:space="0" w:color="auto"/>
              <w:bottom w:val="single" w:sz="4" w:space="0" w:color="auto"/>
              <w:right w:val="single" w:sz="4" w:space="0" w:color="auto"/>
            </w:tcBorders>
            <w:vAlign w:val="center"/>
          </w:tcPr>
          <w:p w:rsidR="00CB5043" w:rsidRDefault="00CB5043" w:rsidP="00BD333A">
            <w:pPr>
              <w:jc w:val="center"/>
              <w:rPr>
                <w:rFonts w:asciiTheme="majorBidi" w:hAnsiTheme="majorBidi" w:cstheme="majorBidi"/>
                <w:color w:val="7030A0"/>
                <w:sz w:val="14"/>
                <w:szCs w:val="14"/>
              </w:rPr>
            </w:pPr>
          </w:p>
          <w:p w:rsidR="00CB5043" w:rsidRPr="00BD333A" w:rsidRDefault="00CB5043"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100,0</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5043" w:rsidRPr="005916B3" w:rsidRDefault="00CB5043">
            <w:pPr>
              <w:jc w:val="center"/>
              <w:rPr>
                <w:rFonts w:asciiTheme="majorBidi" w:hAnsiTheme="majorBidi" w:cstheme="majorBidi"/>
                <w:color w:val="7030A0"/>
                <w:sz w:val="14"/>
                <w:szCs w:val="14"/>
              </w:rPr>
            </w:pPr>
            <w:r w:rsidRPr="005916B3">
              <w:rPr>
                <w:rFonts w:asciiTheme="majorBidi" w:hAnsiTheme="majorBidi" w:cstheme="majorBidi"/>
                <w:color w:val="7030A0"/>
                <w:sz w:val="14"/>
                <w:szCs w:val="14"/>
              </w:rPr>
              <w:t>0.0</w:t>
            </w:r>
          </w:p>
        </w:tc>
      </w:tr>
      <w:tr w:rsidR="00CB5043" w:rsidRPr="00B40F18" w:rsidTr="00636850">
        <w:trPr>
          <w:trHeight w:val="222"/>
        </w:trPr>
        <w:tc>
          <w:tcPr>
            <w:tcW w:w="2127" w:type="dxa"/>
            <w:gridSpan w:val="5"/>
            <w:tcBorders>
              <w:top w:val="nil"/>
              <w:left w:val="single" w:sz="4" w:space="0" w:color="auto"/>
              <w:bottom w:val="single" w:sz="4" w:space="0" w:color="auto"/>
              <w:right w:val="single" w:sz="4" w:space="0" w:color="auto"/>
            </w:tcBorders>
            <w:shd w:val="clear" w:color="auto" w:fill="auto"/>
            <w:noWrap/>
            <w:vAlign w:val="center"/>
            <w:hideMark/>
          </w:tcPr>
          <w:p w:rsidR="00CB5043" w:rsidRPr="000E2B45" w:rsidRDefault="00CB5043" w:rsidP="002E23DA">
            <w:pPr>
              <w:rPr>
                <w:rFonts w:asciiTheme="majorBidi" w:hAnsiTheme="majorBidi" w:cstheme="majorBidi"/>
                <w:color w:val="C00000"/>
                <w:sz w:val="14"/>
                <w:szCs w:val="14"/>
              </w:rPr>
            </w:pPr>
            <w:r w:rsidRPr="000E2B45">
              <w:rPr>
                <w:rFonts w:asciiTheme="majorBidi" w:hAnsiTheme="majorBidi" w:cstheme="majorBidi"/>
                <w:color w:val="C00000"/>
                <w:sz w:val="14"/>
                <w:szCs w:val="14"/>
              </w:rPr>
              <w:t>RESTAURANTS ET HÔTELS</w:t>
            </w:r>
          </w:p>
        </w:tc>
        <w:tc>
          <w:tcPr>
            <w:tcW w:w="490" w:type="dxa"/>
            <w:tcBorders>
              <w:top w:val="nil"/>
              <w:left w:val="nil"/>
              <w:bottom w:val="single" w:sz="4" w:space="0" w:color="auto"/>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102,0</w:t>
            </w:r>
          </w:p>
        </w:tc>
        <w:tc>
          <w:tcPr>
            <w:tcW w:w="482" w:type="dxa"/>
            <w:tcBorders>
              <w:top w:val="nil"/>
              <w:left w:val="nil"/>
              <w:bottom w:val="single" w:sz="4" w:space="0" w:color="auto"/>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101,8</w:t>
            </w:r>
          </w:p>
        </w:tc>
        <w:tc>
          <w:tcPr>
            <w:tcW w:w="482" w:type="dxa"/>
            <w:tcBorders>
              <w:top w:val="nil"/>
              <w:left w:val="nil"/>
              <w:bottom w:val="single" w:sz="4" w:space="0" w:color="auto"/>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103,1</w:t>
            </w:r>
          </w:p>
        </w:tc>
        <w:tc>
          <w:tcPr>
            <w:tcW w:w="482" w:type="dxa"/>
            <w:tcBorders>
              <w:top w:val="nil"/>
              <w:left w:val="nil"/>
              <w:bottom w:val="single" w:sz="4" w:space="0" w:color="auto"/>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103,1</w:t>
            </w:r>
          </w:p>
        </w:tc>
        <w:tc>
          <w:tcPr>
            <w:tcW w:w="603" w:type="dxa"/>
            <w:tcBorders>
              <w:top w:val="nil"/>
              <w:left w:val="nil"/>
              <w:bottom w:val="single" w:sz="4" w:space="0" w:color="auto"/>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104.5</w:t>
            </w:r>
          </w:p>
        </w:tc>
        <w:tc>
          <w:tcPr>
            <w:tcW w:w="540" w:type="dxa"/>
            <w:tcBorders>
              <w:top w:val="nil"/>
              <w:left w:val="nil"/>
              <w:bottom w:val="single" w:sz="4" w:space="0" w:color="auto"/>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112,0</w:t>
            </w:r>
          </w:p>
        </w:tc>
        <w:tc>
          <w:tcPr>
            <w:tcW w:w="561" w:type="dxa"/>
            <w:tcBorders>
              <w:top w:val="nil"/>
              <w:left w:val="single" w:sz="4" w:space="0" w:color="auto"/>
              <w:bottom w:val="single" w:sz="4" w:space="0" w:color="auto"/>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112,9</w:t>
            </w:r>
          </w:p>
        </w:tc>
        <w:tc>
          <w:tcPr>
            <w:tcW w:w="539" w:type="dxa"/>
            <w:tcBorders>
              <w:top w:val="nil"/>
              <w:left w:val="single" w:sz="4" w:space="0" w:color="auto"/>
              <w:bottom w:val="single" w:sz="4" w:space="0" w:color="auto"/>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112,9</w:t>
            </w:r>
          </w:p>
        </w:tc>
        <w:tc>
          <w:tcPr>
            <w:tcW w:w="641" w:type="dxa"/>
            <w:tcBorders>
              <w:top w:val="nil"/>
              <w:left w:val="single" w:sz="4" w:space="0" w:color="auto"/>
              <w:bottom w:val="single" w:sz="4" w:space="0" w:color="auto"/>
              <w:right w:val="single" w:sz="4" w:space="0" w:color="auto"/>
            </w:tcBorders>
            <w:vAlign w:val="center"/>
          </w:tcPr>
          <w:p w:rsidR="00CB5043" w:rsidRPr="00BD333A" w:rsidRDefault="00CB5043" w:rsidP="00BD333A">
            <w:pPr>
              <w:jc w:val="center"/>
              <w:rPr>
                <w:rFonts w:asciiTheme="majorBidi" w:hAnsiTheme="majorBidi" w:cstheme="majorBidi"/>
                <w:color w:val="C00000"/>
                <w:sz w:val="14"/>
                <w:szCs w:val="14"/>
              </w:rPr>
            </w:pPr>
            <w:r w:rsidRPr="00BD333A">
              <w:rPr>
                <w:rFonts w:asciiTheme="majorBidi" w:hAnsiTheme="majorBidi" w:cstheme="majorBidi"/>
                <w:color w:val="C00000"/>
                <w:sz w:val="14"/>
                <w:szCs w:val="14"/>
              </w:rPr>
              <w:t>112,9</w:t>
            </w:r>
          </w:p>
        </w:tc>
        <w:tc>
          <w:tcPr>
            <w:tcW w:w="851" w:type="dxa"/>
            <w:gridSpan w:val="3"/>
            <w:tcBorders>
              <w:top w:val="nil"/>
              <w:left w:val="single" w:sz="4" w:space="0" w:color="auto"/>
              <w:bottom w:val="single" w:sz="4" w:space="0" w:color="auto"/>
              <w:right w:val="single" w:sz="4" w:space="0" w:color="auto"/>
            </w:tcBorders>
            <w:shd w:val="clear" w:color="auto" w:fill="auto"/>
            <w:noWrap/>
            <w:vAlign w:val="center"/>
            <w:hideMark/>
          </w:tcPr>
          <w:p w:rsidR="00CB5043" w:rsidRPr="000E2B45" w:rsidRDefault="00CB5043" w:rsidP="00833BAF">
            <w:pPr>
              <w:jc w:val="center"/>
              <w:rPr>
                <w:rFonts w:asciiTheme="majorBidi" w:hAnsiTheme="majorBidi" w:cstheme="majorBidi"/>
                <w:color w:val="C00000"/>
                <w:sz w:val="14"/>
                <w:szCs w:val="14"/>
              </w:rPr>
            </w:pPr>
            <w:r>
              <w:rPr>
                <w:rFonts w:asciiTheme="majorBidi" w:hAnsiTheme="majorBidi" w:cstheme="majorBidi"/>
                <w:color w:val="C00000"/>
                <w:sz w:val="14"/>
                <w:szCs w:val="14"/>
              </w:rPr>
              <w:t>0.0</w:t>
            </w:r>
          </w:p>
        </w:tc>
      </w:tr>
      <w:tr w:rsidR="00CB5043"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0E2B45" w:rsidRDefault="00CB5043" w:rsidP="00E44DB4">
            <w:pPr>
              <w:rPr>
                <w:rFonts w:asciiTheme="majorBidi" w:hAnsiTheme="majorBidi" w:cstheme="majorBidi"/>
                <w:color w:val="00B050"/>
                <w:sz w:val="14"/>
                <w:szCs w:val="14"/>
              </w:rPr>
            </w:pPr>
            <w:r w:rsidRPr="000E2B45">
              <w:rPr>
                <w:rFonts w:asciiTheme="majorBidi" w:hAnsiTheme="majorBidi" w:cstheme="majorBidi"/>
                <w:color w:val="00B050"/>
                <w:sz w:val="14"/>
                <w:szCs w:val="14"/>
              </w:rPr>
              <w:t>-SERVICES DE RESTAURATION</w:t>
            </w:r>
          </w:p>
        </w:tc>
        <w:tc>
          <w:tcPr>
            <w:tcW w:w="490" w:type="dxa"/>
            <w:tcBorders>
              <w:top w:val="nil"/>
              <w:left w:val="nil"/>
              <w:bottom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102,0</w:t>
            </w:r>
          </w:p>
        </w:tc>
        <w:tc>
          <w:tcPr>
            <w:tcW w:w="482" w:type="dxa"/>
            <w:tcBorders>
              <w:top w:val="nil"/>
              <w:left w:val="nil"/>
              <w:bottom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101,8</w:t>
            </w:r>
          </w:p>
        </w:tc>
        <w:tc>
          <w:tcPr>
            <w:tcW w:w="482" w:type="dxa"/>
            <w:tcBorders>
              <w:top w:val="nil"/>
              <w:left w:val="nil"/>
              <w:bottom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103,1</w:t>
            </w:r>
          </w:p>
        </w:tc>
        <w:tc>
          <w:tcPr>
            <w:tcW w:w="482" w:type="dxa"/>
            <w:tcBorders>
              <w:top w:val="nil"/>
              <w:left w:val="nil"/>
              <w:bottom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103,1</w:t>
            </w:r>
          </w:p>
        </w:tc>
        <w:tc>
          <w:tcPr>
            <w:tcW w:w="603" w:type="dxa"/>
            <w:tcBorders>
              <w:top w:val="nil"/>
              <w:left w:val="nil"/>
              <w:bottom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104.5</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112.1</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112,9</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112,9</w:t>
            </w:r>
          </w:p>
        </w:tc>
        <w:tc>
          <w:tcPr>
            <w:tcW w:w="641" w:type="dxa"/>
            <w:tcBorders>
              <w:top w:val="nil"/>
              <w:left w:val="single" w:sz="4" w:space="0" w:color="auto"/>
              <w:bottom w:val="nil"/>
              <w:right w:val="single" w:sz="4" w:space="0" w:color="auto"/>
            </w:tcBorders>
            <w:vAlign w:val="center"/>
          </w:tcPr>
          <w:p w:rsidR="00CB5043" w:rsidRDefault="00CB5043" w:rsidP="00BD333A">
            <w:pPr>
              <w:jc w:val="center"/>
              <w:rPr>
                <w:rFonts w:asciiTheme="majorBidi" w:hAnsiTheme="majorBidi" w:cstheme="majorBidi"/>
                <w:color w:val="00B050"/>
                <w:sz w:val="14"/>
                <w:szCs w:val="14"/>
              </w:rPr>
            </w:pPr>
          </w:p>
          <w:p w:rsidR="00CB5043" w:rsidRPr="00BD333A" w:rsidRDefault="00CB5043"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112,9</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0E2B45" w:rsidRDefault="00CB5043">
            <w:pPr>
              <w:jc w:val="center"/>
              <w:rPr>
                <w:rFonts w:ascii="Arial" w:hAnsi="Arial" w:cs="Arial"/>
                <w:color w:val="00B050"/>
                <w:sz w:val="14"/>
                <w:szCs w:val="14"/>
              </w:rPr>
            </w:pPr>
            <w:r>
              <w:rPr>
                <w:rFonts w:ascii="Arial" w:hAnsi="Arial" w:cs="Arial"/>
                <w:color w:val="00B050"/>
                <w:sz w:val="14"/>
                <w:szCs w:val="14"/>
              </w:rPr>
              <w:t>0.0</w:t>
            </w:r>
          </w:p>
        </w:tc>
      </w:tr>
      <w:tr w:rsidR="00CB5043" w:rsidRPr="00B40F18" w:rsidTr="00442565">
        <w:trPr>
          <w:trHeight w:val="373"/>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E44DB4">
            <w:pPr>
              <w:rPr>
                <w:rFonts w:asciiTheme="majorBidi" w:hAnsiTheme="majorBidi" w:cstheme="majorBidi"/>
                <w:color w:val="7030A0"/>
                <w:sz w:val="14"/>
                <w:szCs w:val="14"/>
              </w:rPr>
            </w:pPr>
            <w:r w:rsidRPr="004D04F8">
              <w:rPr>
                <w:rFonts w:asciiTheme="majorBidi" w:hAnsiTheme="majorBidi" w:cstheme="majorBidi"/>
                <w:color w:val="7030A0"/>
                <w:sz w:val="14"/>
                <w:szCs w:val="14"/>
              </w:rPr>
              <w:t>-RESTAURANTS, CAFÉS ET ÉTABLISSEMENTS SIMILAIRES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101,7</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101,5</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102,8</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102,8</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104.2</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111.5</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112,4</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112,4</w:t>
            </w:r>
          </w:p>
        </w:tc>
        <w:tc>
          <w:tcPr>
            <w:tcW w:w="641" w:type="dxa"/>
            <w:tcBorders>
              <w:top w:val="nil"/>
              <w:left w:val="single" w:sz="4" w:space="0" w:color="auto"/>
              <w:bottom w:val="nil"/>
              <w:right w:val="single" w:sz="4" w:space="0" w:color="auto"/>
            </w:tcBorders>
            <w:vAlign w:val="center"/>
          </w:tcPr>
          <w:p w:rsidR="00CB5043" w:rsidRDefault="00CB5043" w:rsidP="00BD333A">
            <w:pPr>
              <w:jc w:val="center"/>
              <w:rPr>
                <w:rFonts w:asciiTheme="majorBidi" w:hAnsiTheme="majorBidi" w:cstheme="majorBidi"/>
                <w:color w:val="7030A0"/>
                <w:sz w:val="14"/>
                <w:szCs w:val="14"/>
              </w:rPr>
            </w:pPr>
          </w:p>
          <w:p w:rsidR="00CB5043" w:rsidRDefault="00CB5043" w:rsidP="00BD333A">
            <w:pPr>
              <w:jc w:val="center"/>
              <w:rPr>
                <w:rFonts w:asciiTheme="majorBidi" w:hAnsiTheme="majorBidi" w:cstheme="majorBidi"/>
                <w:color w:val="7030A0"/>
                <w:sz w:val="14"/>
                <w:szCs w:val="14"/>
              </w:rPr>
            </w:pPr>
          </w:p>
          <w:p w:rsidR="00CB5043" w:rsidRPr="00BD333A" w:rsidRDefault="00CB5043"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112,4</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B5043" w:rsidRPr="00B40F18" w:rsidTr="00442565">
        <w:trPr>
          <w:trHeight w:val="222"/>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E44DB4">
            <w:pPr>
              <w:rPr>
                <w:rFonts w:asciiTheme="majorBidi" w:hAnsiTheme="majorBidi" w:cstheme="majorBidi"/>
                <w:color w:val="7030A0"/>
                <w:sz w:val="14"/>
                <w:szCs w:val="14"/>
              </w:rPr>
            </w:pPr>
            <w:r w:rsidRPr="004D04F8">
              <w:rPr>
                <w:rFonts w:asciiTheme="majorBidi" w:hAnsiTheme="majorBidi" w:cstheme="majorBidi"/>
                <w:color w:val="7030A0"/>
                <w:sz w:val="14"/>
                <w:szCs w:val="14"/>
              </w:rPr>
              <w:t>-CANTINES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109,4</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110,3</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110,3</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110,3</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112.4</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126.7</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126,7</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126,7</w:t>
            </w:r>
          </w:p>
        </w:tc>
        <w:tc>
          <w:tcPr>
            <w:tcW w:w="641" w:type="dxa"/>
            <w:tcBorders>
              <w:top w:val="nil"/>
              <w:left w:val="single" w:sz="4" w:space="0" w:color="auto"/>
              <w:bottom w:val="nil"/>
              <w:right w:val="single" w:sz="4" w:space="0" w:color="auto"/>
            </w:tcBorders>
            <w:vAlign w:val="center"/>
          </w:tcPr>
          <w:p w:rsidR="00CB5043" w:rsidRDefault="00CB5043" w:rsidP="00BD333A">
            <w:pPr>
              <w:jc w:val="center"/>
              <w:rPr>
                <w:rFonts w:asciiTheme="majorBidi" w:hAnsiTheme="majorBidi" w:cstheme="majorBidi"/>
                <w:color w:val="7030A0"/>
                <w:sz w:val="14"/>
                <w:szCs w:val="14"/>
              </w:rPr>
            </w:pPr>
          </w:p>
          <w:p w:rsidR="00CB5043" w:rsidRPr="00BD333A" w:rsidRDefault="00CB5043" w:rsidP="00BD333A">
            <w:pPr>
              <w:jc w:val="center"/>
              <w:rPr>
                <w:rFonts w:asciiTheme="majorBidi" w:hAnsiTheme="majorBidi" w:cstheme="majorBidi"/>
                <w:color w:val="7030A0"/>
                <w:sz w:val="14"/>
                <w:szCs w:val="14"/>
              </w:rPr>
            </w:pPr>
            <w:r w:rsidRPr="00BD333A">
              <w:rPr>
                <w:rFonts w:asciiTheme="majorBidi" w:hAnsiTheme="majorBidi" w:cstheme="majorBidi"/>
                <w:color w:val="7030A0"/>
                <w:sz w:val="14"/>
                <w:szCs w:val="14"/>
              </w:rPr>
              <w:t>126,7</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0.0</w:t>
            </w:r>
          </w:p>
        </w:tc>
      </w:tr>
      <w:tr w:rsidR="00CB5043" w:rsidRPr="00B40F18" w:rsidTr="00442565">
        <w:trPr>
          <w:trHeight w:val="222"/>
        </w:trPr>
        <w:tc>
          <w:tcPr>
            <w:tcW w:w="2127" w:type="dxa"/>
            <w:gridSpan w:val="5"/>
            <w:tcBorders>
              <w:top w:val="nil"/>
              <w:left w:val="single" w:sz="4" w:space="0" w:color="auto"/>
              <w:right w:val="single" w:sz="4" w:space="0" w:color="auto"/>
            </w:tcBorders>
            <w:shd w:val="clear" w:color="auto" w:fill="auto"/>
            <w:noWrap/>
            <w:vAlign w:val="bottom"/>
            <w:hideMark/>
          </w:tcPr>
          <w:p w:rsidR="00CB5043" w:rsidRPr="000E2B45" w:rsidRDefault="00CB5043" w:rsidP="00E44DB4">
            <w:pPr>
              <w:rPr>
                <w:rFonts w:asciiTheme="majorBidi" w:hAnsiTheme="majorBidi" w:cstheme="majorBidi"/>
                <w:color w:val="00B050"/>
                <w:sz w:val="14"/>
                <w:szCs w:val="14"/>
              </w:rPr>
            </w:pPr>
            <w:r w:rsidRPr="000E2B45">
              <w:rPr>
                <w:rFonts w:asciiTheme="majorBidi" w:hAnsiTheme="majorBidi" w:cstheme="majorBidi"/>
                <w:color w:val="00B050"/>
                <w:sz w:val="14"/>
                <w:szCs w:val="14"/>
              </w:rPr>
              <w:t>-SERVICES D'HÉBERGEMENT</w:t>
            </w:r>
          </w:p>
        </w:tc>
        <w:tc>
          <w:tcPr>
            <w:tcW w:w="490" w:type="dxa"/>
            <w:tcBorders>
              <w:top w:val="nil"/>
              <w:left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106,7</w:t>
            </w:r>
          </w:p>
        </w:tc>
        <w:tc>
          <w:tcPr>
            <w:tcW w:w="482" w:type="dxa"/>
            <w:tcBorders>
              <w:top w:val="nil"/>
              <w:left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107,4</w:t>
            </w:r>
          </w:p>
        </w:tc>
        <w:tc>
          <w:tcPr>
            <w:tcW w:w="482" w:type="dxa"/>
            <w:tcBorders>
              <w:top w:val="nil"/>
              <w:left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107,1</w:t>
            </w:r>
          </w:p>
        </w:tc>
        <w:tc>
          <w:tcPr>
            <w:tcW w:w="482" w:type="dxa"/>
            <w:tcBorders>
              <w:top w:val="nil"/>
              <w:left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106,8</w:t>
            </w:r>
          </w:p>
        </w:tc>
        <w:tc>
          <w:tcPr>
            <w:tcW w:w="603" w:type="dxa"/>
            <w:tcBorders>
              <w:top w:val="nil"/>
              <w:left w:val="nil"/>
              <w:right w:val="single" w:sz="4" w:space="0" w:color="auto"/>
            </w:tcBorders>
            <w:shd w:val="clear" w:color="auto" w:fill="auto"/>
            <w:noWrap/>
            <w:vAlign w:val="bottom"/>
            <w:hideMark/>
          </w:tcPr>
          <w:p w:rsidR="00CB5043" w:rsidRPr="000E2B45" w:rsidRDefault="00CB5043" w:rsidP="00442565">
            <w:pPr>
              <w:jc w:val="center"/>
              <w:rPr>
                <w:rFonts w:asciiTheme="majorBidi" w:hAnsiTheme="majorBidi" w:cstheme="majorBidi"/>
                <w:color w:val="00B050"/>
                <w:sz w:val="14"/>
                <w:szCs w:val="14"/>
              </w:rPr>
            </w:pPr>
            <w:r w:rsidRPr="000E2B45">
              <w:rPr>
                <w:rFonts w:asciiTheme="majorBidi" w:hAnsiTheme="majorBidi" w:cstheme="majorBidi"/>
                <w:color w:val="00B050"/>
                <w:sz w:val="14"/>
                <w:szCs w:val="14"/>
              </w:rPr>
              <w:t>106.8</w:t>
            </w:r>
          </w:p>
        </w:tc>
        <w:tc>
          <w:tcPr>
            <w:tcW w:w="540" w:type="dxa"/>
            <w:tcBorders>
              <w:top w:val="nil"/>
              <w:left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106.8</w:t>
            </w:r>
          </w:p>
        </w:tc>
        <w:tc>
          <w:tcPr>
            <w:tcW w:w="561" w:type="dxa"/>
            <w:tcBorders>
              <w:top w:val="nil"/>
              <w:left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106,8</w:t>
            </w:r>
          </w:p>
        </w:tc>
        <w:tc>
          <w:tcPr>
            <w:tcW w:w="539" w:type="dxa"/>
            <w:tcBorders>
              <w:top w:val="nil"/>
              <w:left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107.0</w:t>
            </w:r>
          </w:p>
        </w:tc>
        <w:tc>
          <w:tcPr>
            <w:tcW w:w="641" w:type="dxa"/>
            <w:tcBorders>
              <w:top w:val="nil"/>
              <w:left w:val="single" w:sz="4" w:space="0" w:color="auto"/>
              <w:right w:val="single" w:sz="4" w:space="0" w:color="auto"/>
            </w:tcBorders>
            <w:vAlign w:val="center"/>
          </w:tcPr>
          <w:p w:rsidR="00CB5043" w:rsidRPr="00BD333A" w:rsidRDefault="00CB5043" w:rsidP="00BD333A">
            <w:pPr>
              <w:jc w:val="center"/>
              <w:rPr>
                <w:rFonts w:asciiTheme="majorBidi" w:hAnsiTheme="majorBidi" w:cstheme="majorBidi"/>
                <w:color w:val="00B050"/>
                <w:sz w:val="14"/>
                <w:szCs w:val="14"/>
              </w:rPr>
            </w:pPr>
            <w:r w:rsidRPr="00BD333A">
              <w:rPr>
                <w:rFonts w:asciiTheme="majorBidi" w:hAnsiTheme="majorBidi" w:cstheme="majorBidi"/>
                <w:color w:val="00B050"/>
                <w:sz w:val="14"/>
                <w:szCs w:val="14"/>
              </w:rPr>
              <w:t>109,2</w:t>
            </w:r>
          </w:p>
        </w:tc>
        <w:tc>
          <w:tcPr>
            <w:tcW w:w="851" w:type="dxa"/>
            <w:gridSpan w:val="3"/>
            <w:tcBorders>
              <w:top w:val="nil"/>
              <w:left w:val="single" w:sz="4" w:space="0" w:color="auto"/>
              <w:right w:val="single" w:sz="4" w:space="0" w:color="auto"/>
            </w:tcBorders>
            <w:shd w:val="clear" w:color="auto" w:fill="auto"/>
            <w:noWrap/>
            <w:vAlign w:val="bottom"/>
            <w:hideMark/>
          </w:tcPr>
          <w:p w:rsidR="00CB5043" w:rsidRPr="000E2B45" w:rsidRDefault="00F04B4B">
            <w:pPr>
              <w:jc w:val="center"/>
              <w:rPr>
                <w:rFonts w:ascii="Arial" w:hAnsi="Arial" w:cs="Arial"/>
                <w:color w:val="00B050"/>
                <w:sz w:val="14"/>
                <w:szCs w:val="14"/>
              </w:rPr>
            </w:pPr>
            <w:r>
              <w:rPr>
                <w:rFonts w:ascii="Arial" w:hAnsi="Arial" w:cs="Arial"/>
                <w:color w:val="00B050"/>
                <w:sz w:val="14"/>
                <w:szCs w:val="14"/>
              </w:rPr>
              <w:t>2.1</w:t>
            </w:r>
          </w:p>
        </w:tc>
      </w:tr>
      <w:tr w:rsidR="00CB5043" w:rsidRPr="00B40F18" w:rsidTr="00442565">
        <w:trPr>
          <w:trHeight w:val="87"/>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B5043" w:rsidRPr="004D04F8" w:rsidRDefault="00CB5043" w:rsidP="004D04F8">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-SERVICES D'HÉBERGEMENT</w:t>
            </w:r>
          </w:p>
        </w:tc>
        <w:tc>
          <w:tcPr>
            <w:tcW w:w="490"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106,7</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107,4</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107,1</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106,8</w:t>
            </w:r>
          </w:p>
        </w:tc>
        <w:tc>
          <w:tcPr>
            <w:tcW w:w="603"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106.8</w:t>
            </w:r>
          </w:p>
        </w:tc>
        <w:tc>
          <w:tcPr>
            <w:tcW w:w="540" w:type="dxa"/>
            <w:tcBorders>
              <w:top w:val="nil"/>
              <w:left w:val="nil"/>
              <w:bottom w:val="single" w:sz="4" w:space="0" w:color="auto"/>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106.8</w:t>
            </w:r>
          </w:p>
        </w:tc>
        <w:tc>
          <w:tcPr>
            <w:tcW w:w="561"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106,8</w:t>
            </w:r>
          </w:p>
        </w:tc>
        <w:tc>
          <w:tcPr>
            <w:tcW w:w="539"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107.0</w:t>
            </w:r>
          </w:p>
        </w:tc>
        <w:tc>
          <w:tcPr>
            <w:tcW w:w="641" w:type="dxa"/>
            <w:tcBorders>
              <w:top w:val="nil"/>
              <w:left w:val="single" w:sz="4" w:space="0" w:color="auto"/>
              <w:bottom w:val="single" w:sz="4" w:space="0" w:color="auto"/>
              <w:right w:val="single" w:sz="4" w:space="0" w:color="auto"/>
            </w:tcBorders>
            <w:vAlign w:val="center"/>
          </w:tcPr>
          <w:p w:rsidR="00CB5043" w:rsidRPr="007C232D" w:rsidRDefault="00CB5043" w:rsidP="002F2298">
            <w:pPr>
              <w:jc w:val="center"/>
              <w:rPr>
                <w:rFonts w:asciiTheme="majorBidi" w:hAnsiTheme="majorBidi" w:cstheme="majorBidi"/>
                <w:color w:val="7030A0"/>
                <w:sz w:val="14"/>
                <w:szCs w:val="14"/>
              </w:rPr>
            </w:pPr>
            <w:r w:rsidRPr="006E2621">
              <w:rPr>
                <w:rFonts w:asciiTheme="majorBidi" w:hAnsiTheme="majorBidi" w:cstheme="majorBidi"/>
                <w:color w:val="7030A0"/>
                <w:sz w:val="14"/>
                <w:szCs w:val="14"/>
              </w:rPr>
              <w:t>109,2</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5043" w:rsidRPr="004D04F8" w:rsidRDefault="00F04B4B" w:rsidP="004D04F8">
            <w:pPr>
              <w:jc w:val="center"/>
              <w:rPr>
                <w:rFonts w:asciiTheme="majorBidi" w:hAnsiTheme="majorBidi" w:cstheme="majorBidi"/>
                <w:color w:val="7030A0"/>
                <w:sz w:val="14"/>
                <w:szCs w:val="14"/>
              </w:rPr>
            </w:pPr>
            <w:r>
              <w:rPr>
                <w:rFonts w:asciiTheme="majorBidi" w:hAnsiTheme="majorBidi" w:cstheme="majorBidi"/>
                <w:color w:val="7030A0"/>
                <w:sz w:val="14"/>
                <w:szCs w:val="14"/>
              </w:rPr>
              <w:t>2.1</w:t>
            </w:r>
          </w:p>
        </w:tc>
      </w:tr>
      <w:tr w:rsidR="00CB5043" w:rsidRPr="00B40F18" w:rsidTr="00636850">
        <w:trPr>
          <w:trHeight w:val="77"/>
        </w:trPr>
        <w:tc>
          <w:tcPr>
            <w:tcW w:w="2127" w:type="dxa"/>
            <w:gridSpan w:val="5"/>
            <w:tcBorders>
              <w:top w:val="single" w:sz="4" w:space="0" w:color="auto"/>
            </w:tcBorders>
            <w:shd w:val="clear" w:color="auto" w:fill="auto"/>
            <w:noWrap/>
            <w:vAlign w:val="bottom"/>
            <w:hideMark/>
          </w:tcPr>
          <w:p w:rsidR="00CB5043" w:rsidRPr="00B40F18" w:rsidRDefault="00CB5043" w:rsidP="00E44DB4">
            <w:pPr>
              <w:rPr>
                <w:rFonts w:asciiTheme="majorBidi" w:hAnsiTheme="majorBidi" w:cstheme="majorBidi"/>
                <w:sz w:val="14"/>
                <w:szCs w:val="14"/>
              </w:rPr>
            </w:pPr>
          </w:p>
        </w:tc>
        <w:tc>
          <w:tcPr>
            <w:tcW w:w="490" w:type="dxa"/>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c>
          <w:tcPr>
            <w:tcW w:w="482" w:type="dxa"/>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c>
          <w:tcPr>
            <w:tcW w:w="482" w:type="dxa"/>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c>
          <w:tcPr>
            <w:tcW w:w="482" w:type="dxa"/>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c>
          <w:tcPr>
            <w:tcW w:w="603" w:type="dxa"/>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c>
          <w:tcPr>
            <w:tcW w:w="540" w:type="dxa"/>
            <w:tcBorders>
              <w:top w:val="single" w:sz="4" w:space="0" w:color="auto"/>
            </w:tcBorders>
          </w:tcPr>
          <w:p w:rsidR="00CB5043" w:rsidRPr="00B40F18" w:rsidRDefault="00CB5043" w:rsidP="00E44DB4">
            <w:pPr>
              <w:jc w:val="center"/>
              <w:rPr>
                <w:rFonts w:asciiTheme="majorBidi" w:hAnsiTheme="majorBidi" w:cstheme="majorBidi"/>
                <w:sz w:val="14"/>
                <w:szCs w:val="14"/>
              </w:rPr>
            </w:pPr>
          </w:p>
        </w:tc>
        <w:tc>
          <w:tcPr>
            <w:tcW w:w="561" w:type="dxa"/>
            <w:tcBorders>
              <w:top w:val="single" w:sz="4" w:space="0" w:color="auto"/>
            </w:tcBorders>
          </w:tcPr>
          <w:p w:rsidR="00CB5043" w:rsidRPr="00B40F18" w:rsidRDefault="00CB5043" w:rsidP="00E44DB4">
            <w:pPr>
              <w:jc w:val="center"/>
              <w:rPr>
                <w:rFonts w:asciiTheme="majorBidi" w:hAnsiTheme="majorBidi" w:cstheme="majorBidi"/>
                <w:sz w:val="14"/>
                <w:szCs w:val="14"/>
              </w:rPr>
            </w:pPr>
          </w:p>
        </w:tc>
        <w:tc>
          <w:tcPr>
            <w:tcW w:w="539" w:type="dxa"/>
            <w:tcBorders>
              <w:top w:val="single" w:sz="4" w:space="0" w:color="auto"/>
            </w:tcBorders>
          </w:tcPr>
          <w:p w:rsidR="00CB5043" w:rsidRPr="00B40F18" w:rsidRDefault="00CB5043" w:rsidP="00E44DB4">
            <w:pPr>
              <w:jc w:val="center"/>
              <w:rPr>
                <w:rFonts w:asciiTheme="majorBidi" w:hAnsiTheme="majorBidi" w:cstheme="majorBidi"/>
                <w:sz w:val="14"/>
                <w:szCs w:val="14"/>
              </w:rPr>
            </w:pPr>
          </w:p>
        </w:tc>
        <w:tc>
          <w:tcPr>
            <w:tcW w:w="641" w:type="dxa"/>
            <w:tcBorders>
              <w:top w:val="single" w:sz="4" w:space="0" w:color="auto"/>
            </w:tcBorders>
          </w:tcPr>
          <w:p w:rsidR="00CB5043" w:rsidRPr="00B40F18" w:rsidRDefault="00CB5043" w:rsidP="00E44DB4">
            <w:pPr>
              <w:jc w:val="center"/>
              <w:rPr>
                <w:rFonts w:asciiTheme="majorBidi" w:hAnsiTheme="majorBidi" w:cstheme="majorBidi"/>
                <w:sz w:val="14"/>
                <w:szCs w:val="14"/>
              </w:rPr>
            </w:pPr>
          </w:p>
        </w:tc>
        <w:tc>
          <w:tcPr>
            <w:tcW w:w="851" w:type="dxa"/>
            <w:gridSpan w:val="3"/>
            <w:tcBorders>
              <w:top w:val="single" w:sz="4" w:space="0" w:color="auto"/>
            </w:tcBorders>
            <w:shd w:val="clear" w:color="auto" w:fill="auto"/>
            <w:noWrap/>
            <w:vAlign w:val="bottom"/>
            <w:hideMark/>
          </w:tcPr>
          <w:p w:rsidR="00CB5043" w:rsidRPr="00B40F18" w:rsidRDefault="00CB5043" w:rsidP="00E44DB4">
            <w:pPr>
              <w:jc w:val="center"/>
              <w:rPr>
                <w:rFonts w:asciiTheme="majorBidi" w:hAnsiTheme="majorBidi" w:cstheme="majorBidi"/>
                <w:sz w:val="14"/>
                <w:szCs w:val="14"/>
              </w:rPr>
            </w:pPr>
          </w:p>
        </w:tc>
      </w:tr>
      <w:tr w:rsidR="00CB5043" w:rsidRPr="00B40F18" w:rsidTr="00636850">
        <w:trPr>
          <w:gridAfter w:val="2"/>
          <w:wAfter w:w="751" w:type="dxa"/>
          <w:trHeight w:val="1130"/>
        </w:trPr>
        <w:tc>
          <w:tcPr>
            <w:tcW w:w="738" w:type="dxa"/>
            <w:tcBorders>
              <w:top w:val="nil"/>
              <w:bottom w:val="single" w:sz="4" w:space="0" w:color="auto"/>
            </w:tcBorders>
          </w:tcPr>
          <w:p w:rsidR="00CB5043" w:rsidRPr="00B40F18" w:rsidRDefault="00CB5043" w:rsidP="00A42477">
            <w:pPr>
              <w:pStyle w:val="Titre2"/>
              <w:jc w:val="center"/>
              <w:rPr>
                <w:rFonts w:asciiTheme="majorBidi" w:hAnsiTheme="majorBidi" w:cstheme="majorBidi"/>
                <w:noProof/>
                <w:snapToGrid/>
                <w:sz w:val="14"/>
                <w:szCs w:val="14"/>
              </w:rPr>
            </w:pPr>
          </w:p>
        </w:tc>
        <w:tc>
          <w:tcPr>
            <w:tcW w:w="774" w:type="dxa"/>
            <w:tcBorders>
              <w:top w:val="nil"/>
              <w:bottom w:val="single" w:sz="4" w:space="0" w:color="auto"/>
            </w:tcBorders>
          </w:tcPr>
          <w:p w:rsidR="00CB5043" w:rsidRPr="00B40F18" w:rsidRDefault="00CB5043" w:rsidP="00FD244F">
            <w:pPr>
              <w:pStyle w:val="Titre2"/>
              <w:rPr>
                <w:rFonts w:asciiTheme="majorBidi" w:hAnsiTheme="majorBidi" w:cstheme="majorBidi"/>
                <w:sz w:val="20"/>
                <w:szCs w:val="20"/>
              </w:rPr>
            </w:pPr>
          </w:p>
        </w:tc>
        <w:tc>
          <w:tcPr>
            <w:tcW w:w="190" w:type="dxa"/>
            <w:tcBorders>
              <w:top w:val="nil"/>
              <w:bottom w:val="single" w:sz="4" w:space="0" w:color="auto"/>
            </w:tcBorders>
          </w:tcPr>
          <w:p w:rsidR="00CB5043" w:rsidRPr="00B40F18" w:rsidRDefault="00CB5043" w:rsidP="00A42477">
            <w:pPr>
              <w:pStyle w:val="Titre2"/>
              <w:jc w:val="center"/>
              <w:rPr>
                <w:rFonts w:asciiTheme="majorBidi" w:hAnsiTheme="majorBidi" w:cstheme="majorBidi"/>
                <w:sz w:val="20"/>
                <w:szCs w:val="20"/>
              </w:rPr>
            </w:pPr>
          </w:p>
        </w:tc>
        <w:tc>
          <w:tcPr>
            <w:tcW w:w="160" w:type="dxa"/>
            <w:tcBorders>
              <w:top w:val="nil"/>
              <w:bottom w:val="single" w:sz="4" w:space="0" w:color="auto"/>
            </w:tcBorders>
          </w:tcPr>
          <w:p w:rsidR="00CB5043" w:rsidRPr="00B40F18" w:rsidRDefault="00CB5043" w:rsidP="00946273">
            <w:pPr>
              <w:pStyle w:val="Titre2"/>
              <w:ind w:left="-70" w:hanging="33"/>
              <w:jc w:val="center"/>
              <w:rPr>
                <w:rFonts w:asciiTheme="majorBidi" w:hAnsiTheme="majorBidi" w:cstheme="majorBidi"/>
                <w:sz w:val="20"/>
                <w:szCs w:val="20"/>
              </w:rPr>
            </w:pPr>
          </w:p>
        </w:tc>
        <w:tc>
          <w:tcPr>
            <w:tcW w:w="5185" w:type="dxa"/>
            <w:gridSpan w:val="11"/>
            <w:tcBorders>
              <w:top w:val="nil"/>
              <w:bottom w:val="single" w:sz="4" w:space="0" w:color="auto"/>
            </w:tcBorders>
            <w:shd w:val="clear" w:color="auto" w:fill="auto"/>
            <w:noWrap/>
            <w:vAlign w:val="bottom"/>
            <w:hideMark/>
          </w:tcPr>
          <w:p w:rsidR="00CB5043" w:rsidRPr="009A68D7" w:rsidRDefault="00CB5043" w:rsidP="00053C4D">
            <w:pPr>
              <w:pStyle w:val="Titre2"/>
              <w:jc w:val="center"/>
              <w:rPr>
                <w:rFonts w:asciiTheme="majorBidi" w:hAnsiTheme="majorBidi" w:cstheme="majorBidi"/>
                <w:sz w:val="18"/>
                <w:szCs w:val="18"/>
              </w:rPr>
            </w:pPr>
            <w:r w:rsidRPr="009A68D7">
              <w:rPr>
                <w:sz w:val="18"/>
                <w:szCs w:val="18"/>
              </w:rPr>
              <w:t>Tableau 3 : Evolution de l’IPC de la ville de Rabat par division, groupe et   classe de produits (Période 200</w:t>
            </w:r>
            <w:r>
              <w:rPr>
                <w:sz w:val="18"/>
                <w:szCs w:val="18"/>
              </w:rPr>
              <w:t>8</w:t>
            </w:r>
            <w:r w:rsidRPr="009A68D7">
              <w:rPr>
                <w:sz w:val="18"/>
                <w:szCs w:val="18"/>
              </w:rPr>
              <w:t>-201</w:t>
            </w:r>
            <w:r>
              <w:rPr>
                <w:sz w:val="18"/>
                <w:szCs w:val="18"/>
              </w:rPr>
              <w:t>6</w:t>
            </w:r>
            <w:r w:rsidRPr="009A68D7">
              <w:rPr>
                <w:sz w:val="18"/>
                <w:szCs w:val="18"/>
              </w:rPr>
              <w:t>) (suite)</w:t>
            </w:r>
          </w:p>
          <w:p w:rsidR="00CB5043" w:rsidRPr="009A68D7" w:rsidRDefault="00CB5043" w:rsidP="008356A0">
            <w:pPr>
              <w:pStyle w:val="Titre2"/>
              <w:ind w:left="-212" w:right="-212" w:hanging="284"/>
              <w:jc w:val="center"/>
              <w:rPr>
                <w:rFonts w:asciiTheme="majorBidi" w:hAnsiTheme="majorBidi" w:cstheme="majorBidi"/>
                <w:sz w:val="18"/>
                <w:szCs w:val="18"/>
              </w:rPr>
            </w:pPr>
          </w:p>
        </w:tc>
      </w:tr>
      <w:tr w:rsidR="00737C0C" w:rsidRPr="00B40F18" w:rsidTr="00636850">
        <w:trPr>
          <w:trHeight w:val="222"/>
        </w:trPr>
        <w:tc>
          <w:tcPr>
            <w:tcW w:w="21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C0C" w:rsidRPr="00B40F18" w:rsidRDefault="00737C0C" w:rsidP="008D0153">
            <w:pPr>
              <w:ind w:left="154"/>
              <w:jc w:val="center"/>
              <w:rPr>
                <w:rFonts w:asciiTheme="majorBidi" w:hAnsiTheme="majorBidi" w:cstheme="majorBidi"/>
                <w:b/>
                <w:bCs/>
                <w:sz w:val="14"/>
                <w:szCs w:val="14"/>
              </w:rPr>
            </w:pPr>
            <w:r w:rsidRPr="00B40F18">
              <w:rPr>
                <w:rFonts w:asciiTheme="majorBidi" w:hAnsiTheme="majorBidi" w:cstheme="majorBidi"/>
                <w:b/>
                <w:bCs/>
                <w:sz w:val="14"/>
                <w:szCs w:val="14"/>
              </w:rPr>
              <w:t>Divisions, groupes et classes</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2008</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2009</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2010</w:t>
            </w:r>
          </w:p>
        </w:tc>
        <w:tc>
          <w:tcPr>
            <w:tcW w:w="482" w:type="dxa"/>
            <w:tcBorders>
              <w:top w:val="single" w:sz="4" w:space="0" w:color="auto"/>
              <w:left w:val="nil"/>
              <w:bottom w:val="single" w:sz="4" w:space="0" w:color="auto"/>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rsidR="00737C0C" w:rsidRPr="00B40F18" w:rsidRDefault="00737C0C"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2012</w:t>
            </w:r>
          </w:p>
        </w:tc>
        <w:tc>
          <w:tcPr>
            <w:tcW w:w="540" w:type="dxa"/>
            <w:tcBorders>
              <w:top w:val="single" w:sz="4" w:space="0" w:color="auto"/>
              <w:left w:val="nil"/>
              <w:bottom w:val="single" w:sz="4" w:space="0" w:color="auto"/>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2013</w:t>
            </w:r>
          </w:p>
        </w:tc>
        <w:tc>
          <w:tcPr>
            <w:tcW w:w="561" w:type="dxa"/>
            <w:tcBorders>
              <w:top w:val="single" w:sz="4" w:space="0" w:color="auto"/>
              <w:left w:val="single" w:sz="4" w:space="0" w:color="auto"/>
              <w:bottom w:val="single" w:sz="4" w:space="0" w:color="auto"/>
              <w:right w:val="single" w:sz="4" w:space="0" w:color="auto"/>
            </w:tcBorders>
            <w:vAlign w:val="center"/>
          </w:tcPr>
          <w:p w:rsidR="00737C0C" w:rsidRPr="007C232D"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2014</w:t>
            </w:r>
          </w:p>
        </w:tc>
        <w:tc>
          <w:tcPr>
            <w:tcW w:w="539" w:type="dxa"/>
            <w:tcBorders>
              <w:top w:val="single" w:sz="4" w:space="0" w:color="auto"/>
              <w:left w:val="single" w:sz="4" w:space="0" w:color="auto"/>
              <w:bottom w:val="single" w:sz="4" w:space="0" w:color="auto"/>
              <w:right w:val="single" w:sz="4" w:space="0" w:color="auto"/>
            </w:tcBorders>
            <w:vAlign w:val="center"/>
          </w:tcPr>
          <w:p w:rsidR="00737C0C" w:rsidRPr="00B40F18" w:rsidRDefault="00737C0C"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201</w:t>
            </w:r>
            <w:r>
              <w:rPr>
                <w:rFonts w:asciiTheme="majorBidi" w:hAnsiTheme="majorBidi" w:cstheme="majorBidi"/>
                <w:b/>
                <w:bCs/>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737C0C" w:rsidRPr="00B40F18" w:rsidRDefault="00737C0C" w:rsidP="008356A0">
            <w:pPr>
              <w:jc w:val="center"/>
              <w:rPr>
                <w:rFonts w:asciiTheme="majorBidi" w:hAnsiTheme="majorBidi" w:cstheme="majorBidi"/>
                <w:b/>
                <w:bCs/>
                <w:sz w:val="14"/>
                <w:szCs w:val="14"/>
              </w:rPr>
            </w:pPr>
            <w:r>
              <w:rPr>
                <w:rFonts w:asciiTheme="majorBidi" w:hAnsiTheme="majorBidi" w:cstheme="majorBidi"/>
                <w:b/>
                <w:bCs/>
                <w:sz w:val="14"/>
                <w:szCs w:val="14"/>
              </w:rPr>
              <w:t>2016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7C0C" w:rsidRPr="00B40F18" w:rsidRDefault="00737C0C" w:rsidP="00B07E09">
            <w:pPr>
              <w:jc w:val="center"/>
              <w:rPr>
                <w:rFonts w:asciiTheme="majorBidi" w:hAnsiTheme="majorBidi" w:cstheme="majorBidi"/>
                <w:b/>
                <w:bCs/>
                <w:sz w:val="14"/>
                <w:szCs w:val="14"/>
              </w:rPr>
            </w:pPr>
            <w:r w:rsidRPr="00B40F18">
              <w:rPr>
                <w:rFonts w:asciiTheme="majorBidi" w:hAnsiTheme="majorBidi" w:cstheme="majorBidi"/>
                <w:b/>
                <w:bCs/>
                <w:sz w:val="14"/>
                <w:szCs w:val="14"/>
              </w:rPr>
              <w:t xml:space="preserve">Var (en%) </w:t>
            </w:r>
            <w:r>
              <w:rPr>
                <w:rFonts w:asciiTheme="majorBidi" w:hAnsiTheme="majorBidi" w:cstheme="majorBidi"/>
                <w:b/>
                <w:bCs/>
                <w:sz w:val="14"/>
                <w:szCs w:val="14"/>
              </w:rPr>
              <w:t>16/15</w:t>
            </w:r>
          </w:p>
        </w:tc>
      </w:tr>
      <w:tr w:rsidR="00CB5043" w:rsidRPr="00B40F18" w:rsidTr="00636850">
        <w:trPr>
          <w:trHeight w:val="299"/>
        </w:trPr>
        <w:tc>
          <w:tcPr>
            <w:tcW w:w="2127" w:type="dxa"/>
            <w:gridSpan w:val="5"/>
            <w:tcBorders>
              <w:top w:val="single" w:sz="4" w:space="0" w:color="auto"/>
              <w:left w:val="single" w:sz="4" w:space="0" w:color="auto"/>
              <w:bottom w:val="nil"/>
              <w:right w:val="single" w:sz="4" w:space="0" w:color="auto"/>
            </w:tcBorders>
            <w:shd w:val="clear" w:color="auto" w:fill="auto"/>
            <w:noWrap/>
            <w:vAlign w:val="center"/>
            <w:hideMark/>
          </w:tcPr>
          <w:p w:rsidR="00CB5043" w:rsidRPr="000E2B45" w:rsidRDefault="00CB5043" w:rsidP="00DE3DB5">
            <w:pPr>
              <w:rPr>
                <w:rFonts w:asciiTheme="majorBidi" w:hAnsiTheme="majorBidi" w:cstheme="majorBidi"/>
                <w:color w:val="C00000"/>
                <w:sz w:val="14"/>
                <w:szCs w:val="14"/>
              </w:rPr>
            </w:pPr>
            <w:r w:rsidRPr="000E2B45">
              <w:rPr>
                <w:rFonts w:asciiTheme="majorBidi" w:hAnsiTheme="majorBidi" w:cstheme="majorBidi"/>
                <w:color w:val="C00000"/>
                <w:sz w:val="14"/>
                <w:szCs w:val="14"/>
              </w:rPr>
              <w:t>BIENS ET SERVICES DIVERS</w:t>
            </w:r>
          </w:p>
        </w:tc>
        <w:tc>
          <w:tcPr>
            <w:tcW w:w="490" w:type="dxa"/>
            <w:tcBorders>
              <w:top w:val="single" w:sz="4" w:space="0" w:color="auto"/>
              <w:left w:val="nil"/>
              <w:bottom w:val="nil"/>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103,5</w:t>
            </w:r>
          </w:p>
        </w:tc>
        <w:tc>
          <w:tcPr>
            <w:tcW w:w="482" w:type="dxa"/>
            <w:tcBorders>
              <w:top w:val="single" w:sz="4" w:space="0" w:color="auto"/>
              <w:left w:val="nil"/>
              <w:bottom w:val="nil"/>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104,6</w:t>
            </w:r>
          </w:p>
        </w:tc>
        <w:tc>
          <w:tcPr>
            <w:tcW w:w="482" w:type="dxa"/>
            <w:tcBorders>
              <w:top w:val="single" w:sz="4" w:space="0" w:color="auto"/>
              <w:left w:val="nil"/>
              <w:bottom w:val="nil"/>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105,5</w:t>
            </w:r>
          </w:p>
        </w:tc>
        <w:tc>
          <w:tcPr>
            <w:tcW w:w="482" w:type="dxa"/>
            <w:tcBorders>
              <w:top w:val="single" w:sz="4" w:space="0" w:color="auto"/>
              <w:left w:val="nil"/>
              <w:bottom w:val="nil"/>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105,8</w:t>
            </w:r>
          </w:p>
        </w:tc>
        <w:tc>
          <w:tcPr>
            <w:tcW w:w="603" w:type="dxa"/>
            <w:tcBorders>
              <w:top w:val="single" w:sz="4" w:space="0" w:color="auto"/>
              <w:left w:val="nil"/>
              <w:bottom w:val="nil"/>
              <w:right w:val="single" w:sz="4" w:space="0" w:color="auto"/>
            </w:tcBorders>
            <w:shd w:val="clear" w:color="auto" w:fill="auto"/>
            <w:noWrap/>
            <w:vAlign w:val="center"/>
            <w:hideMark/>
          </w:tcPr>
          <w:p w:rsidR="00CB5043" w:rsidRPr="000E2B45" w:rsidRDefault="00CB5043" w:rsidP="00442565">
            <w:pPr>
              <w:jc w:val="center"/>
              <w:rPr>
                <w:rFonts w:asciiTheme="majorBidi" w:hAnsiTheme="majorBidi" w:cstheme="majorBidi"/>
                <w:color w:val="C00000"/>
                <w:sz w:val="14"/>
                <w:szCs w:val="14"/>
              </w:rPr>
            </w:pPr>
            <w:r w:rsidRPr="000E2B45">
              <w:rPr>
                <w:rFonts w:asciiTheme="majorBidi" w:hAnsiTheme="majorBidi" w:cstheme="majorBidi"/>
                <w:color w:val="C00000"/>
                <w:sz w:val="14"/>
                <w:szCs w:val="14"/>
              </w:rPr>
              <w:t>105.9</w:t>
            </w:r>
          </w:p>
        </w:tc>
        <w:tc>
          <w:tcPr>
            <w:tcW w:w="540" w:type="dxa"/>
            <w:tcBorders>
              <w:top w:val="single" w:sz="4" w:space="0" w:color="auto"/>
              <w:left w:val="nil"/>
              <w:bottom w:val="nil"/>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106,4</w:t>
            </w:r>
          </w:p>
        </w:tc>
        <w:tc>
          <w:tcPr>
            <w:tcW w:w="561" w:type="dxa"/>
            <w:tcBorders>
              <w:top w:val="single" w:sz="4" w:space="0" w:color="auto"/>
              <w:left w:val="single" w:sz="4" w:space="0" w:color="auto"/>
              <w:bottom w:val="nil"/>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sidRPr="007C232D">
              <w:rPr>
                <w:rFonts w:asciiTheme="majorBidi" w:hAnsiTheme="majorBidi" w:cstheme="majorBidi"/>
                <w:color w:val="C00000"/>
                <w:sz w:val="14"/>
                <w:szCs w:val="14"/>
              </w:rPr>
              <w:t>109,6</w:t>
            </w:r>
          </w:p>
        </w:tc>
        <w:tc>
          <w:tcPr>
            <w:tcW w:w="539" w:type="dxa"/>
            <w:tcBorders>
              <w:top w:val="single" w:sz="4" w:space="0" w:color="auto"/>
              <w:left w:val="single" w:sz="4" w:space="0" w:color="auto"/>
              <w:bottom w:val="nil"/>
              <w:right w:val="single" w:sz="4" w:space="0" w:color="auto"/>
            </w:tcBorders>
            <w:shd w:val="clear" w:color="auto" w:fill="auto"/>
            <w:vAlign w:val="center"/>
          </w:tcPr>
          <w:p w:rsidR="00CB5043" w:rsidRPr="007C232D" w:rsidRDefault="00CB5043" w:rsidP="00442565">
            <w:pPr>
              <w:jc w:val="center"/>
              <w:rPr>
                <w:rFonts w:asciiTheme="majorBidi" w:hAnsiTheme="majorBidi" w:cstheme="majorBidi"/>
                <w:color w:val="C00000"/>
                <w:sz w:val="14"/>
                <w:szCs w:val="14"/>
              </w:rPr>
            </w:pPr>
            <w:r>
              <w:rPr>
                <w:rFonts w:asciiTheme="majorBidi" w:hAnsiTheme="majorBidi" w:cstheme="majorBidi"/>
                <w:color w:val="C00000"/>
                <w:sz w:val="14"/>
                <w:szCs w:val="14"/>
              </w:rPr>
              <w:t>110.3</w:t>
            </w:r>
          </w:p>
        </w:tc>
        <w:tc>
          <w:tcPr>
            <w:tcW w:w="641" w:type="dxa"/>
            <w:tcBorders>
              <w:top w:val="single" w:sz="4" w:space="0" w:color="auto"/>
              <w:left w:val="single" w:sz="4" w:space="0" w:color="auto"/>
              <w:bottom w:val="nil"/>
              <w:right w:val="single" w:sz="4" w:space="0" w:color="auto"/>
            </w:tcBorders>
            <w:vAlign w:val="center"/>
          </w:tcPr>
          <w:p w:rsidR="00CB5043" w:rsidRPr="00053C4D" w:rsidRDefault="00CB5043" w:rsidP="00053C4D">
            <w:pPr>
              <w:jc w:val="center"/>
              <w:rPr>
                <w:rFonts w:asciiTheme="majorBidi" w:hAnsiTheme="majorBidi" w:cstheme="majorBidi"/>
                <w:color w:val="C00000"/>
                <w:sz w:val="14"/>
                <w:szCs w:val="14"/>
              </w:rPr>
            </w:pPr>
            <w:r w:rsidRPr="00053C4D">
              <w:rPr>
                <w:rFonts w:asciiTheme="majorBidi" w:hAnsiTheme="majorBidi" w:cstheme="majorBidi"/>
                <w:color w:val="C00000"/>
                <w:sz w:val="14"/>
                <w:szCs w:val="14"/>
              </w:rPr>
              <w:t>110,4</w:t>
            </w:r>
          </w:p>
        </w:tc>
        <w:tc>
          <w:tcPr>
            <w:tcW w:w="851" w:type="dxa"/>
            <w:gridSpan w:val="3"/>
            <w:tcBorders>
              <w:top w:val="single" w:sz="4" w:space="0" w:color="auto"/>
              <w:left w:val="single" w:sz="4" w:space="0" w:color="auto"/>
              <w:bottom w:val="nil"/>
              <w:right w:val="single" w:sz="4" w:space="0" w:color="auto"/>
            </w:tcBorders>
            <w:shd w:val="clear" w:color="auto" w:fill="auto"/>
            <w:noWrap/>
            <w:vAlign w:val="center"/>
            <w:hideMark/>
          </w:tcPr>
          <w:p w:rsidR="00CB5043" w:rsidRPr="000E2B45" w:rsidRDefault="00CB5043" w:rsidP="00CB6CE2">
            <w:pPr>
              <w:jc w:val="center"/>
              <w:rPr>
                <w:rFonts w:asciiTheme="majorBidi" w:hAnsiTheme="majorBidi" w:cstheme="majorBidi"/>
                <w:color w:val="C00000"/>
                <w:sz w:val="14"/>
                <w:szCs w:val="14"/>
              </w:rPr>
            </w:pPr>
            <w:r>
              <w:rPr>
                <w:rFonts w:asciiTheme="majorBidi" w:hAnsiTheme="majorBidi" w:cstheme="majorBidi"/>
                <w:color w:val="C00000"/>
                <w:sz w:val="14"/>
                <w:szCs w:val="14"/>
              </w:rPr>
              <w:t>0.</w:t>
            </w:r>
            <w:r w:rsidR="00CB6CE2">
              <w:rPr>
                <w:rFonts w:asciiTheme="majorBidi" w:hAnsiTheme="majorBidi" w:cstheme="majorBidi"/>
                <w:color w:val="C00000"/>
                <w:sz w:val="14"/>
                <w:szCs w:val="14"/>
              </w:rPr>
              <w:t>1</w:t>
            </w:r>
          </w:p>
        </w:tc>
      </w:tr>
      <w:tr w:rsidR="00CB5043" w:rsidRPr="00B40F18" w:rsidTr="00442565">
        <w:trPr>
          <w:trHeight w:val="227"/>
        </w:trPr>
        <w:tc>
          <w:tcPr>
            <w:tcW w:w="2127" w:type="dxa"/>
            <w:gridSpan w:val="5"/>
            <w:tcBorders>
              <w:top w:val="single" w:sz="4" w:space="0" w:color="auto"/>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00B050"/>
                <w:sz w:val="14"/>
                <w:szCs w:val="14"/>
              </w:rPr>
            </w:pPr>
            <w:r w:rsidRPr="004D04F8">
              <w:rPr>
                <w:rFonts w:asciiTheme="majorBidi" w:hAnsiTheme="majorBidi" w:cstheme="majorBidi"/>
                <w:color w:val="00B050"/>
                <w:sz w:val="14"/>
                <w:szCs w:val="14"/>
              </w:rPr>
              <w:t>-SOINS CORPORELS</w:t>
            </w:r>
          </w:p>
        </w:tc>
        <w:tc>
          <w:tcPr>
            <w:tcW w:w="490" w:type="dxa"/>
            <w:tcBorders>
              <w:top w:val="single" w:sz="4" w:space="0" w:color="auto"/>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104,4</w:t>
            </w:r>
          </w:p>
        </w:tc>
        <w:tc>
          <w:tcPr>
            <w:tcW w:w="482" w:type="dxa"/>
            <w:tcBorders>
              <w:top w:val="single" w:sz="4" w:space="0" w:color="auto"/>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105,7</w:t>
            </w:r>
          </w:p>
        </w:tc>
        <w:tc>
          <w:tcPr>
            <w:tcW w:w="482" w:type="dxa"/>
            <w:tcBorders>
              <w:top w:val="single" w:sz="4" w:space="0" w:color="auto"/>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106,8</w:t>
            </w:r>
          </w:p>
        </w:tc>
        <w:tc>
          <w:tcPr>
            <w:tcW w:w="482" w:type="dxa"/>
            <w:tcBorders>
              <w:top w:val="single" w:sz="4" w:space="0" w:color="auto"/>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107,0</w:t>
            </w:r>
          </w:p>
        </w:tc>
        <w:tc>
          <w:tcPr>
            <w:tcW w:w="603" w:type="dxa"/>
            <w:tcBorders>
              <w:top w:val="single" w:sz="4" w:space="0" w:color="auto"/>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107.1</w:t>
            </w:r>
          </w:p>
        </w:tc>
        <w:tc>
          <w:tcPr>
            <w:tcW w:w="540" w:type="dxa"/>
            <w:tcBorders>
              <w:top w:val="single" w:sz="4" w:space="0" w:color="auto"/>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108.0</w:t>
            </w:r>
          </w:p>
        </w:tc>
        <w:tc>
          <w:tcPr>
            <w:tcW w:w="561" w:type="dxa"/>
            <w:tcBorders>
              <w:top w:val="single" w:sz="4" w:space="0" w:color="auto"/>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112,9</w:t>
            </w:r>
          </w:p>
        </w:tc>
        <w:tc>
          <w:tcPr>
            <w:tcW w:w="539" w:type="dxa"/>
            <w:tcBorders>
              <w:top w:val="single" w:sz="4" w:space="0" w:color="auto"/>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114.1</w:t>
            </w:r>
          </w:p>
        </w:tc>
        <w:tc>
          <w:tcPr>
            <w:tcW w:w="641" w:type="dxa"/>
            <w:tcBorders>
              <w:top w:val="single" w:sz="4" w:space="0" w:color="auto"/>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00B050"/>
                <w:sz w:val="14"/>
                <w:szCs w:val="14"/>
              </w:rPr>
            </w:pPr>
          </w:p>
          <w:p w:rsidR="00CB5043" w:rsidRPr="00053C4D" w:rsidRDefault="00CB5043" w:rsidP="00053C4D">
            <w:pPr>
              <w:jc w:val="center"/>
              <w:rPr>
                <w:rFonts w:asciiTheme="majorBidi" w:hAnsiTheme="majorBidi" w:cstheme="majorBidi"/>
                <w:color w:val="00B050"/>
                <w:sz w:val="14"/>
                <w:szCs w:val="14"/>
              </w:rPr>
            </w:pPr>
            <w:r w:rsidRPr="00053C4D">
              <w:rPr>
                <w:rFonts w:asciiTheme="majorBidi" w:hAnsiTheme="majorBidi" w:cstheme="majorBidi"/>
                <w:color w:val="00B050"/>
                <w:sz w:val="14"/>
                <w:szCs w:val="14"/>
              </w:rPr>
              <w:t>114,3</w:t>
            </w:r>
          </w:p>
        </w:tc>
        <w:tc>
          <w:tcPr>
            <w:tcW w:w="851" w:type="dxa"/>
            <w:gridSpan w:val="3"/>
            <w:tcBorders>
              <w:top w:val="single" w:sz="4" w:space="0" w:color="auto"/>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Arial" w:hAnsi="Arial" w:cs="Arial"/>
                <w:color w:val="00B050"/>
                <w:sz w:val="14"/>
                <w:szCs w:val="14"/>
              </w:rPr>
            </w:pPr>
            <w:r>
              <w:rPr>
                <w:rFonts w:ascii="Arial" w:hAnsi="Arial" w:cs="Arial"/>
                <w:color w:val="00B050"/>
                <w:sz w:val="14"/>
                <w:szCs w:val="14"/>
              </w:rPr>
              <w:t>0.2</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-SALONS DE COIFFURE ET INSTITUTS DE SOINS ET DE BEAUTÉ</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107,4</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109,7</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111,2</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111,6</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p>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111.7</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112.9</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121,2</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122.2</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122,3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rsidP="00E66705">
            <w:pPr>
              <w:jc w:val="center"/>
              <w:rPr>
                <w:rFonts w:asciiTheme="majorBidi" w:hAnsiTheme="majorBidi" w:cstheme="majorBidi"/>
                <w:color w:val="7030A0"/>
                <w:sz w:val="14"/>
                <w:szCs w:val="14"/>
              </w:rPr>
            </w:pPr>
            <w:r>
              <w:rPr>
                <w:rFonts w:asciiTheme="majorBidi" w:hAnsiTheme="majorBidi" w:cstheme="majorBidi"/>
                <w:color w:val="7030A0"/>
                <w:sz w:val="14"/>
                <w:szCs w:val="14"/>
              </w:rPr>
              <w:t>0.1</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p>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-APPAREILS ELECTRIQUES POUR SOINS CORPORELS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p>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98.2</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96,9</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rsidP="00E66705">
            <w:pPr>
              <w:jc w:val="center"/>
              <w:rPr>
                <w:rFonts w:asciiTheme="majorBidi" w:hAnsiTheme="majorBidi" w:cstheme="majorBidi"/>
                <w:color w:val="7030A0"/>
                <w:sz w:val="14"/>
                <w:szCs w:val="14"/>
              </w:rPr>
            </w:pPr>
            <w:r>
              <w:rPr>
                <w:rFonts w:asciiTheme="majorBidi" w:hAnsiTheme="majorBidi" w:cstheme="majorBidi"/>
                <w:color w:val="7030A0"/>
                <w:sz w:val="14"/>
                <w:szCs w:val="14"/>
              </w:rPr>
              <w:t>-1.3</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p>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-AUTRES APPAREILS, ARTICLES ET PRODUITS POUR SOINS CORPORELS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99,8</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99,7</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100,1</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p>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100.2</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100.7</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100,5</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101.9</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102,3</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Pr>
                <w:rFonts w:asciiTheme="majorBidi" w:hAnsiTheme="majorBidi" w:cstheme="majorBidi"/>
                <w:color w:val="7030A0"/>
                <w:sz w:val="14"/>
                <w:szCs w:val="14"/>
              </w:rPr>
              <w:t>0.4</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00B050"/>
                <w:sz w:val="14"/>
                <w:szCs w:val="14"/>
              </w:rPr>
            </w:pPr>
            <w:r w:rsidRPr="004D04F8">
              <w:rPr>
                <w:rFonts w:asciiTheme="majorBidi" w:hAnsiTheme="majorBidi" w:cstheme="majorBidi"/>
                <w:color w:val="00B050"/>
                <w:sz w:val="14"/>
                <w:szCs w:val="14"/>
              </w:rPr>
              <w:t>-EFFETS PERSONNELS N.C.A.</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117,3</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122,4</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128,4</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131,8</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p>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131.8</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132.0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132,0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Pr>
                <w:rFonts w:asciiTheme="majorBidi" w:hAnsiTheme="majorBidi" w:cstheme="majorBidi"/>
                <w:color w:val="00B050"/>
                <w:sz w:val="14"/>
                <w:szCs w:val="14"/>
              </w:rPr>
              <w:t>131.9</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00B050"/>
                <w:sz w:val="14"/>
                <w:szCs w:val="14"/>
              </w:rPr>
            </w:pPr>
          </w:p>
          <w:p w:rsidR="00CB5043" w:rsidRPr="00053C4D" w:rsidRDefault="00CB5043" w:rsidP="00053C4D">
            <w:pPr>
              <w:jc w:val="center"/>
              <w:rPr>
                <w:rFonts w:asciiTheme="majorBidi" w:hAnsiTheme="majorBidi" w:cstheme="majorBidi"/>
                <w:color w:val="00B050"/>
                <w:sz w:val="14"/>
                <w:szCs w:val="14"/>
              </w:rPr>
            </w:pPr>
            <w:r w:rsidRPr="00053C4D">
              <w:rPr>
                <w:rFonts w:asciiTheme="majorBidi" w:hAnsiTheme="majorBidi" w:cstheme="majorBidi"/>
                <w:color w:val="00B050"/>
                <w:sz w:val="14"/>
                <w:szCs w:val="14"/>
              </w:rPr>
              <w:t>132,1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rsidP="00CB6CE2">
            <w:pPr>
              <w:jc w:val="center"/>
              <w:rPr>
                <w:rFonts w:ascii="Arial" w:hAnsi="Arial" w:cs="Arial"/>
                <w:color w:val="00B050"/>
                <w:sz w:val="14"/>
                <w:szCs w:val="14"/>
              </w:rPr>
            </w:pPr>
            <w:r>
              <w:rPr>
                <w:rFonts w:ascii="Arial" w:hAnsi="Arial" w:cs="Arial"/>
                <w:color w:val="00B050"/>
                <w:sz w:val="14"/>
                <w:szCs w:val="14"/>
              </w:rPr>
              <w:t>0.</w:t>
            </w:r>
            <w:r w:rsidR="00CB6CE2">
              <w:rPr>
                <w:rFonts w:ascii="Arial" w:hAnsi="Arial" w:cs="Arial"/>
                <w:color w:val="00B050"/>
                <w:sz w:val="14"/>
                <w:szCs w:val="14"/>
              </w:rPr>
              <w:t>2</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-ARTICLES DE BIJOUTERIE ET HORLOGERIE</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123,7</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130,6</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138,8</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143,5</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p>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143.5</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143.5</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143,6</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143,9</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144,1</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rsidP="00CB6CE2">
            <w:pPr>
              <w:jc w:val="center"/>
              <w:rPr>
                <w:rFonts w:asciiTheme="majorBidi" w:hAnsiTheme="majorBidi" w:cstheme="majorBidi"/>
                <w:color w:val="7030A0"/>
                <w:sz w:val="14"/>
                <w:szCs w:val="14"/>
              </w:rPr>
            </w:pPr>
            <w:r>
              <w:rPr>
                <w:rFonts w:asciiTheme="majorBidi" w:hAnsiTheme="majorBidi" w:cstheme="majorBidi"/>
                <w:color w:val="7030A0"/>
                <w:sz w:val="14"/>
                <w:szCs w:val="14"/>
              </w:rPr>
              <w:t>0.</w:t>
            </w:r>
            <w:r w:rsidR="00CB6CE2">
              <w:rPr>
                <w:rFonts w:asciiTheme="majorBidi" w:hAnsiTheme="majorBidi" w:cstheme="majorBidi"/>
                <w:color w:val="7030A0"/>
                <w:sz w:val="14"/>
                <w:szCs w:val="14"/>
              </w:rPr>
              <w:t>1</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AUTRES EFFETS PERSONNELS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99,9</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99,9</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99,9</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99,9</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99.9</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100.7</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100,5</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Pr>
                <w:rFonts w:asciiTheme="majorBidi" w:hAnsiTheme="majorBidi" w:cstheme="majorBidi"/>
                <w:color w:val="7030A0"/>
                <w:sz w:val="14"/>
                <w:szCs w:val="14"/>
              </w:rPr>
              <w:t>99.6</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99,6</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Pr>
                <w:rFonts w:asciiTheme="majorBidi" w:hAnsiTheme="majorBidi" w:cstheme="majorBidi"/>
                <w:color w:val="7030A0"/>
                <w:sz w:val="14"/>
                <w:szCs w:val="14"/>
              </w:rPr>
              <w:t>0.0</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00B050"/>
                <w:sz w:val="14"/>
                <w:szCs w:val="14"/>
              </w:rPr>
            </w:pPr>
            <w:r w:rsidRPr="004D04F8">
              <w:rPr>
                <w:rFonts w:asciiTheme="majorBidi" w:hAnsiTheme="majorBidi" w:cstheme="majorBidi"/>
                <w:color w:val="00B050"/>
                <w:sz w:val="14"/>
                <w:szCs w:val="14"/>
              </w:rPr>
              <w:t>-ASSURANCE</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00B050"/>
                <w:sz w:val="14"/>
                <w:szCs w:val="14"/>
              </w:rPr>
            </w:pPr>
          </w:p>
          <w:p w:rsidR="00CB5043" w:rsidRPr="00053C4D" w:rsidRDefault="00CB5043" w:rsidP="00053C4D">
            <w:pPr>
              <w:jc w:val="center"/>
              <w:rPr>
                <w:rFonts w:asciiTheme="majorBidi" w:hAnsiTheme="majorBidi" w:cstheme="majorBidi"/>
                <w:color w:val="00B050"/>
                <w:sz w:val="14"/>
                <w:szCs w:val="14"/>
              </w:rPr>
            </w:pPr>
            <w:r w:rsidRPr="00053C4D">
              <w:rPr>
                <w:rFonts w:asciiTheme="majorBidi" w:hAnsiTheme="majorBidi" w:cstheme="majorBidi"/>
                <w:color w:val="00B05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Arial" w:hAnsi="Arial" w:cs="Arial"/>
                <w:color w:val="00B050"/>
                <w:sz w:val="14"/>
                <w:szCs w:val="14"/>
              </w:rPr>
            </w:pPr>
            <w:r w:rsidRPr="004D04F8">
              <w:rPr>
                <w:rFonts w:ascii="Arial" w:hAnsi="Arial" w:cs="Arial"/>
                <w:color w:val="00B050"/>
                <w:sz w:val="14"/>
                <w:szCs w:val="14"/>
              </w:rPr>
              <w:t>0.0</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-ASSURANCE TRANSPORTS</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0.0</w:t>
            </w:r>
          </w:p>
        </w:tc>
      </w:tr>
      <w:tr w:rsidR="00CB5043" w:rsidRPr="00B40F18" w:rsidTr="00442565">
        <w:trPr>
          <w:trHeight w:val="227"/>
        </w:trPr>
        <w:tc>
          <w:tcPr>
            <w:tcW w:w="2127" w:type="dxa"/>
            <w:gridSpan w:val="5"/>
            <w:tcBorders>
              <w:top w:val="nil"/>
              <w:left w:val="single" w:sz="4" w:space="0" w:color="auto"/>
              <w:bottom w:val="nil"/>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00B050"/>
                <w:sz w:val="14"/>
                <w:szCs w:val="14"/>
              </w:rPr>
            </w:pPr>
            <w:r w:rsidRPr="004D04F8">
              <w:rPr>
                <w:rFonts w:asciiTheme="majorBidi" w:hAnsiTheme="majorBidi" w:cstheme="majorBidi"/>
                <w:color w:val="00B050"/>
                <w:sz w:val="14"/>
                <w:szCs w:val="14"/>
              </w:rPr>
              <w:t xml:space="preserve">-AUTRES SERVICES </w:t>
            </w:r>
          </w:p>
        </w:tc>
        <w:tc>
          <w:tcPr>
            <w:tcW w:w="490"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482"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603" w:type="dxa"/>
            <w:tcBorders>
              <w:top w:val="nil"/>
              <w:left w:val="nil"/>
              <w:bottom w:val="nil"/>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00B050"/>
                <w:sz w:val="14"/>
                <w:szCs w:val="14"/>
              </w:rPr>
            </w:pPr>
            <w:r w:rsidRPr="004D04F8">
              <w:rPr>
                <w:rFonts w:asciiTheme="majorBidi" w:hAnsiTheme="majorBidi" w:cstheme="majorBidi"/>
                <w:color w:val="00B050"/>
                <w:sz w:val="14"/>
                <w:szCs w:val="14"/>
              </w:rPr>
              <w:t>100.0</w:t>
            </w:r>
          </w:p>
        </w:tc>
        <w:tc>
          <w:tcPr>
            <w:tcW w:w="540" w:type="dxa"/>
            <w:tcBorders>
              <w:top w:val="nil"/>
              <w:left w:val="nil"/>
              <w:bottom w:val="nil"/>
              <w:right w:val="single" w:sz="4" w:space="0" w:color="auto"/>
            </w:tcBorders>
            <w:vAlign w:val="bottom"/>
          </w:tcPr>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61"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539" w:type="dxa"/>
            <w:tcBorders>
              <w:top w:val="nil"/>
              <w:left w:val="single" w:sz="4" w:space="0" w:color="auto"/>
              <w:bottom w:val="nil"/>
              <w:right w:val="single" w:sz="4" w:space="0" w:color="auto"/>
            </w:tcBorders>
            <w:vAlign w:val="center"/>
          </w:tcPr>
          <w:p w:rsidR="00CB5043" w:rsidRPr="007C232D" w:rsidRDefault="00CB5043" w:rsidP="00442565">
            <w:pPr>
              <w:jc w:val="center"/>
              <w:rPr>
                <w:rFonts w:asciiTheme="majorBidi" w:hAnsiTheme="majorBidi" w:cstheme="majorBidi"/>
                <w:color w:val="00B050"/>
                <w:sz w:val="14"/>
                <w:szCs w:val="14"/>
              </w:rPr>
            </w:pPr>
          </w:p>
          <w:p w:rsidR="00CB5043" w:rsidRPr="007C232D" w:rsidRDefault="00CB5043" w:rsidP="00442565">
            <w:pPr>
              <w:jc w:val="center"/>
              <w:rPr>
                <w:rFonts w:asciiTheme="majorBidi" w:hAnsiTheme="majorBidi" w:cstheme="majorBidi"/>
                <w:color w:val="00B050"/>
                <w:sz w:val="14"/>
                <w:szCs w:val="14"/>
              </w:rPr>
            </w:pPr>
            <w:r w:rsidRPr="007C232D">
              <w:rPr>
                <w:rFonts w:asciiTheme="majorBidi" w:hAnsiTheme="majorBidi" w:cstheme="majorBidi"/>
                <w:color w:val="00B050"/>
                <w:sz w:val="14"/>
                <w:szCs w:val="14"/>
              </w:rPr>
              <w:t>100,0</w:t>
            </w:r>
          </w:p>
        </w:tc>
        <w:tc>
          <w:tcPr>
            <w:tcW w:w="641" w:type="dxa"/>
            <w:tcBorders>
              <w:top w:val="nil"/>
              <w:left w:val="single" w:sz="4" w:space="0" w:color="auto"/>
              <w:bottom w:val="nil"/>
              <w:right w:val="single" w:sz="4" w:space="0" w:color="auto"/>
            </w:tcBorders>
            <w:vAlign w:val="center"/>
          </w:tcPr>
          <w:p w:rsidR="00CB5043" w:rsidRDefault="00CB5043" w:rsidP="00053C4D">
            <w:pPr>
              <w:jc w:val="center"/>
              <w:rPr>
                <w:rFonts w:asciiTheme="majorBidi" w:hAnsiTheme="majorBidi" w:cstheme="majorBidi"/>
                <w:color w:val="00B050"/>
                <w:sz w:val="14"/>
                <w:szCs w:val="14"/>
              </w:rPr>
            </w:pPr>
          </w:p>
          <w:p w:rsidR="00CB5043" w:rsidRPr="00053C4D" w:rsidRDefault="00CB5043" w:rsidP="00053C4D">
            <w:pPr>
              <w:jc w:val="center"/>
              <w:rPr>
                <w:rFonts w:asciiTheme="majorBidi" w:hAnsiTheme="majorBidi" w:cstheme="majorBidi"/>
                <w:color w:val="00B050"/>
                <w:sz w:val="14"/>
                <w:szCs w:val="14"/>
              </w:rPr>
            </w:pPr>
            <w:r w:rsidRPr="00053C4D">
              <w:rPr>
                <w:rFonts w:asciiTheme="majorBidi" w:hAnsiTheme="majorBidi" w:cstheme="majorBidi"/>
                <w:color w:val="00B050"/>
                <w:sz w:val="14"/>
                <w:szCs w:val="14"/>
              </w:rPr>
              <w:t>100,0</w:t>
            </w:r>
          </w:p>
        </w:tc>
        <w:tc>
          <w:tcPr>
            <w:tcW w:w="851" w:type="dxa"/>
            <w:gridSpan w:val="3"/>
            <w:tcBorders>
              <w:top w:val="nil"/>
              <w:left w:val="single" w:sz="4" w:space="0" w:color="auto"/>
              <w:bottom w:val="nil"/>
              <w:right w:val="single" w:sz="4" w:space="0" w:color="auto"/>
            </w:tcBorders>
            <w:shd w:val="clear" w:color="auto" w:fill="auto"/>
            <w:noWrap/>
            <w:vAlign w:val="bottom"/>
            <w:hideMark/>
          </w:tcPr>
          <w:p w:rsidR="00CB5043" w:rsidRPr="004D04F8" w:rsidRDefault="00CB5043">
            <w:pPr>
              <w:jc w:val="center"/>
              <w:rPr>
                <w:rFonts w:ascii="Arial" w:hAnsi="Arial" w:cs="Arial"/>
                <w:color w:val="00B050"/>
                <w:sz w:val="14"/>
                <w:szCs w:val="14"/>
              </w:rPr>
            </w:pPr>
            <w:r w:rsidRPr="004D04F8">
              <w:rPr>
                <w:rFonts w:ascii="Arial" w:hAnsi="Arial" w:cs="Arial"/>
                <w:color w:val="00B050"/>
                <w:sz w:val="14"/>
                <w:szCs w:val="14"/>
              </w:rPr>
              <w:t>0.0</w:t>
            </w:r>
          </w:p>
        </w:tc>
      </w:tr>
      <w:tr w:rsidR="00CB5043" w:rsidRPr="00B40F18" w:rsidTr="00442565">
        <w:trPr>
          <w:trHeight w:val="421"/>
        </w:trPr>
        <w:tc>
          <w:tcPr>
            <w:tcW w:w="2127" w:type="dxa"/>
            <w:gridSpan w:val="5"/>
            <w:tcBorders>
              <w:top w:val="nil"/>
              <w:left w:val="single" w:sz="4" w:space="0" w:color="auto"/>
              <w:bottom w:val="single" w:sz="4" w:space="0" w:color="auto"/>
              <w:right w:val="single" w:sz="4" w:space="0" w:color="auto"/>
            </w:tcBorders>
            <w:shd w:val="clear" w:color="auto" w:fill="auto"/>
            <w:noWrap/>
            <w:vAlign w:val="bottom"/>
            <w:hideMark/>
          </w:tcPr>
          <w:p w:rsidR="00CB5043" w:rsidRPr="004D04F8" w:rsidRDefault="00CB5043" w:rsidP="00971538">
            <w:pPr>
              <w:keepLines/>
              <w:widowControl w:val="0"/>
              <w:rPr>
                <w:rFonts w:asciiTheme="majorBidi" w:hAnsiTheme="majorBidi" w:cstheme="majorBidi"/>
                <w:color w:val="7030A0"/>
                <w:sz w:val="14"/>
                <w:szCs w:val="14"/>
              </w:rPr>
            </w:pPr>
            <w:r w:rsidRPr="004D04F8">
              <w:rPr>
                <w:rFonts w:asciiTheme="majorBidi" w:hAnsiTheme="majorBidi" w:cstheme="majorBidi"/>
                <w:color w:val="7030A0"/>
                <w:sz w:val="14"/>
                <w:szCs w:val="14"/>
              </w:rPr>
              <w:t xml:space="preserve">-AUTRES SERVICES </w:t>
            </w:r>
          </w:p>
        </w:tc>
        <w:tc>
          <w:tcPr>
            <w:tcW w:w="490"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482"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603" w:type="dxa"/>
            <w:tcBorders>
              <w:top w:val="nil"/>
              <w:left w:val="nil"/>
              <w:bottom w:val="single" w:sz="4" w:space="0" w:color="auto"/>
              <w:right w:val="single" w:sz="4" w:space="0" w:color="auto"/>
            </w:tcBorders>
            <w:shd w:val="clear" w:color="auto" w:fill="auto"/>
            <w:noWrap/>
            <w:vAlign w:val="bottom"/>
            <w:hideMark/>
          </w:tcPr>
          <w:p w:rsidR="00CB5043" w:rsidRPr="004D04F8" w:rsidRDefault="00CB5043" w:rsidP="00442565">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100.0</w:t>
            </w:r>
          </w:p>
        </w:tc>
        <w:tc>
          <w:tcPr>
            <w:tcW w:w="540" w:type="dxa"/>
            <w:tcBorders>
              <w:top w:val="nil"/>
              <w:left w:val="nil"/>
              <w:bottom w:val="single" w:sz="4" w:space="0" w:color="auto"/>
              <w:right w:val="single" w:sz="4" w:space="0" w:color="auto"/>
            </w:tcBorders>
            <w:vAlign w:val="bottom"/>
          </w:tcPr>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61"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539" w:type="dxa"/>
            <w:tcBorders>
              <w:top w:val="nil"/>
              <w:left w:val="single" w:sz="4" w:space="0" w:color="auto"/>
              <w:bottom w:val="single" w:sz="4" w:space="0" w:color="auto"/>
              <w:right w:val="single" w:sz="4" w:space="0" w:color="auto"/>
            </w:tcBorders>
            <w:vAlign w:val="center"/>
          </w:tcPr>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p>
          <w:p w:rsidR="00CB5043" w:rsidRPr="007C232D" w:rsidRDefault="00CB5043" w:rsidP="00442565">
            <w:pPr>
              <w:jc w:val="center"/>
              <w:rPr>
                <w:rFonts w:asciiTheme="majorBidi" w:hAnsiTheme="majorBidi" w:cstheme="majorBidi"/>
                <w:color w:val="7030A0"/>
                <w:sz w:val="14"/>
                <w:szCs w:val="14"/>
              </w:rPr>
            </w:pPr>
            <w:r w:rsidRPr="007C232D">
              <w:rPr>
                <w:rFonts w:asciiTheme="majorBidi" w:hAnsiTheme="majorBidi" w:cstheme="majorBidi"/>
                <w:color w:val="7030A0"/>
                <w:sz w:val="14"/>
                <w:szCs w:val="14"/>
              </w:rPr>
              <w:t>100,0</w:t>
            </w:r>
          </w:p>
        </w:tc>
        <w:tc>
          <w:tcPr>
            <w:tcW w:w="641" w:type="dxa"/>
            <w:tcBorders>
              <w:top w:val="nil"/>
              <w:left w:val="single" w:sz="4" w:space="0" w:color="auto"/>
              <w:bottom w:val="single" w:sz="4" w:space="0" w:color="auto"/>
              <w:right w:val="single" w:sz="4" w:space="0" w:color="auto"/>
            </w:tcBorders>
            <w:vAlign w:val="center"/>
          </w:tcPr>
          <w:p w:rsidR="00CB5043" w:rsidRDefault="00CB5043" w:rsidP="00053C4D">
            <w:pPr>
              <w:jc w:val="center"/>
              <w:rPr>
                <w:rFonts w:asciiTheme="majorBidi" w:hAnsiTheme="majorBidi" w:cstheme="majorBidi"/>
                <w:color w:val="7030A0"/>
                <w:sz w:val="14"/>
                <w:szCs w:val="14"/>
              </w:rPr>
            </w:pPr>
          </w:p>
          <w:p w:rsidR="00CB5043" w:rsidRDefault="00CB5043" w:rsidP="00053C4D">
            <w:pPr>
              <w:jc w:val="center"/>
              <w:rPr>
                <w:rFonts w:asciiTheme="majorBidi" w:hAnsiTheme="majorBidi" w:cstheme="majorBidi"/>
                <w:color w:val="7030A0"/>
                <w:sz w:val="14"/>
                <w:szCs w:val="14"/>
              </w:rPr>
            </w:pPr>
          </w:p>
          <w:p w:rsidR="00CB5043" w:rsidRPr="00053C4D" w:rsidRDefault="00CB5043" w:rsidP="00053C4D">
            <w:pPr>
              <w:jc w:val="center"/>
              <w:rPr>
                <w:rFonts w:asciiTheme="majorBidi" w:hAnsiTheme="majorBidi" w:cstheme="majorBidi"/>
                <w:color w:val="7030A0"/>
                <w:sz w:val="14"/>
                <w:szCs w:val="14"/>
              </w:rPr>
            </w:pPr>
            <w:r w:rsidRPr="00053C4D">
              <w:rPr>
                <w:rFonts w:asciiTheme="majorBidi" w:hAnsiTheme="majorBidi" w:cstheme="majorBidi"/>
                <w:color w:val="7030A0"/>
                <w:sz w:val="14"/>
                <w:szCs w:val="14"/>
              </w:rPr>
              <w:t>100,0</w:t>
            </w: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CB5043" w:rsidRPr="004D04F8" w:rsidRDefault="00CB5043">
            <w:pPr>
              <w:jc w:val="center"/>
              <w:rPr>
                <w:rFonts w:asciiTheme="majorBidi" w:hAnsiTheme="majorBidi" w:cstheme="majorBidi"/>
                <w:color w:val="7030A0"/>
                <w:sz w:val="14"/>
                <w:szCs w:val="14"/>
              </w:rPr>
            </w:pPr>
            <w:r w:rsidRPr="004D04F8">
              <w:rPr>
                <w:rFonts w:asciiTheme="majorBidi" w:hAnsiTheme="majorBidi" w:cstheme="majorBidi"/>
                <w:color w:val="7030A0"/>
                <w:sz w:val="14"/>
                <w:szCs w:val="14"/>
              </w:rPr>
              <w:t>0.0</w:t>
            </w:r>
          </w:p>
        </w:tc>
      </w:tr>
      <w:tr w:rsidR="00CB5043" w:rsidRPr="00B40F18" w:rsidTr="00636850">
        <w:trPr>
          <w:trHeight w:val="373"/>
        </w:trPr>
        <w:tc>
          <w:tcPr>
            <w:tcW w:w="2127" w:type="dxa"/>
            <w:gridSpan w:val="5"/>
            <w:tcBorders>
              <w:top w:val="nil"/>
              <w:left w:val="single" w:sz="4" w:space="0" w:color="auto"/>
              <w:bottom w:val="single" w:sz="4" w:space="0" w:color="auto"/>
              <w:right w:val="single" w:sz="4" w:space="0" w:color="auto"/>
            </w:tcBorders>
            <w:shd w:val="clear" w:color="000000" w:fill="FAC090"/>
            <w:noWrap/>
            <w:vAlign w:val="center"/>
            <w:hideMark/>
          </w:tcPr>
          <w:p w:rsidR="00CB5043" w:rsidRPr="00B40F18" w:rsidRDefault="00CB5043" w:rsidP="00B942C1">
            <w:pPr>
              <w:rPr>
                <w:rFonts w:asciiTheme="majorBidi" w:hAnsiTheme="majorBidi" w:cstheme="majorBidi"/>
                <w:b/>
                <w:bCs/>
                <w:sz w:val="14"/>
                <w:szCs w:val="14"/>
              </w:rPr>
            </w:pPr>
            <w:r w:rsidRPr="00B40F18">
              <w:rPr>
                <w:rFonts w:asciiTheme="majorBidi" w:hAnsiTheme="majorBidi" w:cstheme="majorBidi"/>
                <w:b/>
                <w:bCs/>
                <w:sz w:val="14"/>
                <w:szCs w:val="14"/>
              </w:rPr>
              <w:t>GENERAL</w:t>
            </w:r>
          </w:p>
        </w:tc>
        <w:tc>
          <w:tcPr>
            <w:tcW w:w="490" w:type="dxa"/>
            <w:tcBorders>
              <w:top w:val="nil"/>
              <w:left w:val="nil"/>
              <w:bottom w:val="single" w:sz="4" w:space="0" w:color="auto"/>
              <w:right w:val="single" w:sz="4" w:space="0" w:color="auto"/>
            </w:tcBorders>
            <w:shd w:val="clear" w:color="000000" w:fill="FAC090"/>
            <w:noWrap/>
            <w:vAlign w:val="center"/>
            <w:hideMark/>
          </w:tcPr>
          <w:p w:rsidR="00CB5043" w:rsidRPr="00B40F18" w:rsidRDefault="00CB5043"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106,0</w:t>
            </w:r>
          </w:p>
        </w:tc>
        <w:tc>
          <w:tcPr>
            <w:tcW w:w="482" w:type="dxa"/>
            <w:tcBorders>
              <w:top w:val="nil"/>
              <w:left w:val="nil"/>
              <w:bottom w:val="single" w:sz="4" w:space="0" w:color="auto"/>
              <w:right w:val="single" w:sz="4" w:space="0" w:color="auto"/>
            </w:tcBorders>
            <w:shd w:val="clear" w:color="000000" w:fill="FAC090"/>
            <w:noWrap/>
            <w:vAlign w:val="center"/>
            <w:hideMark/>
          </w:tcPr>
          <w:p w:rsidR="00CB5043" w:rsidRPr="00B40F18" w:rsidRDefault="00CB5043"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106,5</w:t>
            </w:r>
          </w:p>
        </w:tc>
        <w:tc>
          <w:tcPr>
            <w:tcW w:w="482" w:type="dxa"/>
            <w:tcBorders>
              <w:top w:val="nil"/>
              <w:left w:val="nil"/>
              <w:bottom w:val="single" w:sz="4" w:space="0" w:color="auto"/>
              <w:right w:val="single" w:sz="4" w:space="0" w:color="auto"/>
            </w:tcBorders>
            <w:shd w:val="clear" w:color="000000" w:fill="FAC090"/>
            <w:noWrap/>
            <w:vAlign w:val="center"/>
            <w:hideMark/>
          </w:tcPr>
          <w:p w:rsidR="00CB5043" w:rsidRPr="00B40F18" w:rsidRDefault="00CB5043"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107,4</w:t>
            </w:r>
          </w:p>
        </w:tc>
        <w:tc>
          <w:tcPr>
            <w:tcW w:w="482" w:type="dxa"/>
            <w:tcBorders>
              <w:top w:val="nil"/>
              <w:left w:val="nil"/>
              <w:bottom w:val="single" w:sz="4" w:space="0" w:color="auto"/>
              <w:right w:val="single" w:sz="4" w:space="0" w:color="auto"/>
            </w:tcBorders>
            <w:shd w:val="clear" w:color="000000" w:fill="FAC090"/>
            <w:noWrap/>
            <w:vAlign w:val="center"/>
            <w:hideMark/>
          </w:tcPr>
          <w:p w:rsidR="00CB5043" w:rsidRPr="00B40F18" w:rsidRDefault="00CB5043"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107,7</w:t>
            </w:r>
          </w:p>
        </w:tc>
        <w:tc>
          <w:tcPr>
            <w:tcW w:w="603" w:type="dxa"/>
            <w:tcBorders>
              <w:top w:val="nil"/>
              <w:left w:val="nil"/>
              <w:bottom w:val="single" w:sz="4" w:space="0" w:color="auto"/>
              <w:right w:val="single" w:sz="4" w:space="0" w:color="auto"/>
            </w:tcBorders>
            <w:shd w:val="clear" w:color="000000" w:fill="FAC090"/>
            <w:noWrap/>
            <w:vAlign w:val="center"/>
            <w:hideMark/>
          </w:tcPr>
          <w:p w:rsidR="00CB5043" w:rsidRPr="00B40F18" w:rsidRDefault="00CB5043" w:rsidP="00442565">
            <w:pPr>
              <w:jc w:val="center"/>
              <w:rPr>
                <w:rFonts w:asciiTheme="majorBidi" w:hAnsiTheme="majorBidi" w:cstheme="majorBidi"/>
                <w:b/>
                <w:bCs/>
                <w:sz w:val="14"/>
                <w:szCs w:val="14"/>
              </w:rPr>
            </w:pPr>
            <w:r w:rsidRPr="00B40F18">
              <w:rPr>
                <w:rFonts w:asciiTheme="majorBidi" w:hAnsiTheme="majorBidi" w:cstheme="majorBidi"/>
                <w:b/>
                <w:bCs/>
                <w:sz w:val="14"/>
                <w:szCs w:val="14"/>
              </w:rPr>
              <w:t>108.4</w:t>
            </w:r>
          </w:p>
        </w:tc>
        <w:tc>
          <w:tcPr>
            <w:tcW w:w="540" w:type="dxa"/>
            <w:tcBorders>
              <w:top w:val="nil"/>
              <w:left w:val="nil"/>
              <w:bottom w:val="single" w:sz="4" w:space="0" w:color="auto"/>
              <w:right w:val="single" w:sz="4" w:space="0" w:color="auto"/>
            </w:tcBorders>
            <w:shd w:val="clear" w:color="000000" w:fill="FAC090"/>
            <w:vAlign w:val="center"/>
          </w:tcPr>
          <w:p w:rsidR="00CB5043" w:rsidRPr="007C232D" w:rsidRDefault="00CB5043"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110,5</w:t>
            </w:r>
          </w:p>
        </w:tc>
        <w:tc>
          <w:tcPr>
            <w:tcW w:w="561" w:type="dxa"/>
            <w:tcBorders>
              <w:top w:val="nil"/>
              <w:left w:val="single" w:sz="4" w:space="0" w:color="auto"/>
              <w:bottom w:val="single" w:sz="4" w:space="0" w:color="auto"/>
              <w:right w:val="single" w:sz="4" w:space="0" w:color="auto"/>
            </w:tcBorders>
            <w:shd w:val="clear" w:color="000000" w:fill="FAC090"/>
            <w:vAlign w:val="center"/>
          </w:tcPr>
          <w:p w:rsidR="00CB5043" w:rsidRPr="007C232D" w:rsidRDefault="00CB5043" w:rsidP="00442565">
            <w:pPr>
              <w:jc w:val="center"/>
              <w:rPr>
                <w:rFonts w:asciiTheme="majorBidi" w:hAnsiTheme="majorBidi" w:cstheme="majorBidi"/>
                <w:b/>
                <w:bCs/>
                <w:sz w:val="14"/>
                <w:szCs w:val="14"/>
              </w:rPr>
            </w:pPr>
            <w:r w:rsidRPr="007C232D">
              <w:rPr>
                <w:rFonts w:asciiTheme="majorBidi" w:hAnsiTheme="majorBidi" w:cstheme="majorBidi"/>
                <w:b/>
                <w:bCs/>
                <w:sz w:val="14"/>
                <w:szCs w:val="14"/>
              </w:rPr>
              <w:t>111.5</w:t>
            </w:r>
          </w:p>
        </w:tc>
        <w:tc>
          <w:tcPr>
            <w:tcW w:w="539" w:type="dxa"/>
            <w:tcBorders>
              <w:top w:val="nil"/>
              <w:left w:val="single" w:sz="4" w:space="0" w:color="auto"/>
              <w:bottom w:val="single" w:sz="4" w:space="0" w:color="auto"/>
              <w:right w:val="single" w:sz="4" w:space="0" w:color="auto"/>
            </w:tcBorders>
            <w:shd w:val="clear" w:color="000000" w:fill="FAC090"/>
            <w:vAlign w:val="center"/>
          </w:tcPr>
          <w:p w:rsidR="00CB5043" w:rsidRPr="007C232D" w:rsidRDefault="00CB5043" w:rsidP="00442565">
            <w:pPr>
              <w:jc w:val="center"/>
              <w:rPr>
                <w:rFonts w:asciiTheme="majorBidi" w:hAnsiTheme="majorBidi" w:cstheme="majorBidi"/>
                <w:b/>
                <w:bCs/>
                <w:sz w:val="14"/>
                <w:szCs w:val="14"/>
              </w:rPr>
            </w:pPr>
            <w:r>
              <w:rPr>
                <w:rFonts w:asciiTheme="majorBidi" w:hAnsiTheme="majorBidi" w:cstheme="majorBidi"/>
                <w:b/>
                <w:bCs/>
                <w:sz w:val="14"/>
                <w:szCs w:val="14"/>
              </w:rPr>
              <w:t>113.0</w:t>
            </w:r>
          </w:p>
        </w:tc>
        <w:tc>
          <w:tcPr>
            <w:tcW w:w="641" w:type="dxa"/>
            <w:tcBorders>
              <w:top w:val="nil"/>
              <w:left w:val="single" w:sz="4" w:space="0" w:color="auto"/>
              <w:bottom w:val="single" w:sz="4" w:space="0" w:color="auto"/>
              <w:right w:val="single" w:sz="4" w:space="0" w:color="auto"/>
            </w:tcBorders>
            <w:shd w:val="clear" w:color="000000" w:fill="FAC090"/>
            <w:vAlign w:val="center"/>
          </w:tcPr>
          <w:p w:rsidR="00CB5043" w:rsidRPr="007C232D" w:rsidRDefault="00CB5043" w:rsidP="002F2298">
            <w:pPr>
              <w:jc w:val="center"/>
              <w:rPr>
                <w:rFonts w:asciiTheme="majorBidi" w:hAnsiTheme="majorBidi" w:cstheme="majorBidi"/>
                <w:b/>
                <w:bCs/>
                <w:sz w:val="14"/>
                <w:szCs w:val="14"/>
              </w:rPr>
            </w:pPr>
            <w:r>
              <w:rPr>
                <w:rFonts w:asciiTheme="majorBidi" w:hAnsiTheme="majorBidi" w:cstheme="majorBidi"/>
                <w:b/>
                <w:bCs/>
                <w:sz w:val="14"/>
                <w:szCs w:val="14"/>
              </w:rPr>
              <w:t>115.1</w:t>
            </w:r>
          </w:p>
        </w:tc>
        <w:tc>
          <w:tcPr>
            <w:tcW w:w="851" w:type="dxa"/>
            <w:gridSpan w:val="3"/>
            <w:tcBorders>
              <w:top w:val="nil"/>
              <w:left w:val="single" w:sz="4" w:space="0" w:color="auto"/>
              <w:bottom w:val="single" w:sz="4" w:space="0" w:color="auto"/>
              <w:right w:val="single" w:sz="4" w:space="0" w:color="auto"/>
            </w:tcBorders>
            <w:shd w:val="clear" w:color="000000" w:fill="FAC090"/>
            <w:noWrap/>
            <w:vAlign w:val="center"/>
            <w:hideMark/>
          </w:tcPr>
          <w:p w:rsidR="00CB5043" w:rsidRPr="00B76913" w:rsidRDefault="00CB5043" w:rsidP="00865C9F">
            <w:pPr>
              <w:jc w:val="center"/>
              <w:rPr>
                <w:rFonts w:asciiTheme="majorBidi" w:hAnsiTheme="majorBidi" w:cstheme="majorBidi"/>
                <w:b/>
                <w:bCs/>
                <w:sz w:val="14"/>
                <w:szCs w:val="14"/>
              </w:rPr>
            </w:pPr>
            <w:r>
              <w:rPr>
                <w:rFonts w:asciiTheme="majorBidi" w:hAnsiTheme="majorBidi" w:cstheme="majorBidi"/>
                <w:b/>
                <w:bCs/>
                <w:sz w:val="14"/>
                <w:szCs w:val="14"/>
              </w:rPr>
              <w:t>1.8</w:t>
            </w:r>
          </w:p>
        </w:tc>
      </w:tr>
    </w:tbl>
    <w:p w:rsidR="0034392F" w:rsidRDefault="0034392F" w:rsidP="002460DE">
      <w:pPr>
        <w:tabs>
          <w:tab w:val="left" w:pos="1095"/>
        </w:tabs>
        <w:rPr>
          <w:rFonts w:asciiTheme="majorBidi" w:hAnsiTheme="majorBidi" w:cstheme="majorBidi"/>
          <w:sz w:val="16"/>
          <w:szCs w:val="16"/>
        </w:rPr>
      </w:pPr>
    </w:p>
    <w:p w:rsidR="00D01A5F" w:rsidRDefault="00B96E08" w:rsidP="00025394">
      <w:pPr>
        <w:spacing w:after="200" w:line="276" w:lineRule="auto"/>
        <w:rPr>
          <w:rFonts w:asciiTheme="majorBidi" w:hAnsiTheme="majorBidi" w:cstheme="majorBidi"/>
          <w:sz w:val="16"/>
          <w:szCs w:val="16"/>
        </w:rPr>
      </w:pPr>
      <w:r>
        <w:rPr>
          <w:rFonts w:asciiTheme="majorBidi" w:hAnsiTheme="majorBidi" w:cstheme="majorBidi"/>
          <w:noProof/>
          <w:sz w:val="16"/>
          <w:szCs w:val="16"/>
        </w:rPr>
        <w:pict>
          <v:shape id="Text Box 168" o:spid="_x0000_s1052" type="#_x0000_t202" style="position:absolute;margin-left:145.3pt;margin-top:485.35pt;width:69.5pt;height:42.7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" stroked="f">
            <v:textbox style="mso-next-textbox:#Text Box 168">
              <w:txbxContent>
                <w:p w:rsidR="000E187D" w:rsidRDefault="000E187D"/>
              </w:txbxContent>
            </v:textbox>
          </v:shape>
        </w:pict>
      </w:r>
    </w:p>
    <w:p w:rsidR="00FA2536" w:rsidRDefault="00FA2536" w:rsidP="00966311">
      <w:pPr>
        <w:pStyle w:val="Titre2"/>
        <w:jc w:val="center"/>
        <w:rPr>
          <w:sz w:val="20"/>
          <w:szCs w:val="20"/>
        </w:rPr>
      </w:pPr>
      <w:bookmarkStart w:id="78" w:name="_Toc364027838"/>
    </w:p>
    <w:p w:rsidR="00FA2536" w:rsidRDefault="00FA2536" w:rsidP="00966311">
      <w:pPr>
        <w:pStyle w:val="Titre2"/>
        <w:jc w:val="center"/>
        <w:rPr>
          <w:sz w:val="20"/>
          <w:szCs w:val="20"/>
        </w:rPr>
      </w:pPr>
    </w:p>
    <w:p w:rsidR="00FA2536" w:rsidRDefault="00FA2536" w:rsidP="00966311">
      <w:pPr>
        <w:pStyle w:val="Titre2"/>
        <w:jc w:val="center"/>
        <w:rPr>
          <w:sz w:val="20"/>
          <w:szCs w:val="20"/>
        </w:rPr>
      </w:pPr>
    </w:p>
    <w:p w:rsidR="00FA2536" w:rsidRDefault="00FA2536" w:rsidP="00966311">
      <w:pPr>
        <w:pStyle w:val="Titre2"/>
        <w:jc w:val="center"/>
        <w:rPr>
          <w:sz w:val="20"/>
          <w:szCs w:val="20"/>
        </w:rPr>
      </w:pPr>
    </w:p>
    <w:p w:rsidR="00C14CED" w:rsidRDefault="00C14CED" w:rsidP="00C14CED"/>
    <w:p w:rsidR="00C14CED" w:rsidRDefault="00C14CED" w:rsidP="00C14CED"/>
    <w:p w:rsidR="00C14CED" w:rsidRDefault="00C14CED" w:rsidP="00C14CED"/>
    <w:p w:rsidR="00BB7A33" w:rsidRPr="00C14CED" w:rsidRDefault="00BB7A33" w:rsidP="00C14CED"/>
    <w:p w:rsidR="00FA2536" w:rsidRDefault="00FA2536" w:rsidP="00966311">
      <w:pPr>
        <w:pStyle w:val="Titre2"/>
        <w:jc w:val="center"/>
        <w:rPr>
          <w:sz w:val="20"/>
          <w:szCs w:val="20"/>
        </w:rPr>
      </w:pPr>
    </w:p>
    <w:p w:rsidR="00C14CED" w:rsidRDefault="00A41269" w:rsidP="00A5690B">
      <w:pPr>
        <w:pStyle w:val="Titre2"/>
        <w:jc w:val="center"/>
        <w:rPr>
          <w:sz w:val="20"/>
          <w:szCs w:val="20"/>
        </w:rPr>
      </w:pPr>
      <w:r>
        <w:rPr>
          <w:sz w:val="20"/>
          <w:szCs w:val="20"/>
        </w:rPr>
        <w:t xml:space="preserve">      </w:t>
      </w:r>
    </w:p>
    <w:p w:rsidR="00D01A5F" w:rsidRDefault="00A41269" w:rsidP="002A7981">
      <w:pPr>
        <w:pStyle w:val="Titre2"/>
        <w:jc w:val="center"/>
        <w:rPr>
          <w:sz w:val="20"/>
          <w:szCs w:val="20"/>
        </w:rPr>
      </w:pPr>
      <w:r>
        <w:rPr>
          <w:sz w:val="20"/>
          <w:szCs w:val="20"/>
        </w:rPr>
        <w:t xml:space="preserve">  </w:t>
      </w:r>
      <w:r w:rsidR="00D01A5F" w:rsidRPr="00D01A5F">
        <w:rPr>
          <w:sz w:val="20"/>
          <w:szCs w:val="20"/>
        </w:rPr>
        <w:t xml:space="preserve">Tableau </w:t>
      </w:r>
      <w:r w:rsidR="00946273">
        <w:rPr>
          <w:sz w:val="20"/>
          <w:szCs w:val="20"/>
        </w:rPr>
        <w:t>4</w:t>
      </w:r>
      <w:r w:rsidR="00D01A5F" w:rsidRPr="00D01A5F">
        <w:rPr>
          <w:sz w:val="20"/>
          <w:szCs w:val="20"/>
        </w:rPr>
        <w:t xml:space="preserve"> : </w:t>
      </w:r>
      <w:r w:rsidR="00D01A5F">
        <w:rPr>
          <w:sz w:val="20"/>
          <w:szCs w:val="20"/>
        </w:rPr>
        <w:t>Indice annuel par</w:t>
      </w:r>
      <w:r w:rsidR="00D01A5F" w:rsidRPr="00D01A5F">
        <w:rPr>
          <w:sz w:val="20"/>
          <w:szCs w:val="20"/>
        </w:rPr>
        <w:t xml:space="preserve"> ville</w:t>
      </w:r>
      <w:r w:rsidR="00D01A5F">
        <w:rPr>
          <w:sz w:val="20"/>
          <w:szCs w:val="20"/>
        </w:rPr>
        <w:t>s</w:t>
      </w:r>
      <w:r w:rsidR="00D01A5F" w:rsidRPr="00D01A5F">
        <w:rPr>
          <w:sz w:val="20"/>
          <w:szCs w:val="20"/>
        </w:rPr>
        <w:t xml:space="preserve"> </w:t>
      </w:r>
      <w:r w:rsidR="00D01A5F">
        <w:rPr>
          <w:sz w:val="20"/>
          <w:szCs w:val="20"/>
        </w:rPr>
        <w:t>période 200</w:t>
      </w:r>
      <w:r w:rsidR="002A7981">
        <w:rPr>
          <w:sz w:val="20"/>
          <w:szCs w:val="20"/>
        </w:rPr>
        <w:t>8</w:t>
      </w:r>
      <w:r w:rsidR="00D01A5F">
        <w:rPr>
          <w:sz w:val="20"/>
          <w:szCs w:val="20"/>
        </w:rPr>
        <w:t>-201</w:t>
      </w:r>
      <w:bookmarkEnd w:id="78"/>
      <w:r w:rsidR="002A7981">
        <w:rPr>
          <w:sz w:val="20"/>
          <w:szCs w:val="20"/>
        </w:rPr>
        <w:t>6</w:t>
      </w:r>
    </w:p>
    <w:tbl>
      <w:tblPr>
        <w:tblpPr w:leftFromText="141" w:rightFromText="141" w:vertAnchor="text" w:horzAnchor="margin" w:tblpY="195"/>
        <w:tblW w:w="7158" w:type="dxa"/>
        <w:tblCellMar>
          <w:left w:w="70" w:type="dxa"/>
          <w:right w:w="70" w:type="dxa"/>
        </w:tblCellMar>
        <w:tblLook w:val="04A0"/>
      </w:tblPr>
      <w:tblGrid>
        <w:gridCol w:w="637"/>
        <w:gridCol w:w="1418"/>
        <w:gridCol w:w="567"/>
        <w:gridCol w:w="567"/>
        <w:gridCol w:w="567"/>
        <w:gridCol w:w="567"/>
        <w:gridCol w:w="567"/>
        <w:gridCol w:w="567"/>
        <w:gridCol w:w="567"/>
        <w:gridCol w:w="567"/>
        <w:gridCol w:w="567"/>
      </w:tblGrid>
      <w:tr w:rsidR="002A7981" w:rsidRPr="00D01A5F" w:rsidTr="005A1565">
        <w:trPr>
          <w:trHeight w:val="422"/>
        </w:trPr>
        <w:tc>
          <w:tcPr>
            <w:tcW w:w="637"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A7981" w:rsidRPr="00D01A5F" w:rsidRDefault="002A7981" w:rsidP="002A7981">
            <w:pPr>
              <w:jc w:val="right"/>
              <w:rPr>
                <w:b/>
                <w:bCs/>
                <w:sz w:val="16"/>
                <w:szCs w:val="16"/>
              </w:rPr>
            </w:pPr>
            <w:r w:rsidRPr="00D01A5F">
              <w:rPr>
                <w:b/>
                <w:bCs/>
                <w:sz w:val="16"/>
                <w:szCs w:val="16"/>
              </w:rPr>
              <w:t>Code</w:t>
            </w:r>
          </w:p>
        </w:tc>
        <w:tc>
          <w:tcPr>
            <w:tcW w:w="1418" w:type="dxa"/>
            <w:tcBorders>
              <w:top w:val="single" w:sz="4" w:space="0" w:color="auto"/>
              <w:left w:val="nil"/>
              <w:bottom w:val="single" w:sz="4" w:space="0" w:color="auto"/>
              <w:right w:val="single" w:sz="4" w:space="0" w:color="auto"/>
            </w:tcBorders>
            <w:shd w:val="clear" w:color="000000" w:fill="FAC090"/>
            <w:noWrap/>
            <w:vAlign w:val="center"/>
            <w:hideMark/>
          </w:tcPr>
          <w:p w:rsidR="002A7981" w:rsidRPr="00D01A5F" w:rsidRDefault="002A7981" w:rsidP="002A7981">
            <w:pPr>
              <w:jc w:val="center"/>
              <w:rPr>
                <w:b/>
                <w:bCs/>
                <w:sz w:val="16"/>
                <w:szCs w:val="16"/>
              </w:rPr>
            </w:pPr>
            <w:r w:rsidRPr="00D01A5F">
              <w:rPr>
                <w:b/>
                <w:bCs/>
                <w:sz w:val="16"/>
                <w:szCs w:val="16"/>
              </w:rPr>
              <w:t>Villes</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sidRPr="00D01A5F">
              <w:rPr>
                <w:b/>
                <w:bCs/>
                <w:sz w:val="16"/>
                <w:szCs w:val="16"/>
              </w:rPr>
              <w:t>2008</w:t>
            </w:r>
          </w:p>
        </w:tc>
        <w:tc>
          <w:tcPr>
            <w:tcW w:w="567" w:type="dxa"/>
            <w:tcBorders>
              <w:top w:val="single" w:sz="4" w:space="0" w:color="auto"/>
              <w:left w:val="single" w:sz="4" w:space="0" w:color="auto"/>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sidRPr="00D01A5F">
              <w:rPr>
                <w:b/>
                <w:bCs/>
                <w:sz w:val="16"/>
                <w:szCs w:val="16"/>
              </w:rPr>
              <w:t>2009</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sidRPr="00D01A5F">
              <w:rPr>
                <w:b/>
                <w:bCs/>
                <w:sz w:val="16"/>
                <w:szCs w:val="16"/>
              </w:rPr>
              <w:t>2010</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sidRPr="00D01A5F">
              <w:rPr>
                <w:b/>
                <w:bCs/>
                <w:sz w:val="16"/>
                <w:szCs w:val="16"/>
              </w:rPr>
              <w:t>2011</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sidRPr="00D01A5F">
              <w:rPr>
                <w:b/>
                <w:bCs/>
                <w:sz w:val="16"/>
                <w:szCs w:val="16"/>
              </w:rPr>
              <w:t>2012</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D01A5F" w:rsidRDefault="002A7981" w:rsidP="002A7981">
            <w:pPr>
              <w:jc w:val="center"/>
              <w:rPr>
                <w:b/>
                <w:bCs/>
                <w:sz w:val="16"/>
                <w:szCs w:val="16"/>
              </w:rPr>
            </w:pPr>
            <w:r>
              <w:rPr>
                <w:b/>
                <w:bCs/>
                <w:sz w:val="16"/>
                <w:szCs w:val="16"/>
              </w:rPr>
              <w:t>2013</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Default="002A7981" w:rsidP="002A7981">
            <w:pPr>
              <w:jc w:val="center"/>
              <w:rPr>
                <w:b/>
                <w:bCs/>
                <w:sz w:val="16"/>
                <w:szCs w:val="16"/>
              </w:rPr>
            </w:pPr>
            <w:r>
              <w:rPr>
                <w:b/>
                <w:bCs/>
                <w:sz w:val="16"/>
                <w:szCs w:val="16"/>
              </w:rPr>
              <w:t>2014</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Default="002A7981" w:rsidP="002A7981">
            <w:pPr>
              <w:jc w:val="center"/>
              <w:rPr>
                <w:b/>
                <w:bCs/>
                <w:sz w:val="16"/>
                <w:szCs w:val="16"/>
              </w:rPr>
            </w:pPr>
            <w:r>
              <w:rPr>
                <w:b/>
                <w:bCs/>
                <w:sz w:val="16"/>
                <w:szCs w:val="16"/>
              </w:rPr>
              <w:t>2015</w:t>
            </w:r>
          </w:p>
        </w:tc>
        <w:tc>
          <w:tcPr>
            <w:tcW w:w="567" w:type="dxa"/>
            <w:tcBorders>
              <w:top w:val="single" w:sz="4" w:space="0" w:color="auto"/>
              <w:left w:val="nil"/>
              <w:bottom w:val="single" w:sz="4" w:space="0" w:color="auto"/>
              <w:right w:val="single" w:sz="4" w:space="0" w:color="auto"/>
            </w:tcBorders>
            <w:shd w:val="clear" w:color="000000" w:fill="FAC090"/>
            <w:noWrap/>
            <w:vAlign w:val="center"/>
            <w:hideMark/>
          </w:tcPr>
          <w:p w:rsidR="002A7981" w:rsidRPr="00D01A5F" w:rsidRDefault="002A7981" w:rsidP="002A7981">
            <w:pPr>
              <w:jc w:val="center"/>
              <w:rPr>
                <w:b/>
                <w:bCs/>
                <w:sz w:val="16"/>
                <w:szCs w:val="16"/>
              </w:rPr>
            </w:pPr>
            <w:r>
              <w:rPr>
                <w:b/>
                <w:bCs/>
                <w:sz w:val="16"/>
                <w:szCs w:val="16"/>
              </w:rPr>
              <w:t>2016</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AGADIR</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105,1</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106,8</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112,1</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112.1</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113,2</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115,4</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2</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CASA</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106,8</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w:t>
            </w:r>
            <w:r>
              <w:rPr>
                <w:color w:val="000000"/>
                <w:sz w:val="16"/>
                <w:szCs w:val="16"/>
              </w:rPr>
              <w:t>,0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109,3</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112.9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114,9</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115.5</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117,8</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119,5</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3</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FES</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106,7</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113,2</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114.4</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115,3</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117,1</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4</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KENITRA</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105,7</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w:t>
            </w:r>
            <w:r>
              <w:rPr>
                <w:color w:val="000000"/>
                <w:sz w:val="16"/>
                <w:szCs w:val="16"/>
              </w:rPr>
              <w:t>,0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110.3</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112,3</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112.9</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114,6</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116,0</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5</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MARRAKECH</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106,3</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w:t>
            </w:r>
            <w:r>
              <w:rPr>
                <w:color w:val="000000"/>
                <w:sz w:val="16"/>
                <w:szCs w:val="16"/>
              </w:rPr>
              <w:t>,0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112,9</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113.8</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115,0</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117,0</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6</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OUJDA</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106,1</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108,2</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112,6</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112.5</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114,2</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115,3</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7</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RABAT</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110,5</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111.5</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113,0</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115,1</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8</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TETOUAN</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105,2</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110,8</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112.0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112,0</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112.4</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114,4</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116,3</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9</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MEKNES</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107,9</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108,3</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111,2</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112.5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114,9</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115.1</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117,9</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120,1</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10</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TANGER</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107,6</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w:t>
            </w:r>
            <w:r>
              <w:rPr>
                <w:color w:val="000000"/>
                <w:sz w:val="16"/>
                <w:szCs w:val="16"/>
              </w:rPr>
              <w:t>,0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114,7</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115.1</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117,0</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119,1</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11</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LAAYOUN</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w:t>
            </w:r>
            <w:r>
              <w:rPr>
                <w:color w:val="000000"/>
                <w:sz w:val="16"/>
                <w:szCs w:val="16"/>
              </w:rPr>
              <w:t>,0</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112,6</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112.8</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115,1</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116,5</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12</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DAKHLA</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104,4</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105,3</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106,5</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111,8</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112.6</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115,2</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117,4</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13</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GULMIM</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w:t>
            </w:r>
            <w:r>
              <w:rPr>
                <w:color w:val="000000"/>
                <w:sz w:val="16"/>
                <w:szCs w:val="16"/>
              </w:rPr>
              <w:t>,0</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109,2</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112,5</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112.3</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114,5</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116,0</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14</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SETTAT</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106,5</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107,7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111.4</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112,7</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112.5</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113,7</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115,7</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15</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SAFI</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104,8</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104,3</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104,6</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w:t>
            </w:r>
            <w:r>
              <w:rPr>
                <w:color w:val="000000"/>
                <w:sz w:val="16"/>
                <w:szCs w:val="16"/>
              </w:rPr>
              <w:t>,0</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105.9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108,2</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108.9</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110,5</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112,0</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16</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BENI MELLAL</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106,7</w:t>
            </w:r>
          </w:p>
        </w:tc>
        <w:tc>
          <w:tcPr>
            <w:tcW w:w="567" w:type="dxa"/>
            <w:tcBorders>
              <w:top w:val="nil"/>
              <w:left w:val="single" w:sz="4" w:space="0" w:color="auto"/>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106,9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108,9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111.1</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111,7</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111.9</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113,3</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115,7</w:t>
            </w:r>
          </w:p>
        </w:tc>
      </w:tr>
      <w:tr w:rsidR="002A7981" w:rsidRPr="00D01A5F" w:rsidTr="005A1565">
        <w:trPr>
          <w:trHeight w:val="204"/>
        </w:trPr>
        <w:tc>
          <w:tcPr>
            <w:tcW w:w="637" w:type="dxa"/>
            <w:tcBorders>
              <w:top w:val="nil"/>
              <w:left w:val="single" w:sz="4" w:space="0" w:color="auto"/>
              <w:bottom w:val="nil"/>
              <w:right w:val="single" w:sz="4" w:space="0" w:color="auto"/>
            </w:tcBorders>
            <w:shd w:val="clear" w:color="auto" w:fill="auto"/>
            <w:noWrap/>
            <w:vAlign w:val="bottom"/>
            <w:hideMark/>
          </w:tcPr>
          <w:p w:rsidR="002A7981" w:rsidRPr="00D01A5F" w:rsidRDefault="002A7981" w:rsidP="002A7981">
            <w:pPr>
              <w:jc w:val="center"/>
              <w:rPr>
                <w:color w:val="000000"/>
                <w:sz w:val="16"/>
                <w:szCs w:val="16"/>
              </w:rPr>
            </w:pPr>
            <w:r w:rsidRPr="00D01A5F">
              <w:rPr>
                <w:color w:val="000000"/>
                <w:sz w:val="16"/>
                <w:szCs w:val="16"/>
              </w:rPr>
              <w:t>17</w:t>
            </w:r>
          </w:p>
        </w:tc>
        <w:tc>
          <w:tcPr>
            <w:tcW w:w="1418" w:type="dxa"/>
            <w:tcBorders>
              <w:top w:val="nil"/>
              <w:left w:val="nil"/>
              <w:bottom w:val="nil"/>
              <w:right w:val="single" w:sz="4" w:space="0" w:color="auto"/>
            </w:tcBorders>
            <w:shd w:val="clear" w:color="auto" w:fill="auto"/>
            <w:noWrap/>
            <w:vAlign w:val="center"/>
            <w:hideMark/>
          </w:tcPr>
          <w:p w:rsidR="002A7981" w:rsidRPr="00D01A5F" w:rsidRDefault="002A7981" w:rsidP="002A7981">
            <w:pPr>
              <w:spacing w:line="360" w:lineRule="auto"/>
              <w:rPr>
                <w:b/>
                <w:bCs/>
                <w:color w:val="000000"/>
                <w:sz w:val="16"/>
                <w:szCs w:val="16"/>
              </w:rPr>
            </w:pPr>
            <w:r w:rsidRPr="00D01A5F">
              <w:rPr>
                <w:b/>
                <w:bCs/>
                <w:color w:val="000000"/>
                <w:sz w:val="16"/>
                <w:szCs w:val="16"/>
              </w:rPr>
              <w:t>EL HOUCEIMA</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106,4</w:t>
            </w:r>
          </w:p>
        </w:tc>
        <w:tc>
          <w:tcPr>
            <w:tcW w:w="567" w:type="dxa"/>
            <w:tcBorders>
              <w:top w:val="nil"/>
              <w:left w:val="single" w:sz="4" w:space="0" w:color="auto"/>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107,7</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109,2</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110,9</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sidRPr="00D01A5F">
              <w:rPr>
                <w:color w:val="000000"/>
                <w:sz w:val="16"/>
                <w:szCs w:val="16"/>
              </w:rPr>
              <w:t>112.2</w:t>
            </w:r>
          </w:p>
        </w:tc>
        <w:tc>
          <w:tcPr>
            <w:tcW w:w="567" w:type="dxa"/>
            <w:tcBorders>
              <w:top w:val="nil"/>
              <w:left w:val="nil"/>
              <w:bottom w:val="nil"/>
              <w:right w:val="single" w:sz="4" w:space="0" w:color="auto"/>
            </w:tcBorders>
            <w:vAlign w:val="center"/>
          </w:tcPr>
          <w:p w:rsidR="002A7981" w:rsidRPr="00D01A5F" w:rsidRDefault="002A7981" w:rsidP="002A7981">
            <w:pPr>
              <w:jc w:val="center"/>
              <w:rPr>
                <w:color w:val="000000"/>
                <w:sz w:val="16"/>
                <w:szCs w:val="16"/>
              </w:rPr>
            </w:pPr>
            <w:r>
              <w:rPr>
                <w:color w:val="000000"/>
                <w:sz w:val="16"/>
                <w:szCs w:val="16"/>
              </w:rPr>
              <w:t>114,0</w:t>
            </w:r>
          </w:p>
        </w:tc>
        <w:tc>
          <w:tcPr>
            <w:tcW w:w="567" w:type="dxa"/>
            <w:tcBorders>
              <w:top w:val="nil"/>
              <w:left w:val="nil"/>
              <w:bottom w:val="nil"/>
              <w:right w:val="single" w:sz="4" w:space="0" w:color="auto"/>
            </w:tcBorders>
            <w:vAlign w:val="center"/>
          </w:tcPr>
          <w:p w:rsidR="002A7981" w:rsidRDefault="002A7981" w:rsidP="002A7981">
            <w:pPr>
              <w:jc w:val="center"/>
              <w:rPr>
                <w:color w:val="000000"/>
                <w:sz w:val="16"/>
                <w:szCs w:val="16"/>
              </w:rPr>
            </w:pPr>
            <w:r>
              <w:rPr>
                <w:color w:val="000000"/>
                <w:sz w:val="16"/>
                <w:szCs w:val="16"/>
              </w:rPr>
              <w:t>113.8</w:t>
            </w:r>
          </w:p>
        </w:tc>
        <w:tc>
          <w:tcPr>
            <w:tcW w:w="567" w:type="dxa"/>
            <w:tcBorders>
              <w:top w:val="nil"/>
              <w:left w:val="nil"/>
              <w:bottom w:val="nil"/>
              <w:right w:val="single" w:sz="4" w:space="0" w:color="auto"/>
            </w:tcBorders>
            <w:vAlign w:val="center"/>
          </w:tcPr>
          <w:p w:rsidR="002A7981" w:rsidRPr="002A7981" w:rsidRDefault="002A7981" w:rsidP="002A7981">
            <w:pPr>
              <w:jc w:val="center"/>
              <w:rPr>
                <w:color w:val="000000"/>
                <w:sz w:val="16"/>
                <w:szCs w:val="16"/>
              </w:rPr>
            </w:pPr>
            <w:r w:rsidRPr="002A7981">
              <w:rPr>
                <w:color w:val="000000"/>
                <w:sz w:val="16"/>
                <w:szCs w:val="16"/>
              </w:rPr>
              <w:t>115,3</w:t>
            </w:r>
          </w:p>
        </w:tc>
        <w:tc>
          <w:tcPr>
            <w:tcW w:w="567" w:type="dxa"/>
            <w:tcBorders>
              <w:top w:val="nil"/>
              <w:left w:val="nil"/>
              <w:bottom w:val="nil"/>
              <w:right w:val="single" w:sz="4" w:space="0" w:color="auto"/>
            </w:tcBorders>
            <w:shd w:val="clear" w:color="auto" w:fill="auto"/>
            <w:noWrap/>
            <w:vAlign w:val="center"/>
            <w:hideMark/>
          </w:tcPr>
          <w:p w:rsidR="002A7981" w:rsidRPr="002A7981" w:rsidRDefault="002A7981" w:rsidP="002A7981">
            <w:pPr>
              <w:jc w:val="center"/>
              <w:rPr>
                <w:color w:val="000000"/>
                <w:sz w:val="16"/>
                <w:szCs w:val="16"/>
              </w:rPr>
            </w:pPr>
            <w:r w:rsidRPr="002A7981">
              <w:rPr>
                <w:color w:val="000000"/>
                <w:sz w:val="16"/>
                <w:szCs w:val="16"/>
              </w:rPr>
              <w:t>117,9</w:t>
            </w:r>
          </w:p>
        </w:tc>
      </w:tr>
      <w:tr w:rsidR="002A7981" w:rsidRPr="00D01A5F" w:rsidTr="005A1565">
        <w:trPr>
          <w:trHeight w:val="321"/>
        </w:trPr>
        <w:tc>
          <w:tcPr>
            <w:tcW w:w="637"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2A7981" w:rsidRPr="00D01A5F" w:rsidRDefault="002A7981" w:rsidP="002A7981">
            <w:pPr>
              <w:jc w:val="center"/>
              <w:rPr>
                <w:sz w:val="16"/>
                <w:szCs w:val="16"/>
              </w:rPr>
            </w:pPr>
            <w:r w:rsidRPr="00D01A5F">
              <w:rPr>
                <w:sz w:val="16"/>
                <w:szCs w:val="16"/>
              </w:rPr>
              <w:t>99</w:t>
            </w:r>
          </w:p>
        </w:tc>
        <w:tc>
          <w:tcPr>
            <w:tcW w:w="1418" w:type="dxa"/>
            <w:tcBorders>
              <w:top w:val="single" w:sz="4" w:space="0" w:color="auto"/>
              <w:left w:val="nil"/>
              <w:bottom w:val="single" w:sz="4" w:space="0" w:color="auto"/>
              <w:right w:val="single" w:sz="4" w:space="0" w:color="auto"/>
            </w:tcBorders>
            <w:shd w:val="clear" w:color="000000" w:fill="FAC090"/>
            <w:noWrap/>
            <w:vAlign w:val="center"/>
            <w:hideMark/>
          </w:tcPr>
          <w:p w:rsidR="002A7981" w:rsidRPr="00D01A5F" w:rsidRDefault="002A7981" w:rsidP="002A7981">
            <w:pPr>
              <w:rPr>
                <w:b/>
                <w:bCs/>
                <w:sz w:val="16"/>
                <w:szCs w:val="16"/>
              </w:rPr>
            </w:pPr>
            <w:r w:rsidRPr="00D01A5F">
              <w:rPr>
                <w:b/>
                <w:bCs/>
                <w:sz w:val="16"/>
                <w:szCs w:val="16"/>
              </w:rPr>
              <w:t>Ensemble</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106,3</w:t>
            </w:r>
          </w:p>
        </w:tc>
        <w:tc>
          <w:tcPr>
            <w:tcW w:w="567" w:type="dxa"/>
            <w:tcBorders>
              <w:top w:val="single" w:sz="4" w:space="0" w:color="auto"/>
              <w:left w:val="single" w:sz="4" w:space="0" w:color="auto"/>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107,4</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108,4</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109,4</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110.8</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112,9</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113.4</w:t>
            </w:r>
          </w:p>
        </w:tc>
        <w:tc>
          <w:tcPr>
            <w:tcW w:w="567" w:type="dxa"/>
            <w:tcBorders>
              <w:top w:val="single" w:sz="4" w:space="0" w:color="auto"/>
              <w:left w:val="nil"/>
              <w:bottom w:val="single" w:sz="4" w:space="0" w:color="auto"/>
              <w:right w:val="single" w:sz="4" w:space="0" w:color="auto"/>
            </w:tcBorders>
            <w:shd w:val="clear" w:color="000000" w:fill="FAC090"/>
            <w:vAlign w:val="center"/>
          </w:tcPr>
          <w:p w:rsidR="002A7981" w:rsidRPr="00C56145" w:rsidRDefault="002A7981" w:rsidP="002A7981">
            <w:pPr>
              <w:jc w:val="center"/>
              <w:rPr>
                <w:b/>
                <w:bCs/>
                <w:color w:val="000000"/>
                <w:sz w:val="16"/>
                <w:szCs w:val="16"/>
              </w:rPr>
            </w:pPr>
            <w:r w:rsidRPr="00C56145">
              <w:rPr>
                <w:b/>
                <w:bCs/>
                <w:color w:val="000000"/>
                <w:sz w:val="16"/>
                <w:szCs w:val="16"/>
              </w:rPr>
              <w:t>115,2</w:t>
            </w:r>
          </w:p>
        </w:tc>
        <w:tc>
          <w:tcPr>
            <w:tcW w:w="567" w:type="dxa"/>
            <w:tcBorders>
              <w:top w:val="single" w:sz="4" w:space="0" w:color="auto"/>
              <w:left w:val="nil"/>
              <w:bottom w:val="single" w:sz="4" w:space="0" w:color="auto"/>
              <w:right w:val="single" w:sz="4" w:space="0" w:color="auto"/>
            </w:tcBorders>
            <w:shd w:val="clear" w:color="000000" w:fill="FAC090"/>
            <w:noWrap/>
            <w:vAlign w:val="center"/>
            <w:hideMark/>
          </w:tcPr>
          <w:p w:rsidR="002A7981" w:rsidRPr="00C56145" w:rsidRDefault="002A7981" w:rsidP="002A7981">
            <w:pPr>
              <w:jc w:val="center"/>
              <w:rPr>
                <w:b/>
                <w:bCs/>
                <w:color w:val="000000"/>
                <w:sz w:val="16"/>
                <w:szCs w:val="16"/>
              </w:rPr>
            </w:pPr>
            <w:r w:rsidRPr="00C56145">
              <w:rPr>
                <w:b/>
                <w:bCs/>
                <w:color w:val="000000"/>
                <w:sz w:val="16"/>
                <w:szCs w:val="16"/>
              </w:rPr>
              <w:t>117,1</w:t>
            </w:r>
          </w:p>
        </w:tc>
      </w:tr>
    </w:tbl>
    <w:p w:rsidR="00D01A5F" w:rsidRPr="00D01A5F" w:rsidRDefault="00D01A5F" w:rsidP="00D01A5F"/>
    <w:p w:rsidR="00D01A5F" w:rsidRDefault="00D01A5F" w:rsidP="000322A5">
      <w:pPr>
        <w:spacing w:after="200" w:line="276" w:lineRule="auto"/>
        <w:rPr>
          <w:rFonts w:asciiTheme="majorBidi" w:hAnsiTheme="majorBidi" w:cstheme="majorBidi"/>
          <w:sz w:val="16"/>
          <w:szCs w:val="16"/>
        </w:rPr>
      </w:pPr>
    </w:p>
    <w:p w:rsidR="00D01A5F" w:rsidRDefault="00D01A5F" w:rsidP="000322A5">
      <w:pPr>
        <w:spacing w:after="200" w:line="276" w:lineRule="auto"/>
        <w:rPr>
          <w:rFonts w:asciiTheme="majorBidi" w:hAnsiTheme="majorBidi" w:cstheme="majorBidi"/>
          <w:sz w:val="16"/>
          <w:szCs w:val="16"/>
        </w:rPr>
      </w:pPr>
    </w:p>
    <w:p w:rsidR="00C84288" w:rsidRDefault="00C84288">
      <w:pPr>
        <w:spacing w:after="200" w:line="276" w:lineRule="auto"/>
        <w:rPr>
          <w:rFonts w:asciiTheme="majorBidi" w:hAnsiTheme="majorBidi" w:cstheme="majorBidi"/>
          <w:sz w:val="16"/>
          <w:szCs w:val="16"/>
        </w:rPr>
      </w:pPr>
    </w:p>
    <w:p w:rsidR="00D01A5F" w:rsidRDefault="00D01A5F" w:rsidP="000322A5">
      <w:pPr>
        <w:spacing w:after="200" w:line="276" w:lineRule="auto"/>
        <w:rPr>
          <w:rFonts w:asciiTheme="majorBidi" w:hAnsiTheme="majorBidi" w:cstheme="majorBidi"/>
          <w:sz w:val="16"/>
          <w:szCs w:val="16"/>
        </w:rPr>
      </w:pPr>
    </w:p>
    <w:p w:rsidR="00D01A5F" w:rsidRDefault="00D01A5F" w:rsidP="000322A5">
      <w:pPr>
        <w:spacing w:after="200" w:line="276" w:lineRule="auto"/>
        <w:rPr>
          <w:rFonts w:asciiTheme="majorBidi" w:hAnsiTheme="majorBidi" w:cstheme="majorBidi"/>
          <w:sz w:val="16"/>
          <w:szCs w:val="16"/>
        </w:rPr>
      </w:pPr>
    </w:p>
    <w:p w:rsidR="00A4194F" w:rsidRDefault="00A4194F" w:rsidP="000322A5">
      <w:pPr>
        <w:spacing w:after="200" w:line="276" w:lineRule="auto"/>
        <w:rPr>
          <w:rFonts w:asciiTheme="majorBidi" w:hAnsiTheme="majorBidi" w:cstheme="majorBidi"/>
          <w:sz w:val="16"/>
          <w:szCs w:val="16"/>
        </w:rPr>
      </w:pPr>
    </w:p>
    <w:p w:rsidR="00A4194F" w:rsidRDefault="00A4194F">
      <w:pPr>
        <w:spacing w:after="200" w:line="276" w:lineRule="auto"/>
        <w:rPr>
          <w:rFonts w:asciiTheme="majorBidi" w:hAnsiTheme="majorBidi" w:cstheme="majorBidi"/>
          <w:sz w:val="16"/>
          <w:szCs w:val="16"/>
        </w:rPr>
      </w:pPr>
      <w:r>
        <w:rPr>
          <w:rFonts w:asciiTheme="majorBidi" w:hAnsiTheme="majorBidi" w:cstheme="majorBidi"/>
          <w:sz w:val="16"/>
          <w:szCs w:val="16"/>
        </w:rPr>
        <w:br w:type="page"/>
      </w:r>
    </w:p>
    <w:p w:rsidR="00D01A5F" w:rsidRDefault="00D01A5F" w:rsidP="000322A5">
      <w:pPr>
        <w:spacing w:after="200" w:line="276" w:lineRule="auto"/>
        <w:rPr>
          <w:rFonts w:asciiTheme="majorBidi" w:hAnsiTheme="majorBidi" w:cstheme="majorBidi"/>
          <w:sz w:val="16"/>
          <w:szCs w:val="16"/>
        </w:rPr>
      </w:pPr>
    </w:p>
    <w:p w:rsidR="002F35DE" w:rsidRDefault="002F35DE">
      <w:pPr>
        <w:spacing w:after="200" w:line="276" w:lineRule="auto"/>
        <w:rPr>
          <w:rFonts w:asciiTheme="majorBidi" w:hAnsiTheme="majorBidi" w:cstheme="majorBidi"/>
          <w:sz w:val="16"/>
          <w:szCs w:val="16"/>
        </w:rPr>
      </w:pPr>
    </w:p>
    <w:p w:rsidR="0034392F" w:rsidRDefault="0034392F">
      <w:pPr>
        <w:spacing w:after="200" w:line="276" w:lineRule="auto"/>
        <w:rPr>
          <w:rFonts w:asciiTheme="majorBidi" w:hAnsiTheme="majorBidi" w:cstheme="majorBidi"/>
          <w:sz w:val="16"/>
          <w:szCs w:val="16"/>
        </w:rPr>
      </w:pPr>
    </w:p>
    <w:p w:rsidR="0034392F" w:rsidRDefault="00B96E08" w:rsidP="00CA14AD">
      <w:pPr>
        <w:rPr>
          <w:szCs w:val="44"/>
        </w:rPr>
      </w:pPr>
      <w:r w:rsidRPr="00B96E08">
        <w:rPr>
          <w:noProof/>
          <w:color w:val="92D050"/>
          <w:szCs w:val="44"/>
        </w:rPr>
        <w:pict>
          <v:group id="Group 141" o:spid="_x0000_s1056" style="position:absolute;margin-left:-125.85pt;margin-top:-72.55pt;width:1102.8pt;height:280.25pt;z-index:251747328" coordorigin="-1099,-43" coordsize="22056,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">
            <v:group id="Group 142" o:spid="_x0000_s1068" style="position:absolute;left:9737;top:-43;width:11220;height:5605" coordorigin="10562,10468" coordsize="83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43" o:spid="_x0000_s1078"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rhMMA&#10;AADbAAAADwAAAGRycy9kb3ducmV2LnhtbERPTWvCQBC9F/wPywi91U2ViqRZpYqiUHpIFOxxkp0m&#10;qdnZkN2a9N93C4K3ebzPSVaDacSVOldbVvA8iUAQF1bXXCo4HXdPCxDOI2tsLJOCX3KwWo4eEoy1&#10;7Tmla+ZLEULYxaig8r6NpXRFRQbdxLbEgfuynUEfYFdK3WEfwk0jp1E0lwZrDg0VtrSpqLhkP0ZB&#10;us8+Pl/e3SbNv2f5fN2fd1s+K/U4Ht5eQXga/F18cx90mD+F/1/C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YrhMMAAADbAAAADwAAAAAAAAAAAAAAAACYAgAAZHJzL2Rv&#10;d25yZXYueG1sUEsFBgAAAAAEAAQA9QAAAIgDAAAAAA==&#10;" path="m4248000,2160000v-456000,-30000,-912000,-60000,-1368000,-360000c2424000,1500000,1992000,660000,1512000,360000,1032000,60000,252000,60000,,e" filled="f" strokecolor="#92d050" strokeweight="20pt">
                <v:shadow color="#ccc"/>
                <v:path arrowok="t" o:connecttype="custom" o:connectlocs="82800,18717;56136,15597;29471,3119;0,0" o:connectangles="0,0,0,0"/>
              </v:shape>
              <v:shape id="Freeform 144" o:spid="_x0000_s1077"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rELwA&#10;AADbAAAADwAAAGRycy9kb3ducmV2LnhtbERPyQrCMBC9C/5DGMGbpiouVKOoIHgTl4u3oZku2ExK&#10;E239eyMI3ubx1lltWlOKF9WusKxgNIxAECdWF5wpuF0PgwUI55E1lpZJwZscbNbdzgpjbRs+0+vi&#10;MxFC2MWoIPe+iqV0SU4G3dBWxIFLbW3QB1hnUtfYhHBTynEUzaTBgkNDjhXtc0oel6dRwP68G9P0&#10;PtHX2bR9pM1p/lykSvV77XYJwlPr/+Kf+6jD/A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oesQvAAAANsAAAAPAAAAAAAAAAAAAAAAAJgCAABkcnMvZG93bnJldi54&#10;bWxQSwUGAAAAAAQABAD1AAAAgQMAAAAA&#10;" path="m1008000,144000l3168000,1512000r936000,360000l5328000,1944000,5328000,,,,1008000,144000xe" fillcolor="#f28d2c" strokecolor="#92d050">
                <v:shadow color="#ccc"/>
                <v:path arrowok="t" o:connecttype="custom" o:connectlocs="13077,1386;41098,14558;53241,18024;69120,18717;69120,0;0,0;13077,1386" o:connectangles="0,0,0,0,0,0,0"/>
              </v:shape>
              <v:shape id="Freeform 145" o:spid="_x0000_s1076"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oWLsA&#10;AADbAAAADwAAAGRycy9kb3ducmV2LnhtbERPSwrCMBDdC94hjOBGNK2KSDWKCIIbEX/7oRnbYjMp&#10;TbT19kYQ3M3jfWe5bk0pXlS7wrKCeBSBIE6tLjhTcL3shnMQziNrLC2Tgjc5WK+6nSUm2jZ8otfZ&#10;ZyKEsEtQQe59lUjp0pwMupGtiAN3t7VBH2CdSV1jE8JNKcdRNJMGCw4NOVa0zSl9nJ9GwW2yaw7S&#10;2hLjcXw84BTbQYpK9XvtZgHCU+v/4p97r8P8K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98aFi7AAAA2wAAAA8AAAAAAAAAAAAAAAAAmAIAAGRycy9kb3ducmV2Lnht&#10;bFBLBQYAAAAABAAEAPUAAACAAwAAAAA=&#10;" path="m4248000,2160000v-456000,-30000,-912000,-60000,-1368000,-360000c2424000,1500000,1992000,660000,1512000,360000,1032000,60000,252000,60000,,e" filled="f" strokecolor="#92d050" strokeweight="1pt">
                <v:shadow color="#ccc"/>
                <v:path arrowok="t" o:connecttype="custom" o:connectlocs="83360,19982;56515,16652;29671,3330;0,0" o:connectangles="0,0,0,0"/>
              </v:shape>
              <v:shape id="Freeform 146" o:spid="_x0000_s1075"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Nw74A&#10;AADbAAAADwAAAGRycy9kb3ducmV2LnhtbERPTYvCMBC9C/6HMIIX0bTuKlKNIoLgRWSr3odmbIvN&#10;pDTR1n+/EQRv83ifs9p0phJPalxpWUE8iUAQZ1aXnCu4nPfjBQjnkTVWlknBixxs1v3eChNtW/6j&#10;Z+pzEULYJaig8L5OpHRZQQbdxNbEgbvZxqAPsMmlbrAN4aaS0yiaS4Mlh4YCa9oVlN3Th1Fw/dm3&#10;R2lthfE0Ph3xF7tRhkoNB912CcJT57/ij/ugw/wZ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wzcO+AAAA2w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1977,21521;55578,17934;29178,3587;0,0" o:connectangles="0,0,0,0"/>
              </v:shape>
              <v:shape id="Freeform 147" o:spid="_x0000_s1074"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TtLsA&#10;AADbAAAADwAAAGRycy9kb3ducmV2LnhtbERPSwrCMBDdC94hjOBGNK2KSDWKCIIbEX/7oRnbYjMp&#10;TbT19kYQ3M3jfWe5bk0pXlS7wrKCeBSBIE6tLjhTcL3shnMQziNrLC2Tgjc5WK+6nSUm2jZ8otfZ&#10;ZyKEsEtQQe59lUjp0pwMupGtiAN3t7VBH2CdSV1jE8JNKcdRNJMGCw4NOVa0zSl9nJ9GwW2yaw7S&#10;2hLjcXw84BTbQYpK9XvtZgHCU+v/4p97r8P8G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DiU7S7AAAA2wAAAA8AAAAAAAAAAAAAAAAAmAIAAGRycy9kb3ducmV2Lnht&#10;bFBLBQYAAAAABAAEAPUAAACAAwAAAAA=&#10;" path="m4248000,2160000v-456000,-30000,-912000,-60000,-1368000,-360000c2424000,1500000,1992000,660000,1512000,360000,1032000,60000,252000,60000,,e" filled="f" strokecolor="#92d050" strokeweight="1pt">
                <v:shadow color="#ccc"/>
                <v:path arrowok="t" o:connecttype="custom" o:connectlocs="81637,23360;55347,19467;29057,3893;0,0" o:connectangles="0,0,0,0"/>
              </v:shape>
              <v:shape id="Freeform 148" o:spid="_x0000_s1073"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72L74A&#10;AADbAAAADwAAAGRycy9kb3ducmV2LnhtbERPTYvCMBC9C/6HMIIX0bTuolKNIoLgRWSr3odmbIvN&#10;pDTR1n+/EQRv83ifs9p0phJPalxpWUE8iUAQZ1aXnCu4nPfjBQjnkTVWlknBixxs1v3eChNtW/6j&#10;Z+pzEULYJaig8L5OpHRZQQbdxNbEgbvZxqAPsMmlbrAN4aaS0yiaSYMlh4YCa9oVlN3Th1Fw/dm3&#10;R2lthfE0Ph3xF7tRhkoNB912CcJT57/ij/ugw/w5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u9i++AAAA2w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0736,24899;54736,20749;28737,4150;0,0" o:connectangles="0,0,0,0"/>
              </v:shape>
              <v:shape id="Freeform 149" o:spid="_x0000_s1072"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iXcIA&#10;AADbAAAADwAAAGRycy9kb3ducmV2LnhtbESPQWvDMAyF74P+B6NBL6Nxko1R0rqlDAq9hLG0u4tY&#10;TcJiOcRekv376TDYTeI9vfdpf1xcryYaQ+fZQJakoIhrbztuDNyu580WVIjIFnvPZOCHAhwPq4c9&#10;FtbP/EFTFRslIRwKNNDGOBRah7olhyHxA7Fodz86jLKOjbYjzhLuep2n6at22LE0tDjQW0v1V/Xt&#10;DHw+n+dSe99jlmfvJb7g8lSjMevH5bQDFWmJ/+a/64sVfIGVX2QAf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WJdwgAAANsAAAAPAAAAAAAAAAAAAAAAAJgCAABkcnMvZG93&#10;bnJldi54bWxQSwUGAAAAAAQABAD1AAAAhwMAAAAA&#10;" path="m4248000,2160000v-456000,-30000,-912000,-60000,-1368000,-360000c2424000,1500000,1992000,660000,1512000,360000,1032000,60000,252000,60000,,e" filled="f" strokecolor="#92d050" strokeweight="1pt">
                <v:shadow color="#ccc"/>
                <v:path arrowok="t" o:connecttype="custom" o:connectlocs="80396,26589;54506,22158;28616,4432;0,0" o:connectangles="0,0,0,0"/>
              </v:shape>
              <v:shape id="Freeform 150" o:spid="_x0000_s1071"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Hxr4A&#10;AADbAAAADwAAAGRycy9kb3ducmV2LnhtbERPTYvCMBC9C/6HMIIX0bTuIlqNIoLgRWSr3odmbIvN&#10;pDTR1n+/EQRv83ifs9p0phJPalxpWUE8iUAQZ1aXnCu4nPfjOQjnkTVWlknBixxs1v3eChNtW/6j&#10;Z+pzEULYJaig8L5OpHRZQQbdxNbEgbvZxqAPsMmlbrAN4aaS0yiaSYMlh4YCa9oVlN3Th1Fw/dm3&#10;R2lthfE0Ph3xF7tRhkoNB912CcJT57/ij/ugw/wFvH8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9x8a+AAAA2w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1256,28426;55089,23688;28922,4738;0,0" o:connectangles="0,0,0,0"/>
              </v:shape>
              <v:shape id="Freeform 151" o:spid="_x0000_s1070"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k5rsA&#10;AADbAAAADwAAAGRycy9kb3ducmV2LnhtbERPSwrCMBDdC94hjOBGNG0VkWoUEQQ3Iv72QzO2xWZS&#10;mmjr7c1CcPl4/9WmM5V4U+NKywriSQSCOLO65FzB7bofL0A4j6yxskwKPuRgs+73Vphq2/KZ3hef&#10;ixDCLkUFhfd1KqXLCjLoJrYmDtzDNgZ9gE0udYNtCDeVTKJoLg2WHBoKrGlXUPa8vIyC+3TfHqW1&#10;FcZJfDriDLtRhkoNB912CcJT5//in/ugFSRhffgSf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4rpOa7AAAA2wAAAA8AAAAAAAAAAAAAAAAAmAIAAGRycy9kb3ducmV2Lnht&#10;bFBLBQYAAAAABAAEAPUAAACAAwAAAAA=&#10;" path="m4248000,2160000v-456000,-30000,-912000,-60000,-1368000,-360000c2424000,1500000,1992000,660000,1512000,360000,1032000,60000,252000,60000,,e" filled="f" strokecolor="#92d050" strokeweight="1pt">
                <v:shadow color="#ccc"/>
                <v:path arrowok="t" o:connecttype="custom" o:connectlocs="81396,30115;55184,25096;28971,5019;0,0" o:connectangles="0,0,0,0"/>
              </v:shape>
              <v:shape id="Freeform 152" o:spid="_x0000_s1069"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BfcEA&#10;AADbAAAADwAAAGRycy9kb3ducmV2LnhtbESPQWuDQBSE74H+h+UVeglx1YRSrKuUgtCLhCTt/eG+&#10;qNR9K+5W7b/vFgI5DjPzDZOXqxnETJPrLStIohgEcWN1z62Cz0u1ewHhPLLGwTIp+CUHZfGwyTHT&#10;duETzWffigBhl6GCzvsxk9I1HRl0kR2Jg3e1k0Ef5NRKPeES4GaQaRw/S4M9h4UOR3rvqPk+/xgF&#10;X/tqqaW1AyZpcqzxgOu2QaWeHte3VxCeVn8P39ofWkGawP+X8AN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nAX3BAAAA2wAAAA8AAAAAAAAAAAAAAAAAmAIAAGRycy9kb3du&#10;cmV2LnhtbFBLBQYAAAAABAAEAPUAAACGAwAAAAA=&#10;" path="m4248000,2160000v-456000,-30000,-912000,-60000,-1368000,-360000c2424000,1500000,1992000,660000,1512000,360000,1032000,60000,252000,60000,,e" filled="f" strokecolor="#92d050" strokeweight="1pt">
                <v:shadow color="#ccc"/>
                <v:path arrowok="t" o:connecttype="custom" o:connectlocs="80656,31804;54682,26503;28708,5301;0,0" o:connectangles="0,0,0,0"/>
              </v:shape>
            </v:group>
            <v:group id="Group 153" o:spid="_x0000_s1057" style="position:absolute;left:-1099;top:-40;width:11341;height:5403;rotation:10841fd;flip:x" coordorigin="10562,10468" coordsize="833,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YEig8QAAADbAAAA&#10;DwAAAAAAAAAAAAAAAACqAgAAZHJzL2Rvd25yZXYueG1sUEsFBgAAAAAEAAQA+gAAAJsDAAAAAA==&#10;">
              <v:shape id="Freeform 154" o:spid="_x0000_s1067" style="position:absolute;left:10568;top:10468;width:828;height:18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HgcQA&#10;AADbAAAADwAAAGRycy9kb3ducmV2LnhtbESPT2vCQBTE7wW/w/KE3urGPy0muooUBA/1UJXi8ZF9&#10;JsHs25B9Nem37wqCx2FmfsMs172r1Y3aUHk2MB4loIhzbysuDJyO27c5qCDIFmvPZOCPAqxXg5cl&#10;ZtZ3/E23gxQqQjhkaKAUaTKtQ16SwzDyDXH0Lr51KFG2hbYtdhHuaj1Jkg/tsOK4UGJDnyXl18Ov&#10;MyD+65qe03f/U5+kc7N0vzv2e2Neh/1mAUqol2f40d5ZA5Mp3L/EH6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PB4HEAAAA2wAAAA8AAAAAAAAAAAAAAAAAmAIAAGRycy9k&#10;b3ducmV2LnhtbFBLBQYAAAAABAAEAPUAAACJAwAAAAA=&#10;" path="m4248000,2160000v-456000,-30000,-912000,-60000,-1368000,-360000c2424000,1500000,1992000,660000,1512000,360000,1032000,60000,252000,60000,,e" filled="f" strokecolor="#92d050" strokeweight="15pt">
                <v:shadow color="#ccc"/>
                <v:path arrowok="t" o:connecttype="custom" o:connectlocs="82800,18717;56136,15597;29471,3119;0,0" o:connectangles="0,0,0,0"/>
              </v:shape>
              <v:shape id="Freeform 155" o:spid="_x0000_s1066" style="position:absolute;left:10705;top:10468;width:691;height:188;visibility:visible;mso-wrap-style:square;v-text-anchor:top" coordsize="5328000,19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fUMMA&#10;AADbAAAADwAAAGRycy9kb3ducmV2LnhtbESPS4sCMRCE78L+h9AL3jSzIiKzRlnE9XERH6tem0nv&#10;ZHDSGSZRx39vBMFjUVVfUaNJY0txpdoXjhV8dRMQxJnTBecK/va/nSEIH5A1lo5JwZ08TMYfrRGm&#10;2t14S9ddyEWEsE9RgQmhSqX0mSGLvusq4uj9u9piiLLOpa7xFuG2lL0kGUiLBccFgxVNDWXn3cUq&#10;CPMNrwd+ldvTceHM7FDa/eygVPuz+fkGEagJ7/CrvdQKen14fok/QI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jfUMMAAADbAAAADwAAAAAAAAAAAAAAAACYAgAAZHJzL2Rv&#10;d25yZXYueG1sUEsFBgAAAAAEAAQA9QAAAIgDAAAAAA==&#10;" path="m1008000,144000l3168000,1512000r936000,360000l5328000,1944000,5328000,,,,1008000,144000xe" fillcolor="#92d050" strokecolor="#92d050" strokeweight="10pt">
                <v:shadow color="#868686"/>
                <v:path arrowok="t" o:connecttype="custom" o:connectlocs="13077,1386;41098,14558;53241,18024;69120,18717;69120,0;0,0;13077,1386" o:connectangles="0,0,0,0,0,0,0"/>
              </v:shape>
              <v:shape id="Freeform 156" o:spid="_x0000_s1065" style="position:absolute;left:10562;top:10482;width:834;height:200;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HfsEA&#10;AADbAAAADwAAAGRycy9kb3ducmV2LnhtbESPT4vCMBTE7wt+h/AEL4um7a4itamIIHiRZf1zfzTP&#10;tti8lCba+u03grDHYWZ+w2TrwTTiQZ2rLSuIZxEI4sLqmksF59NuugThPLLGxjIpeJKDdT76yDDV&#10;tudfehx9KQKEXYoKKu/bVEpXVGTQzWxLHLyr7Qz6ILtS6g77ADeNTKJoIQ3WHBYqbGlbUXE73o2C&#10;y9euP0hrG4yT+OeA3zh8FqjUZDxsViA8Df4//G7vtYJkDq8v4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cB37BAAAA2wAAAA8AAAAAAAAAAAAAAAAAmAIAAGRycy9kb3du&#10;cmV2LnhtbFBLBQYAAAAABAAEAPUAAACGAwAAAAA=&#10;" path="m4248000,2160000v-456000,-30000,-912000,-60000,-1368000,-360000c2424000,1500000,1992000,660000,1512000,360000,1032000,60000,252000,60000,,e" filled="f" strokecolor="#92d050" strokeweight="1pt">
                <v:shadow color="#ccc"/>
                <v:path arrowok="t" o:connecttype="custom" o:connectlocs="83360,19982;56515,16652;29671,3330;0,0" o:connectangles="0,0,0,0"/>
              </v:shape>
              <v:shape id="Freeform 157" o:spid="_x0000_s1064" style="position:absolute;left:10570;top:10486;width:820;height:215;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ZCcAA&#10;AADbAAAADwAAAGRycy9kb3ducmV2LnhtbESPzarCMBSE94LvEI5wN6JpqxSpRhFBcCPi3/7QHNti&#10;c1KaaHvf/uaC4HKYmW+Y1aY3tXhT6yrLCuJpBII4t7riQsHtup8sQDiPrLG2TAp+ycFmPRysMNO2&#10;4zO9L74QAcIuQwWl900mpctLMuimtiEO3sO2Bn2QbSF1i12Am1omUZRKgxWHhRIb2pWUPy8vo+A+&#10;23dHaW2NcRKfjjjHfpyjUj+jfrsE4an33/CnfdAKkhT+v4Qf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6ZCcAAAADbAAAADwAAAAAAAAAAAAAAAACYAgAAZHJzL2Rvd25y&#10;ZXYueG1sUEsFBgAAAAAEAAQA9QAAAIUDAAAAAA==&#10;" path="m4248000,2160000v-456000,-30000,-912000,-60000,-1368000,-360000c2424000,1500000,1992000,660000,1512000,360000,1032000,60000,252000,60000,,e" filled="f" strokecolor="#92d050" strokeweight="1pt">
                <v:shadow color="#ccc"/>
                <v:path arrowok="t" o:connecttype="custom" o:connectlocs="81977,21521;55578,17934;29178,3587;0,0" o:connectangles="0,0,0,0"/>
              </v:shape>
              <v:shape id="Freeform 158" o:spid="_x0000_s1063" style="position:absolute;left:10572;top:10489;width:817;height:233;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9w8MA&#10;AADbAAAADwAAAGRycy9kb3ducmV2LnhtbESPQYvCMBSE78L+h/AWvGmqiEo1iu4qLHpaVzw/m2db&#10;bF5KErXurzeC4HGYmW+Y6bwxlbiS86VlBb1uAoI4s7rkXMH+b90Zg/ABWWNlmRTcycN89tGaYqrt&#10;jX/pugu5iBD2KSooQqhTKX1WkEHftTVx9E7WGQxRulxqh7cIN5XsJ8lQGiw5LhRY01dB2Xl3MQrc&#10;9vy9XFbDgd2YcBwf/pP1arVXqv3ZLCYgAjXhHX61f7SC/gie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X9w8MAAADbAAAADwAAAAAAAAAAAAAAAACYAgAAZHJzL2Rv&#10;d25yZXYueG1sUEsFBgAAAAAEAAQA9QAAAIgDAAAAAA==&#10;" path="m4248000,2160000v-456000,-30000,-912000,-60000,-1368000,-360000c2424000,1500000,1992000,660000,1512000,360000,1032000,60000,252000,60000,,e" filled="f" strokecolor="#92d050" strokeweight=".5pt">
                <v:shadow color="#ccc"/>
                <v:path arrowok="t" o:connecttype="custom" o:connectlocs="81637,23360;55347,19467;29057,3893;0,0" o:connectangles="0,0,0,0"/>
              </v:shape>
              <v:shape id="Freeform 159" o:spid="_x0000_s1062" style="position:absolute;left:10574;top:10492;width:807;height:249;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o4LsA&#10;AADbAAAADwAAAGRycy9kb3ducmV2LnhtbERPSwrCMBDdC94hjOBGNG0VkWoUEQQ3Iv72QzO2xWZS&#10;mmjr7c1CcPl4/9WmM5V4U+NKywriSQSCOLO65FzB7bofL0A4j6yxskwKPuRgs+73Vphq2/KZ3hef&#10;ixDCLkUFhfd1KqXLCjLoJrYmDtzDNgZ9gE0udYNtCDeVTKJoLg2WHBoKrGlXUPa8vIyC+3TfHqW1&#10;FcZJfDriDLtRhkoNB912CcJT5//in/ugFSRhbPgSf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BdqOC7AAAA2wAAAA8AAAAAAAAAAAAAAAAAmAIAAGRycy9kb3ducmV2Lnht&#10;bFBLBQYAAAAABAAEAPUAAACAAwAAAAA=&#10;" path="m4248000,2160000v-456000,-30000,-912000,-60000,-1368000,-360000c2424000,1500000,1992000,660000,1512000,360000,1032000,60000,252000,60000,,e" filled="f" strokecolor="#92d050" strokeweight="1pt">
                <v:shadow color="#ccc"/>
                <v:path arrowok="t" o:connecttype="custom" o:connectlocs="80736,24899;54736,20749;28737,4150;0,0" o:connectangles="0,0,0,0"/>
              </v:shape>
              <v:shape id="Freeform 160" o:spid="_x0000_s1061" style="position:absolute;left:10576;top:10495;width:804;height:266;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Ne8EA&#10;AADbAAAADwAAAGRycy9kb3ducmV2LnhtbESPT4vCMBTE7wt+h/AEL4um7S6itamIIHiRZf1zfzTP&#10;tti8lCba+u03grDHYWZ+w2TrwTTiQZ2rLSuIZxEI4sLqmksF59NuugDhPLLGxjIpeJKDdT76yDDV&#10;tudfehx9KQKEXYoKKu/bVEpXVGTQzWxLHLyr7Qz6ILtS6g77ADeNTKJoLg3WHBYqbGlbUXE73o2C&#10;y9euP0hrG4yT+OeA3zh8FqjUZDxsViA8Df4//G7vtYJkCa8v4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RDXvBAAAA2wAAAA8AAAAAAAAAAAAAAAAAmAIAAGRycy9kb3du&#10;cmV2LnhtbFBLBQYAAAAABAAEAPUAAACGAwAAAAA=&#10;" path="m4248000,2160000v-456000,-30000,-912000,-60000,-1368000,-360000c2424000,1500000,1992000,660000,1512000,360000,1032000,60000,252000,60000,,e" filled="f" strokecolor="#92d050" strokeweight="1pt">
                <v:shadow color="#ccc"/>
                <v:path arrowok="t" o:connecttype="custom" o:connectlocs="80396,26589;54506,22158;28616,4432;0,0" o:connectangles="0,0,0,0"/>
              </v:shape>
              <v:shape id="Freeform 161" o:spid="_x0000_s1060" style="position:absolute;left:10568;top:10497;width:812;height:284;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O7sA&#10;AADbAAAADwAAAGRycy9kb3ducmV2LnhtbERPSwrCMBDdC94hjOBGbFoVkWoUEQQ3Iv72QzO2xWZS&#10;mmjr7c1CcPl4/9WmM5V4U+NKywqSKAZBnFldcq7gdt2PFyCcR9ZYWSYFH3KwWfd7K0y1bflM74vP&#10;RQhhl6KCwvs6ldJlBRl0ka2JA/ewjUEfYJNL3WAbwk0lJ3E8lwZLDg0F1rQrKHteXkbBfbpvj9La&#10;CpNJcjriDLtRhkoNB912CcJT5//in/ugFUzD+vAl/A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vyMju7AAAA2wAAAA8AAAAAAAAAAAAAAAAAmAIAAGRycy9kb3ducmV2Lnht&#10;bFBLBQYAAAAABAAEAPUAAACAAwAAAAA=&#10;" path="m4248000,2160000v-456000,-30000,-912000,-60000,-1368000,-360000c2424000,1500000,1992000,660000,1512000,360000,1032000,60000,252000,60000,,e" filled="f" strokecolor="#92d050" strokeweight="1pt">
                <v:shadow color="#ccc"/>
                <v:path arrowok="t" o:connecttype="custom" o:connectlocs="81256,28426;55089,23688;28922,4738;0,0" o:connectangles="0,0,0,0"/>
              </v:shape>
              <v:shape id="Freeform 162" o:spid="_x0000_s1059" style="position:absolute;left:10568;top:10500;width:814;height:301;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XoL4A&#10;AADbAAAADwAAAGRycy9kb3ducmV2LnhtbESPzQrCMBCE74LvEFbwIppWRaQaRQTBi4h/96VZ22Kz&#10;KU209e2NIHgcZuYbZrluTSleVLvCsoJ4FIEgTq0uOFNwveyGcxDOI2ssLZOCNzlYr7qdJSbaNnyi&#10;19lnIkDYJagg975KpHRpTgbdyFbEwbvb2qAPss6krrEJcFPKcRTNpMGCw0KOFW1zSh/np1Fwm+ya&#10;g7S2xHgcHw84xXaQolL9XrtZgPDU+n/4195rBZM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l6C+AAAA2w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1396,30115;55184,25096;28971,5019;0,0" o:connectangles="0,0,0,0"/>
              </v:shape>
              <v:shape id="Freeform 163" o:spid="_x0000_s1058" style="position:absolute;left:10572;top:10503;width:806;height:318;visibility:visible;mso-wrap-style:square;v-text-anchor:top" coordsize="4248000,216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obJb4A&#10;AADbAAAADwAAAGRycy9kb3ducmV2LnhtbESPzQrCMBCE74LvEFbwIppWRaQaRQTBi4h/96VZ22Kz&#10;KU209e2NIHgcZuYbZrluTSleVLvCsoJ4FIEgTq0uOFNwveyGcxDOI2ssLZOCNzlYr7qdJSbaNnyi&#10;19lnIkDYJagg975KpHRpTgbdyFbEwbvb2qAPss6krrEJcFPKcRTNpMGCw0KOFW1zSh/np1Fwm+ya&#10;g7S2xHgcHw84xXaQolL9XrtZgPDU+n/4195rBbMp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6GyW+AAAA2wAAAA8AAAAAAAAAAAAAAAAAmAIAAGRycy9kb3ducmV2&#10;LnhtbFBLBQYAAAAABAAEAPUAAACDAwAAAAA=&#10;" path="m4248000,2160000v-456000,-30000,-912000,-60000,-1368000,-360000c2424000,1500000,1992000,660000,1512000,360000,1032000,60000,252000,60000,,e" filled="f" strokecolor="#92d050" strokeweight="1pt">
                <v:shadow color="#ccc"/>
                <v:path arrowok="t" o:connecttype="custom" o:connectlocs="80656,31804;54682,26503;28708,5301;0,0" o:connectangles="0,0,0,0"/>
              </v:shape>
            </v:group>
          </v:group>
        </w:pict>
      </w:r>
    </w:p>
    <w:p w:rsidR="0034392F" w:rsidRDefault="0034392F" w:rsidP="00CA14AD">
      <w:pPr>
        <w:rPr>
          <w:szCs w:val="44"/>
          <w:rtl/>
        </w:rPr>
      </w:pPr>
    </w:p>
    <w:p w:rsidR="0034392F" w:rsidRDefault="0034392F" w:rsidP="00CA14AD">
      <w:pPr>
        <w:rPr>
          <w:szCs w:val="44"/>
        </w:rPr>
      </w:pPr>
    </w:p>
    <w:p w:rsidR="0034392F" w:rsidRDefault="0034392F" w:rsidP="00CA14AD">
      <w:pPr>
        <w:rPr>
          <w:szCs w:val="44"/>
        </w:rPr>
      </w:pPr>
    </w:p>
    <w:p w:rsidR="0034392F" w:rsidRDefault="0034392F" w:rsidP="00CA14AD">
      <w:pPr>
        <w:rPr>
          <w:szCs w:val="44"/>
        </w:rPr>
      </w:pPr>
    </w:p>
    <w:p w:rsidR="0034392F" w:rsidRDefault="0034392F" w:rsidP="00CA14AD">
      <w:pPr>
        <w:jc w:val="center"/>
        <w:rPr>
          <w:szCs w:val="44"/>
        </w:rPr>
      </w:pPr>
    </w:p>
    <w:p w:rsidR="0034392F" w:rsidRDefault="0034392F" w:rsidP="00CA14AD">
      <w:pPr>
        <w:jc w:val="center"/>
        <w:rPr>
          <w:szCs w:val="44"/>
        </w:rPr>
      </w:pPr>
    </w:p>
    <w:p w:rsidR="0034392F" w:rsidRDefault="00B96E08" w:rsidP="00CA2568">
      <w:pPr>
        <w:jc w:val="center"/>
        <w:rPr>
          <w:szCs w:val="44"/>
        </w:rPr>
      </w:pPr>
      <w:r>
        <w:rPr>
          <w:noProof/>
          <w:szCs w:val="44"/>
        </w:rPr>
        <w:pict>
          <v:shape id="Text Box 139" o:spid="_x0000_s1053" type="#_x0000_t202" style="position:absolute;left:0;text-align:left;margin-left:111.35pt;margin-top:.2pt;width:160.5pt;height:38.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TniQIAABk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" stroked="f">
            <v:textbox>
              <w:txbxContent>
                <w:p w:rsidR="000E187D" w:rsidRDefault="000E187D" w:rsidP="00CA14AD">
                  <w:pPr>
                    <w:jc w:val="center"/>
                    <w:rPr>
                      <w:rFonts w:cs="Arabic Transparent"/>
                      <w:b/>
                      <w:bCs/>
                      <w:color w:val="E36C0A"/>
                      <w:sz w:val="22"/>
                      <w:szCs w:val="22"/>
                      <w:lang w:bidi="ar-MA"/>
                    </w:rPr>
                  </w:pPr>
                </w:p>
                <w:p w:rsidR="000E187D" w:rsidRDefault="000E187D" w:rsidP="00CA14AD">
                  <w:pPr>
                    <w:jc w:val="center"/>
                    <w:rPr>
                      <w:rFonts w:asciiTheme="majorBidi" w:hAnsiTheme="majorBidi" w:cstheme="majorBidi"/>
                      <w:b/>
                      <w:bCs/>
                      <w:color w:val="00B050"/>
                      <w:sz w:val="32"/>
                      <w:szCs w:val="32"/>
                      <w:lang w:bidi="ar-MA"/>
                    </w:rPr>
                  </w:pPr>
                  <w:r w:rsidRPr="007B3C9E">
                    <w:rPr>
                      <w:rFonts w:asciiTheme="majorBidi" w:hAnsiTheme="majorBidi" w:cstheme="majorBidi"/>
                      <w:b/>
                      <w:bCs/>
                      <w:color w:val="00B050"/>
                      <w:sz w:val="32"/>
                      <w:szCs w:val="32"/>
                      <w:rtl/>
                      <w:lang w:bidi="ar-MA"/>
                    </w:rPr>
                    <w:t>المملكة المغربية</w:t>
                  </w:r>
                </w:p>
                <w:p w:rsidR="000E187D" w:rsidRDefault="000E187D" w:rsidP="00CA14AD">
                  <w:pPr>
                    <w:jc w:val="center"/>
                    <w:rPr>
                      <w:rFonts w:asciiTheme="majorBidi" w:hAnsiTheme="majorBidi" w:cstheme="majorBidi"/>
                      <w:b/>
                      <w:bCs/>
                      <w:color w:val="00B050"/>
                      <w:sz w:val="32"/>
                      <w:szCs w:val="32"/>
                      <w:lang w:bidi="ar-MA"/>
                    </w:rPr>
                  </w:pPr>
                </w:p>
                <w:p w:rsidR="000E187D" w:rsidRPr="007B3C9E" w:rsidRDefault="000E187D" w:rsidP="00CA14AD">
                  <w:pPr>
                    <w:jc w:val="center"/>
                    <w:rPr>
                      <w:rFonts w:asciiTheme="majorBidi" w:hAnsiTheme="majorBidi" w:cstheme="majorBidi"/>
                      <w:color w:val="00B050"/>
                      <w:sz w:val="32"/>
                      <w:szCs w:val="32"/>
                    </w:rPr>
                  </w:pPr>
                </w:p>
              </w:txbxContent>
            </v:textbox>
          </v:shape>
        </w:pict>
      </w:r>
    </w:p>
    <w:p w:rsidR="0034392F" w:rsidRDefault="0034392F" w:rsidP="00CA14AD">
      <w:pPr>
        <w:jc w:val="center"/>
        <w:rPr>
          <w:szCs w:val="44"/>
        </w:rPr>
      </w:pPr>
    </w:p>
    <w:p w:rsidR="0034392F" w:rsidRDefault="0034392F" w:rsidP="00CA14AD">
      <w:pPr>
        <w:jc w:val="center"/>
        <w:rPr>
          <w:szCs w:val="44"/>
        </w:rPr>
      </w:pPr>
    </w:p>
    <w:p w:rsidR="0034392F" w:rsidRDefault="0034392F" w:rsidP="00CA14AD">
      <w:pPr>
        <w:jc w:val="center"/>
        <w:rPr>
          <w:szCs w:val="44"/>
        </w:rPr>
      </w:pPr>
    </w:p>
    <w:p w:rsidR="0034392F" w:rsidRDefault="00CA2568" w:rsidP="00CA14AD">
      <w:pPr>
        <w:jc w:val="center"/>
        <w:rPr>
          <w:szCs w:val="44"/>
        </w:rPr>
      </w:pPr>
      <w:r>
        <w:rPr>
          <w:noProof/>
          <w:szCs w:val="44"/>
        </w:rPr>
        <w:drawing>
          <wp:anchor distT="0" distB="0" distL="114300" distR="114300" simplePos="0" relativeHeight="251746304" behindDoc="1" locked="0" layoutInCell="1" allowOverlap="1">
            <wp:simplePos x="0" y="0"/>
            <wp:positionH relativeFrom="column">
              <wp:posOffset>1066801</wp:posOffset>
            </wp:positionH>
            <wp:positionV relativeFrom="paragraph">
              <wp:posOffset>108131</wp:posOffset>
            </wp:positionV>
            <wp:extent cx="2343150" cy="903515"/>
            <wp:effectExtent l="19050" t="0" r="0" b="0"/>
            <wp:wrapNone/>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cstate="print"/>
                    <a:srcRect/>
                    <a:stretch>
                      <a:fillRect/>
                    </a:stretch>
                  </pic:blipFill>
                  <pic:spPr bwMode="auto">
                    <a:xfrm>
                      <a:off x="0" y="0"/>
                      <a:ext cx="2343150" cy="903515"/>
                    </a:xfrm>
                    <a:prstGeom prst="rect">
                      <a:avLst/>
                    </a:prstGeom>
                    <a:noFill/>
                    <a:ln w="9525">
                      <a:noFill/>
                      <a:miter lim="800000"/>
                      <a:headEnd/>
                      <a:tailEnd/>
                    </a:ln>
                  </pic:spPr>
                </pic:pic>
              </a:graphicData>
            </a:graphic>
          </wp:anchor>
        </w:drawing>
      </w:r>
    </w:p>
    <w:p w:rsidR="0034392F" w:rsidRDefault="0034392F" w:rsidP="00CA14AD">
      <w:pPr>
        <w:jc w:val="center"/>
        <w:rPr>
          <w:szCs w:val="44"/>
        </w:rPr>
      </w:pPr>
    </w:p>
    <w:p w:rsidR="0034392F" w:rsidRDefault="0034392F" w:rsidP="00CA14AD">
      <w:pPr>
        <w:jc w:val="center"/>
        <w:rPr>
          <w:szCs w:val="44"/>
        </w:rPr>
      </w:pPr>
    </w:p>
    <w:p w:rsidR="0034392F" w:rsidRDefault="0034392F" w:rsidP="00CA14AD">
      <w:pPr>
        <w:jc w:val="center"/>
        <w:rPr>
          <w:szCs w:val="44"/>
        </w:rPr>
      </w:pPr>
    </w:p>
    <w:p w:rsidR="0034392F" w:rsidRDefault="0034392F" w:rsidP="00CA14AD">
      <w:pPr>
        <w:jc w:val="center"/>
        <w:rPr>
          <w:szCs w:val="44"/>
        </w:rPr>
      </w:pPr>
    </w:p>
    <w:p w:rsidR="00CA2568" w:rsidRDefault="00CA2568" w:rsidP="00CA14AD">
      <w:pPr>
        <w:jc w:val="center"/>
        <w:rPr>
          <w:szCs w:val="44"/>
        </w:rPr>
      </w:pPr>
    </w:p>
    <w:p w:rsidR="0034392F" w:rsidRDefault="00B96E08" w:rsidP="00CA14AD">
      <w:pPr>
        <w:jc w:val="center"/>
        <w:rPr>
          <w:szCs w:val="44"/>
        </w:rPr>
      </w:pPr>
      <w:r>
        <w:rPr>
          <w:noProof/>
          <w:szCs w:val="44"/>
        </w:rPr>
        <w:pict>
          <v:shape id="Text Box 140" o:spid="_x0000_s1054" type="#_x0000_t202" style="position:absolute;left:0;text-align:left;margin-left:104.8pt;margin-top:8.2pt;width:167.05pt;height:26.1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" stroked="f">
            <v:textbox>
              <w:txbxContent>
                <w:p w:rsidR="000E187D" w:rsidRPr="00CA2568" w:rsidRDefault="000E187D" w:rsidP="00CA14AD">
                  <w:pPr>
                    <w:jc w:val="center"/>
                    <w:rPr>
                      <w:rFonts w:asciiTheme="majorBidi" w:hAnsiTheme="majorBidi" w:cstheme="majorBidi"/>
                      <w:b/>
                      <w:bCs/>
                      <w:color w:val="00B050"/>
                      <w:sz w:val="32"/>
                      <w:szCs w:val="32"/>
                      <w:lang w:bidi="ar-MA"/>
                    </w:rPr>
                  </w:pPr>
                  <w:r w:rsidRPr="00CA2568">
                    <w:rPr>
                      <w:rFonts w:asciiTheme="majorBidi" w:hAnsiTheme="majorBidi" w:cstheme="majorBidi"/>
                      <w:b/>
                      <w:bCs/>
                      <w:color w:val="00B050"/>
                      <w:sz w:val="32"/>
                      <w:szCs w:val="32"/>
                      <w:rtl/>
                      <w:lang w:bidi="ar-MA"/>
                    </w:rPr>
                    <w:t>المديرية الجهوية بالرباط</w:t>
                  </w:r>
                </w:p>
              </w:txbxContent>
            </v:textbox>
          </v:shape>
        </w:pict>
      </w:r>
    </w:p>
    <w:p w:rsidR="0034392F" w:rsidRDefault="0034392F" w:rsidP="00CA14AD">
      <w:pPr>
        <w:jc w:val="center"/>
        <w:rPr>
          <w:szCs w:val="44"/>
        </w:rPr>
      </w:pPr>
    </w:p>
    <w:p w:rsidR="0034392F" w:rsidRDefault="0034392F" w:rsidP="00CA14AD">
      <w:pPr>
        <w:jc w:val="center"/>
        <w:rPr>
          <w:szCs w:val="44"/>
        </w:rPr>
      </w:pPr>
    </w:p>
    <w:p w:rsidR="0034392F" w:rsidRDefault="0034392F" w:rsidP="00CA14AD">
      <w:pPr>
        <w:jc w:val="center"/>
        <w:rPr>
          <w:szCs w:val="44"/>
        </w:rPr>
      </w:pPr>
    </w:p>
    <w:p w:rsidR="0034392F" w:rsidRDefault="0034392F" w:rsidP="00CA14AD">
      <w:pPr>
        <w:jc w:val="center"/>
        <w:rPr>
          <w:szCs w:val="44"/>
        </w:rPr>
      </w:pPr>
    </w:p>
    <w:p w:rsidR="00A4194F" w:rsidRDefault="00A4194F" w:rsidP="00CA14AD">
      <w:pPr>
        <w:jc w:val="center"/>
        <w:rPr>
          <w:szCs w:val="44"/>
        </w:rPr>
      </w:pPr>
    </w:p>
    <w:p w:rsidR="0034392F" w:rsidRPr="00532C58" w:rsidRDefault="0034392F" w:rsidP="00CA14AD">
      <w:pPr>
        <w:jc w:val="center"/>
        <w:rPr>
          <w:color w:val="008E40"/>
          <w:szCs w:val="44"/>
        </w:rPr>
      </w:pPr>
    </w:p>
    <w:p w:rsidR="0034392F" w:rsidRPr="00532C58" w:rsidRDefault="0034392F" w:rsidP="000759BF">
      <w:pPr>
        <w:bidi/>
        <w:jc w:val="center"/>
        <w:rPr>
          <w:rFonts w:cs="MCS Nask S_I normal."/>
          <w:i/>
          <w:iCs/>
          <w:color w:val="008E40"/>
          <w:lang w:val="en-US" w:eastAsia="ar-MA" w:bidi="ar-MA"/>
        </w:rPr>
      </w:pPr>
      <w:r w:rsidRPr="00532C58">
        <w:rPr>
          <w:rFonts w:ascii="Webdings" w:hAnsi="Webdings" w:cs="MCS Nask S_I normal."/>
          <w:i/>
          <w:iCs/>
          <w:color w:val="008E40"/>
        </w:rPr>
        <w:t></w:t>
      </w:r>
      <w:r w:rsidRPr="00532C58">
        <w:rPr>
          <w:rFonts w:cs="MCS Nask S_I normal."/>
          <w:i/>
          <w:iCs/>
          <w:color w:val="008E40"/>
          <w:lang w:eastAsia="ar-MA" w:bidi="ar-MA"/>
        </w:rPr>
        <w:t xml:space="preserve"> </w:t>
      </w:r>
      <w:r w:rsidRPr="00532C58">
        <w:rPr>
          <w:rFonts w:cs="MCS Nask S_I normal."/>
          <w:i/>
          <w:iCs/>
          <w:color w:val="008E40"/>
          <w:rtl/>
          <w:lang w:eastAsia="ar-MA" w:bidi="ar-MA"/>
        </w:rPr>
        <w:t xml:space="preserve"> ، </w:t>
      </w:r>
      <w:r w:rsidRPr="00532C58">
        <w:rPr>
          <w:rFonts w:cs="MCS Nask S_I normal." w:hint="cs"/>
          <w:i/>
          <w:iCs/>
          <w:color w:val="008E40"/>
          <w:rtl/>
          <w:lang w:eastAsia="ar-MA" w:bidi="ar-MA"/>
        </w:rPr>
        <w:t>07</w:t>
      </w:r>
      <w:r w:rsidRPr="00532C58">
        <w:rPr>
          <w:rFonts w:cs="MCS Nask S_I normal."/>
          <w:i/>
          <w:iCs/>
          <w:color w:val="008E40"/>
          <w:rtl/>
          <w:lang w:eastAsia="ar-MA" w:bidi="ar-MA"/>
        </w:rPr>
        <w:t xml:space="preserve"> زنقة </w:t>
      </w:r>
      <w:r w:rsidRPr="00532C58">
        <w:rPr>
          <w:rFonts w:cs="MCS Nask S_I normal." w:hint="cs"/>
          <w:i/>
          <w:iCs/>
          <w:color w:val="008E40"/>
          <w:rtl/>
          <w:lang w:eastAsia="ar-MA" w:bidi="ar-MA"/>
        </w:rPr>
        <w:t>إدريس الأكبر</w:t>
      </w:r>
      <w:r w:rsidRPr="00532C58">
        <w:rPr>
          <w:rFonts w:cs="MCS Nask S_I normal."/>
          <w:i/>
          <w:iCs/>
          <w:color w:val="008E40"/>
          <w:rtl/>
          <w:lang w:eastAsia="ar-MA" w:bidi="ar-MA"/>
        </w:rPr>
        <w:t xml:space="preserve"> </w:t>
      </w:r>
      <w:r w:rsidRPr="00532C58">
        <w:rPr>
          <w:rFonts w:cs="MCS Nask S_I normal."/>
          <w:i/>
          <w:iCs/>
          <w:color w:val="008E40"/>
          <w:lang w:eastAsia="ar-MA" w:bidi="ar-MA"/>
        </w:rPr>
        <w:t xml:space="preserve"> </w:t>
      </w:r>
      <w:r w:rsidRPr="00532C58">
        <w:rPr>
          <w:rFonts w:cs="MCS Nask S_I normal."/>
          <w:i/>
          <w:iCs/>
          <w:color w:val="008E40"/>
          <w:rtl/>
          <w:lang w:eastAsia="ar-MA" w:bidi="ar-MA"/>
        </w:rPr>
        <w:t xml:space="preserve">- </w:t>
      </w:r>
      <w:r w:rsidRPr="00532C58">
        <w:rPr>
          <w:rFonts w:cs="MCS Nask S_I normal." w:hint="cs"/>
          <w:i/>
          <w:iCs/>
          <w:color w:val="008E40"/>
          <w:rtl/>
          <w:lang w:eastAsia="ar-MA" w:bidi="ar-MA"/>
        </w:rPr>
        <w:t>حسان</w:t>
      </w:r>
      <w:r w:rsidRPr="00532C58">
        <w:rPr>
          <w:rFonts w:cs="MCS Nask S_I normal."/>
          <w:i/>
          <w:iCs/>
          <w:color w:val="008E40"/>
          <w:rtl/>
          <w:lang w:eastAsia="ar-MA" w:bidi="ar-MA"/>
        </w:rPr>
        <w:t>- الرباط،</w:t>
      </w:r>
      <w:r w:rsidRPr="00532C58">
        <w:rPr>
          <w:rFonts w:cs="MCS Nask S_I normal." w:hint="cs"/>
          <w:i/>
          <w:iCs/>
          <w:color w:val="008E40"/>
          <w:rtl/>
          <w:lang w:eastAsia="ar-MA" w:bidi="ar-MA"/>
        </w:rPr>
        <w:t xml:space="preserve">  </w:t>
      </w:r>
      <w:r w:rsidRPr="00532C58">
        <w:rPr>
          <w:rFonts w:ascii="Wingdings" w:hAnsi="Wingdings" w:cs="MCS Nask S_I normal."/>
          <w:i/>
          <w:iCs/>
          <w:color w:val="008E40"/>
        </w:rPr>
        <w:t></w:t>
      </w:r>
      <w:r w:rsidRPr="00532C58">
        <w:rPr>
          <w:rFonts w:cs="MCS Nask S_I normal."/>
          <w:i/>
          <w:iCs/>
          <w:color w:val="008E40"/>
          <w:rtl/>
          <w:lang w:val="en-US"/>
        </w:rPr>
        <w:t xml:space="preserve">  </w:t>
      </w:r>
      <w:r w:rsidRPr="00532C58">
        <w:rPr>
          <w:rFonts w:cs="MCS Nask S_I normal."/>
          <w:i/>
          <w:iCs/>
          <w:color w:val="008E40"/>
          <w:rtl/>
          <w:lang w:val="en-US" w:eastAsia="ar-MA" w:bidi="ar-MA"/>
        </w:rPr>
        <w:t xml:space="preserve">  ص ب  </w:t>
      </w:r>
      <w:r w:rsidRPr="00532C58">
        <w:rPr>
          <w:rFonts w:cs="MCS Nask S_I normal."/>
          <w:i/>
          <w:iCs/>
          <w:color w:val="008E40"/>
          <w:lang w:val="en-US" w:eastAsia="ar-MA" w:bidi="ar-MA"/>
        </w:rPr>
        <w:t>8823</w:t>
      </w:r>
    </w:p>
    <w:p w:rsidR="0034392F" w:rsidRPr="00532C58" w:rsidRDefault="0034392F" w:rsidP="00CA14AD">
      <w:pPr>
        <w:jc w:val="center"/>
        <w:rPr>
          <w:rFonts w:cs="MCS Nask S_I normal."/>
          <w:color w:val="008E40"/>
          <w:rtl/>
          <w:lang w:val="en-GB"/>
        </w:rPr>
      </w:pPr>
      <w:r w:rsidRPr="00532C58">
        <w:rPr>
          <w:rFonts w:ascii="Wingdings" w:hAnsi="Wingdings" w:cs="MCS Nask S_I normal."/>
          <w:color w:val="008E40"/>
        </w:rPr>
        <w:t></w:t>
      </w:r>
      <w:r w:rsidRPr="00532C58">
        <w:rPr>
          <w:rFonts w:cs="MCS Nask S_I normal."/>
          <w:color w:val="008E40"/>
          <w:lang w:val="en-GB"/>
        </w:rPr>
        <w:t xml:space="preserve"> (+212 ) 5 37 73 42 84  / (+212 ) 5 37 73 42 97</w:t>
      </w:r>
    </w:p>
    <w:p w:rsidR="0034392F" w:rsidRDefault="0034392F" w:rsidP="00A051AA">
      <w:pPr>
        <w:jc w:val="center"/>
        <w:rPr>
          <w:rFonts w:cs="MCS Nask S_I normal."/>
          <w:color w:val="008E40"/>
          <w:lang w:val="en-GB"/>
        </w:rPr>
      </w:pPr>
      <w:r w:rsidRPr="00532C58">
        <w:rPr>
          <w:rFonts w:cs="MCS Nask S_I normal."/>
          <w:color w:val="008E40"/>
          <w:lang w:val="en-GB"/>
        </w:rPr>
        <w:t xml:space="preserve">   </w:t>
      </w:r>
      <w:r w:rsidRPr="00532C58">
        <w:rPr>
          <w:rFonts w:ascii="Wingdings 2" w:hAnsi="Wingdings 2" w:cs="MCS Nask S_I normal."/>
          <w:color w:val="008E40"/>
        </w:rPr>
        <w:t></w:t>
      </w:r>
      <w:r w:rsidRPr="00532C58">
        <w:rPr>
          <w:rFonts w:cs="MCS Nask S_I normal."/>
          <w:color w:val="008E40"/>
          <w:lang w:val="en-GB"/>
        </w:rPr>
        <w:t xml:space="preserve"> (+212) 5 37 73 42 49 </w:t>
      </w:r>
    </w:p>
    <w:p w:rsidR="00A4194F" w:rsidRDefault="00A4194F" w:rsidP="00CA14AD">
      <w:pPr>
        <w:jc w:val="center"/>
        <w:rPr>
          <w:rFonts w:cs="MCS Nask S_I normal."/>
          <w:color w:val="008E40"/>
          <w:lang w:val="en-GB"/>
        </w:rPr>
      </w:pPr>
    </w:p>
    <w:p w:rsidR="00A4194F" w:rsidRDefault="00A4194F" w:rsidP="00CA14AD">
      <w:pPr>
        <w:jc w:val="center"/>
        <w:rPr>
          <w:rFonts w:cs="MCS Nask S_I normal."/>
          <w:color w:val="008E40"/>
          <w:lang w:val="en-GB"/>
        </w:rPr>
      </w:pPr>
    </w:p>
    <w:p w:rsidR="00A4194F" w:rsidRDefault="00A4194F">
      <w:pPr>
        <w:spacing w:after="200" w:line="276" w:lineRule="auto"/>
        <w:rPr>
          <w:rFonts w:cs="MCS Nask S_I normal."/>
          <w:color w:val="008E40"/>
          <w:lang w:val="en-GB"/>
        </w:rPr>
      </w:pPr>
      <w:r>
        <w:rPr>
          <w:rFonts w:cs="MCS Nask S_I normal."/>
          <w:color w:val="008E40"/>
          <w:lang w:val="en-GB"/>
        </w:rPr>
        <w:br w:type="page"/>
      </w:r>
    </w:p>
    <w:p w:rsidR="00A4194F" w:rsidRPr="00532C58" w:rsidRDefault="00A4194F" w:rsidP="00CA14AD">
      <w:pPr>
        <w:jc w:val="center"/>
        <w:rPr>
          <w:color w:val="008E40"/>
        </w:rPr>
      </w:pPr>
    </w:p>
    <w:p w:rsidR="00662A54" w:rsidRPr="00E44DB4" w:rsidRDefault="00B96E08" w:rsidP="002460DE">
      <w:pPr>
        <w:tabs>
          <w:tab w:val="left" w:pos="1095"/>
        </w:tabs>
        <w:rPr>
          <w:rFonts w:asciiTheme="majorBidi" w:hAnsiTheme="majorBidi" w:cstheme="majorBidi"/>
          <w:sz w:val="16"/>
          <w:szCs w:val="16"/>
        </w:rPr>
      </w:pPr>
      <w:r w:rsidRPr="00B96E08">
        <w:rPr>
          <w:rFonts w:ascii="Wingdings" w:hAnsi="Wingdings" w:cs="MCS Nask S_I normal."/>
          <w:noProof/>
          <w:color w:val="008E40"/>
        </w:rPr>
        <w:pict>
          <v:shape id="Text Box 167" o:spid="_x0000_s1055" type="#_x0000_t202" style="position:absolute;margin-left:129.4pt;margin-top:30pt;width:1in;height:28.4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j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" stroked="f">
            <v:textbox>
              <w:txbxContent>
                <w:p w:rsidR="000E187D" w:rsidRDefault="000E187D"/>
              </w:txbxContent>
            </v:textbox>
          </v:shape>
        </w:pict>
      </w:r>
    </w:p>
    <w:sectPr w:rsidR="00662A54" w:rsidRPr="00E44DB4" w:rsidSect="00AE6438">
      <w:footerReference w:type="default" r:id="rId19"/>
      <w:pgSz w:w="8391" w:h="11907" w:code="11"/>
      <w:pgMar w:top="284" w:right="1021" w:bottom="244" w:left="426"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4C0" w:rsidRDefault="001924C0" w:rsidP="009435F7">
      <w:r>
        <w:separator/>
      </w:r>
    </w:p>
  </w:endnote>
  <w:endnote w:type="continuationSeparator" w:id="1">
    <w:p w:rsidR="001924C0" w:rsidRDefault="001924C0" w:rsidP="00943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CS Nask S_I normal.">
    <w:altName w:val="Times New Roman"/>
    <w:charset w:val="B2"/>
    <w:family w:val="auto"/>
    <w:pitch w:val="variable"/>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2332"/>
      <w:docPartObj>
        <w:docPartGallery w:val="Page Numbers (Bottom of Page)"/>
        <w:docPartUnique/>
      </w:docPartObj>
    </w:sdtPr>
    <w:sdtContent>
      <w:p w:rsidR="000E187D" w:rsidRDefault="00B96E08">
        <w:pPr>
          <w:pStyle w:val="Pieddepage"/>
          <w:jc w:val="center"/>
        </w:pPr>
        <w:fldSimple w:instr=" PAGE   \* MERGEFORMAT ">
          <w:r w:rsidR="002F086B">
            <w:rPr>
              <w:noProof/>
            </w:rPr>
            <w:t>2</w:t>
          </w:r>
        </w:fldSimple>
      </w:p>
    </w:sdtContent>
  </w:sdt>
  <w:p w:rsidR="000E187D" w:rsidRDefault="000E18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4C0" w:rsidRDefault="001924C0" w:rsidP="009435F7">
      <w:r>
        <w:separator/>
      </w:r>
    </w:p>
  </w:footnote>
  <w:footnote w:type="continuationSeparator" w:id="1">
    <w:p w:rsidR="001924C0" w:rsidRDefault="001924C0" w:rsidP="009435F7">
      <w:r>
        <w:continuationSeparator/>
      </w:r>
    </w:p>
  </w:footnote>
  <w:footnote w:id="2">
    <w:p w:rsidR="000E187D" w:rsidRDefault="000E187D" w:rsidP="00B6492C">
      <w:pPr>
        <w:pStyle w:val="Notedebasdepage"/>
      </w:pPr>
      <w:r>
        <w:rPr>
          <w:vertAlign w:val="superscript"/>
        </w:rPr>
        <w:t>(</w:t>
      </w:r>
      <w:r>
        <w:rPr>
          <w:rStyle w:val="Appelnotedebasdep"/>
        </w:rPr>
        <w:footnoteRef/>
      </w:r>
      <w:r>
        <w:rPr>
          <w:vertAlign w:val="superscript"/>
        </w:rPr>
        <w:t>)</w:t>
      </w:r>
      <w:r>
        <w:t xml:space="preserve"> Tableau 3 en annexe donne le détail de la nomenclature par classes de produits.</w:t>
      </w:r>
    </w:p>
  </w:footnote>
  <w:footnote w:id="3">
    <w:p w:rsidR="000E187D" w:rsidRDefault="000E187D" w:rsidP="000C1CBD">
      <w:pPr>
        <w:widowControl w:val="0"/>
        <w:autoSpaceDE w:val="0"/>
        <w:autoSpaceDN w:val="0"/>
        <w:adjustRightInd w:val="0"/>
        <w:jc w:val="both"/>
      </w:pPr>
      <w:r>
        <w:rPr>
          <w:sz w:val="20"/>
          <w:szCs w:val="20"/>
        </w:rPr>
        <w:t> </w:t>
      </w:r>
    </w:p>
  </w:footnote>
  <w:footnote w:id="4">
    <w:p w:rsidR="000E187D" w:rsidRPr="00B64BCF" w:rsidRDefault="000E187D" w:rsidP="00B6492C">
      <w:pPr>
        <w:pStyle w:val="Notedebasdepage"/>
        <w:rPr>
          <w:sz w:val="18"/>
          <w:szCs w:val="18"/>
        </w:rPr>
      </w:pPr>
      <w:r w:rsidRPr="00B64BCF">
        <w:rPr>
          <w:rStyle w:val="Appelnotedebasdep"/>
          <w:sz w:val="24"/>
          <w:szCs w:val="24"/>
        </w:rPr>
        <w:t>(</w:t>
      </w:r>
      <w:r>
        <w:rPr>
          <w:rStyle w:val="Appelnotedebasdep"/>
          <w:sz w:val="24"/>
          <w:szCs w:val="24"/>
        </w:rPr>
        <w:t>2</w:t>
      </w:r>
      <w:r w:rsidRPr="00B64BCF">
        <w:rPr>
          <w:rStyle w:val="Appelnotedebasdep"/>
          <w:sz w:val="24"/>
          <w:szCs w:val="24"/>
        </w:rPr>
        <w:t>)</w:t>
      </w:r>
      <w:r w:rsidRPr="00B64BCF">
        <w:rPr>
          <w:sz w:val="18"/>
          <w:szCs w:val="18"/>
        </w:rPr>
        <w:t xml:space="preserve"> Il s’agit d’une zone qui est considérée comme un seul point de vente touchant la majorité des divisions.</w:t>
      </w:r>
    </w:p>
  </w:footnote>
  <w:footnote w:id="5">
    <w:p w:rsidR="000E187D" w:rsidRDefault="000E187D" w:rsidP="00285481">
      <w:pPr>
        <w:pStyle w:val="Notedebasdepage"/>
      </w:pPr>
      <w:r>
        <w:rPr>
          <w:vertAlign w:val="superscript"/>
        </w:rPr>
        <w:t>(</w:t>
      </w:r>
      <w:r>
        <w:rPr>
          <w:rStyle w:val="Appelnotedebasdep"/>
        </w:rPr>
        <w:footnoteRef/>
      </w:r>
      <w:r>
        <w:rPr>
          <w:vertAlign w:val="superscript"/>
        </w:rPr>
        <w:t>)</w:t>
      </w:r>
      <w:r>
        <w:t xml:space="preserve"> Voir tableau 3 en annexe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C8B"/>
      </v:shape>
    </w:pict>
  </w:numPicBullet>
  <w:abstractNum w:abstractNumId="0">
    <w:nsid w:val="00AA1D5A"/>
    <w:multiLevelType w:val="hybridMultilevel"/>
    <w:tmpl w:val="036EDC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2D3CC8"/>
    <w:multiLevelType w:val="multilevel"/>
    <w:tmpl w:val="56648CF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669C3"/>
    <w:multiLevelType w:val="hybridMultilevel"/>
    <w:tmpl w:val="4072C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506B5B"/>
    <w:multiLevelType w:val="hybridMultilevel"/>
    <w:tmpl w:val="BD6E9992"/>
    <w:lvl w:ilvl="0" w:tplc="040C0007">
      <w:start w:val="1"/>
      <w:numFmt w:val="bullet"/>
      <w:lvlText w:val=""/>
      <w:lvlPicBulletId w:val="0"/>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nsid w:val="05AE1C9E"/>
    <w:multiLevelType w:val="hybridMultilevel"/>
    <w:tmpl w:val="146AA1F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11FC2139"/>
    <w:multiLevelType w:val="hybridMultilevel"/>
    <w:tmpl w:val="621AE4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62533F"/>
    <w:multiLevelType w:val="multilevel"/>
    <w:tmpl w:val="C3BA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94025"/>
    <w:multiLevelType w:val="hybridMultilevel"/>
    <w:tmpl w:val="F912C4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7E57F5"/>
    <w:multiLevelType w:val="hybridMultilevel"/>
    <w:tmpl w:val="54ACBEC8"/>
    <w:lvl w:ilvl="0" w:tplc="44ACD1D4">
      <w:start w:val="2"/>
      <w:numFmt w:val="upperRoman"/>
      <w:lvlText w:val="%1."/>
      <w:lvlJc w:val="left"/>
      <w:pPr>
        <w:ind w:left="1146" w:hanging="72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9">
    <w:nsid w:val="355424EA"/>
    <w:multiLevelType w:val="multilevel"/>
    <w:tmpl w:val="C098344E"/>
    <w:lvl w:ilvl="0">
      <w:start w:val="1"/>
      <w:numFmt w:val="upperRoman"/>
      <w:pStyle w:val="Titre1"/>
      <w:lvlText w:val="%1."/>
      <w:lvlJc w:val="right"/>
      <w:pPr>
        <w:ind w:left="716" w:hanging="432"/>
      </w:pPr>
      <w:rPr>
        <w:b/>
        <w:bCs/>
        <w:i w:val="0"/>
        <w:iCs w:val="0"/>
        <w:caps w:val="0"/>
        <w:smallCaps w:val="0"/>
        <w:strike w:val="0"/>
        <w:dstrike w:val="0"/>
        <w:noProof w:val="0"/>
        <w:vanish w:val="0"/>
        <w:color w:val="F07F09" w:themeColor="accent1"/>
        <w:spacing w:val="0"/>
        <w:kern w:val="0"/>
        <w:position w:val="0"/>
        <w:u w:val="none"/>
        <w:vertAlign w:val="baseline"/>
        <w:em w:val="none"/>
      </w:rPr>
    </w:lvl>
    <w:lvl w:ilvl="1">
      <w:start w:val="1"/>
      <w:numFmt w:val="bullet"/>
      <w:lvlText w:val=""/>
      <w:lvlPicBulletId w:val="0"/>
      <w:lvlJc w:val="left"/>
      <w:pPr>
        <w:ind w:left="1428" w:hanging="576"/>
      </w:pPr>
      <w:rPr>
        <w:rFonts w:ascii="Symbol" w:hAnsi="Symbol" w:hint="default"/>
      </w:rPr>
    </w:lvl>
    <w:lvl w:ilvl="2">
      <w:start w:val="1"/>
      <w:numFmt w:val="decimal"/>
      <w:pStyle w:val="Titre3"/>
      <w:lvlText w:val="%1.%2.%3"/>
      <w:lvlJc w:val="left"/>
      <w:pPr>
        <w:ind w:left="1572" w:hanging="720"/>
      </w:pPr>
    </w:lvl>
    <w:lvl w:ilvl="3">
      <w:start w:val="1"/>
      <w:numFmt w:val="decimal"/>
      <w:pStyle w:val="Titre4"/>
      <w:lvlText w:val="%1.%2.%3.%4"/>
      <w:lvlJc w:val="left"/>
      <w:pPr>
        <w:ind w:left="1716" w:hanging="864"/>
      </w:pPr>
      <w:rPr>
        <w:i w:val="0"/>
        <w:iCs w:val="0"/>
      </w:rPr>
    </w:lvl>
    <w:lvl w:ilvl="4">
      <w:start w:val="1"/>
      <w:numFmt w:val="decimal"/>
      <w:pStyle w:val="Titre5"/>
      <w:lvlText w:val="%1.%2.%3.%4.%5"/>
      <w:lvlJc w:val="left"/>
      <w:pPr>
        <w:ind w:left="1860" w:hanging="1008"/>
      </w:pPr>
    </w:lvl>
    <w:lvl w:ilvl="5">
      <w:start w:val="1"/>
      <w:numFmt w:val="decimal"/>
      <w:pStyle w:val="Titre6"/>
      <w:lvlText w:val="%1.%2.%3.%4.%5.%6"/>
      <w:lvlJc w:val="left"/>
      <w:pPr>
        <w:ind w:left="2004" w:hanging="1152"/>
      </w:pPr>
    </w:lvl>
    <w:lvl w:ilvl="6">
      <w:start w:val="1"/>
      <w:numFmt w:val="decimal"/>
      <w:pStyle w:val="Titre7"/>
      <w:lvlText w:val="%1.%2.%3.%4.%5.%6.%7"/>
      <w:lvlJc w:val="left"/>
      <w:pPr>
        <w:ind w:left="2148" w:hanging="1296"/>
      </w:pPr>
    </w:lvl>
    <w:lvl w:ilvl="7">
      <w:start w:val="1"/>
      <w:numFmt w:val="decimal"/>
      <w:pStyle w:val="Titre8"/>
      <w:lvlText w:val="%1.%2.%3.%4.%5.%6.%7.%8"/>
      <w:lvlJc w:val="left"/>
      <w:pPr>
        <w:ind w:left="2292" w:hanging="1440"/>
      </w:pPr>
    </w:lvl>
    <w:lvl w:ilvl="8">
      <w:start w:val="1"/>
      <w:numFmt w:val="decimal"/>
      <w:pStyle w:val="Titre9"/>
      <w:lvlText w:val="%1.%2.%3.%4.%5.%6.%7.%8.%9"/>
      <w:lvlJc w:val="left"/>
      <w:pPr>
        <w:ind w:left="2436" w:hanging="1584"/>
      </w:pPr>
    </w:lvl>
  </w:abstractNum>
  <w:abstractNum w:abstractNumId="10">
    <w:nsid w:val="3EF911AA"/>
    <w:multiLevelType w:val="hybridMultilevel"/>
    <w:tmpl w:val="80D4D096"/>
    <w:lvl w:ilvl="0" w:tplc="BA668F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3F726A"/>
    <w:multiLevelType w:val="hybridMultilevel"/>
    <w:tmpl w:val="6A6C2C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99174D9"/>
    <w:multiLevelType w:val="hybridMultilevel"/>
    <w:tmpl w:val="750A6C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E15512E"/>
    <w:multiLevelType w:val="hybridMultilevel"/>
    <w:tmpl w:val="6420B9B6"/>
    <w:lvl w:ilvl="0" w:tplc="040C0007">
      <w:start w:val="1"/>
      <w:numFmt w:val="bullet"/>
      <w:lvlText w:val=""/>
      <w:lvlPicBulletId w:val="0"/>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4">
    <w:nsid w:val="60862F26"/>
    <w:multiLevelType w:val="hybridMultilevel"/>
    <w:tmpl w:val="DF30C8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4B4703"/>
    <w:multiLevelType w:val="hybridMultilevel"/>
    <w:tmpl w:val="A1F2584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0410D9"/>
    <w:multiLevelType w:val="hybridMultilevel"/>
    <w:tmpl w:val="23EA4FE4"/>
    <w:lvl w:ilvl="0" w:tplc="040C0007">
      <w:start w:val="1"/>
      <w:numFmt w:val="bullet"/>
      <w:lvlText w:val=""/>
      <w:lvlPicBulletId w:val="0"/>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9"/>
  </w:num>
  <w:num w:numId="2">
    <w:abstractNumId w:val="12"/>
  </w:num>
  <w:num w:numId="3">
    <w:abstractNumId w:val="11"/>
  </w:num>
  <w:num w:numId="4">
    <w:abstractNumId w:val="15"/>
  </w:num>
  <w:num w:numId="5">
    <w:abstractNumId w:val="7"/>
  </w:num>
  <w:num w:numId="6">
    <w:abstractNumId w:val="5"/>
  </w:num>
  <w:num w:numId="7">
    <w:abstractNumId w:val="2"/>
  </w:num>
  <w:num w:numId="8">
    <w:abstractNumId w:val="8"/>
  </w:num>
  <w:num w:numId="9">
    <w:abstractNumId w:val="10"/>
  </w:num>
  <w:num w:numId="10">
    <w:abstractNumId w:val="4"/>
  </w:num>
  <w:num w:numId="11">
    <w:abstractNumId w:val="6"/>
  </w:num>
  <w:num w:numId="12">
    <w:abstractNumId w:val="9"/>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4"/>
  </w:num>
  <w:num w:numId="18">
    <w:abstractNumId w:val="9"/>
  </w:num>
  <w:num w:numId="19">
    <w:abstractNumId w:val="16"/>
  </w:num>
  <w:num w:numId="20">
    <w:abstractNumId w:val="9"/>
    <w:lvlOverride w:ilvl="0">
      <w:startOverride w:val="7"/>
    </w:lvlOverride>
  </w:num>
  <w:num w:numId="21">
    <w:abstractNumId w:val="3"/>
  </w:num>
  <w:num w:numId="22">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D53BE"/>
    <w:rsid w:val="00003C67"/>
    <w:rsid w:val="00004F21"/>
    <w:rsid w:val="00005B4F"/>
    <w:rsid w:val="00005C84"/>
    <w:rsid w:val="00005D4E"/>
    <w:rsid w:val="0000747F"/>
    <w:rsid w:val="00010262"/>
    <w:rsid w:val="00010E9D"/>
    <w:rsid w:val="0001134A"/>
    <w:rsid w:val="00012BCF"/>
    <w:rsid w:val="00012E52"/>
    <w:rsid w:val="0001473F"/>
    <w:rsid w:val="00014A9A"/>
    <w:rsid w:val="00014B15"/>
    <w:rsid w:val="00015B03"/>
    <w:rsid w:val="000206A4"/>
    <w:rsid w:val="00021566"/>
    <w:rsid w:val="00021F4F"/>
    <w:rsid w:val="000251A4"/>
    <w:rsid w:val="00025394"/>
    <w:rsid w:val="00025936"/>
    <w:rsid w:val="00030BCA"/>
    <w:rsid w:val="00031A35"/>
    <w:rsid w:val="000322A5"/>
    <w:rsid w:val="00033B05"/>
    <w:rsid w:val="000345CE"/>
    <w:rsid w:val="00035943"/>
    <w:rsid w:val="00037C12"/>
    <w:rsid w:val="000404DF"/>
    <w:rsid w:val="000472AB"/>
    <w:rsid w:val="00047AC9"/>
    <w:rsid w:val="0005070A"/>
    <w:rsid w:val="00050B0F"/>
    <w:rsid w:val="00052417"/>
    <w:rsid w:val="0005319A"/>
    <w:rsid w:val="00053C4D"/>
    <w:rsid w:val="0005598B"/>
    <w:rsid w:val="00057A5F"/>
    <w:rsid w:val="00057D6E"/>
    <w:rsid w:val="00061AE4"/>
    <w:rsid w:val="00061D3B"/>
    <w:rsid w:val="00063DFE"/>
    <w:rsid w:val="00064AFB"/>
    <w:rsid w:val="000675C5"/>
    <w:rsid w:val="00071D89"/>
    <w:rsid w:val="00071F9C"/>
    <w:rsid w:val="000728DD"/>
    <w:rsid w:val="00073D96"/>
    <w:rsid w:val="000759BF"/>
    <w:rsid w:val="0007632D"/>
    <w:rsid w:val="00080DB4"/>
    <w:rsid w:val="00080DDC"/>
    <w:rsid w:val="00081B4D"/>
    <w:rsid w:val="00083527"/>
    <w:rsid w:val="000838E8"/>
    <w:rsid w:val="00084F9A"/>
    <w:rsid w:val="00085230"/>
    <w:rsid w:val="00085D3D"/>
    <w:rsid w:val="00085FE7"/>
    <w:rsid w:val="00086944"/>
    <w:rsid w:val="00086F40"/>
    <w:rsid w:val="000923CF"/>
    <w:rsid w:val="000926DC"/>
    <w:rsid w:val="00093408"/>
    <w:rsid w:val="00093674"/>
    <w:rsid w:val="0009630D"/>
    <w:rsid w:val="000A10A6"/>
    <w:rsid w:val="000A124F"/>
    <w:rsid w:val="000A32C5"/>
    <w:rsid w:val="000A357E"/>
    <w:rsid w:val="000A4165"/>
    <w:rsid w:val="000A51CF"/>
    <w:rsid w:val="000B2BE8"/>
    <w:rsid w:val="000B3BF4"/>
    <w:rsid w:val="000B3C0F"/>
    <w:rsid w:val="000B649D"/>
    <w:rsid w:val="000B6B59"/>
    <w:rsid w:val="000C081D"/>
    <w:rsid w:val="000C1CBD"/>
    <w:rsid w:val="000C1F14"/>
    <w:rsid w:val="000C244C"/>
    <w:rsid w:val="000C52D7"/>
    <w:rsid w:val="000D3665"/>
    <w:rsid w:val="000D59F4"/>
    <w:rsid w:val="000D624C"/>
    <w:rsid w:val="000D6E85"/>
    <w:rsid w:val="000D72EE"/>
    <w:rsid w:val="000E0859"/>
    <w:rsid w:val="000E187D"/>
    <w:rsid w:val="000E1D30"/>
    <w:rsid w:val="000E2B45"/>
    <w:rsid w:val="000E414C"/>
    <w:rsid w:val="000E44C9"/>
    <w:rsid w:val="000E7F35"/>
    <w:rsid w:val="000F02A1"/>
    <w:rsid w:val="000F30C4"/>
    <w:rsid w:val="000F400B"/>
    <w:rsid w:val="000F4A9D"/>
    <w:rsid w:val="000F4FBA"/>
    <w:rsid w:val="000F62B1"/>
    <w:rsid w:val="000F6473"/>
    <w:rsid w:val="001030F2"/>
    <w:rsid w:val="001032B1"/>
    <w:rsid w:val="00103C79"/>
    <w:rsid w:val="001064C0"/>
    <w:rsid w:val="0010735E"/>
    <w:rsid w:val="00107CB6"/>
    <w:rsid w:val="00113F01"/>
    <w:rsid w:val="001152C0"/>
    <w:rsid w:val="001156A6"/>
    <w:rsid w:val="00115A24"/>
    <w:rsid w:val="00116590"/>
    <w:rsid w:val="00117D76"/>
    <w:rsid w:val="0012093F"/>
    <w:rsid w:val="001209DA"/>
    <w:rsid w:val="001211E2"/>
    <w:rsid w:val="00121A98"/>
    <w:rsid w:val="00121B49"/>
    <w:rsid w:val="0012222B"/>
    <w:rsid w:val="001243FB"/>
    <w:rsid w:val="00126DD0"/>
    <w:rsid w:val="00127275"/>
    <w:rsid w:val="00131EF7"/>
    <w:rsid w:val="001320FD"/>
    <w:rsid w:val="00133254"/>
    <w:rsid w:val="00133397"/>
    <w:rsid w:val="00133B71"/>
    <w:rsid w:val="00134955"/>
    <w:rsid w:val="00134A74"/>
    <w:rsid w:val="00135E47"/>
    <w:rsid w:val="00135F56"/>
    <w:rsid w:val="0013636F"/>
    <w:rsid w:val="00140B94"/>
    <w:rsid w:val="00140E2D"/>
    <w:rsid w:val="00140FF9"/>
    <w:rsid w:val="0014101B"/>
    <w:rsid w:val="00141F80"/>
    <w:rsid w:val="001450BD"/>
    <w:rsid w:val="0014681D"/>
    <w:rsid w:val="00147449"/>
    <w:rsid w:val="001503E1"/>
    <w:rsid w:val="001550F1"/>
    <w:rsid w:val="001557DE"/>
    <w:rsid w:val="00156DD3"/>
    <w:rsid w:val="00157F08"/>
    <w:rsid w:val="00160E52"/>
    <w:rsid w:val="001628B2"/>
    <w:rsid w:val="00162F6E"/>
    <w:rsid w:val="001645AB"/>
    <w:rsid w:val="00164717"/>
    <w:rsid w:val="0016684E"/>
    <w:rsid w:val="0017241B"/>
    <w:rsid w:val="00173FAA"/>
    <w:rsid w:val="00173FF8"/>
    <w:rsid w:val="00175181"/>
    <w:rsid w:val="0017649B"/>
    <w:rsid w:val="00176719"/>
    <w:rsid w:val="00177513"/>
    <w:rsid w:val="00181207"/>
    <w:rsid w:val="00182690"/>
    <w:rsid w:val="00184C6C"/>
    <w:rsid w:val="00184D1D"/>
    <w:rsid w:val="00190412"/>
    <w:rsid w:val="00191A8D"/>
    <w:rsid w:val="001924C0"/>
    <w:rsid w:val="00192649"/>
    <w:rsid w:val="00193215"/>
    <w:rsid w:val="00197F69"/>
    <w:rsid w:val="001A06D8"/>
    <w:rsid w:val="001A080D"/>
    <w:rsid w:val="001A10B2"/>
    <w:rsid w:val="001A2197"/>
    <w:rsid w:val="001A5225"/>
    <w:rsid w:val="001A52B1"/>
    <w:rsid w:val="001A5E2F"/>
    <w:rsid w:val="001A63D8"/>
    <w:rsid w:val="001A76BD"/>
    <w:rsid w:val="001A7BBA"/>
    <w:rsid w:val="001B033A"/>
    <w:rsid w:val="001B0481"/>
    <w:rsid w:val="001B1E6E"/>
    <w:rsid w:val="001B67E8"/>
    <w:rsid w:val="001B7E38"/>
    <w:rsid w:val="001C0620"/>
    <w:rsid w:val="001C40E2"/>
    <w:rsid w:val="001C4505"/>
    <w:rsid w:val="001C4EE8"/>
    <w:rsid w:val="001C5383"/>
    <w:rsid w:val="001C7033"/>
    <w:rsid w:val="001D1067"/>
    <w:rsid w:val="001D14E4"/>
    <w:rsid w:val="001D17E0"/>
    <w:rsid w:val="001D20C6"/>
    <w:rsid w:val="001D2282"/>
    <w:rsid w:val="001D2826"/>
    <w:rsid w:val="001D340B"/>
    <w:rsid w:val="001D45A8"/>
    <w:rsid w:val="001D4C4B"/>
    <w:rsid w:val="001D55FC"/>
    <w:rsid w:val="001D5AEE"/>
    <w:rsid w:val="001D6C98"/>
    <w:rsid w:val="001E0899"/>
    <w:rsid w:val="001E1B8E"/>
    <w:rsid w:val="001E1E0A"/>
    <w:rsid w:val="001E2405"/>
    <w:rsid w:val="001E3CAD"/>
    <w:rsid w:val="001E4C85"/>
    <w:rsid w:val="001E66FD"/>
    <w:rsid w:val="001E74A0"/>
    <w:rsid w:val="001E7D9D"/>
    <w:rsid w:val="001F1F38"/>
    <w:rsid w:val="001F31C3"/>
    <w:rsid w:val="001F3355"/>
    <w:rsid w:val="001F4807"/>
    <w:rsid w:val="001F4F69"/>
    <w:rsid w:val="001F6E62"/>
    <w:rsid w:val="001F78DA"/>
    <w:rsid w:val="002002A9"/>
    <w:rsid w:val="002004E0"/>
    <w:rsid w:val="002014A9"/>
    <w:rsid w:val="00203717"/>
    <w:rsid w:val="00204B89"/>
    <w:rsid w:val="00204D24"/>
    <w:rsid w:val="00210122"/>
    <w:rsid w:val="002128F2"/>
    <w:rsid w:val="002129E9"/>
    <w:rsid w:val="00212DA5"/>
    <w:rsid w:val="00213B72"/>
    <w:rsid w:val="00213F28"/>
    <w:rsid w:val="00214EA3"/>
    <w:rsid w:val="0021589F"/>
    <w:rsid w:val="00215BC4"/>
    <w:rsid w:val="00216396"/>
    <w:rsid w:val="0021734D"/>
    <w:rsid w:val="002220BF"/>
    <w:rsid w:val="00226A52"/>
    <w:rsid w:val="00235517"/>
    <w:rsid w:val="002400FD"/>
    <w:rsid w:val="0024396E"/>
    <w:rsid w:val="0024504A"/>
    <w:rsid w:val="002455B3"/>
    <w:rsid w:val="002460DE"/>
    <w:rsid w:val="00246DAA"/>
    <w:rsid w:val="00246DC6"/>
    <w:rsid w:val="00246DCC"/>
    <w:rsid w:val="00252AFB"/>
    <w:rsid w:val="002546DE"/>
    <w:rsid w:val="00254885"/>
    <w:rsid w:val="00255955"/>
    <w:rsid w:val="00256437"/>
    <w:rsid w:val="0025699F"/>
    <w:rsid w:val="00257446"/>
    <w:rsid w:val="00260FA1"/>
    <w:rsid w:val="00261597"/>
    <w:rsid w:val="0026216E"/>
    <w:rsid w:val="00265066"/>
    <w:rsid w:val="00267012"/>
    <w:rsid w:val="00273759"/>
    <w:rsid w:val="00276BDF"/>
    <w:rsid w:val="002770D3"/>
    <w:rsid w:val="00277ABB"/>
    <w:rsid w:val="00280B87"/>
    <w:rsid w:val="002820E0"/>
    <w:rsid w:val="00285481"/>
    <w:rsid w:val="002876FE"/>
    <w:rsid w:val="002877DB"/>
    <w:rsid w:val="00287F16"/>
    <w:rsid w:val="00290DE6"/>
    <w:rsid w:val="00291C1B"/>
    <w:rsid w:val="00291F54"/>
    <w:rsid w:val="00291F71"/>
    <w:rsid w:val="002929C9"/>
    <w:rsid w:val="00294037"/>
    <w:rsid w:val="002946A1"/>
    <w:rsid w:val="002947D0"/>
    <w:rsid w:val="00294838"/>
    <w:rsid w:val="00294F81"/>
    <w:rsid w:val="002A0DF7"/>
    <w:rsid w:val="002A13A0"/>
    <w:rsid w:val="002A1566"/>
    <w:rsid w:val="002A317A"/>
    <w:rsid w:val="002A57A0"/>
    <w:rsid w:val="002A7358"/>
    <w:rsid w:val="002A77B4"/>
    <w:rsid w:val="002A7824"/>
    <w:rsid w:val="002A7981"/>
    <w:rsid w:val="002B107D"/>
    <w:rsid w:val="002B27DC"/>
    <w:rsid w:val="002B28E9"/>
    <w:rsid w:val="002B2C27"/>
    <w:rsid w:val="002B3F70"/>
    <w:rsid w:val="002B66F5"/>
    <w:rsid w:val="002B728B"/>
    <w:rsid w:val="002B7388"/>
    <w:rsid w:val="002C2567"/>
    <w:rsid w:val="002C2A9C"/>
    <w:rsid w:val="002C4249"/>
    <w:rsid w:val="002C4A37"/>
    <w:rsid w:val="002C61DF"/>
    <w:rsid w:val="002D0A0A"/>
    <w:rsid w:val="002D0A9B"/>
    <w:rsid w:val="002D3373"/>
    <w:rsid w:val="002D3D24"/>
    <w:rsid w:val="002D48A2"/>
    <w:rsid w:val="002D51AF"/>
    <w:rsid w:val="002E050F"/>
    <w:rsid w:val="002E0742"/>
    <w:rsid w:val="002E23DA"/>
    <w:rsid w:val="002E25A3"/>
    <w:rsid w:val="002E3A89"/>
    <w:rsid w:val="002E3ACB"/>
    <w:rsid w:val="002E3DFF"/>
    <w:rsid w:val="002E5019"/>
    <w:rsid w:val="002E5837"/>
    <w:rsid w:val="002E7299"/>
    <w:rsid w:val="002E746F"/>
    <w:rsid w:val="002E7FB2"/>
    <w:rsid w:val="002F086B"/>
    <w:rsid w:val="002F1F84"/>
    <w:rsid w:val="002F2298"/>
    <w:rsid w:val="002F2A62"/>
    <w:rsid w:val="002F35DE"/>
    <w:rsid w:val="002F3879"/>
    <w:rsid w:val="002F40EF"/>
    <w:rsid w:val="002F42E6"/>
    <w:rsid w:val="002F4B85"/>
    <w:rsid w:val="002F6AD1"/>
    <w:rsid w:val="0030151F"/>
    <w:rsid w:val="003017CB"/>
    <w:rsid w:val="00302580"/>
    <w:rsid w:val="00302766"/>
    <w:rsid w:val="00302AAE"/>
    <w:rsid w:val="00305C12"/>
    <w:rsid w:val="00306619"/>
    <w:rsid w:val="0030690F"/>
    <w:rsid w:val="003073D2"/>
    <w:rsid w:val="00307809"/>
    <w:rsid w:val="003139D2"/>
    <w:rsid w:val="00314782"/>
    <w:rsid w:val="00314DDB"/>
    <w:rsid w:val="00315861"/>
    <w:rsid w:val="003178FC"/>
    <w:rsid w:val="00322D1C"/>
    <w:rsid w:val="003245FA"/>
    <w:rsid w:val="003250F7"/>
    <w:rsid w:val="003252D3"/>
    <w:rsid w:val="00326A9D"/>
    <w:rsid w:val="00326E93"/>
    <w:rsid w:val="00327124"/>
    <w:rsid w:val="00331234"/>
    <w:rsid w:val="0033310A"/>
    <w:rsid w:val="00335647"/>
    <w:rsid w:val="003401C9"/>
    <w:rsid w:val="00340F7D"/>
    <w:rsid w:val="003414A5"/>
    <w:rsid w:val="003424FA"/>
    <w:rsid w:val="00342F32"/>
    <w:rsid w:val="0034392F"/>
    <w:rsid w:val="00343F23"/>
    <w:rsid w:val="00344D29"/>
    <w:rsid w:val="00345DA7"/>
    <w:rsid w:val="003468B0"/>
    <w:rsid w:val="00346EE0"/>
    <w:rsid w:val="00351F34"/>
    <w:rsid w:val="003525FA"/>
    <w:rsid w:val="003529E3"/>
    <w:rsid w:val="003535FE"/>
    <w:rsid w:val="00353666"/>
    <w:rsid w:val="00353B8D"/>
    <w:rsid w:val="00354929"/>
    <w:rsid w:val="00356223"/>
    <w:rsid w:val="00357667"/>
    <w:rsid w:val="00357AED"/>
    <w:rsid w:val="00362C52"/>
    <w:rsid w:val="003671A6"/>
    <w:rsid w:val="00367614"/>
    <w:rsid w:val="00370ACA"/>
    <w:rsid w:val="00370E0A"/>
    <w:rsid w:val="00372E59"/>
    <w:rsid w:val="003737CD"/>
    <w:rsid w:val="00373B71"/>
    <w:rsid w:val="00373CB1"/>
    <w:rsid w:val="00373E1C"/>
    <w:rsid w:val="00374C34"/>
    <w:rsid w:val="003771AE"/>
    <w:rsid w:val="003811B6"/>
    <w:rsid w:val="00382792"/>
    <w:rsid w:val="00384EE2"/>
    <w:rsid w:val="00385E03"/>
    <w:rsid w:val="00385E5D"/>
    <w:rsid w:val="00386CC1"/>
    <w:rsid w:val="0038790C"/>
    <w:rsid w:val="00387B60"/>
    <w:rsid w:val="00387DF0"/>
    <w:rsid w:val="00390417"/>
    <w:rsid w:val="003928F6"/>
    <w:rsid w:val="003931BA"/>
    <w:rsid w:val="003949B7"/>
    <w:rsid w:val="0039537F"/>
    <w:rsid w:val="00395426"/>
    <w:rsid w:val="003957E6"/>
    <w:rsid w:val="0039629D"/>
    <w:rsid w:val="003964C0"/>
    <w:rsid w:val="003968BF"/>
    <w:rsid w:val="003976E8"/>
    <w:rsid w:val="003A0253"/>
    <w:rsid w:val="003A02D0"/>
    <w:rsid w:val="003A0B0A"/>
    <w:rsid w:val="003A20B6"/>
    <w:rsid w:val="003A25E6"/>
    <w:rsid w:val="003A3FC2"/>
    <w:rsid w:val="003A4557"/>
    <w:rsid w:val="003A6C9D"/>
    <w:rsid w:val="003B0359"/>
    <w:rsid w:val="003B0419"/>
    <w:rsid w:val="003B06AE"/>
    <w:rsid w:val="003B1C62"/>
    <w:rsid w:val="003B365E"/>
    <w:rsid w:val="003B50D4"/>
    <w:rsid w:val="003C0A05"/>
    <w:rsid w:val="003C19AF"/>
    <w:rsid w:val="003C20A7"/>
    <w:rsid w:val="003C26B2"/>
    <w:rsid w:val="003C2CA5"/>
    <w:rsid w:val="003C392A"/>
    <w:rsid w:val="003C429F"/>
    <w:rsid w:val="003C4665"/>
    <w:rsid w:val="003C58CE"/>
    <w:rsid w:val="003C61ED"/>
    <w:rsid w:val="003C6DDE"/>
    <w:rsid w:val="003C7FBD"/>
    <w:rsid w:val="003D0184"/>
    <w:rsid w:val="003D1510"/>
    <w:rsid w:val="003D184D"/>
    <w:rsid w:val="003D1917"/>
    <w:rsid w:val="003D2348"/>
    <w:rsid w:val="003D265C"/>
    <w:rsid w:val="003D27B4"/>
    <w:rsid w:val="003D32BD"/>
    <w:rsid w:val="003D39B8"/>
    <w:rsid w:val="003D5FFA"/>
    <w:rsid w:val="003D6AAE"/>
    <w:rsid w:val="003D73E8"/>
    <w:rsid w:val="003D78D7"/>
    <w:rsid w:val="003E167F"/>
    <w:rsid w:val="003E1D1D"/>
    <w:rsid w:val="003E3527"/>
    <w:rsid w:val="003E353B"/>
    <w:rsid w:val="003E3618"/>
    <w:rsid w:val="003E3F1F"/>
    <w:rsid w:val="003E472E"/>
    <w:rsid w:val="003E7018"/>
    <w:rsid w:val="003E75FF"/>
    <w:rsid w:val="003F02C5"/>
    <w:rsid w:val="003F20BA"/>
    <w:rsid w:val="003F22C6"/>
    <w:rsid w:val="003F3CF0"/>
    <w:rsid w:val="003F53D7"/>
    <w:rsid w:val="003F66CA"/>
    <w:rsid w:val="003F7934"/>
    <w:rsid w:val="0040095E"/>
    <w:rsid w:val="0040178C"/>
    <w:rsid w:val="00401AC1"/>
    <w:rsid w:val="00401D45"/>
    <w:rsid w:val="004036BF"/>
    <w:rsid w:val="0041195D"/>
    <w:rsid w:val="00413105"/>
    <w:rsid w:val="00416D6C"/>
    <w:rsid w:val="00417875"/>
    <w:rsid w:val="00417F04"/>
    <w:rsid w:val="00420962"/>
    <w:rsid w:val="00421CB2"/>
    <w:rsid w:val="00421ED8"/>
    <w:rsid w:val="004235D9"/>
    <w:rsid w:val="004253B5"/>
    <w:rsid w:val="004330C9"/>
    <w:rsid w:val="00433781"/>
    <w:rsid w:val="00435112"/>
    <w:rsid w:val="00436F65"/>
    <w:rsid w:val="00436FC6"/>
    <w:rsid w:val="00442565"/>
    <w:rsid w:val="0044266D"/>
    <w:rsid w:val="00443313"/>
    <w:rsid w:val="00443C8F"/>
    <w:rsid w:val="00445575"/>
    <w:rsid w:val="00446DE1"/>
    <w:rsid w:val="00446E99"/>
    <w:rsid w:val="0044786F"/>
    <w:rsid w:val="00450CB9"/>
    <w:rsid w:val="00452638"/>
    <w:rsid w:val="0045290B"/>
    <w:rsid w:val="004529D0"/>
    <w:rsid w:val="00455D81"/>
    <w:rsid w:val="004565A4"/>
    <w:rsid w:val="00456D83"/>
    <w:rsid w:val="004573B5"/>
    <w:rsid w:val="00457575"/>
    <w:rsid w:val="00457827"/>
    <w:rsid w:val="00457ABB"/>
    <w:rsid w:val="00460C12"/>
    <w:rsid w:val="00460CB8"/>
    <w:rsid w:val="00461F67"/>
    <w:rsid w:val="0046292F"/>
    <w:rsid w:val="00464215"/>
    <w:rsid w:val="00470FD8"/>
    <w:rsid w:val="0047170F"/>
    <w:rsid w:val="00471E45"/>
    <w:rsid w:val="00472B79"/>
    <w:rsid w:val="00474BF8"/>
    <w:rsid w:val="00476245"/>
    <w:rsid w:val="00477824"/>
    <w:rsid w:val="00481F3B"/>
    <w:rsid w:val="004822E9"/>
    <w:rsid w:val="0048340C"/>
    <w:rsid w:val="004840CA"/>
    <w:rsid w:val="004847C5"/>
    <w:rsid w:val="00486EC2"/>
    <w:rsid w:val="004876CD"/>
    <w:rsid w:val="00490397"/>
    <w:rsid w:val="00491682"/>
    <w:rsid w:val="004927A7"/>
    <w:rsid w:val="00494B24"/>
    <w:rsid w:val="00494D41"/>
    <w:rsid w:val="00495F18"/>
    <w:rsid w:val="00497214"/>
    <w:rsid w:val="004A2C8B"/>
    <w:rsid w:val="004A3541"/>
    <w:rsid w:val="004A3635"/>
    <w:rsid w:val="004A38BA"/>
    <w:rsid w:val="004A3A5D"/>
    <w:rsid w:val="004A3BB0"/>
    <w:rsid w:val="004A3D6E"/>
    <w:rsid w:val="004A3E88"/>
    <w:rsid w:val="004A4F8D"/>
    <w:rsid w:val="004A5175"/>
    <w:rsid w:val="004A6B0C"/>
    <w:rsid w:val="004B05A1"/>
    <w:rsid w:val="004B1B44"/>
    <w:rsid w:val="004B22C6"/>
    <w:rsid w:val="004B242F"/>
    <w:rsid w:val="004B292E"/>
    <w:rsid w:val="004B2E27"/>
    <w:rsid w:val="004B4D6B"/>
    <w:rsid w:val="004B65F4"/>
    <w:rsid w:val="004B6B30"/>
    <w:rsid w:val="004C0CAB"/>
    <w:rsid w:val="004C0D84"/>
    <w:rsid w:val="004C0DEB"/>
    <w:rsid w:val="004C1FFA"/>
    <w:rsid w:val="004C3A95"/>
    <w:rsid w:val="004C41EE"/>
    <w:rsid w:val="004C47C1"/>
    <w:rsid w:val="004C7CBC"/>
    <w:rsid w:val="004D0119"/>
    <w:rsid w:val="004D011C"/>
    <w:rsid w:val="004D016E"/>
    <w:rsid w:val="004D04F8"/>
    <w:rsid w:val="004D060C"/>
    <w:rsid w:val="004D1890"/>
    <w:rsid w:val="004D4E11"/>
    <w:rsid w:val="004D5E88"/>
    <w:rsid w:val="004D607B"/>
    <w:rsid w:val="004D6839"/>
    <w:rsid w:val="004D691C"/>
    <w:rsid w:val="004D7374"/>
    <w:rsid w:val="004E3F0A"/>
    <w:rsid w:val="004E6293"/>
    <w:rsid w:val="004E72DA"/>
    <w:rsid w:val="004F0A3A"/>
    <w:rsid w:val="004F1D62"/>
    <w:rsid w:val="004F3756"/>
    <w:rsid w:val="004F462F"/>
    <w:rsid w:val="004F557A"/>
    <w:rsid w:val="004F691E"/>
    <w:rsid w:val="004F72F0"/>
    <w:rsid w:val="005030EB"/>
    <w:rsid w:val="00504115"/>
    <w:rsid w:val="00507933"/>
    <w:rsid w:val="0051128D"/>
    <w:rsid w:val="005128DD"/>
    <w:rsid w:val="00512ED5"/>
    <w:rsid w:val="00513761"/>
    <w:rsid w:val="00513CD5"/>
    <w:rsid w:val="00515C4B"/>
    <w:rsid w:val="005160BA"/>
    <w:rsid w:val="00517CB7"/>
    <w:rsid w:val="00522969"/>
    <w:rsid w:val="00524AC3"/>
    <w:rsid w:val="0052535C"/>
    <w:rsid w:val="005260B6"/>
    <w:rsid w:val="00530864"/>
    <w:rsid w:val="0053130A"/>
    <w:rsid w:val="0053154A"/>
    <w:rsid w:val="00532974"/>
    <w:rsid w:val="00534DAD"/>
    <w:rsid w:val="00536386"/>
    <w:rsid w:val="00536A33"/>
    <w:rsid w:val="00540B9E"/>
    <w:rsid w:val="00541349"/>
    <w:rsid w:val="005433E5"/>
    <w:rsid w:val="00543DC4"/>
    <w:rsid w:val="00544434"/>
    <w:rsid w:val="00545CFD"/>
    <w:rsid w:val="0054653E"/>
    <w:rsid w:val="005476F7"/>
    <w:rsid w:val="005508DD"/>
    <w:rsid w:val="005517A9"/>
    <w:rsid w:val="00552A11"/>
    <w:rsid w:val="005533EC"/>
    <w:rsid w:val="005554EE"/>
    <w:rsid w:val="00555A61"/>
    <w:rsid w:val="0055792D"/>
    <w:rsid w:val="00560046"/>
    <w:rsid w:val="005611EA"/>
    <w:rsid w:val="00561BDE"/>
    <w:rsid w:val="00562388"/>
    <w:rsid w:val="005635D0"/>
    <w:rsid w:val="00563CF3"/>
    <w:rsid w:val="00565DFC"/>
    <w:rsid w:val="00567A80"/>
    <w:rsid w:val="00570369"/>
    <w:rsid w:val="005724D6"/>
    <w:rsid w:val="00574C4C"/>
    <w:rsid w:val="00575B33"/>
    <w:rsid w:val="00575F77"/>
    <w:rsid w:val="005764D8"/>
    <w:rsid w:val="00577A3E"/>
    <w:rsid w:val="00577E12"/>
    <w:rsid w:val="00581140"/>
    <w:rsid w:val="00581897"/>
    <w:rsid w:val="005820A3"/>
    <w:rsid w:val="00585CFF"/>
    <w:rsid w:val="00586CDA"/>
    <w:rsid w:val="00587736"/>
    <w:rsid w:val="00590D3D"/>
    <w:rsid w:val="005916B3"/>
    <w:rsid w:val="00591FBB"/>
    <w:rsid w:val="00592F8F"/>
    <w:rsid w:val="005946E4"/>
    <w:rsid w:val="00594AF0"/>
    <w:rsid w:val="00596DBE"/>
    <w:rsid w:val="00596E8F"/>
    <w:rsid w:val="005A0A57"/>
    <w:rsid w:val="005A0DA0"/>
    <w:rsid w:val="005A1565"/>
    <w:rsid w:val="005A1FE7"/>
    <w:rsid w:val="005A75B9"/>
    <w:rsid w:val="005B001D"/>
    <w:rsid w:val="005B0E2B"/>
    <w:rsid w:val="005B10F5"/>
    <w:rsid w:val="005B21A9"/>
    <w:rsid w:val="005B4ACB"/>
    <w:rsid w:val="005B5399"/>
    <w:rsid w:val="005B6257"/>
    <w:rsid w:val="005B6DBD"/>
    <w:rsid w:val="005C129E"/>
    <w:rsid w:val="005C25A3"/>
    <w:rsid w:val="005C3E25"/>
    <w:rsid w:val="005C6AC5"/>
    <w:rsid w:val="005D0CB8"/>
    <w:rsid w:val="005D21FD"/>
    <w:rsid w:val="005D2235"/>
    <w:rsid w:val="005D3BDA"/>
    <w:rsid w:val="005D3D0D"/>
    <w:rsid w:val="005D465F"/>
    <w:rsid w:val="005D5C48"/>
    <w:rsid w:val="005D6838"/>
    <w:rsid w:val="005D6D14"/>
    <w:rsid w:val="005D742F"/>
    <w:rsid w:val="005E140A"/>
    <w:rsid w:val="005E1ACB"/>
    <w:rsid w:val="005E1D15"/>
    <w:rsid w:val="005E3657"/>
    <w:rsid w:val="005E3777"/>
    <w:rsid w:val="005E4906"/>
    <w:rsid w:val="005E538B"/>
    <w:rsid w:val="005E621F"/>
    <w:rsid w:val="005E6F8B"/>
    <w:rsid w:val="005E793A"/>
    <w:rsid w:val="005E7DD9"/>
    <w:rsid w:val="005F19CB"/>
    <w:rsid w:val="005F24EF"/>
    <w:rsid w:val="005F2F6C"/>
    <w:rsid w:val="005F4A02"/>
    <w:rsid w:val="006003B8"/>
    <w:rsid w:val="006008EB"/>
    <w:rsid w:val="00600C9B"/>
    <w:rsid w:val="00601F16"/>
    <w:rsid w:val="006021A2"/>
    <w:rsid w:val="00606DAB"/>
    <w:rsid w:val="006076A9"/>
    <w:rsid w:val="00607BED"/>
    <w:rsid w:val="00607D4C"/>
    <w:rsid w:val="00607F22"/>
    <w:rsid w:val="00610D3A"/>
    <w:rsid w:val="00611387"/>
    <w:rsid w:val="006113FD"/>
    <w:rsid w:val="0061211A"/>
    <w:rsid w:val="00615F3B"/>
    <w:rsid w:val="0061638B"/>
    <w:rsid w:val="00616977"/>
    <w:rsid w:val="0062188E"/>
    <w:rsid w:val="006219F1"/>
    <w:rsid w:val="00622453"/>
    <w:rsid w:val="00624DE1"/>
    <w:rsid w:val="00626B8F"/>
    <w:rsid w:val="0063002E"/>
    <w:rsid w:val="00630EC8"/>
    <w:rsid w:val="0063167B"/>
    <w:rsid w:val="0063258A"/>
    <w:rsid w:val="00633BA9"/>
    <w:rsid w:val="0063445E"/>
    <w:rsid w:val="00635C0A"/>
    <w:rsid w:val="00635C1E"/>
    <w:rsid w:val="00636850"/>
    <w:rsid w:val="00636BC2"/>
    <w:rsid w:val="00637CEB"/>
    <w:rsid w:val="00641582"/>
    <w:rsid w:val="00642910"/>
    <w:rsid w:val="00642D96"/>
    <w:rsid w:val="006435F0"/>
    <w:rsid w:val="00643E39"/>
    <w:rsid w:val="00644C04"/>
    <w:rsid w:val="00645EC1"/>
    <w:rsid w:val="0065063D"/>
    <w:rsid w:val="006538B5"/>
    <w:rsid w:val="00653C06"/>
    <w:rsid w:val="00653FBB"/>
    <w:rsid w:val="006552CD"/>
    <w:rsid w:val="006566B2"/>
    <w:rsid w:val="00656C23"/>
    <w:rsid w:val="00657B6F"/>
    <w:rsid w:val="00657E80"/>
    <w:rsid w:val="00660689"/>
    <w:rsid w:val="0066149D"/>
    <w:rsid w:val="00662A54"/>
    <w:rsid w:val="00664015"/>
    <w:rsid w:val="00664660"/>
    <w:rsid w:val="00665064"/>
    <w:rsid w:val="00665D0D"/>
    <w:rsid w:val="00666113"/>
    <w:rsid w:val="00666655"/>
    <w:rsid w:val="00666FC6"/>
    <w:rsid w:val="0067049E"/>
    <w:rsid w:val="006708EF"/>
    <w:rsid w:val="00673C5B"/>
    <w:rsid w:val="00676714"/>
    <w:rsid w:val="00677E85"/>
    <w:rsid w:val="00680A9A"/>
    <w:rsid w:val="00681557"/>
    <w:rsid w:val="00681D88"/>
    <w:rsid w:val="00684892"/>
    <w:rsid w:val="006868F8"/>
    <w:rsid w:val="00687418"/>
    <w:rsid w:val="006879BF"/>
    <w:rsid w:val="006907C2"/>
    <w:rsid w:val="00690875"/>
    <w:rsid w:val="00690F54"/>
    <w:rsid w:val="00691308"/>
    <w:rsid w:val="006923CE"/>
    <w:rsid w:val="00692555"/>
    <w:rsid w:val="006926ED"/>
    <w:rsid w:val="00693C05"/>
    <w:rsid w:val="0069798E"/>
    <w:rsid w:val="006A254D"/>
    <w:rsid w:val="006A5281"/>
    <w:rsid w:val="006A7364"/>
    <w:rsid w:val="006B117E"/>
    <w:rsid w:val="006B1A72"/>
    <w:rsid w:val="006B1CDD"/>
    <w:rsid w:val="006B35F2"/>
    <w:rsid w:val="006B54AE"/>
    <w:rsid w:val="006B56FB"/>
    <w:rsid w:val="006B5739"/>
    <w:rsid w:val="006C1AFE"/>
    <w:rsid w:val="006C1F45"/>
    <w:rsid w:val="006C2E3B"/>
    <w:rsid w:val="006C4FB8"/>
    <w:rsid w:val="006C60FF"/>
    <w:rsid w:val="006C6937"/>
    <w:rsid w:val="006C716E"/>
    <w:rsid w:val="006C750E"/>
    <w:rsid w:val="006C761B"/>
    <w:rsid w:val="006C7C0D"/>
    <w:rsid w:val="006D1116"/>
    <w:rsid w:val="006D33AE"/>
    <w:rsid w:val="006D3451"/>
    <w:rsid w:val="006D4967"/>
    <w:rsid w:val="006D7689"/>
    <w:rsid w:val="006E1D22"/>
    <w:rsid w:val="006E22D4"/>
    <w:rsid w:val="006E2621"/>
    <w:rsid w:val="006E2BBF"/>
    <w:rsid w:val="006E3425"/>
    <w:rsid w:val="006E3F0A"/>
    <w:rsid w:val="006E48C7"/>
    <w:rsid w:val="006E52EF"/>
    <w:rsid w:val="006E6AD0"/>
    <w:rsid w:val="006E70DF"/>
    <w:rsid w:val="006F169A"/>
    <w:rsid w:val="006F309E"/>
    <w:rsid w:val="006F6798"/>
    <w:rsid w:val="006F6942"/>
    <w:rsid w:val="006F69FA"/>
    <w:rsid w:val="006F6A22"/>
    <w:rsid w:val="006F75AB"/>
    <w:rsid w:val="00703996"/>
    <w:rsid w:val="0071018A"/>
    <w:rsid w:val="00710BE7"/>
    <w:rsid w:val="00710C55"/>
    <w:rsid w:val="007112EC"/>
    <w:rsid w:val="00711784"/>
    <w:rsid w:val="00711B72"/>
    <w:rsid w:val="0071420C"/>
    <w:rsid w:val="007162AA"/>
    <w:rsid w:val="007216ED"/>
    <w:rsid w:val="00721F6D"/>
    <w:rsid w:val="00722762"/>
    <w:rsid w:val="00723CD1"/>
    <w:rsid w:val="00724D91"/>
    <w:rsid w:val="0072530E"/>
    <w:rsid w:val="00725B6B"/>
    <w:rsid w:val="007261CE"/>
    <w:rsid w:val="007275B2"/>
    <w:rsid w:val="0072782E"/>
    <w:rsid w:val="00730626"/>
    <w:rsid w:val="00730A65"/>
    <w:rsid w:val="0073263A"/>
    <w:rsid w:val="00733268"/>
    <w:rsid w:val="007332BE"/>
    <w:rsid w:val="00733590"/>
    <w:rsid w:val="00734ABF"/>
    <w:rsid w:val="00735186"/>
    <w:rsid w:val="00735574"/>
    <w:rsid w:val="00735EB7"/>
    <w:rsid w:val="007366D2"/>
    <w:rsid w:val="00737377"/>
    <w:rsid w:val="00737916"/>
    <w:rsid w:val="00737C0C"/>
    <w:rsid w:val="00737DA8"/>
    <w:rsid w:val="00742272"/>
    <w:rsid w:val="007448E1"/>
    <w:rsid w:val="007459B2"/>
    <w:rsid w:val="007469E5"/>
    <w:rsid w:val="00747DC5"/>
    <w:rsid w:val="00751D4E"/>
    <w:rsid w:val="00753F72"/>
    <w:rsid w:val="007545E3"/>
    <w:rsid w:val="00754669"/>
    <w:rsid w:val="007566F6"/>
    <w:rsid w:val="00757ECB"/>
    <w:rsid w:val="00760C97"/>
    <w:rsid w:val="00761439"/>
    <w:rsid w:val="007618CE"/>
    <w:rsid w:val="00763892"/>
    <w:rsid w:val="007648ED"/>
    <w:rsid w:val="00764E7A"/>
    <w:rsid w:val="00765622"/>
    <w:rsid w:val="00765C8D"/>
    <w:rsid w:val="007671BF"/>
    <w:rsid w:val="0077222A"/>
    <w:rsid w:val="00773241"/>
    <w:rsid w:val="007747B4"/>
    <w:rsid w:val="00776CF2"/>
    <w:rsid w:val="00777160"/>
    <w:rsid w:val="007801A0"/>
    <w:rsid w:val="0078030A"/>
    <w:rsid w:val="00782B84"/>
    <w:rsid w:val="00783E40"/>
    <w:rsid w:val="00783E4D"/>
    <w:rsid w:val="007853E7"/>
    <w:rsid w:val="00785512"/>
    <w:rsid w:val="00785BF9"/>
    <w:rsid w:val="00786AD5"/>
    <w:rsid w:val="00790BB8"/>
    <w:rsid w:val="00794E38"/>
    <w:rsid w:val="00794F26"/>
    <w:rsid w:val="007958E1"/>
    <w:rsid w:val="007A146D"/>
    <w:rsid w:val="007A2AA5"/>
    <w:rsid w:val="007A2D6E"/>
    <w:rsid w:val="007A4978"/>
    <w:rsid w:val="007A60FD"/>
    <w:rsid w:val="007A6932"/>
    <w:rsid w:val="007A74DE"/>
    <w:rsid w:val="007A7D92"/>
    <w:rsid w:val="007B031A"/>
    <w:rsid w:val="007B1064"/>
    <w:rsid w:val="007B229D"/>
    <w:rsid w:val="007B32C5"/>
    <w:rsid w:val="007B4B4F"/>
    <w:rsid w:val="007B6476"/>
    <w:rsid w:val="007C0165"/>
    <w:rsid w:val="007C232D"/>
    <w:rsid w:val="007C3354"/>
    <w:rsid w:val="007C4740"/>
    <w:rsid w:val="007C53E1"/>
    <w:rsid w:val="007C550E"/>
    <w:rsid w:val="007C6620"/>
    <w:rsid w:val="007D0371"/>
    <w:rsid w:val="007D0CC1"/>
    <w:rsid w:val="007D1634"/>
    <w:rsid w:val="007D1917"/>
    <w:rsid w:val="007D191E"/>
    <w:rsid w:val="007D2B05"/>
    <w:rsid w:val="007D2E0D"/>
    <w:rsid w:val="007D3123"/>
    <w:rsid w:val="007D318B"/>
    <w:rsid w:val="007D5325"/>
    <w:rsid w:val="007D7448"/>
    <w:rsid w:val="007D7612"/>
    <w:rsid w:val="007E0904"/>
    <w:rsid w:val="007E2F7B"/>
    <w:rsid w:val="007E2FC4"/>
    <w:rsid w:val="007E3FFE"/>
    <w:rsid w:val="007E5BD2"/>
    <w:rsid w:val="007E5EA9"/>
    <w:rsid w:val="007E6D8D"/>
    <w:rsid w:val="007E76BF"/>
    <w:rsid w:val="007F0615"/>
    <w:rsid w:val="007F099C"/>
    <w:rsid w:val="007F1242"/>
    <w:rsid w:val="007F13D9"/>
    <w:rsid w:val="007F5FCB"/>
    <w:rsid w:val="007F779F"/>
    <w:rsid w:val="007F7B14"/>
    <w:rsid w:val="00800068"/>
    <w:rsid w:val="0080276C"/>
    <w:rsid w:val="00802E6C"/>
    <w:rsid w:val="00803B48"/>
    <w:rsid w:val="00804588"/>
    <w:rsid w:val="008052C8"/>
    <w:rsid w:val="0080780F"/>
    <w:rsid w:val="00807FEF"/>
    <w:rsid w:val="00810071"/>
    <w:rsid w:val="00813144"/>
    <w:rsid w:val="008136EF"/>
    <w:rsid w:val="00814AA6"/>
    <w:rsid w:val="00815085"/>
    <w:rsid w:val="00817CDC"/>
    <w:rsid w:val="008224B5"/>
    <w:rsid w:val="0082328F"/>
    <w:rsid w:val="0082363E"/>
    <w:rsid w:val="008268F2"/>
    <w:rsid w:val="0082691C"/>
    <w:rsid w:val="0083217C"/>
    <w:rsid w:val="00832C53"/>
    <w:rsid w:val="00833BAF"/>
    <w:rsid w:val="00834D40"/>
    <w:rsid w:val="00835512"/>
    <w:rsid w:val="008356A0"/>
    <w:rsid w:val="00836286"/>
    <w:rsid w:val="00836864"/>
    <w:rsid w:val="00836B28"/>
    <w:rsid w:val="00841891"/>
    <w:rsid w:val="00841A59"/>
    <w:rsid w:val="00841B94"/>
    <w:rsid w:val="008420D6"/>
    <w:rsid w:val="00842F78"/>
    <w:rsid w:val="008437ED"/>
    <w:rsid w:val="008441CB"/>
    <w:rsid w:val="00844736"/>
    <w:rsid w:val="0085208C"/>
    <w:rsid w:val="00852961"/>
    <w:rsid w:val="00852FB2"/>
    <w:rsid w:val="00857143"/>
    <w:rsid w:val="008636BB"/>
    <w:rsid w:val="00863EA1"/>
    <w:rsid w:val="00864C64"/>
    <w:rsid w:val="00865C9F"/>
    <w:rsid w:val="00870312"/>
    <w:rsid w:val="00872445"/>
    <w:rsid w:val="008728A5"/>
    <w:rsid w:val="008735BA"/>
    <w:rsid w:val="00874CFC"/>
    <w:rsid w:val="00875588"/>
    <w:rsid w:val="00880CAB"/>
    <w:rsid w:val="00881451"/>
    <w:rsid w:val="008819AD"/>
    <w:rsid w:val="008838B4"/>
    <w:rsid w:val="00883D47"/>
    <w:rsid w:val="008840F8"/>
    <w:rsid w:val="00884F33"/>
    <w:rsid w:val="00886D2C"/>
    <w:rsid w:val="0089492C"/>
    <w:rsid w:val="00895695"/>
    <w:rsid w:val="00896517"/>
    <w:rsid w:val="008A32AA"/>
    <w:rsid w:val="008A54BA"/>
    <w:rsid w:val="008A5647"/>
    <w:rsid w:val="008A7149"/>
    <w:rsid w:val="008A71D3"/>
    <w:rsid w:val="008B4BC6"/>
    <w:rsid w:val="008B4DE7"/>
    <w:rsid w:val="008B546E"/>
    <w:rsid w:val="008B5E98"/>
    <w:rsid w:val="008B7620"/>
    <w:rsid w:val="008C0019"/>
    <w:rsid w:val="008C061D"/>
    <w:rsid w:val="008C0781"/>
    <w:rsid w:val="008C0861"/>
    <w:rsid w:val="008C3160"/>
    <w:rsid w:val="008C43D3"/>
    <w:rsid w:val="008C4840"/>
    <w:rsid w:val="008C60CA"/>
    <w:rsid w:val="008C61EF"/>
    <w:rsid w:val="008C7DB0"/>
    <w:rsid w:val="008C7F94"/>
    <w:rsid w:val="008D0153"/>
    <w:rsid w:val="008D2FF3"/>
    <w:rsid w:val="008D4172"/>
    <w:rsid w:val="008D57B1"/>
    <w:rsid w:val="008D60D4"/>
    <w:rsid w:val="008D6DDB"/>
    <w:rsid w:val="008E0049"/>
    <w:rsid w:val="008E07EF"/>
    <w:rsid w:val="008E18E8"/>
    <w:rsid w:val="008E2B73"/>
    <w:rsid w:val="008E30F2"/>
    <w:rsid w:val="008E393A"/>
    <w:rsid w:val="008E3FD8"/>
    <w:rsid w:val="008E46F1"/>
    <w:rsid w:val="008E5417"/>
    <w:rsid w:val="008E6CC2"/>
    <w:rsid w:val="008E772B"/>
    <w:rsid w:val="008F0F2A"/>
    <w:rsid w:val="008F1A56"/>
    <w:rsid w:val="008F2233"/>
    <w:rsid w:val="008F27F6"/>
    <w:rsid w:val="008F3F71"/>
    <w:rsid w:val="008F74FD"/>
    <w:rsid w:val="008F79C8"/>
    <w:rsid w:val="009004DC"/>
    <w:rsid w:val="00900811"/>
    <w:rsid w:val="00902F8C"/>
    <w:rsid w:val="00903129"/>
    <w:rsid w:val="0090364E"/>
    <w:rsid w:val="00903F2E"/>
    <w:rsid w:val="00907080"/>
    <w:rsid w:val="00907BCB"/>
    <w:rsid w:val="0091187C"/>
    <w:rsid w:val="00912654"/>
    <w:rsid w:val="009127AB"/>
    <w:rsid w:val="00913904"/>
    <w:rsid w:val="009157D1"/>
    <w:rsid w:val="009158A7"/>
    <w:rsid w:val="00917118"/>
    <w:rsid w:val="0091765C"/>
    <w:rsid w:val="009179F5"/>
    <w:rsid w:val="0092067B"/>
    <w:rsid w:val="00921A76"/>
    <w:rsid w:val="00923AD7"/>
    <w:rsid w:val="00924768"/>
    <w:rsid w:val="009247C2"/>
    <w:rsid w:val="00924A93"/>
    <w:rsid w:val="00925061"/>
    <w:rsid w:val="00925338"/>
    <w:rsid w:val="00926016"/>
    <w:rsid w:val="0092633F"/>
    <w:rsid w:val="00927A90"/>
    <w:rsid w:val="009302B7"/>
    <w:rsid w:val="00932564"/>
    <w:rsid w:val="00932A9A"/>
    <w:rsid w:val="00934717"/>
    <w:rsid w:val="009356D4"/>
    <w:rsid w:val="009363D5"/>
    <w:rsid w:val="009405B4"/>
    <w:rsid w:val="00940E3F"/>
    <w:rsid w:val="00941382"/>
    <w:rsid w:val="009435F7"/>
    <w:rsid w:val="009436A8"/>
    <w:rsid w:val="00943CC6"/>
    <w:rsid w:val="0094469F"/>
    <w:rsid w:val="0094471E"/>
    <w:rsid w:val="00944E31"/>
    <w:rsid w:val="00945E1B"/>
    <w:rsid w:val="00946273"/>
    <w:rsid w:val="00950A9F"/>
    <w:rsid w:val="009513E1"/>
    <w:rsid w:val="0095310E"/>
    <w:rsid w:val="00953629"/>
    <w:rsid w:val="009553A5"/>
    <w:rsid w:val="00955404"/>
    <w:rsid w:val="0095587D"/>
    <w:rsid w:val="0095679A"/>
    <w:rsid w:val="009570D9"/>
    <w:rsid w:val="0095773A"/>
    <w:rsid w:val="0095780A"/>
    <w:rsid w:val="00957D5C"/>
    <w:rsid w:val="00961577"/>
    <w:rsid w:val="0096166D"/>
    <w:rsid w:val="00962C12"/>
    <w:rsid w:val="00964FEE"/>
    <w:rsid w:val="00965581"/>
    <w:rsid w:val="009659BA"/>
    <w:rsid w:val="00965CEB"/>
    <w:rsid w:val="00966311"/>
    <w:rsid w:val="009712E8"/>
    <w:rsid w:val="00971538"/>
    <w:rsid w:val="0097242D"/>
    <w:rsid w:val="00972538"/>
    <w:rsid w:val="009748D0"/>
    <w:rsid w:val="00975A23"/>
    <w:rsid w:val="00976A94"/>
    <w:rsid w:val="00977C5D"/>
    <w:rsid w:val="00980E8D"/>
    <w:rsid w:val="00981661"/>
    <w:rsid w:val="0098231B"/>
    <w:rsid w:val="00982DCA"/>
    <w:rsid w:val="00985CED"/>
    <w:rsid w:val="00991F46"/>
    <w:rsid w:val="009920F5"/>
    <w:rsid w:val="00992C71"/>
    <w:rsid w:val="00995B14"/>
    <w:rsid w:val="00997EDC"/>
    <w:rsid w:val="009A0264"/>
    <w:rsid w:val="009A0658"/>
    <w:rsid w:val="009A1ABD"/>
    <w:rsid w:val="009A1E9C"/>
    <w:rsid w:val="009A318C"/>
    <w:rsid w:val="009A322F"/>
    <w:rsid w:val="009A44D9"/>
    <w:rsid w:val="009A4560"/>
    <w:rsid w:val="009A652B"/>
    <w:rsid w:val="009A68D7"/>
    <w:rsid w:val="009A6E25"/>
    <w:rsid w:val="009B5C98"/>
    <w:rsid w:val="009B6238"/>
    <w:rsid w:val="009C1149"/>
    <w:rsid w:val="009C1463"/>
    <w:rsid w:val="009C1689"/>
    <w:rsid w:val="009C23F3"/>
    <w:rsid w:val="009C249D"/>
    <w:rsid w:val="009C27C9"/>
    <w:rsid w:val="009C541B"/>
    <w:rsid w:val="009C64D4"/>
    <w:rsid w:val="009C690E"/>
    <w:rsid w:val="009C7E4C"/>
    <w:rsid w:val="009D1AAB"/>
    <w:rsid w:val="009D1C6A"/>
    <w:rsid w:val="009D2066"/>
    <w:rsid w:val="009D3171"/>
    <w:rsid w:val="009D4493"/>
    <w:rsid w:val="009D536D"/>
    <w:rsid w:val="009D5539"/>
    <w:rsid w:val="009D7026"/>
    <w:rsid w:val="009D7157"/>
    <w:rsid w:val="009E0BC5"/>
    <w:rsid w:val="009E1C07"/>
    <w:rsid w:val="009E1CC6"/>
    <w:rsid w:val="009E1F74"/>
    <w:rsid w:val="009E2352"/>
    <w:rsid w:val="009E372E"/>
    <w:rsid w:val="009E447A"/>
    <w:rsid w:val="009F0839"/>
    <w:rsid w:val="009F08CD"/>
    <w:rsid w:val="009F2E23"/>
    <w:rsid w:val="009F4B69"/>
    <w:rsid w:val="009F53EE"/>
    <w:rsid w:val="009F57EC"/>
    <w:rsid w:val="009F643F"/>
    <w:rsid w:val="009F6C15"/>
    <w:rsid w:val="009F72BC"/>
    <w:rsid w:val="009F7814"/>
    <w:rsid w:val="009F791F"/>
    <w:rsid w:val="009F7AE5"/>
    <w:rsid w:val="00A00C29"/>
    <w:rsid w:val="00A0142C"/>
    <w:rsid w:val="00A024F5"/>
    <w:rsid w:val="00A03958"/>
    <w:rsid w:val="00A03BC9"/>
    <w:rsid w:val="00A04799"/>
    <w:rsid w:val="00A051AA"/>
    <w:rsid w:val="00A05D2A"/>
    <w:rsid w:val="00A05E7E"/>
    <w:rsid w:val="00A067D4"/>
    <w:rsid w:val="00A06CF7"/>
    <w:rsid w:val="00A07DCE"/>
    <w:rsid w:val="00A11427"/>
    <w:rsid w:val="00A12254"/>
    <w:rsid w:val="00A1248B"/>
    <w:rsid w:val="00A13095"/>
    <w:rsid w:val="00A140F0"/>
    <w:rsid w:val="00A15790"/>
    <w:rsid w:val="00A2199F"/>
    <w:rsid w:val="00A21CBC"/>
    <w:rsid w:val="00A220FE"/>
    <w:rsid w:val="00A22CE2"/>
    <w:rsid w:val="00A22E5A"/>
    <w:rsid w:val="00A23535"/>
    <w:rsid w:val="00A24F90"/>
    <w:rsid w:val="00A272B5"/>
    <w:rsid w:val="00A27ED4"/>
    <w:rsid w:val="00A311D2"/>
    <w:rsid w:val="00A31C76"/>
    <w:rsid w:val="00A32CC6"/>
    <w:rsid w:val="00A3315A"/>
    <w:rsid w:val="00A33C00"/>
    <w:rsid w:val="00A344EF"/>
    <w:rsid w:val="00A34BE4"/>
    <w:rsid w:val="00A35C69"/>
    <w:rsid w:val="00A36623"/>
    <w:rsid w:val="00A37403"/>
    <w:rsid w:val="00A3764C"/>
    <w:rsid w:val="00A37B1E"/>
    <w:rsid w:val="00A37B40"/>
    <w:rsid w:val="00A4104E"/>
    <w:rsid w:val="00A41269"/>
    <w:rsid w:val="00A4194F"/>
    <w:rsid w:val="00A42477"/>
    <w:rsid w:val="00A436B6"/>
    <w:rsid w:val="00A46252"/>
    <w:rsid w:val="00A470C8"/>
    <w:rsid w:val="00A500F0"/>
    <w:rsid w:val="00A50960"/>
    <w:rsid w:val="00A510DE"/>
    <w:rsid w:val="00A51BB5"/>
    <w:rsid w:val="00A525A2"/>
    <w:rsid w:val="00A52CD0"/>
    <w:rsid w:val="00A53878"/>
    <w:rsid w:val="00A54BF6"/>
    <w:rsid w:val="00A54C16"/>
    <w:rsid w:val="00A54D37"/>
    <w:rsid w:val="00A55ED5"/>
    <w:rsid w:val="00A5622A"/>
    <w:rsid w:val="00A5690B"/>
    <w:rsid w:val="00A56EFC"/>
    <w:rsid w:val="00A5769E"/>
    <w:rsid w:val="00A622A5"/>
    <w:rsid w:val="00A62BF8"/>
    <w:rsid w:val="00A646CC"/>
    <w:rsid w:val="00A65166"/>
    <w:rsid w:val="00A65304"/>
    <w:rsid w:val="00A67056"/>
    <w:rsid w:val="00A67A9D"/>
    <w:rsid w:val="00A7179A"/>
    <w:rsid w:val="00A71BF3"/>
    <w:rsid w:val="00A71F1D"/>
    <w:rsid w:val="00A74324"/>
    <w:rsid w:val="00A7490C"/>
    <w:rsid w:val="00A76BC5"/>
    <w:rsid w:val="00A7704D"/>
    <w:rsid w:val="00A81820"/>
    <w:rsid w:val="00A81FCC"/>
    <w:rsid w:val="00A8219A"/>
    <w:rsid w:val="00A82FAB"/>
    <w:rsid w:val="00A83B01"/>
    <w:rsid w:val="00A83B57"/>
    <w:rsid w:val="00A844E2"/>
    <w:rsid w:val="00A86344"/>
    <w:rsid w:val="00A87208"/>
    <w:rsid w:val="00A873AF"/>
    <w:rsid w:val="00A90664"/>
    <w:rsid w:val="00A9256E"/>
    <w:rsid w:val="00A933DC"/>
    <w:rsid w:val="00A9355D"/>
    <w:rsid w:val="00A93943"/>
    <w:rsid w:val="00A94A78"/>
    <w:rsid w:val="00A94FC0"/>
    <w:rsid w:val="00A95BAF"/>
    <w:rsid w:val="00A97DB4"/>
    <w:rsid w:val="00A97F4D"/>
    <w:rsid w:val="00AA0A57"/>
    <w:rsid w:val="00AA11C9"/>
    <w:rsid w:val="00AA1216"/>
    <w:rsid w:val="00AA235B"/>
    <w:rsid w:val="00AA27DF"/>
    <w:rsid w:val="00AA2CFA"/>
    <w:rsid w:val="00AA3B49"/>
    <w:rsid w:val="00AB06E7"/>
    <w:rsid w:val="00AB0CD0"/>
    <w:rsid w:val="00AB129F"/>
    <w:rsid w:val="00AB12EA"/>
    <w:rsid w:val="00AB44C0"/>
    <w:rsid w:val="00AB4AED"/>
    <w:rsid w:val="00AB545F"/>
    <w:rsid w:val="00AB718A"/>
    <w:rsid w:val="00AC0B31"/>
    <w:rsid w:val="00AC0DC6"/>
    <w:rsid w:val="00AC26A7"/>
    <w:rsid w:val="00AC2C7F"/>
    <w:rsid w:val="00AC2EAE"/>
    <w:rsid w:val="00AD67B1"/>
    <w:rsid w:val="00AD6B0B"/>
    <w:rsid w:val="00AD6EBB"/>
    <w:rsid w:val="00AD74FC"/>
    <w:rsid w:val="00AD79D2"/>
    <w:rsid w:val="00AE09AB"/>
    <w:rsid w:val="00AE1F95"/>
    <w:rsid w:val="00AE2C32"/>
    <w:rsid w:val="00AE5459"/>
    <w:rsid w:val="00AE6438"/>
    <w:rsid w:val="00AE6B83"/>
    <w:rsid w:val="00AF0312"/>
    <w:rsid w:val="00AF353E"/>
    <w:rsid w:val="00AF4412"/>
    <w:rsid w:val="00AF452A"/>
    <w:rsid w:val="00AF5D32"/>
    <w:rsid w:val="00AF705F"/>
    <w:rsid w:val="00B00F07"/>
    <w:rsid w:val="00B0129F"/>
    <w:rsid w:val="00B03094"/>
    <w:rsid w:val="00B03213"/>
    <w:rsid w:val="00B04B71"/>
    <w:rsid w:val="00B10F91"/>
    <w:rsid w:val="00B11EB3"/>
    <w:rsid w:val="00B1402D"/>
    <w:rsid w:val="00B1526B"/>
    <w:rsid w:val="00B15B4D"/>
    <w:rsid w:val="00B2096D"/>
    <w:rsid w:val="00B20C75"/>
    <w:rsid w:val="00B21362"/>
    <w:rsid w:val="00B22AE6"/>
    <w:rsid w:val="00B2399C"/>
    <w:rsid w:val="00B24300"/>
    <w:rsid w:val="00B24F6B"/>
    <w:rsid w:val="00B25BC4"/>
    <w:rsid w:val="00B27A3E"/>
    <w:rsid w:val="00B27DC9"/>
    <w:rsid w:val="00B3176A"/>
    <w:rsid w:val="00B31EDD"/>
    <w:rsid w:val="00B32816"/>
    <w:rsid w:val="00B344B2"/>
    <w:rsid w:val="00B34E29"/>
    <w:rsid w:val="00B36DEA"/>
    <w:rsid w:val="00B403A6"/>
    <w:rsid w:val="00B40546"/>
    <w:rsid w:val="00B40CA3"/>
    <w:rsid w:val="00B40F18"/>
    <w:rsid w:val="00B4372D"/>
    <w:rsid w:val="00B44742"/>
    <w:rsid w:val="00B4621D"/>
    <w:rsid w:val="00B464DA"/>
    <w:rsid w:val="00B46957"/>
    <w:rsid w:val="00B476EE"/>
    <w:rsid w:val="00B47AF3"/>
    <w:rsid w:val="00B510B5"/>
    <w:rsid w:val="00B52AD0"/>
    <w:rsid w:val="00B5349E"/>
    <w:rsid w:val="00B53529"/>
    <w:rsid w:val="00B536C5"/>
    <w:rsid w:val="00B5383A"/>
    <w:rsid w:val="00B53878"/>
    <w:rsid w:val="00B601D0"/>
    <w:rsid w:val="00B609E6"/>
    <w:rsid w:val="00B617F7"/>
    <w:rsid w:val="00B62C06"/>
    <w:rsid w:val="00B6492C"/>
    <w:rsid w:val="00B64BCF"/>
    <w:rsid w:val="00B65B3E"/>
    <w:rsid w:val="00B67E51"/>
    <w:rsid w:val="00B704B6"/>
    <w:rsid w:val="00B71098"/>
    <w:rsid w:val="00B721C0"/>
    <w:rsid w:val="00B73C74"/>
    <w:rsid w:val="00B74BC0"/>
    <w:rsid w:val="00B754D3"/>
    <w:rsid w:val="00B756A0"/>
    <w:rsid w:val="00B75F88"/>
    <w:rsid w:val="00B760AD"/>
    <w:rsid w:val="00B7625A"/>
    <w:rsid w:val="00B76913"/>
    <w:rsid w:val="00B76E0C"/>
    <w:rsid w:val="00B807AE"/>
    <w:rsid w:val="00B81D5A"/>
    <w:rsid w:val="00B822E9"/>
    <w:rsid w:val="00B823FC"/>
    <w:rsid w:val="00B84304"/>
    <w:rsid w:val="00B85665"/>
    <w:rsid w:val="00B86BB7"/>
    <w:rsid w:val="00B86D9C"/>
    <w:rsid w:val="00B87373"/>
    <w:rsid w:val="00B87F2D"/>
    <w:rsid w:val="00B9130D"/>
    <w:rsid w:val="00B9144B"/>
    <w:rsid w:val="00B9158A"/>
    <w:rsid w:val="00B923E5"/>
    <w:rsid w:val="00B942C1"/>
    <w:rsid w:val="00B94D1F"/>
    <w:rsid w:val="00B94D22"/>
    <w:rsid w:val="00B95213"/>
    <w:rsid w:val="00B953CB"/>
    <w:rsid w:val="00B965A2"/>
    <w:rsid w:val="00B96E08"/>
    <w:rsid w:val="00B97386"/>
    <w:rsid w:val="00BA1B9E"/>
    <w:rsid w:val="00BA5286"/>
    <w:rsid w:val="00BA726E"/>
    <w:rsid w:val="00BB06C1"/>
    <w:rsid w:val="00BB1102"/>
    <w:rsid w:val="00BB1173"/>
    <w:rsid w:val="00BB26D4"/>
    <w:rsid w:val="00BB31F7"/>
    <w:rsid w:val="00BB3F80"/>
    <w:rsid w:val="00BB6587"/>
    <w:rsid w:val="00BB6D00"/>
    <w:rsid w:val="00BB6D2A"/>
    <w:rsid w:val="00BB7A33"/>
    <w:rsid w:val="00BC1973"/>
    <w:rsid w:val="00BC1B5C"/>
    <w:rsid w:val="00BC22DD"/>
    <w:rsid w:val="00BC2C4B"/>
    <w:rsid w:val="00BC63D2"/>
    <w:rsid w:val="00BC766F"/>
    <w:rsid w:val="00BD0020"/>
    <w:rsid w:val="00BD217D"/>
    <w:rsid w:val="00BD333A"/>
    <w:rsid w:val="00BD4619"/>
    <w:rsid w:val="00BD5A31"/>
    <w:rsid w:val="00BD5AC0"/>
    <w:rsid w:val="00BD5C75"/>
    <w:rsid w:val="00BD7E41"/>
    <w:rsid w:val="00BE14BB"/>
    <w:rsid w:val="00BE1BC1"/>
    <w:rsid w:val="00BE2673"/>
    <w:rsid w:val="00BE35D9"/>
    <w:rsid w:val="00BE4733"/>
    <w:rsid w:val="00BE5917"/>
    <w:rsid w:val="00BE5D4F"/>
    <w:rsid w:val="00BE74E7"/>
    <w:rsid w:val="00BE7D3F"/>
    <w:rsid w:val="00BF0A1A"/>
    <w:rsid w:val="00BF4513"/>
    <w:rsid w:val="00BF540D"/>
    <w:rsid w:val="00BF5797"/>
    <w:rsid w:val="00BF6E89"/>
    <w:rsid w:val="00C00DA4"/>
    <w:rsid w:val="00C022A2"/>
    <w:rsid w:val="00C03133"/>
    <w:rsid w:val="00C043D4"/>
    <w:rsid w:val="00C06337"/>
    <w:rsid w:val="00C11154"/>
    <w:rsid w:val="00C13461"/>
    <w:rsid w:val="00C14CED"/>
    <w:rsid w:val="00C14D96"/>
    <w:rsid w:val="00C14DAE"/>
    <w:rsid w:val="00C16E56"/>
    <w:rsid w:val="00C17654"/>
    <w:rsid w:val="00C22DA0"/>
    <w:rsid w:val="00C24680"/>
    <w:rsid w:val="00C257D0"/>
    <w:rsid w:val="00C25B5A"/>
    <w:rsid w:val="00C25DDA"/>
    <w:rsid w:val="00C26FB2"/>
    <w:rsid w:val="00C300E1"/>
    <w:rsid w:val="00C311EE"/>
    <w:rsid w:val="00C313F5"/>
    <w:rsid w:val="00C31BAF"/>
    <w:rsid w:val="00C33C46"/>
    <w:rsid w:val="00C34199"/>
    <w:rsid w:val="00C35345"/>
    <w:rsid w:val="00C37606"/>
    <w:rsid w:val="00C3789B"/>
    <w:rsid w:val="00C3798F"/>
    <w:rsid w:val="00C42507"/>
    <w:rsid w:val="00C42835"/>
    <w:rsid w:val="00C42903"/>
    <w:rsid w:val="00C437FF"/>
    <w:rsid w:val="00C50003"/>
    <w:rsid w:val="00C507F7"/>
    <w:rsid w:val="00C5452B"/>
    <w:rsid w:val="00C54C39"/>
    <w:rsid w:val="00C5517F"/>
    <w:rsid w:val="00C55CED"/>
    <w:rsid w:val="00C55D22"/>
    <w:rsid w:val="00C56145"/>
    <w:rsid w:val="00C57DB6"/>
    <w:rsid w:val="00C60030"/>
    <w:rsid w:val="00C60693"/>
    <w:rsid w:val="00C60B1F"/>
    <w:rsid w:val="00C614E2"/>
    <w:rsid w:val="00C61DFA"/>
    <w:rsid w:val="00C62B10"/>
    <w:rsid w:val="00C62E69"/>
    <w:rsid w:val="00C63B44"/>
    <w:rsid w:val="00C6422C"/>
    <w:rsid w:val="00C6516F"/>
    <w:rsid w:val="00C67D06"/>
    <w:rsid w:val="00C67F31"/>
    <w:rsid w:val="00C7014A"/>
    <w:rsid w:val="00C70CCC"/>
    <w:rsid w:val="00C7149B"/>
    <w:rsid w:val="00C7278F"/>
    <w:rsid w:val="00C74DB6"/>
    <w:rsid w:val="00C75DA3"/>
    <w:rsid w:val="00C81AD3"/>
    <w:rsid w:val="00C82127"/>
    <w:rsid w:val="00C841EC"/>
    <w:rsid w:val="00C84236"/>
    <w:rsid w:val="00C84288"/>
    <w:rsid w:val="00C90CEA"/>
    <w:rsid w:val="00C9510D"/>
    <w:rsid w:val="00C95D88"/>
    <w:rsid w:val="00CA14AD"/>
    <w:rsid w:val="00CA2568"/>
    <w:rsid w:val="00CA2952"/>
    <w:rsid w:val="00CA297D"/>
    <w:rsid w:val="00CA312E"/>
    <w:rsid w:val="00CA4590"/>
    <w:rsid w:val="00CA6407"/>
    <w:rsid w:val="00CA7B3A"/>
    <w:rsid w:val="00CB0539"/>
    <w:rsid w:val="00CB0768"/>
    <w:rsid w:val="00CB096F"/>
    <w:rsid w:val="00CB09B3"/>
    <w:rsid w:val="00CB2877"/>
    <w:rsid w:val="00CB2A34"/>
    <w:rsid w:val="00CB3A44"/>
    <w:rsid w:val="00CB4AE9"/>
    <w:rsid w:val="00CB5043"/>
    <w:rsid w:val="00CB6CE2"/>
    <w:rsid w:val="00CB6E8C"/>
    <w:rsid w:val="00CC003A"/>
    <w:rsid w:val="00CC04AE"/>
    <w:rsid w:val="00CC05D0"/>
    <w:rsid w:val="00CC214B"/>
    <w:rsid w:val="00CC276B"/>
    <w:rsid w:val="00CC465C"/>
    <w:rsid w:val="00CC47D9"/>
    <w:rsid w:val="00CC4AD1"/>
    <w:rsid w:val="00CC5B08"/>
    <w:rsid w:val="00CC5C1E"/>
    <w:rsid w:val="00CD01BF"/>
    <w:rsid w:val="00CD2115"/>
    <w:rsid w:val="00CD287D"/>
    <w:rsid w:val="00CD53BE"/>
    <w:rsid w:val="00CD58EE"/>
    <w:rsid w:val="00CD728A"/>
    <w:rsid w:val="00CE1BFA"/>
    <w:rsid w:val="00CE29B9"/>
    <w:rsid w:val="00CE326D"/>
    <w:rsid w:val="00CE3C4B"/>
    <w:rsid w:val="00CE3D18"/>
    <w:rsid w:val="00CE4166"/>
    <w:rsid w:val="00CE4885"/>
    <w:rsid w:val="00CE6408"/>
    <w:rsid w:val="00CE6B00"/>
    <w:rsid w:val="00CE7188"/>
    <w:rsid w:val="00CF25A4"/>
    <w:rsid w:val="00CF2A02"/>
    <w:rsid w:val="00CF39A7"/>
    <w:rsid w:val="00CF4B38"/>
    <w:rsid w:val="00CF5351"/>
    <w:rsid w:val="00CF745D"/>
    <w:rsid w:val="00CF7B2B"/>
    <w:rsid w:val="00D00C70"/>
    <w:rsid w:val="00D010F5"/>
    <w:rsid w:val="00D016D0"/>
    <w:rsid w:val="00D01A5F"/>
    <w:rsid w:val="00D02409"/>
    <w:rsid w:val="00D03978"/>
    <w:rsid w:val="00D03D72"/>
    <w:rsid w:val="00D04EE8"/>
    <w:rsid w:val="00D06DB2"/>
    <w:rsid w:val="00D113AA"/>
    <w:rsid w:val="00D15329"/>
    <w:rsid w:val="00D166E3"/>
    <w:rsid w:val="00D166E7"/>
    <w:rsid w:val="00D16847"/>
    <w:rsid w:val="00D2084B"/>
    <w:rsid w:val="00D231FE"/>
    <w:rsid w:val="00D23202"/>
    <w:rsid w:val="00D23E46"/>
    <w:rsid w:val="00D2603C"/>
    <w:rsid w:val="00D26463"/>
    <w:rsid w:val="00D268BD"/>
    <w:rsid w:val="00D2711C"/>
    <w:rsid w:val="00D30BC5"/>
    <w:rsid w:val="00D31B1B"/>
    <w:rsid w:val="00D323EA"/>
    <w:rsid w:val="00D34407"/>
    <w:rsid w:val="00D35558"/>
    <w:rsid w:val="00D35786"/>
    <w:rsid w:val="00D3669B"/>
    <w:rsid w:val="00D371C5"/>
    <w:rsid w:val="00D40306"/>
    <w:rsid w:val="00D40AD1"/>
    <w:rsid w:val="00D4131B"/>
    <w:rsid w:val="00D43021"/>
    <w:rsid w:val="00D43CD5"/>
    <w:rsid w:val="00D46291"/>
    <w:rsid w:val="00D473D6"/>
    <w:rsid w:val="00D52693"/>
    <w:rsid w:val="00D5299D"/>
    <w:rsid w:val="00D52A53"/>
    <w:rsid w:val="00D532F8"/>
    <w:rsid w:val="00D54059"/>
    <w:rsid w:val="00D54E69"/>
    <w:rsid w:val="00D54FF3"/>
    <w:rsid w:val="00D56BB5"/>
    <w:rsid w:val="00D57C89"/>
    <w:rsid w:val="00D57D6F"/>
    <w:rsid w:val="00D60869"/>
    <w:rsid w:val="00D60FFA"/>
    <w:rsid w:val="00D61A9F"/>
    <w:rsid w:val="00D61EF9"/>
    <w:rsid w:val="00D62396"/>
    <w:rsid w:val="00D630DD"/>
    <w:rsid w:val="00D638F0"/>
    <w:rsid w:val="00D63ADA"/>
    <w:rsid w:val="00D63FA1"/>
    <w:rsid w:val="00D65633"/>
    <w:rsid w:val="00D662A1"/>
    <w:rsid w:val="00D66E0D"/>
    <w:rsid w:val="00D67FBB"/>
    <w:rsid w:val="00D70C93"/>
    <w:rsid w:val="00D735AD"/>
    <w:rsid w:val="00D73D04"/>
    <w:rsid w:val="00D73DD5"/>
    <w:rsid w:val="00D74AF2"/>
    <w:rsid w:val="00D74F5D"/>
    <w:rsid w:val="00D75F77"/>
    <w:rsid w:val="00D767B6"/>
    <w:rsid w:val="00D7769E"/>
    <w:rsid w:val="00D804FD"/>
    <w:rsid w:val="00D814D1"/>
    <w:rsid w:val="00D814FC"/>
    <w:rsid w:val="00D818FD"/>
    <w:rsid w:val="00D84782"/>
    <w:rsid w:val="00D85C85"/>
    <w:rsid w:val="00D87F5A"/>
    <w:rsid w:val="00D87FD1"/>
    <w:rsid w:val="00D910CD"/>
    <w:rsid w:val="00D95DFD"/>
    <w:rsid w:val="00D962FB"/>
    <w:rsid w:val="00D97470"/>
    <w:rsid w:val="00DA2823"/>
    <w:rsid w:val="00DA30FD"/>
    <w:rsid w:val="00DA3161"/>
    <w:rsid w:val="00DA4412"/>
    <w:rsid w:val="00DA509B"/>
    <w:rsid w:val="00DA6168"/>
    <w:rsid w:val="00DB06C6"/>
    <w:rsid w:val="00DB0F71"/>
    <w:rsid w:val="00DB10C8"/>
    <w:rsid w:val="00DB125C"/>
    <w:rsid w:val="00DB1720"/>
    <w:rsid w:val="00DB364E"/>
    <w:rsid w:val="00DB3C79"/>
    <w:rsid w:val="00DB41C8"/>
    <w:rsid w:val="00DB4B82"/>
    <w:rsid w:val="00DB56B5"/>
    <w:rsid w:val="00DB5B51"/>
    <w:rsid w:val="00DB611A"/>
    <w:rsid w:val="00DB62B3"/>
    <w:rsid w:val="00DB7957"/>
    <w:rsid w:val="00DC01EC"/>
    <w:rsid w:val="00DC0774"/>
    <w:rsid w:val="00DC1B88"/>
    <w:rsid w:val="00DC227A"/>
    <w:rsid w:val="00DC323E"/>
    <w:rsid w:val="00DC69D0"/>
    <w:rsid w:val="00DD3D92"/>
    <w:rsid w:val="00DD4512"/>
    <w:rsid w:val="00DD51CF"/>
    <w:rsid w:val="00DD6577"/>
    <w:rsid w:val="00DD71D3"/>
    <w:rsid w:val="00DD7E01"/>
    <w:rsid w:val="00DE0182"/>
    <w:rsid w:val="00DE1A7B"/>
    <w:rsid w:val="00DE1AC9"/>
    <w:rsid w:val="00DE21EB"/>
    <w:rsid w:val="00DE2BB2"/>
    <w:rsid w:val="00DE3DB5"/>
    <w:rsid w:val="00DE508C"/>
    <w:rsid w:val="00DE536C"/>
    <w:rsid w:val="00DE57EF"/>
    <w:rsid w:val="00DE5E99"/>
    <w:rsid w:val="00DE691B"/>
    <w:rsid w:val="00DE71CC"/>
    <w:rsid w:val="00DE7AC0"/>
    <w:rsid w:val="00DF0220"/>
    <w:rsid w:val="00DF1A7D"/>
    <w:rsid w:val="00DF1FAF"/>
    <w:rsid w:val="00DF24A3"/>
    <w:rsid w:val="00DF3D83"/>
    <w:rsid w:val="00DF4C41"/>
    <w:rsid w:val="00DF66E6"/>
    <w:rsid w:val="00DF7211"/>
    <w:rsid w:val="00E003F4"/>
    <w:rsid w:val="00E00885"/>
    <w:rsid w:val="00E01C47"/>
    <w:rsid w:val="00E02EE0"/>
    <w:rsid w:val="00E06959"/>
    <w:rsid w:val="00E06E73"/>
    <w:rsid w:val="00E07A5A"/>
    <w:rsid w:val="00E1060B"/>
    <w:rsid w:val="00E1160A"/>
    <w:rsid w:val="00E121AE"/>
    <w:rsid w:val="00E13110"/>
    <w:rsid w:val="00E13B7B"/>
    <w:rsid w:val="00E13C28"/>
    <w:rsid w:val="00E14C6D"/>
    <w:rsid w:val="00E17345"/>
    <w:rsid w:val="00E208E6"/>
    <w:rsid w:val="00E210D5"/>
    <w:rsid w:val="00E236C9"/>
    <w:rsid w:val="00E243EE"/>
    <w:rsid w:val="00E24900"/>
    <w:rsid w:val="00E25074"/>
    <w:rsid w:val="00E25BCC"/>
    <w:rsid w:val="00E25FA3"/>
    <w:rsid w:val="00E26607"/>
    <w:rsid w:val="00E2766B"/>
    <w:rsid w:val="00E31B5E"/>
    <w:rsid w:val="00E325BF"/>
    <w:rsid w:val="00E338C5"/>
    <w:rsid w:val="00E35A07"/>
    <w:rsid w:val="00E360BA"/>
    <w:rsid w:val="00E3733B"/>
    <w:rsid w:val="00E42014"/>
    <w:rsid w:val="00E432F4"/>
    <w:rsid w:val="00E4397B"/>
    <w:rsid w:val="00E43CCC"/>
    <w:rsid w:val="00E44DB4"/>
    <w:rsid w:val="00E45929"/>
    <w:rsid w:val="00E46E05"/>
    <w:rsid w:val="00E46FDB"/>
    <w:rsid w:val="00E522ED"/>
    <w:rsid w:val="00E52CEE"/>
    <w:rsid w:val="00E537D9"/>
    <w:rsid w:val="00E54788"/>
    <w:rsid w:val="00E562DB"/>
    <w:rsid w:val="00E5796B"/>
    <w:rsid w:val="00E57D39"/>
    <w:rsid w:val="00E60D4E"/>
    <w:rsid w:val="00E61DDD"/>
    <w:rsid w:val="00E6391A"/>
    <w:rsid w:val="00E63D94"/>
    <w:rsid w:val="00E66705"/>
    <w:rsid w:val="00E67032"/>
    <w:rsid w:val="00E67EEA"/>
    <w:rsid w:val="00E70D12"/>
    <w:rsid w:val="00E72B15"/>
    <w:rsid w:val="00E73B55"/>
    <w:rsid w:val="00E745F1"/>
    <w:rsid w:val="00E74B2B"/>
    <w:rsid w:val="00E75704"/>
    <w:rsid w:val="00E76180"/>
    <w:rsid w:val="00E77360"/>
    <w:rsid w:val="00E77586"/>
    <w:rsid w:val="00E82F7E"/>
    <w:rsid w:val="00E85385"/>
    <w:rsid w:val="00E854EB"/>
    <w:rsid w:val="00E8574F"/>
    <w:rsid w:val="00E85883"/>
    <w:rsid w:val="00E864AD"/>
    <w:rsid w:val="00E8720F"/>
    <w:rsid w:val="00E87280"/>
    <w:rsid w:val="00E87C40"/>
    <w:rsid w:val="00E904E1"/>
    <w:rsid w:val="00E91A7D"/>
    <w:rsid w:val="00E931A6"/>
    <w:rsid w:val="00E9350D"/>
    <w:rsid w:val="00E93642"/>
    <w:rsid w:val="00E95802"/>
    <w:rsid w:val="00E968D9"/>
    <w:rsid w:val="00E97B89"/>
    <w:rsid w:val="00EA0204"/>
    <w:rsid w:val="00EA06E6"/>
    <w:rsid w:val="00EA07BF"/>
    <w:rsid w:val="00EA09FE"/>
    <w:rsid w:val="00EA1198"/>
    <w:rsid w:val="00EA1608"/>
    <w:rsid w:val="00EA21C3"/>
    <w:rsid w:val="00EA238D"/>
    <w:rsid w:val="00EA5960"/>
    <w:rsid w:val="00EA5C47"/>
    <w:rsid w:val="00EA6DE8"/>
    <w:rsid w:val="00EB102F"/>
    <w:rsid w:val="00EB1898"/>
    <w:rsid w:val="00EB29FC"/>
    <w:rsid w:val="00EB3BB0"/>
    <w:rsid w:val="00EB4F39"/>
    <w:rsid w:val="00EB73BD"/>
    <w:rsid w:val="00EB7D3A"/>
    <w:rsid w:val="00EC1814"/>
    <w:rsid w:val="00EC26F5"/>
    <w:rsid w:val="00EC2A97"/>
    <w:rsid w:val="00EC347A"/>
    <w:rsid w:val="00EC47DB"/>
    <w:rsid w:val="00ED2E52"/>
    <w:rsid w:val="00ED321F"/>
    <w:rsid w:val="00ED355A"/>
    <w:rsid w:val="00ED3FE4"/>
    <w:rsid w:val="00ED4945"/>
    <w:rsid w:val="00ED6C60"/>
    <w:rsid w:val="00ED6E72"/>
    <w:rsid w:val="00EE0176"/>
    <w:rsid w:val="00EE0973"/>
    <w:rsid w:val="00EE11DF"/>
    <w:rsid w:val="00EE187B"/>
    <w:rsid w:val="00EE56A4"/>
    <w:rsid w:val="00EE763F"/>
    <w:rsid w:val="00EF0003"/>
    <w:rsid w:val="00EF03CC"/>
    <w:rsid w:val="00EF08CE"/>
    <w:rsid w:val="00EF2AD3"/>
    <w:rsid w:val="00EF3C10"/>
    <w:rsid w:val="00EF3C24"/>
    <w:rsid w:val="00EF445A"/>
    <w:rsid w:val="00EF4AB9"/>
    <w:rsid w:val="00EF505E"/>
    <w:rsid w:val="00EF594A"/>
    <w:rsid w:val="00EF696C"/>
    <w:rsid w:val="00EF78D7"/>
    <w:rsid w:val="00EF7954"/>
    <w:rsid w:val="00F004DB"/>
    <w:rsid w:val="00F005EB"/>
    <w:rsid w:val="00F00D44"/>
    <w:rsid w:val="00F00FA9"/>
    <w:rsid w:val="00F01F40"/>
    <w:rsid w:val="00F0339D"/>
    <w:rsid w:val="00F03911"/>
    <w:rsid w:val="00F03E01"/>
    <w:rsid w:val="00F047A1"/>
    <w:rsid w:val="00F04B4B"/>
    <w:rsid w:val="00F05A6D"/>
    <w:rsid w:val="00F066EE"/>
    <w:rsid w:val="00F07DB3"/>
    <w:rsid w:val="00F11117"/>
    <w:rsid w:val="00F11223"/>
    <w:rsid w:val="00F128BB"/>
    <w:rsid w:val="00F16389"/>
    <w:rsid w:val="00F1673C"/>
    <w:rsid w:val="00F16FDB"/>
    <w:rsid w:val="00F17BE0"/>
    <w:rsid w:val="00F20464"/>
    <w:rsid w:val="00F206F8"/>
    <w:rsid w:val="00F212B5"/>
    <w:rsid w:val="00F2228F"/>
    <w:rsid w:val="00F2385B"/>
    <w:rsid w:val="00F246C3"/>
    <w:rsid w:val="00F24B4C"/>
    <w:rsid w:val="00F2547A"/>
    <w:rsid w:val="00F2707B"/>
    <w:rsid w:val="00F3013C"/>
    <w:rsid w:val="00F31BF6"/>
    <w:rsid w:val="00F31CD1"/>
    <w:rsid w:val="00F33DF3"/>
    <w:rsid w:val="00F34588"/>
    <w:rsid w:val="00F4017A"/>
    <w:rsid w:val="00F40B95"/>
    <w:rsid w:val="00F40DEE"/>
    <w:rsid w:val="00F4151D"/>
    <w:rsid w:val="00F419BD"/>
    <w:rsid w:val="00F44802"/>
    <w:rsid w:val="00F457A7"/>
    <w:rsid w:val="00F45FE4"/>
    <w:rsid w:val="00F4739C"/>
    <w:rsid w:val="00F47894"/>
    <w:rsid w:val="00F518BB"/>
    <w:rsid w:val="00F52D1C"/>
    <w:rsid w:val="00F5441A"/>
    <w:rsid w:val="00F57954"/>
    <w:rsid w:val="00F57FDC"/>
    <w:rsid w:val="00F60BF3"/>
    <w:rsid w:val="00F629E5"/>
    <w:rsid w:val="00F63C15"/>
    <w:rsid w:val="00F645F9"/>
    <w:rsid w:val="00F64806"/>
    <w:rsid w:val="00F65914"/>
    <w:rsid w:val="00F70A6C"/>
    <w:rsid w:val="00F70B65"/>
    <w:rsid w:val="00F729C4"/>
    <w:rsid w:val="00F749B1"/>
    <w:rsid w:val="00F74AFE"/>
    <w:rsid w:val="00F76E2A"/>
    <w:rsid w:val="00F77DCC"/>
    <w:rsid w:val="00F81B3D"/>
    <w:rsid w:val="00F84566"/>
    <w:rsid w:val="00F916EE"/>
    <w:rsid w:val="00F91BBE"/>
    <w:rsid w:val="00F91EB5"/>
    <w:rsid w:val="00F91F35"/>
    <w:rsid w:val="00F92810"/>
    <w:rsid w:val="00F930FC"/>
    <w:rsid w:val="00F94196"/>
    <w:rsid w:val="00F942D5"/>
    <w:rsid w:val="00F9574E"/>
    <w:rsid w:val="00F95CA9"/>
    <w:rsid w:val="00F95CB3"/>
    <w:rsid w:val="00F96596"/>
    <w:rsid w:val="00F979C1"/>
    <w:rsid w:val="00F97D17"/>
    <w:rsid w:val="00F97F05"/>
    <w:rsid w:val="00FA0E2C"/>
    <w:rsid w:val="00FA2536"/>
    <w:rsid w:val="00FA3C60"/>
    <w:rsid w:val="00FA4306"/>
    <w:rsid w:val="00FA6689"/>
    <w:rsid w:val="00FB21F0"/>
    <w:rsid w:val="00FB439F"/>
    <w:rsid w:val="00FB45EF"/>
    <w:rsid w:val="00FB4EFD"/>
    <w:rsid w:val="00FB796B"/>
    <w:rsid w:val="00FC1721"/>
    <w:rsid w:val="00FC3532"/>
    <w:rsid w:val="00FC3C07"/>
    <w:rsid w:val="00FC4AD8"/>
    <w:rsid w:val="00FC58FF"/>
    <w:rsid w:val="00FC5DB2"/>
    <w:rsid w:val="00FC72A6"/>
    <w:rsid w:val="00FC7485"/>
    <w:rsid w:val="00FD0CDC"/>
    <w:rsid w:val="00FD244F"/>
    <w:rsid w:val="00FD2F33"/>
    <w:rsid w:val="00FD38F7"/>
    <w:rsid w:val="00FD6D3D"/>
    <w:rsid w:val="00FD6E23"/>
    <w:rsid w:val="00FE290F"/>
    <w:rsid w:val="00FE2C77"/>
    <w:rsid w:val="00FE5BB5"/>
    <w:rsid w:val="00FE7F34"/>
    <w:rsid w:val="00FF1FA5"/>
    <w:rsid w:val="00FF368D"/>
    <w:rsid w:val="00FF3BFE"/>
    <w:rsid w:val="00FF4573"/>
    <w:rsid w:val="00FF49A1"/>
    <w:rsid w:val="00FF539F"/>
    <w:rsid w:val="00FF555C"/>
    <w:rsid w:val="00FF5B4E"/>
    <w:rsid w:val="00FF6C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3B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A3FC2"/>
    <w:pPr>
      <w:keepNext/>
      <w:keepLines/>
      <w:numPr>
        <w:numId w:val="1"/>
      </w:numPr>
      <w:spacing w:before="480" w:line="276" w:lineRule="auto"/>
      <w:outlineLvl w:val="0"/>
    </w:pPr>
    <w:rPr>
      <w:rFonts w:asciiTheme="majorBidi" w:hAnsiTheme="majorBidi"/>
      <w:b/>
      <w:bCs/>
      <w:color w:val="F07F09" w:themeColor="accent1"/>
      <w:sz w:val="28"/>
      <w:szCs w:val="28"/>
      <w:lang w:eastAsia="en-US"/>
    </w:rPr>
  </w:style>
  <w:style w:type="paragraph" w:styleId="Titre2">
    <w:name w:val="heading 2"/>
    <w:basedOn w:val="Normal"/>
    <w:next w:val="Normal"/>
    <w:link w:val="Titre2Car"/>
    <w:qFormat/>
    <w:rsid w:val="000E7F35"/>
    <w:pPr>
      <w:keepNext/>
      <w:outlineLvl w:val="1"/>
    </w:pPr>
    <w:rPr>
      <w:b/>
      <w:bCs/>
      <w:snapToGrid w:val="0"/>
      <w:color w:val="B35E06" w:themeColor="accent1" w:themeShade="BF"/>
    </w:rPr>
  </w:style>
  <w:style w:type="paragraph" w:styleId="Titre3">
    <w:name w:val="heading 3"/>
    <w:basedOn w:val="Normal"/>
    <w:next w:val="Normal"/>
    <w:link w:val="Titre3Car"/>
    <w:uiPriority w:val="9"/>
    <w:qFormat/>
    <w:rsid w:val="00B20C75"/>
    <w:pPr>
      <w:keepNext/>
      <w:keepLines/>
      <w:numPr>
        <w:ilvl w:val="2"/>
        <w:numId w:val="1"/>
      </w:numPr>
      <w:spacing w:before="200" w:line="276" w:lineRule="auto"/>
      <w:outlineLvl w:val="2"/>
    </w:pPr>
    <w:rPr>
      <w:rFonts w:ascii="Cambria" w:hAnsi="Cambria"/>
      <w:b/>
      <w:bCs/>
      <w:color w:val="4F81BD"/>
      <w:sz w:val="22"/>
      <w:szCs w:val="22"/>
      <w:lang w:eastAsia="en-US"/>
    </w:rPr>
  </w:style>
  <w:style w:type="paragraph" w:styleId="Titre4">
    <w:name w:val="heading 4"/>
    <w:basedOn w:val="Normal"/>
    <w:next w:val="Normal"/>
    <w:link w:val="Titre4Car"/>
    <w:uiPriority w:val="9"/>
    <w:qFormat/>
    <w:rsid w:val="00B20C75"/>
    <w:pPr>
      <w:keepNext/>
      <w:keepLines/>
      <w:numPr>
        <w:ilvl w:val="3"/>
        <w:numId w:val="1"/>
      </w:numPr>
      <w:spacing w:before="200" w:line="276" w:lineRule="auto"/>
      <w:outlineLvl w:val="3"/>
    </w:pPr>
    <w:rPr>
      <w:rFonts w:ascii="Cambria" w:hAnsi="Cambria"/>
      <w:b/>
      <w:bCs/>
      <w:i/>
      <w:iCs/>
      <w:color w:val="4F81BD"/>
      <w:sz w:val="22"/>
      <w:szCs w:val="22"/>
      <w:lang w:eastAsia="en-US"/>
    </w:rPr>
  </w:style>
  <w:style w:type="paragraph" w:styleId="Titre5">
    <w:name w:val="heading 5"/>
    <w:basedOn w:val="Normal"/>
    <w:next w:val="Normal"/>
    <w:link w:val="Titre5Car"/>
    <w:uiPriority w:val="9"/>
    <w:qFormat/>
    <w:rsid w:val="00B20C75"/>
    <w:pPr>
      <w:keepNext/>
      <w:keepLines/>
      <w:numPr>
        <w:ilvl w:val="4"/>
        <w:numId w:val="1"/>
      </w:numPr>
      <w:spacing w:before="200" w:line="276" w:lineRule="auto"/>
      <w:outlineLvl w:val="4"/>
    </w:pPr>
    <w:rPr>
      <w:rFonts w:ascii="Cambria" w:hAnsi="Cambria"/>
      <w:color w:val="243F60"/>
      <w:sz w:val="22"/>
      <w:szCs w:val="22"/>
      <w:lang w:eastAsia="en-US"/>
    </w:rPr>
  </w:style>
  <w:style w:type="paragraph" w:styleId="Titre6">
    <w:name w:val="heading 6"/>
    <w:basedOn w:val="Normal"/>
    <w:next w:val="Normal"/>
    <w:link w:val="Titre6Car"/>
    <w:uiPriority w:val="9"/>
    <w:qFormat/>
    <w:rsid w:val="00B20C75"/>
    <w:pPr>
      <w:keepNext/>
      <w:keepLines/>
      <w:numPr>
        <w:ilvl w:val="5"/>
        <w:numId w:val="1"/>
      </w:numPr>
      <w:spacing w:before="200" w:line="276" w:lineRule="auto"/>
      <w:outlineLvl w:val="5"/>
    </w:pPr>
    <w:rPr>
      <w:rFonts w:ascii="Cambria" w:hAnsi="Cambria"/>
      <w:i/>
      <w:iCs/>
      <w:color w:val="243F60"/>
      <w:sz w:val="22"/>
      <w:szCs w:val="22"/>
      <w:lang w:eastAsia="en-US"/>
    </w:rPr>
  </w:style>
  <w:style w:type="paragraph" w:styleId="Titre7">
    <w:name w:val="heading 7"/>
    <w:basedOn w:val="Normal"/>
    <w:next w:val="Normal"/>
    <w:link w:val="Titre7Car"/>
    <w:uiPriority w:val="9"/>
    <w:qFormat/>
    <w:rsid w:val="00B20C75"/>
    <w:pPr>
      <w:keepNext/>
      <w:keepLines/>
      <w:numPr>
        <w:ilvl w:val="6"/>
        <w:numId w:val="1"/>
      </w:numPr>
      <w:spacing w:before="200" w:line="276" w:lineRule="auto"/>
      <w:outlineLvl w:val="6"/>
    </w:pPr>
    <w:rPr>
      <w:rFonts w:ascii="Cambria" w:hAnsi="Cambria"/>
      <w:i/>
      <w:iCs/>
      <w:color w:val="404040"/>
      <w:sz w:val="22"/>
      <w:szCs w:val="22"/>
      <w:lang w:eastAsia="en-US"/>
    </w:rPr>
  </w:style>
  <w:style w:type="paragraph" w:styleId="Titre8">
    <w:name w:val="heading 8"/>
    <w:basedOn w:val="Normal"/>
    <w:next w:val="Normal"/>
    <w:link w:val="Titre8Car"/>
    <w:uiPriority w:val="9"/>
    <w:qFormat/>
    <w:rsid w:val="00B20C75"/>
    <w:pPr>
      <w:keepNext/>
      <w:keepLines/>
      <w:numPr>
        <w:ilvl w:val="7"/>
        <w:numId w:val="1"/>
      </w:numPr>
      <w:spacing w:before="200" w:line="276" w:lineRule="auto"/>
      <w:outlineLvl w:val="7"/>
    </w:pPr>
    <w:rPr>
      <w:rFonts w:ascii="Cambria" w:hAnsi="Cambria"/>
      <w:color w:val="404040"/>
      <w:sz w:val="20"/>
      <w:szCs w:val="20"/>
      <w:lang w:eastAsia="en-US"/>
    </w:rPr>
  </w:style>
  <w:style w:type="paragraph" w:styleId="Titre9">
    <w:name w:val="heading 9"/>
    <w:basedOn w:val="Normal"/>
    <w:next w:val="Normal"/>
    <w:link w:val="Titre9Car"/>
    <w:uiPriority w:val="9"/>
    <w:qFormat/>
    <w:rsid w:val="00B20C75"/>
    <w:pPr>
      <w:keepNext/>
      <w:keepLines/>
      <w:numPr>
        <w:ilvl w:val="8"/>
        <w:numId w:val="1"/>
      </w:numPr>
      <w:spacing w:before="200" w:line="276" w:lineRule="auto"/>
      <w:outlineLvl w:val="8"/>
    </w:pPr>
    <w:rPr>
      <w:rFonts w:ascii="Cambria" w:hAnsi="Cambria"/>
      <w:i/>
      <w:iCs/>
      <w:color w:val="40404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FC2"/>
    <w:rPr>
      <w:rFonts w:asciiTheme="majorBidi" w:eastAsia="Times New Roman" w:hAnsiTheme="majorBidi" w:cs="Times New Roman"/>
      <w:b/>
      <w:bCs/>
      <w:color w:val="F07F09" w:themeColor="accent1"/>
      <w:sz w:val="28"/>
      <w:szCs w:val="28"/>
    </w:rPr>
  </w:style>
  <w:style w:type="character" w:customStyle="1" w:styleId="Titre2Car">
    <w:name w:val="Titre 2 Car"/>
    <w:basedOn w:val="Policepardfaut"/>
    <w:link w:val="Titre2"/>
    <w:rsid w:val="000E7F35"/>
    <w:rPr>
      <w:rFonts w:ascii="Times New Roman" w:eastAsia="Times New Roman" w:hAnsi="Times New Roman" w:cs="Times New Roman"/>
      <w:b/>
      <w:bCs/>
      <w:snapToGrid w:val="0"/>
      <w:color w:val="B35E06" w:themeColor="accent1" w:themeShade="BF"/>
      <w:sz w:val="24"/>
      <w:szCs w:val="24"/>
      <w:lang w:eastAsia="fr-FR"/>
    </w:rPr>
  </w:style>
  <w:style w:type="character" w:customStyle="1" w:styleId="Titre3Car">
    <w:name w:val="Titre 3 Car"/>
    <w:basedOn w:val="Policepardfaut"/>
    <w:link w:val="Titre3"/>
    <w:uiPriority w:val="9"/>
    <w:rsid w:val="00B20C75"/>
    <w:rPr>
      <w:rFonts w:ascii="Cambria" w:eastAsia="Times New Roman" w:hAnsi="Cambria" w:cs="Times New Roman"/>
      <w:b/>
      <w:bCs/>
      <w:color w:val="4F81BD"/>
    </w:rPr>
  </w:style>
  <w:style w:type="character" w:customStyle="1" w:styleId="Titre4Car">
    <w:name w:val="Titre 4 Car"/>
    <w:basedOn w:val="Policepardfaut"/>
    <w:link w:val="Titre4"/>
    <w:uiPriority w:val="9"/>
    <w:rsid w:val="00B20C75"/>
    <w:rPr>
      <w:rFonts w:ascii="Cambria" w:eastAsia="Times New Roman" w:hAnsi="Cambria" w:cs="Times New Roman"/>
      <w:b/>
      <w:bCs/>
      <w:i/>
      <w:iCs/>
      <w:color w:val="4F81BD"/>
    </w:rPr>
  </w:style>
  <w:style w:type="character" w:customStyle="1" w:styleId="Titre5Car">
    <w:name w:val="Titre 5 Car"/>
    <w:basedOn w:val="Policepardfaut"/>
    <w:link w:val="Titre5"/>
    <w:uiPriority w:val="9"/>
    <w:rsid w:val="00B20C75"/>
    <w:rPr>
      <w:rFonts w:ascii="Cambria" w:eastAsia="Times New Roman" w:hAnsi="Cambria" w:cs="Times New Roman"/>
      <w:color w:val="243F60"/>
    </w:rPr>
  </w:style>
  <w:style w:type="character" w:customStyle="1" w:styleId="Titre6Car">
    <w:name w:val="Titre 6 Car"/>
    <w:basedOn w:val="Policepardfaut"/>
    <w:link w:val="Titre6"/>
    <w:uiPriority w:val="9"/>
    <w:rsid w:val="00B20C75"/>
    <w:rPr>
      <w:rFonts w:ascii="Cambria" w:eastAsia="Times New Roman" w:hAnsi="Cambria" w:cs="Times New Roman"/>
      <w:i/>
      <w:iCs/>
      <w:color w:val="243F60"/>
    </w:rPr>
  </w:style>
  <w:style w:type="character" w:customStyle="1" w:styleId="Titre7Car">
    <w:name w:val="Titre 7 Car"/>
    <w:basedOn w:val="Policepardfaut"/>
    <w:link w:val="Titre7"/>
    <w:uiPriority w:val="9"/>
    <w:rsid w:val="00B20C75"/>
    <w:rPr>
      <w:rFonts w:ascii="Cambria" w:eastAsia="Times New Roman" w:hAnsi="Cambria" w:cs="Times New Roman"/>
      <w:i/>
      <w:iCs/>
      <w:color w:val="404040"/>
    </w:rPr>
  </w:style>
  <w:style w:type="character" w:customStyle="1" w:styleId="Titre8Car">
    <w:name w:val="Titre 8 Car"/>
    <w:basedOn w:val="Policepardfaut"/>
    <w:link w:val="Titre8"/>
    <w:uiPriority w:val="9"/>
    <w:rsid w:val="00B20C75"/>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rsid w:val="00B20C75"/>
    <w:rPr>
      <w:rFonts w:ascii="Cambria" w:eastAsia="Times New Roman" w:hAnsi="Cambria" w:cs="Times New Roman"/>
      <w:i/>
      <w:iCs/>
      <w:color w:val="404040"/>
      <w:sz w:val="20"/>
      <w:szCs w:val="20"/>
    </w:rPr>
  </w:style>
  <w:style w:type="paragraph" w:styleId="Retraitcorpsdetexte">
    <w:name w:val="Body Text Indent"/>
    <w:basedOn w:val="Normal"/>
    <w:link w:val="RetraitcorpsdetexteCar"/>
    <w:rsid w:val="00CD53BE"/>
    <w:pPr>
      <w:bidi/>
      <w:spacing w:line="480" w:lineRule="exact"/>
      <w:ind w:firstLine="709"/>
      <w:jc w:val="both"/>
    </w:pPr>
    <w:rPr>
      <w:rFonts w:cs="Simplified Arabic"/>
      <w:sz w:val="32"/>
      <w:szCs w:val="32"/>
      <w:lang w:bidi="ar-MA"/>
    </w:rPr>
  </w:style>
  <w:style w:type="character" w:customStyle="1" w:styleId="RetraitcorpsdetexteCar">
    <w:name w:val="Retrait corps de texte Car"/>
    <w:basedOn w:val="Policepardfaut"/>
    <w:link w:val="Retraitcorpsdetexte"/>
    <w:rsid w:val="00CD53BE"/>
    <w:rPr>
      <w:rFonts w:ascii="Times New Roman" w:eastAsia="Times New Roman" w:hAnsi="Times New Roman" w:cs="Simplified Arabic"/>
      <w:sz w:val="32"/>
      <w:szCs w:val="32"/>
      <w:lang w:eastAsia="fr-FR" w:bidi="ar-MA"/>
    </w:rPr>
  </w:style>
  <w:style w:type="character" w:styleId="Lienhypertexte">
    <w:name w:val="Hyperlink"/>
    <w:basedOn w:val="Policepardfaut"/>
    <w:uiPriority w:val="99"/>
    <w:rsid w:val="00E95802"/>
    <w:rPr>
      <w:color w:val="0000FF"/>
      <w:u w:val="single"/>
    </w:rPr>
  </w:style>
  <w:style w:type="paragraph" w:styleId="Textedebulles">
    <w:name w:val="Balloon Text"/>
    <w:basedOn w:val="Normal"/>
    <w:link w:val="TextedebullesCar"/>
    <w:uiPriority w:val="99"/>
    <w:semiHidden/>
    <w:unhideWhenUsed/>
    <w:rsid w:val="00607BED"/>
    <w:rPr>
      <w:rFonts w:ascii="Tahoma" w:hAnsi="Tahoma" w:cs="Tahoma"/>
      <w:sz w:val="16"/>
      <w:szCs w:val="16"/>
    </w:rPr>
  </w:style>
  <w:style w:type="character" w:customStyle="1" w:styleId="TextedebullesCar">
    <w:name w:val="Texte de bulles Car"/>
    <w:basedOn w:val="Policepardfaut"/>
    <w:link w:val="Textedebulles"/>
    <w:uiPriority w:val="99"/>
    <w:semiHidden/>
    <w:rsid w:val="00607BED"/>
    <w:rPr>
      <w:rFonts w:ascii="Tahoma" w:eastAsia="Times New Roman" w:hAnsi="Tahoma" w:cs="Tahoma"/>
      <w:sz w:val="16"/>
      <w:szCs w:val="16"/>
      <w:lang w:eastAsia="fr-FR"/>
    </w:rPr>
  </w:style>
  <w:style w:type="paragraph" w:styleId="En-tte">
    <w:name w:val="header"/>
    <w:basedOn w:val="Normal"/>
    <w:link w:val="En-tteCar"/>
    <w:uiPriority w:val="99"/>
    <w:unhideWhenUsed/>
    <w:rsid w:val="009435F7"/>
    <w:pPr>
      <w:tabs>
        <w:tab w:val="center" w:pos="4536"/>
        <w:tab w:val="right" w:pos="9072"/>
      </w:tabs>
    </w:pPr>
  </w:style>
  <w:style w:type="character" w:customStyle="1" w:styleId="En-tteCar">
    <w:name w:val="En-tête Car"/>
    <w:basedOn w:val="Policepardfaut"/>
    <w:link w:val="En-tte"/>
    <w:uiPriority w:val="99"/>
    <w:rsid w:val="009435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435F7"/>
    <w:pPr>
      <w:tabs>
        <w:tab w:val="center" w:pos="4536"/>
        <w:tab w:val="right" w:pos="9072"/>
      </w:tabs>
    </w:pPr>
  </w:style>
  <w:style w:type="character" w:customStyle="1" w:styleId="PieddepageCar">
    <w:name w:val="Pied de page Car"/>
    <w:basedOn w:val="Policepardfaut"/>
    <w:link w:val="Pieddepage"/>
    <w:uiPriority w:val="99"/>
    <w:rsid w:val="009435F7"/>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0C75"/>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D6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moyenne2-Accent11">
    <w:name w:val="Trame moyenne 2 - Accent 11"/>
    <w:basedOn w:val="TableauNormal"/>
    <w:uiPriority w:val="64"/>
    <w:rsid w:val="00A047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A04799"/>
    <w:pPr>
      <w:spacing w:after="200"/>
    </w:pPr>
    <w:rPr>
      <w:rFonts w:ascii="Calibri" w:eastAsia="Calibri" w:hAnsi="Calibri"/>
      <w:b/>
      <w:bCs/>
      <w:color w:val="F07F09" w:themeColor="accent1"/>
      <w:sz w:val="18"/>
      <w:szCs w:val="18"/>
      <w:lang w:eastAsia="en-US"/>
    </w:rPr>
  </w:style>
  <w:style w:type="character" w:customStyle="1" w:styleId="Retraitcorpsdetexte2Car">
    <w:name w:val="Retrait corps de texte 2 Car"/>
    <w:basedOn w:val="Policepardfaut"/>
    <w:link w:val="Retraitcorpsdetexte2"/>
    <w:semiHidden/>
    <w:rsid w:val="00A04799"/>
    <w:rPr>
      <w:rFonts w:ascii="Comic Sans MS" w:eastAsia="Times New Roman" w:hAnsi="Comic Sans MS" w:cs="Times New Roman"/>
      <w:snapToGrid w:val="0"/>
      <w:sz w:val="24"/>
      <w:szCs w:val="20"/>
      <w:lang w:eastAsia="fr-FR"/>
    </w:rPr>
  </w:style>
  <w:style w:type="paragraph" w:styleId="Retraitcorpsdetexte2">
    <w:name w:val="Body Text Indent 2"/>
    <w:basedOn w:val="Normal"/>
    <w:link w:val="Retraitcorpsdetexte2Car"/>
    <w:semiHidden/>
    <w:rsid w:val="00A04799"/>
    <w:pPr>
      <w:spacing w:line="360" w:lineRule="auto"/>
      <w:ind w:firstLine="1134"/>
      <w:jc w:val="both"/>
    </w:pPr>
    <w:rPr>
      <w:rFonts w:ascii="Comic Sans MS" w:hAnsi="Comic Sans MS"/>
      <w:snapToGrid w:val="0"/>
      <w:szCs w:val="20"/>
    </w:rPr>
  </w:style>
  <w:style w:type="paragraph" w:styleId="Corpsdetexte">
    <w:name w:val="Body Text"/>
    <w:basedOn w:val="Normal"/>
    <w:link w:val="CorpsdetexteCar"/>
    <w:uiPriority w:val="99"/>
    <w:unhideWhenUsed/>
    <w:rsid w:val="00A04799"/>
    <w:pPr>
      <w:spacing w:after="120" w:line="276" w:lineRule="auto"/>
    </w:pPr>
    <w:rPr>
      <w:rFonts w:ascii="Calibri" w:eastAsia="Calibri" w:hAnsi="Calibri"/>
      <w:sz w:val="22"/>
      <w:szCs w:val="22"/>
      <w:lang w:eastAsia="en-US"/>
    </w:rPr>
  </w:style>
  <w:style w:type="character" w:customStyle="1" w:styleId="CorpsdetexteCar">
    <w:name w:val="Corps de texte Car"/>
    <w:basedOn w:val="Policepardfaut"/>
    <w:link w:val="Corpsdetexte"/>
    <w:uiPriority w:val="99"/>
    <w:rsid w:val="00A04799"/>
    <w:rPr>
      <w:rFonts w:ascii="Calibri" w:eastAsia="Calibri" w:hAnsi="Calibri" w:cs="Times New Roman"/>
    </w:rPr>
  </w:style>
  <w:style w:type="character" w:customStyle="1" w:styleId="Retraitcorpsdetexte3Car">
    <w:name w:val="Retrait corps de texte 3 Car"/>
    <w:basedOn w:val="Policepardfaut"/>
    <w:link w:val="Retraitcorpsdetexte3"/>
    <w:uiPriority w:val="99"/>
    <w:semiHidden/>
    <w:rsid w:val="00A04799"/>
    <w:rPr>
      <w:rFonts w:ascii="Calibri" w:eastAsia="Calibri" w:hAnsi="Calibri" w:cs="Times New Roman"/>
      <w:sz w:val="16"/>
      <w:szCs w:val="16"/>
    </w:rPr>
  </w:style>
  <w:style w:type="paragraph" w:styleId="Retraitcorpsdetexte3">
    <w:name w:val="Body Text Indent 3"/>
    <w:basedOn w:val="Normal"/>
    <w:link w:val="Retraitcorpsdetexte3Car"/>
    <w:uiPriority w:val="99"/>
    <w:semiHidden/>
    <w:unhideWhenUsed/>
    <w:rsid w:val="00A04799"/>
    <w:pPr>
      <w:spacing w:after="120" w:line="276" w:lineRule="auto"/>
      <w:ind w:left="283"/>
    </w:pPr>
    <w:rPr>
      <w:rFonts w:ascii="Calibri" w:eastAsia="Calibri" w:hAnsi="Calibri"/>
      <w:sz w:val="16"/>
      <w:szCs w:val="16"/>
      <w:lang w:eastAsia="en-US"/>
    </w:rPr>
  </w:style>
  <w:style w:type="table" w:styleId="Tramemoyenne2-Accent3">
    <w:name w:val="Medium Shading 2 Accent 3"/>
    <w:basedOn w:val="TableauNormal"/>
    <w:uiPriority w:val="64"/>
    <w:rsid w:val="00A0479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tabledesmatires">
    <w:name w:val="TOC Heading"/>
    <w:basedOn w:val="Titre1"/>
    <w:next w:val="Normal"/>
    <w:uiPriority w:val="39"/>
    <w:unhideWhenUsed/>
    <w:qFormat/>
    <w:rsid w:val="00A04799"/>
    <w:pPr>
      <w:numPr>
        <w:numId w:val="0"/>
      </w:numPr>
      <w:outlineLvl w:val="9"/>
    </w:pPr>
    <w:rPr>
      <w:rFonts w:asciiTheme="majorHAnsi" w:eastAsiaTheme="majorEastAsia" w:hAnsiTheme="majorHAnsi" w:cstheme="majorBidi"/>
      <w:color w:val="B35E06" w:themeColor="accent1" w:themeShade="BF"/>
    </w:rPr>
  </w:style>
  <w:style w:type="paragraph" w:styleId="TM3">
    <w:name w:val="toc 3"/>
    <w:basedOn w:val="Normal"/>
    <w:next w:val="Normal"/>
    <w:autoRedefine/>
    <w:uiPriority w:val="39"/>
    <w:unhideWhenUsed/>
    <w:qFormat/>
    <w:rsid w:val="00A04799"/>
    <w:pPr>
      <w:tabs>
        <w:tab w:val="left" w:pos="880"/>
        <w:tab w:val="right" w:leader="dot" w:pos="9060"/>
      </w:tabs>
      <w:spacing w:after="100"/>
      <w:ind w:left="440"/>
    </w:pPr>
    <w:rPr>
      <w:rFonts w:ascii="Calibri" w:eastAsia="Calibri" w:hAnsi="Calibri"/>
      <w:sz w:val="22"/>
      <w:szCs w:val="22"/>
      <w:lang w:eastAsia="en-US"/>
    </w:rPr>
  </w:style>
  <w:style w:type="paragraph" w:styleId="TM1">
    <w:name w:val="toc 1"/>
    <w:basedOn w:val="Normal"/>
    <w:next w:val="Normal"/>
    <w:autoRedefine/>
    <w:uiPriority w:val="39"/>
    <w:unhideWhenUsed/>
    <w:qFormat/>
    <w:rsid w:val="00457ABB"/>
    <w:pPr>
      <w:tabs>
        <w:tab w:val="left" w:pos="440"/>
        <w:tab w:val="right" w:leader="dot" w:pos="9062"/>
      </w:tabs>
      <w:spacing w:line="360" w:lineRule="auto"/>
      <w:ind w:left="-567" w:right="-794" w:firstLine="567"/>
    </w:pPr>
    <w:rPr>
      <w:rFonts w:asciiTheme="majorBidi" w:eastAsia="Calibri" w:hAnsiTheme="majorBidi" w:cstheme="majorBidi"/>
      <w:b/>
      <w:bCs/>
      <w:noProof/>
      <w:sz w:val="20"/>
      <w:szCs w:val="20"/>
      <w:lang w:eastAsia="en-US"/>
    </w:rPr>
  </w:style>
  <w:style w:type="paragraph" w:styleId="TM2">
    <w:name w:val="toc 2"/>
    <w:basedOn w:val="Normal"/>
    <w:next w:val="Normal"/>
    <w:autoRedefine/>
    <w:uiPriority w:val="39"/>
    <w:unhideWhenUsed/>
    <w:qFormat/>
    <w:rsid w:val="0009630D"/>
    <w:pPr>
      <w:tabs>
        <w:tab w:val="right" w:leader="dot" w:pos="9062"/>
      </w:tabs>
      <w:spacing w:line="276" w:lineRule="auto"/>
      <w:ind w:left="221"/>
    </w:pPr>
    <w:rPr>
      <w:rFonts w:ascii="Calibri" w:eastAsia="Calibri" w:hAnsi="Calibri"/>
      <w:sz w:val="22"/>
      <w:szCs w:val="22"/>
      <w:lang w:eastAsia="en-US"/>
    </w:rPr>
  </w:style>
  <w:style w:type="paragraph" w:styleId="Sansinterligne">
    <w:name w:val="No Spacing"/>
    <w:link w:val="SansinterligneCar"/>
    <w:uiPriority w:val="1"/>
    <w:qFormat/>
    <w:rsid w:val="00A04799"/>
    <w:pPr>
      <w:spacing w:after="0" w:line="240" w:lineRule="auto"/>
    </w:pPr>
    <w:rPr>
      <w:rFonts w:eastAsiaTheme="minorEastAsia"/>
    </w:rPr>
  </w:style>
  <w:style w:type="character" w:customStyle="1" w:styleId="SansinterligneCar">
    <w:name w:val="Sans interligne Car"/>
    <w:basedOn w:val="Policepardfaut"/>
    <w:link w:val="Sansinterligne"/>
    <w:uiPriority w:val="1"/>
    <w:rsid w:val="00A04799"/>
    <w:rPr>
      <w:rFonts w:eastAsiaTheme="minorEastAsia"/>
    </w:rPr>
  </w:style>
  <w:style w:type="character" w:styleId="lev">
    <w:name w:val="Strong"/>
    <w:basedOn w:val="Policepardfaut"/>
    <w:uiPriority w:val="22"/>
    <w:qFormat/>
    <w:rsid w:val="00A04799"/>
    <w:rPr>
      <w:b/>
      <w:bCs/>
    </w:rPr>
  </w:style>
  <w:style w:type="character" w:customStyle="1" w:styleId="NotedebasdepageCar">
    <w:name w:val="Note de bas de page Car"/>
    <w:basedOn w:val="Policepardfaut"/>
    <w:link w:val="Notedebasdepage"/>
    <w:uiPriority w:val="99"/>
    <w:semiHidden/>
    <w:rsid w:val="00A04799"/>
    <w:rPr>
      <w:rFonts w:ascii="Calibri" w:eastAsia="Calibri" w:hAnsi="Calibri" w:cs="Times New Roman"/>
      <w:sz w:val="20"/>
      <w:szCs w:val="20"/>
    </w:rPr>
  </w:style>
  <w:style w:type="paragraph" w:styleId="Notedebasdepage">
    <w:name w:val="footnote text"/>
    <w:basedOn w:val="Normal"/>
    <w:link w:val="NotedebasdepageCar"/>
    <w:uiPriority w:val="99"/>
    <w:semiHidden/>
    <w:unhideWhenUsed/>
    <w:rsid w:val="00A04799"/>
    <w:rPr>
      <w:rFonts w:ascii="Calibri" w:eastAsia="Calibri" w:hAnsi="Calibri"/>
      <w:sz w:val="20"/>
      <w:szCs w:val="20"/>
      <w:lang w:eastAsia="en-US"/>
    </w:rPr>
  </w:style>
  <w:style w:type="character" w:styleId="Appelnotedebasdep">
    <w:name w:val="footnote reference"/>
    <w:basedOn w:val="Policepardfaut"/>
    <w:uiPriority w:val="99"/>
    <w:unhideWhenUsed/>
    <w:rsid w:val="00A04799"/>
    <w:rPr>
      <w:rFonts w:ascii="Times New Roman" w:hAnsi="Times New Roman"/>
      <w:sz w:val="26"/>
      <w:szCs w:val="26"/>
      <w:vertAlign w:val="superscript"/>
    </w:rPr>
  </w:style>
  <w:style w:type="paragraph" w:styleId="Tabledesillustrations">
    <w:name w:val="table of figures"/>
    <w:basedOn w:val="Normal"/>
    <w:next w:val="Normal"/>
    <w:uiPriority w:val="99"/>
    <w:unhideWhenUsed/>
    <w:rsid w:val="00A04799"/>
    <w:pPr>
      <w:spacing w:line="276" w:lineRule="auto"/>
    </w:pPr>
    <w:rPr>
      <w:rFonts w:ascii="Calibri" w:eastAsia="Calibri" w:hAnsi="Calibri"/>
      <w:sz w:val="22"/>
      <w:szCs w:val="22"/>
      <w:lang w:eastAsia="en-US"/>
    </w:rPr>
  </w:style>
  <w:style w:type="paragraph" w:styleId="Notedefin">
    <w:name w:val="endnote text"/>
    <w:basedOn w:val="Normal"/>
    <w:link w:val="NotedefinCar"/>
    <w:uiPriority w:val="99"/>
    <w:semiHidden/>
    <w:unhideWhenUsed/>
    <w:rsid w:val="00273759"/>
    <w:rPr>
      <w:sz w:val="20"/>
      <w:szCs w:val="20"/>
    </w:rPr>
  </w:style>
  <w:style w:type="character" w:customStyle="1" w:styleId="NotedefinCar">
    <w:name w:val="Note de fin Car"/>
    <w:basedOn w:val="Policepardfaut"/>
    <w:link w:val="Notedefin"/>
    <w:uiPriority w:val="99"/>
    <w:semiHidden/>
    <w:rsid w:val="00273759"/>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273759"/>
    <w:rPr>
      <w:vertAlign w:val="superscript"/>
    </w:rPr>
  </w:style>
  <w:style w:type="paragraph" w:styleId="Sous-titre">
    <w:name w:val="Subtitle"/>
    <w:basedOn w:val="Normal"/>
    <w:next w:val="Normal"/>
    <w:link w:val="Sous-titreCar"/>
    <w:uiPriority w:val="11"/>
    <w:qFormat/>
    <w:rsid w:val="008840F8"/>
    <w:pPr>
      <w:numPr>
        <w:ilvl w:val="1"/>
      </w:numPr>
    </w:pPr>
    <w:rPr>
      <w:rFonts w:asciiTheme="majorHAnsi" w:eastAsiaTheme="majorEastAsia" w:hAnsiTheme="majorHAnsi" w:cstheme="majorBidi"/>
      <w:i/>
      <w:iCs/>
      <w:color w:val="F07F09" w:themeColor="accent1"/>
      <w:spacing w:val="15"/>
    </w:rPr>
  </w:style>
  <w:style w:type="character" w:customStyle="1" w:styleId="Sous-titreCar">
    <w:name w:val="Sous-titre Car"/>
    <w:basedOn w:val="Policepardfaut"/>
    <w:link w:val="Sous-titre"/>
    <w:uiPriority w:val="11"/>
    <w:rsid w:val="008840F8"/>
    <w:rPr>
      <w:rFonts w:asciiTheme="majorHAnsi" w:eastAsiaTheme="majorEastAsia" w:hAnsiTheme="majorHAnsi" w:cstheme="majorBidi"/>
      <w:i/>
      <w:iCs/>
      <w:color w:val="F07F09" w:themeColor="accent1"/>
      <w:spacing w:val="15"/>
      <w:sz w:val="24"/>
      <w:szCs w:val="24"/>
      <w:lang w:eastAsia="fr-FR"/>
    </w:rPr>
  </w:style>
  <w:style w:type="character" w:styleId="Textedelespacerserv">
    <w:name w:val="Placeholder Text"/>
    <w:basedOn w:val="Policepardfaut"/>
    <w:uiPriority w:val="99"/>
    <w:semiHidden/>
    <w:rsid w:val="00636BC2"/>
    <w:rPr>
      <w:color w:val="808080"/>
    </w:rPr>
  </w:style>
  <w:style w:type="paragraph" w:customStyle="1" w:styleId="TitreI">
    <w:name w:val="Titre I"/>
    <w:basedOn w:val="Titre1"/>
    <w:qFormat/>
    <w:rsid w:val="00175181"/>
  </w:style>
</w:styles>
</file>

<file path=word/webSettings.xml><?xml version="1.0" encoding="utf-8"?>
<w:webSettings xmlns:r="http://schemas.openxmlformats.org/officeDocument/2006/relationships" xmlns:w="http://schemas.openxmlformats.org/wordprocessingml/2006/main">
  <w:divs>
    <w:div w:id="25375447">
      <w:bodyDiv w:val="1"/>
      <w:marLeft w:val="0"/>
      <w:marRight w:val="0"/>
      <w:marTop w:val="0"/>
      <w:marBottom w:val="0"/>
      <w:divBdr>
        <w:top w:val="none" w:sz="0" w:space="0" w:color="auto"/>
        <w:left w:val="none" w:sz="0" w:space="0" w:color="auto"/>
        <w:bottom w:val="none" w:sz="0" w:space="0" w:color="auto"/>
        <w:right w:val="none" w:sz="0" w:space="0" w:color="auto"/>
      </w:divBdr>
    </w:div>
    <w:div w:id="66417802">
      <w:bodyDiv w:val="1"/>
      <w:marLeft w:val="0"/>
      <w:marRight w:val="0"/>
      <w:marTop w:val="0"/>
      <w:marBottom w:val="0"/>
      <w:divBdr>
        <w:top w:val="none" w:sz="0" w:space="0" w:color="auto"/>
        <w:left w:val="none" w:sz="0" w:space="0" w:color="auto"/>
        <w:bottom w:val="none" w:sz="0" w:space="0" w:color="auto"/>
        <w:right w:val="none" w:sz="0" w:space="0" w:color="auto"/>
      </w:divBdr>
    </w:div>
    <w:div w:id="137303330">
      <w:bodyDiv w:val="1"/>
      <w:marLeft w:val="0"/>
      <w:marRight w:val="0"/>
      <w:marTop w:val="0"/>
      <w:marBottom w:val="0"/>
      <w:divBdr>
        <w:top w:val="none" w:sz="0" w:space="0" w:color="auto"/>
        <w:left w:val="none" w:sz="0" w:space="0" w:color="auto"/>
        <w:bottom w:val="none" w:sz="0" w:space="0" w:color="auto"/>
        <w:right w:val="none" w:sz="0" w:space="0" w:color="auto"/>
      </w:divBdr>
    </w:div>
    <w:div w:id="190850663">
      <w:bodyDiv w:val="1"/>
      <w:marLeft w:val="0"/>
      <w:marRight w:val="0"/>
      <w:marTop w:val="0"/>
      <w:marBottom w:val="0"/>
      <w:divBdr>
        <w:top w:val="none" w:sz="0" w:space="0" w:color="auto"/>
        <w:left w:val="none" w:sz="0" w:space="0" w:color="auto"/>
        <w:bottom w:val="none" w:sz="0" w:space="0" w:color="auto"/>
        <w:right w:val="none" w:sz="0" w:space="0" w:color="auto"/>
      </w:divBdr>
    </w:div>
    <w:div w:id="363946359">
      <w:bodyDiv w:val="1"/>
      <w:marLeft w:val="0"/>
      <w:marRight w:val="0"/>
      <w:marTop w:val="0"/>
      <w:marBottom w:val="0"/>
      <w:divBdr>
        <w:top w:val="none" w:sz="0" w:space="0" w:color="auto"/>
        <w:left w:val="none" w:sz="0" w:space="0" w:color="auto"/>
        <w:bottom w:val="none" w:sz="0" w:space="0" w:color="auto"/>
        <w:right w:val="none" w:sz="0" w:space="0" w:color="auto"/>
      </w:divBdr>
    </w:div>
    <w:div w:id="365523667">
      <w:bodyDiv w:val="1"/>
      <w:marLeft w:val="0"/>
      <w:marRight w:val="0"/>
      <w:marTop w:val="0"/>
      <w:marBottom w:val="0"/>
      <w:divBdr>
        <w:top w:val="none" w:sz="0" w:space="0" w:color="auto"/>
        <w:left w:val="none" w:sz="0" w:space="0" w:color="auto"/>
        <w:bottom w:val="none" w:sz="0" w:space="0" w:color="auto"/>
        <w:right w:val="none" w:sz="0" w:space="0" w:color="auto"/>
      </w:divBdr>
    </w:div>
    <w:div w:id="432670107">
      <w:bodyDiv w:val="1"/>
      <w:marLeft w:val="0"/>
      <w:marRight w:val="0"/>
      <w:marTop w:val="0"/>
      <w:marBottom w:val="0"/>
      <w:divBdr>
        <w:top w:val="none" w:sz="0" w:space="0" w:color="auto"/>
        <w:left w:val="none" w:sz="0" w:space="0" w:color="auto"/>
        <w:bottom w:val="none" w:sz="0" w:space="0" w:color="auto"/>
        <w:right w:val="none" w:sz="0" w:space="0" w:color="auto"/>
      </w:divBdr>
    </w:div>
    <w:div w:id="553272375">
      <w:bodyDiv w:val="1"/>
      <w:marLeft w:val="0"/>
      <w:marRight w:val="0"/>
      <w:marTop w:val="0"/>
      <w:marBottom w:val="0"/>
      <w:divBdr>
        <w:top w:val="none" w:sz="0" w:space="0" w:color="auto"/>
        <w:left w:val="none" w:sz="0" w:space="0" w:color="auto"/>
        <w:bottom w:val="none" w:sz="0" w:space="0" w:color="auto"/>
        <w:right w:val="none" w:sz="0" w:space="0" w:color="auto"/>
      </w:divBdr>
    </w:div>
    <w:div w:id="786969633">
      <w:bodyDiv w:val="1"/>
      <w:marLeft w:val="0"/>
      <w:marRight w:val="0"/>
      <w:marTop w:val="0"/>
      <w:marBottom w:val="0"/>
      <w:divBdr>
        <w:top w:val="none" w:sz="0" w:space="0" w:color="auto"/>
        <w:left w:val="none" w:sz="0" w:space="0" w:color="auto"/>
        <w:bottom w:val="none" w:sz="0" w:space="0" w:color="auto"/>
        <w:right w:val="none" w:sz="0" w:space="0" w:color="auto"/>
      </w:divBdr>
    </w:div>
    <w:div w:id="877820601">
      <w:bodyDiv w:val="1"/>
      <w:marLeft w:val="0"/>
      <w:marRight w:val="0"/>
      <w:marTop w:val="0"/>
      <w:marBottom w:val="0"/>
      <w:divBdr>
        <w:top w:val="none" w:sz="0" w:space="0" w:color="auto"/>
        <w:left w:val="none" w:sz="0" w:space="0" w:color="auto"/>
        <w:bottom w:val="none" w:sz="0" w:space="0" w:color="auto"/>
        <w:right w:val="none" w:sz="0" w:space="0" w:color="auto"/>
      </w:divBdr>
    </w:div>
    <w:div w:id="962003781">
      <w:bodyDiv w:val="1"/>
      <w:marLeft w:val="0"/>
      <w:marRight w:val="0"/>
      <w:marTop w:val="0"/>
      <w:marBottom w:val="0"/>
      <w:divBdr>
        <w:top w:val="none" w:sz="0" w:space="0" w:color="auto"/>
        <w:left w:val="none" w:sz="0" w:space="0" w:color="auto"/>
        <w:bottom w:val="none" w:sz="0" w:space="0" w:color="auto"/>
        <w:right w:val="none" w:sz="0" w:space="0" w:color="auto"/>
      </w:divBdr>
    </w:div>
    <w:div w:id="1108357888">
      <w:bodyDiv w:val="1"/>
      <w:marLeft w:val="0"/>
      <w:marRight w:val="0"/>
      <w:marTop w:val="0"/>
      <w:marBottom w:val="0"/>
      <w:divBdr>
        <w:top w:val="none" w:sz="0" w:space="0" w:color="auto"/>
        <w:left w:val="none" w:sz="0" w:space="0" w:color="auto"/>
        <w:bottom w:val="none" w:sz="0" w:space="0" w:color="auto"/>
        <w:right w:val="none" w:sz="0" w:space="0" w:color="auto"/>
      </w:divBdr>
    </w:div>
    <w:div w:id="1130898563">
      <w:bodyDiv w:val="1"/>
      <w:marLeft w:val="0"/>
      <w:marRight w:val="0"/>
      <w:marTop w:val="0"/>
      <w:marBottom w:val="0"/>
      <w:divBdr>
        <w:top w:val="none" w:sz="0" w:space="0" w:color="auto"/>
        <w:left w:val="none" w:sz="0" w:space="0" w:color="auto"/>
        <w:bottom w:val="none" w:sz="0" w:space="0" w:color="auto"/>
        <w:right w:val="none" w:sz="0" w:space="0" w:color="auto"/>
      </w:divBdr>
    </w:div>
    <w:div w:id="1232346208">
      <w:bodyDiv w:val="1"/>
      <w:marLeft w:val="0"/>
      <w:marRight w:val="0"/>
      <w:marTop w:val="0"/>
      <w:marBottom w:val="0"/>
      <w:divBdr>
        <w:top w:val="none" w:sz="0" w:space="0" w:color="auto"/>
        <w:left w:val="none" w:sz="0" w:space="0" w:color="auto"/>
        <w:bottom w:val="none" w:sz="0" w:space="0" w:color="auto"/>
        <w:right w:val="none" w:sz="0" w:space="0" w:color="auto"/>
      </w:divBdr>
    </w:div>
    <w:div w:id="1338389368">
      <w:bodyDiv w:val="1"/>
      <w:marLeft w:val="0"/>
      <w:marRight w:val="0"/>
      <w:marTop w:val="0"/>
      <w:marBottom w:val="0"/>
      <w:divBdr>
        <w:top w:val="none" w:sz="0" w:space="0" w:color="auto"/>
        <w:left w:val="none" w:sz="0" w:space="0" w:color="auto"/>
        <w:bottom w:val="none" w:sz="0" w:space="0" w:color="auto"/>
        <w:right w:val="none" w:sz="0" w:space="0" w:color="auto"/>
      </w:divBdr>
    </w:div>
    <w:div w:id="1414281735">
      <w:bodyDiv w:val="1"/>
      <w:marLeft w:val="0"/>
      <w:marRight w:val="0"/>
      <w:marTop w:val="0"/>
      <w:marBottom w:val="0"/>
      <w:divBdr>
        <w:top w:val="none" w:sz="0" w:space="0" w:color="auto"/>
        <w:left w:val="none" w:sz="0" w:space="0" w:color="auto"/>
        <w:bottom w:val="none" w:sz="0" w:space="0" w:color="auto"/>
        <w:right w:val="none" w:sz="0" w:space="0" w:color="auto"/>
      </w:divBdr>
    </w:div>
    <w:div w:id="1665164578">
      <w:bodyDiv w:val="1"/>
      <w:marLeft w:val="0"/>
      <w:marRight w:val="0"/>
      <w:marTop w:val="0"/>
      <w:marBottom w:val="0"/>
      <w:divBdr>
        <w:top w:val="none" w:sz="0" w:space="0" w:color="auto"/>
        <w:left w:val="none" w:sz="0" w:space="0" w:color="auto"/>
        <w:bottom w:val="none" w:sz="0" w:space="0" w:color="auto"/>
        <w:right w:val="none" w:sz="0" w:space="0" w:color="auto"/>
      </w:divBdr>
    </w:div>
    <w:div w:id="1743719592">
      <w:bodyDiv w:val="1"/>
      <w:marLeft w:val="0"/>
      <w:marRight w:val="0"/>
      <w:marTop w:val="0"/>
      <w:marBottom w:val="0"/>
      <w:divBdr>
        <w:top w:val="none" w:sz="0" w:space="0" w:color="auto"/>
        <w:left w:val="none" w:sz="0" w:space="0" w:color="auto"/>
        <w:bottom w:val="none" w:sz="0" w:space="0" w:color="auto"/>
        <w:right w:val="none" w:sz="0" w:space="0" w:color="auto"/>
      </w:divBdr>
    </w:div>
    <w:div w:id="1818953570">
      <w:bodyDiv w:val="1"/>
      <w:marLeft w:val="0"/>
      <w:marRight w:val="0"/>
      <w:marTop w:val="0"/>
      <w:marBottom w:val="0"/>
      <w:divBdr>
        <w:top w:val="none" w:sz="0" w:space="0" w:color="auto"/>
        <w:left w:val="none" w:sz="0" w:space="0" w:color="auto"/>
        <w:bottom w:val="none" w:sz="0" w:space="0" w:color="auto"/>
        <w:right w:val="none" w:sz="0" w:space="0" w:color="auto"/>
      </w:divBdr>
    </w:div>
    <w:div w:id="1842113511">
      <w:bodyDiv w:val="1"/>
      <w:marLeft w:val="0"/>
      <w:marRight w:val="0"/>
      <w:marTop w:val="0"/>
      <w:marBottom w:val="0"/>
      <w:divBdr>
        <w:top w:val="none" w:sz="0" w:space="0" w:color="auto"/>
        <w:left w:val="none" w:sz="0" w:space="0" w:color="auto"/>
        <w:bottom w:val="none" w:sz="0" w:space="0" w:color="auto"/>
        <w:right w:val="none" w:sz="0" w:space="0" w:color="auto"/>
      </w:divBdr>
    </w:div>
    <w:div w:id="1904023435">
      <w:bodyDiv w:val="1"/>
      <w:marLeft w:val="0"/>
      <w:marRight w:val="0"/>
      <w:marTop w:val="0"/>
      <w:marBottom w:val="0"/>
      <w:divBdr>
        <w:top w:val="none" w:sz="0" w:space="0" w:color="auto"/>
        <w:left w:val="none" w:sz="0" w:space="0" w:color="auto"/>
        <w:bottom w:val="none" w:sz="0" w:space="0" w:color="auto"/>
        <w:right w:val="none" w:sz="0" w:space="0" w:color="auto"/>
      </w:divBdr>
    </w:div>
    <w:div w:id="1918055656">
      <w:bodyDiv w:val="1"/>
      <w:marLeft w:val="0"/>
      <w:marRight w:val="0"/>
      <w:marTop w:val="0"/>
      <w:marBottom w:val="0"/>
      <w:divBdr>
        <w:top w:val="none" w:sz="0" w:space="0" w:color="auto"/>
        <w:left w:val="none" w:sz="0" w:space="0" w:color="auto"/>
        <w:bottom w:val="none" w:sz="0" w:space="0" w:color="auto"/>
        <w:right w:val="none" w:sz="0" w:space="0" w:color="auto"/>
      </w:divBdr>
    </w:div>
    <w:div w:id="2084719663">
      <w:bodyDiv w:val="1"/>
      <w:marLeft w:val="0"/>
      <w:marRight w:val="0"/>
      <w:marTop w:val="0"/>
      <w:marBottom w:val="0"/>
      <w:divBdr>
        <w:top w:val="none" w:sz="0" w:space="0" w:color="auto"/>
        <w:left w:val="none" w:sz="0" w:space="0" w:color="auto"/>
        <w:bottom w:val="none" w:sz="0" w:space="0" w:color="auto"/>
        <w:right w:val="none" w:sz="0" w:space="0" w:color="auto"/>
      </w:divBdr>
    </w:div>
    <w:div w:id="2096512991">
      <w:bodyDiv w:val="1"/>
      <w:marLeft w:val="0"/>
      <w:marRight w:val="0"/>
      <w:marTop w:val="0"/>
      <w:marBottom w:val="0"/>
      <w:divBdr>
        <w:top w:val="none" w:sz="0" w:space="0" w:color="auto"/>
        <w:left w:val="none" w:sz="0" w:space="0" w:color="auto"/>
        <w:bottom w:val="none" w:sz="0" w:space="0" w:color="auto"/>
        <w:right w:val="none" w:sz="0" w:space="0" w:color="auto"/>
      </w:divBdr>
    </w:div>
    <w:div w:id="2122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Feuill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1000"/>
            </a:pPr>
            <a:r>
              <a:rPr lang="fr-FR" sz="1000"/>
              <a:t>        Figure 1:  Evolution mensuelle de l'IPC en 2016 au niveau du Maroc et de</a:t>
            </a:r>
            <a:r>
              <a:rPr lang="fr-FR" sz="1000" baseline="0"/>
              <a:t> </a:t>
            </a:r>
            <a:r>
              <a:rPr lang="fr-FR" sz="1000"/>
              <a:t>Rabat</a:t>
            </a:r>
          </a:p>
        </c:rich>
      </c:tx>
      <c:layout>
        <c:manualLayout>
          <c:xMode val="edge"/>
          <c:yMode val="edge"/>
          <c:x val="0.16905206204417522"/>
          <c:y val="2.1963930132966212E-3"/>
        </c:manualLayout>
      </c:layout>
    </c:title>
    <c:plotArea>
      <c:layout>
        <c:manualLayout>
          <c:layoutTarget val="inner"/>
          <c:xMode val="edge"/>
          <c:yMode val="edge"/>
          <c:x val="0.15825033311765163"/>
          <c:y val="0.12215751332970126"/>
          <c:w val="0.80045635510476376"/>
          <c:h val="0.62828009706333965"/>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elete val="1"/>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Feuil1!$B$2:$B$13</c:f>
              <c:numCache>
                <c:formatCode>0.0</c:formatCode>
                <c:ptCount val="12"/>
                <c:pt idx="0">
                  <c:v>115.3</c:v>
                </c:pt>
                <c:pt idx="1">
                  <c:v>115.5</c:v>
                </c:pt>
                <c:pt idx="2">
                  <c:v>116.6</c:v>
                </c:pt>
                <c:pt idx="3">
                  <c:v>116.5</c:v>
                </c:pt>
                <c:pt idx="4">
                  <c:v>117.1</c:v>
                </c:pt>
                <c:pt idx="5">
                  <c:v>117.6</c:v>
                </c:pt>
                <c:pt idx="6">
                  <c:v>117.4</c:v>
                </c:pt>
                <c:pt idx="7">
                  <c:v>117.4</c:v>
                </c:pt>
                <c:pt idx="8">
                  <c:v>118.2</c:v>
                </c:pt>
                <c:pt idx="9">
                  <c:v>117.9</c:v>
                </c:pt>
                <c:pt idx="10">
                  <c:v>117.6</c:v>
                </c:pt>
                <c:pt idx="11">
                  <c:v>117.5</c:v>
                </c:pt>
              </c:numCache>
            </c:numRef>
          </c:val>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layout>
                <c:manualLayout>
                  <c:x val="-4.4317759790173432E-2"/>
                  <c:y val="5.3834934509545317E-2"/>
                </c:manualLayout>
              </c:layout>
              <c:tx>
                <c:rich>
                  <a:bodyPr/>
                  <a:lstStyle/>
                  <a:p>
                    <a:r>
                      <a:rPr lang="en-US"/>
                      <a:t>2.0</a:t>
                    </a:r>
                  </a:p>
                </c:rich>
              </c:tx>
              <c:dLblPos val="r"/>
              <c:showVal val="1"/>
              <c:extLst>
                <c:ext xmlns:c15="http://schemas.microsoft.com/office/drawing/2012/chart" uri="{CE6537A1-D6FC-4f65-9D91-7224C49458BB}"/>
              </c:extLst>
            </c:dLbl>
            <c:dLbl>
              <c:idx val="1"/>
              <c:layout>
                <c:manualLayout>
                  <c:x val="-3.4059556770202191E-2"/>
                  <c:y val="5.1906755865746911E-2"/>
                </c:manualLayout>
              </c:layout>
              <c:tx>
                <c:rich>
                  <a:bodyPr/>
                  <a:lstStyle/>
                  <a:p>
                    <a:r>
                      <a:rPr lang="en-US" b="1">
                        <a:solidFill>
                          <a:srgbClr val="FF0000"/>
                        </a:solidFill>
                      </a:rPr>
                      <a:t>1.5</a:t>
                    </a:r>
                  </a:p>
                </c:rich>
              </c:tx>
              <c:dLblPos val="r"/>
              <c:showVal val="1"/>
              <c:extLst>
                <c:ext xmlns:c15="http://schemas.microsoft.com/office/drawing/2012/chart" uri="{CE6537A1-D6FC-4f65-9D91-7224C49458BB}"/>
              </c:extLst>
            </c:dLbl>
            <c:dLbl>
              <c:idx val="2"/>
              <c:layout>
                <c:manualLayout>
                  <c:x val="-3.918864315269998E-2"/>
                  <c:y val="5.7541929337521322E-2"/>
                </c:manualLayout>
              </c:layout>
              <c:tx>
                <c:rich>
                  <a:bodyPr/>
                  <a:lstStyle/>
                  <a:p>
                    <a:r>
                      <a:rPr lang="en-US" b="0">
                        <a:solidFill>
                          <a:schemeClr val="tx1"/>
                        </a:solidFill>
                      </a:rPr>
                      <a:t>1.6</a:t>
                    </a:r>
                  </a:p>
                </c:rich>
              </c:tx>
              <c:dLblPos val="r"/>
              <c:showVal val="1"/>
              <c:extLst>
                <c:ext xmlns:c15="http://schemas.microsoft.com/office/drawing/2012/chart" uri="{CE6537A1-D6FC-4f65-9D91-7224C49458BB}"/>
              </c:extLst>
            </c:dLbl>
            <c:dLbl>
              <c:idx val="3"/>
              <c:layout>
                <c:manualLayout>
                  <c:x val="-3.918864315269998E-2"/>
                  <c:y val="5.0773378752102576E-2"/>
                </c:manualLayout>
              </c:layout>
              <c:tx>
                <c:rich>
                  <a:bodyPr/>
                  <a:lstStyle/>
                  <a:p>
                    <a:r>
                      <a:rPr lang="en-US" b="0">
                        <a:solidFill>
                          <a:schemeClr val="tx1"/>
                        </a:solidFill>
                      </a:rPr>
                      <a:t>1.8</a:t>
                    </a:r>
                  </a:p>
                </c:rich>
              </c:tx>
              <c:dLblPos val="r"/>
              <c:showVal val="1"/>
              <c:extLst>
                <c:ext xmlns:c15="http://schemas.microsoft.com/office/drawing/2012/chart" uri="{CE6537A1-D6FC-4f65-9D91-7224C49458BB}"/>
              </c:extLst>
            </c:dLbl>
            <c:dLbl>
              <c:idx val="4"/>
              <c:layout>
                <c:manualLayout>
                  <c:x val="-4.1753388276483602E-2"/>
                  <c:y val="5.1442305786532666E-2"/>
                </c:manualLayout>
              </c:layout>
              <c:tx>
                <c:rich>
                  <a:bodyPr/>
                  <a:lstStyle/>
                  <a:p>
                    <a:r>
                      <a:rPr lang="en-US"/>
                      <a:t>1.7</a:t>
                    </a:r>
                  </a:p>
                </c:rich>
              </c:tx>
              <c:dLblPos val="r"/>
              <c:showVal val="1"/>
              <c:extLst>
                <c:ext xmlns:c15="http://schemas.microsoft.com/office/drawing/2012/chart" uri="{CE6537A1-D6FC-4f65-9D91-7224C49458BB}"/>
              </c:extLst>
            </c:dLbl>
            <c:dLbl>
              <c:idx val="5"/>
              <c:layout>
                <c:manualLayout>
                  <c:x val="-4.4317729535198171E-2"/>
                  <c:y val="5.0773378752102576E-2"/>
                </c:manualLayout>
              </c:layout>
              <c:tx>
                <c:rich>
                  <a:bodyPr/>
                  <a:lstStyle/>
                  <a:p>
                    <a:r>
                      <a:rPr lang="en-US"/>
                      <a:t>1.7</a:t>
                    </a:r>
                  </a:p>
                </c:rich>
              </c:tx>
              <c:dLblPos val="r"/>
              <c:showVal val="1"/>
            </c:dLbl>
            <c:dLbl>
              <c:idx val="6"/>
              <c:delete val="1"/>
              <c:extLst>
                <c:ext xmlns:c15="http://schemas.microsoft.com/office/drawing/2012/chart" uri="{CE6537A1-D6FC-4f65-9D91-7224C49458BB}"/>
              </c:extLst>
            </c:dLbl>
            <c:dLbl>
              <c:idx val="7"/>
              <c:layout>
                <c:manualLayout>
                  <c:x val="-3.1296311964765296E-2"/>
                  <c:y val="5.3869932836422767E-2"/>
                </c:manualLayout>
              </c:layout>
              <c:tx>
                <c:rich>
                  <a:bodyPr/>
                  <a:lstStyle/>
                  <a:p>
                    <a:r>
                      <a:rPr lang="en-US" b="1">
                        <a:solidFill>
                          <a:srgbClr val="FF0000"/>
                        </a:solidFill>
                      </a:rPr>
                      <a:t>2.5</a:t>
                    </a:r>
                  </a:p>
                </c:rich>
              </c:tx>
              <c:dLblPos val="r"/>
              <c:showVal val="1"/>
              <c:extLst>
                <c:ext xmlns:c15="http://schemas.microsoft.com/office/drawing/2012/chart" uri="{CE6537A1-D6FC-4f65-9D91-7224C49458BB}"/>
              </c:extLst>
            </c:dLbl>
            <c:dLbl>
              <c:idx val="8"/>
              <c:layout>
                <c:manualLayout>
                  <c:x val="-3.918864315269998E-2"/>
                  <c:y val="5.1975135073710765E-2"/>
                </c:manualLayout>
              </c:layout>
              <c:tx>
                <c:rich>
                  <a:bodyPr/>
                  <a:lstStyle/>
                  <a:p>
                    <a:r>
                      <a:rPr lang="en-US"/>
                      <a:t>2.4</a:t>
                    </a:r>
                  </a:p>
                </c:rich>
              </c:tx>
              <c:dLblPos val="r"/>
              <c:showVal val="1"/>
              <c:extLst>
                <c:ext xmlns:c15="http://schemas.microsoft.com/office/drawing/2012/chart" uri="{CE6537A1-D6FC-4f65-9D91-7224C49458BB}"/>
              </c:extLst>
            </c:dLbl>
            <c:dLbl>
              <c:idx val="9"/>
              <c:delete val="1"/>
              <c:extLst>
                <c:ext xmlns:c15="http://schemas.microsoft.com/office/drawing/2012/chart" uri="{CE6537A1-D6FC-4f65-9D91-7224C49458BB}"/>
              </c:extLst>
            </c:dLbl>
            <c:dLbl>
              <c:idx val="10"/>
              <c:layout>
                <c:manualLayout>
                  <c:x val="-4.4317729535198171E-2"/>
                  <c:y val="5.6102001958222431E-2"/>
                </c:manualLayout>
              </c:layout>
              <c:tx>
                <c:rich>
                  <a:bodyPr/>
                  <a:lstStyle/>
                  <a:p>
                    <a:pPr>
                      <a:defRPr b="0">
                        <a:solidFill>
                          <a:schemeClr val="tx1"/>
                        </a:solidFill>
                      </a:defRPr>
                    </a:pPr>
                    <a:r>
                      <a:rPr lang="en-US" b="0">
                        <a:solidFill>
                          <a:schemeClr val="tx1"/>
                        </a:solidFill>
                      </a:rPr>
                      <a:t>1.9</a:t>
                    </a:r>
                  </a:p>
                </c:rich>
              </c:tx>
              <c:spPr>
                <a:noFill/>
                <a:ln>
                  <a:noFill/>
                </a:ln>
                <a:effectLst/>
              </c:spPr>
              <c:dLblPos val="r"/>
              <c:showVal val="1"/>
              <c:extLst>
                <c:ext xmlns:c15="http://schemas.microsoft.com/office/drawing/2012/chart" uri="{CE6537A1-D6FC-4f65-9D91-7224C49458BB}"/>
              </c:extLst>
            </c:dLbl>
            <c:dLbl>
              <c:idx val="11"/>
              <c:layout>
                <c:manualLayout>
                  <c:x val="-4.1942599061538764E-2"/>
                  <c:y val="6.4063059503784991E-2"/>
                </c:manualLayout>
              </c:layout>
              <c:tx>
                <c:rich>
                  <a:bodyPr/>
                  <a:lstStyle/>
                  <a:p>
                    <a:r>
                      <a:rPr lang="en-US"/>
                      <a:t>2.0</a:t>
                    </a:r>
                  </a:p>
                </c:rich>
              </c:tx>
              <c:dLblPos val="r"/>
              <c:showVal val="1"/>
              <c:extLst>
                <c:ext xmlns:c15="http://schemas.microsoft.com/office/drawing/2012/chart" uri="{CE6537A1-D6FC-4f65-9D91-7224C49458BB}"/>
              </c:extLst>
            </c:dLbl>
            <c:spPr>
              <a:noFill/>
              <a:ln>
                <a:noFill/>
              </a:ln>
              <a:effectLst/>
            </c:spPr>
            <c:dLblPos val="b"/>
            <c:showVal val="1"/>
            <c:extLst>
              <c:ext xmlns:c15="http://schemas.microsoft.com/office/drawing/2012/chart" uri="{CE6537A1-D6FC-4f65-9D91-7224C49458BB}">
                <c15:showLeaderLines val="0"/>
              </c:ext>
            </c:extLst>
          </c:dLbls>
          <c:cat>
            <c:strRef>
              <c:f>Feuil1!$A$2:$A$13</c:f>
              <c:strCache>
                <c:ptCount val="12"/>
                <c:pt idx="0">
                  <c:v>janv</c:v>
                </c:pt>
                <c:pt idx="1">
                  <c:v>fév</c:v>
                </c:pt>
                <c:pt idx="2">
                  <c:v>mars</c:v>
                </c:pt>
                <c:pt idx="3">
                  <c:v>avril</c:v>
                </c:pt>
                <c:pt idx="4">
                  <c:v>mai</c:v>
                </c:pt>
                <c:pt idx="5">
                  <c:v>juin</c:v>
                </c:pt>
                <c:pt idx="6">
                  <c:v>juillet</c:v>
                </c:pt>
                <c:pt idx="7">
                  <c:v>aout</c:v>
                </c:pt>
                <c:pt idx="8">
                  <c:v>sept</c:v>
                </c:pt>
                <c:pt idx="9">
                  <c:v>oct</c:v>
                </c:pt>
                <c:pt idx="10">
                  <c:v>nov</c:v>
                </c:pt>
                <c:pt idx="11">
                  <c:v>déc</c:v>
                </c:pt>
              </c:strCache>
            </c:strRef>
          </c:cat>
          <c:val>
            <c:numRef>
              <c:f>Feuil1!$C$2:$C$13</c:f>
              <c:numCache>
                <c:formatCode>0.0</c:formatCode>
                <c:ptCount val="12"/>
                <c:pt idx="0">
                  <c:v>113.3</c:v>
                </c:pt>
                <c:pt idx="1">
                  <c:v>114</c:v>
                </c:pt>
                <c:pt idx="2">
                  <c:v>115</c:v>
                </c:pt>
                <c:pt idx="3">
                  <c:v>114.7</c:v>
                </c:pt>
                <c:pt idx="4">
                  <c:v>115.4</c:v>
                </c:pt>
                <c:pt idx="5">
                  <c:v>115.9</c:v>
                </c:pt>
                <c:pt idx="6">
                  <c:v>114.9</c:v>
                </c:pt>
                <c:pt idx="7">
                  <c:v>114.9</c:v>
                </c:pt>
                <c:pt idx="8">
                  <c:v>115.8</c:v>
                </c:pt>
                <c:pt idx="9">
                  <c:v>116.1</c:v>
                </c:pt>
                <c:pt idx="10">
                  <c:v>115.7</c:v>
                </c:pt>
                <c:pt idx="11">
                  <c:v>115.5</c:v>
                </c:pt>
              </c:numCache>
            </c:numRef>
          </c:val>
        </c:ser>
        <c:dLbls>
          <c:showVal val="1"/>
        </c:dLbls>
        <c:hiLowLines/>
        <c:marker val="1"/>
        <c:axId val="147423232"/>
        <c:axId val="147424768"/>
      </c:lineChart>
      <c:catAx>
        <c:axId val="147423232"/>
        <c:scaling>
          <c:orientation val="minMax"/>
        </c:scaling>
        <c:axPos val="b"/>
        <c:numFmt formatCode="General" sourceLinked="1"/>
        <c:majorTickMark val="none"/>
        <c:tickLblPos val="nextTo"/>
        <c:crossAx val="147424768"/>
        <c:crosses val="autoZero"/>
        <c:auto val="1"/>
        <c:lblAlgn val="ctr"/>
        <c:lblOffset val="100"/>
      </c:catAx>
      <c:valAx>
        <c:axId val="147424768"/>
        <c:scaling>
          <c:orientation val="minMax"/>
          <c:max val="119"/>
          <c:min val="110"/>
        </c:scaling>
        <c:axPos val="l"/>
        <c:numFmt formatCode="0.0" sourceLinked="1"/>
        <c:majorTickMark val="none"/>
        <c:tickLblPos val="nextTo"/>
        <c:crossAx val="147423232"/>
        <c:crosses val="autoZero"/>
        <c:crossBetween val="between"/>
        <c:majorUnit val="2"/>
      </c:valAx>
      <c:dTable>
        <c:showHorzBorder val="1"/>
        <c:showVertBorder val="1"/>
        <c:showOutline val="1"/>
        <c:showKeys val="1"/>
        <c:txPr>
          <a:bodyPr/>
          <a:lstStyle/>
          <a:p>
            <a:pPr rtl="0">
              <a:defRPr sz="800"/>
            </a:pPr>
            <a:endParaRPr lang="fr-FR"/>
          </a:p>
        </c:txPr>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en-US" sz="1000"/>
              <a:t>Figure 2: Evolution de taux  d'inflation entre 2006 et 2016</a:t>
            </a:r>
          </a:p>
        </c:rich>
      </c:tx>
      <c:layout>
        <c:manualLayout>
          <c:xMode val="edge"/>
          <c:yMode val="edge"/>
          <c:x val="0.22930946131733676"/>
          <c:y val="2.0924667998589729E-2"/>
        </c:manualLayout>
      </c:layout>
    </c:title>
    <c:plotArea>
      <c:layout>
        <c:manualLayout>
          <c:layoutTarget val="inner"/>
          <c:xMode val="edge"/>
          <c:yMode val="edge"/>
          <c:x val="0.14496021330667044"/>
          <c:y val="9.1268819410602997E-2"/>
          <c:w val="0.83109236345456861"/>
          <c:h val="0.69928167773816563"/>
        </c:manualLayout>
      </c:layout>
      <c:lineChart>
        <c:grouping val="standard"/>
        <c:ser>
          <c:idx val="0"/>
          <c:order val="0"/>
          <c:tx>
            <c:strRef>
              <c:f>Feuil1!$B$1</c:f>
              <c:strCache>
                <c:ptCount val="1"/>
                <c:pt idx="0">
                  <c:v>Maroc</c:v>
                </c:pt>
              </c:strCache>
            </c:strRef>
          </c:tx>
          <c:spPr>
            <a:ln>
              <a:solidFill>
                <a:srgbClr val="C00000"/>
              </a:solidFill>
            </a:ln>
          </c:spPr>
          <c:marker>
            <c:spPr>
              <a:solidFill>
                <a:srgbClr val="C00000"/>
              </a:solidFill>
              <a:ln>
                <a:solidFill>
                  <a:srgbClr val="C00000"/>
                </a:solidFill>
              </a:ln>
            </c:spPr>
          </c:marker>
          <c:dLbls>
            <c:delete val="1"/>
          </c:dLbls>
          <c:cat>
            <c:strRef>
              <c:f>Feuil1!$A$2:$A$11</c:f>
              <c:strCache>
                <c:ptCount val="10"/>
                <c:pt idx="0">
                  <c:v>2007/2006</c:v>
                </c:pt>
                <c:pt idx="1">
                  <c:v>2008/2007</c:v>
                </c:pt>
                <c:pt idx="2">
                  <c:v>2009/2008</c:v>
                </c:pt>
                <c:pt idx="3">
                  <c:v>2010/2009</c:v>
                </c:pt>
                <c:pt idx="4">
                  <c:v>2011/2010</c:v>
                </c:pt>
                <c:pt idx="5">
                  <c:v>2012/2011</c:v>
                </c:pt>
                <c:pt idx="6">
                  <c:v>2013/2012</c:v>
                </c:pt>
                <c:pt idx="7">
                  <c:v>2014/2013</c:v>
                </c:pt>
                <c:pt idx="8">
                  <c:v>2015/2014</c:v>
                </c:pt>
                <c:pt idx="9">
                  <c:v>2016/2015</c:v>
                </c:pt>
              </c:strCache>
            </c:strRef>
          </c:cat>
          <c:val>
            <c:numRef>
              <c:f>Feuil1!$B$2:$B$11</c:f>
              <c:numCache>
                <c:formatCode>General</c:formatCode>
                <c:ptCount val="10"/>
                <c:pt idx="0">
                  <c:v>2.5</c:v>
                </c:pt>
                <c:pt idx="1">
                  <c:v>3.7</c:v>
                </c:pt>
                <c:pt idx="2" formatCode="0.0">
                  <c:v>1</c:v>
                </c:pt>
                <c:pt idx="3">
                  <c:v>0.9</c:v>
                </c:pt>
                <c:pt idx="4">
                  <c:v>0.9</c:v>
                </c:pt>
                <c:pt idx="5">
                  <c:v>1.3</c:v>
                </c:pt>
                <c:pt idx="6">
                  <c:v>1.9000000000000001</c:v>
                </c:pt>
                <c:pt idx="7">
                  <c:v>0.4</c:v>
                </c:pt>
                <c:pt idx="8">
                  <c:v>1.6</c:v>
                </c:pt>
                <c:pt idx="9">
                  <c:v>1.8</c:v>
                </c:pt>
              </c:numCache>
            </c:numRef>
          </c:val>
        </c:ser>
        <c:ser>
          <c:idx val="1"/>
          <c:order val="1"/>
          <c:tx>
            <c:strRef>
              <c:f>Feuil1!$C$1</c:f>
              <c:strCache>
                <c:ptCount val="1"/>
                <c:pt idx="0">
                  <c:v>Rabat</c:v>
                </c:pt>
              </c:strCache>
            </c:strRef>
          </c:tx>
          <c:spPr>
            <a:ln>
              <a:solidFill>
                <a:srgbClr val="0070C0"/>
              </a:solidFill>
            </a:ln>
          </c:spPr>
          <c:marker>
            <c:spPr>
              <a:solidFill>
                <a:srgbClr val="0070C0"/>
              </a:solidFill>
              <a:ln>
                <a:solidFill>
                  <a:srgbClr val="0070C0"/>
                </a:solidFill>
              </a:ln>
            </c:spPr>
          </c:marker>
          <c:dLbls>
            <c:dLbl>
              <c:idx val="0"/>
              <c:layout>
                <c:manualLayout>
                  <c:x val="-5.1958945192548955E-2"/>
                  <c:y val="5.4450403643353823E-2"/>
                </c:manualLayout>
              </c:layout>
              <c:tx>
                <c:rich>
                  <a:bodyPr/>
                  <a:lstStyle/>
                  <a:p>
                    <a:r>
                      <a:rPr lang="en-US"/>
                      <a:t>0.2</a:t>
                    </a:r>
                  </a:p>
                </c:rich>
              </c:tx>
              <c:dLblPos val="r"/>
              <c:showVal val="1"/>
              <c:extLst>
                <c:ext xmlns:c15="http://schemas.microsoft.com/office/drawing/2012/chart" uri="{CE6537A1-D6FC-4f65-9D91-7224C49458BB}"/>
              </c:extLst>
            </c:dLbl>
            <c:dLbl>
              <c:idx val="1"/>
              <c:layout>
                <c:manualLayout>
                  <c:x val="-5.4676452793380168E-2"/>
                  <c:y val="5.4101732474602517E-2"/>
                </c:manualLayout>
              </c:layout>
              <c:tx>
                <c:rich>
                  <a:bodyPr/>
                  <a:lstStyle/>
                  <a:p>
                    <a:r>
                      <a:rPr lang="en-US"/>
                      <a:t>0.1</a:t>
                    </a:r>
                  </a:p>
                </c:rich>
              </c:tx>
              <c:dLblPos val="r"/>
              <c:showVal val="1"/>
              <c:extLst>
                <c:ext xmlns:c15="http://schemas.microsoft.com/office/drawing/2012/chart" uri="{CE6537A1-D6FC-4f65-9D91-7224C49458BB}"/>
              </c:extLst>
            </c:dLbl>
            <c:dLbl>
              <c:idx val="2"/>
              <c:layout>
                <c:manualLayout>
                  <c:x val="-2.4661240118345317E-2"/>
                  <c:y val="-9.7607015032211877E-2"/>
                </c:manualLayout>
              </c:layout>
              <c:tx>
                <c:rich>
                  <a:bodyPr/>
                  <a:lstStyle/>
                  <a:p>
                    <a:r>
                      <a:rPr lang="en-US"/>
                      <a:t>0.5</a:t>
                    </a:r>
                  </a:p>
                </c:rich>
              </c:tx>
              <c:dLblPos val="r"/>
              <c:showVal val="1"/>
              <c:extLst>
                <c:ext xmlns:c15="http://schemas.microsoft.com/office/drawing/2012/chart" uri="{CE6537A1-D6FC-4f65-9D91-7224C49458BB}"/>
              </c:extLst>
            </c:dLbl>
            <c:dLbl>
              <c:idx val="3"/>
              <c:layout>
                <c:manualLayout>
                  <c:x val="-4.3021291566301197E-2"/>
                  <c:y val="-5.573472626236417E-2"/>
                </c:manualLayout>
              </c:layout>
              <c:tx>
                <c:rich>
                  <a:bodyPr/>
                  <a:lstStyle/>
                  <a:p>
                    <a:r>
                      <a:rPr lang="en-US"/>
                      <a:t>0.1</a:t>
                    </a:r>
                  </a:p>
                </c:rich>
              </c:tx>
              <c:dLblPos val="r"/>
              <c:showVal val="1"/>
              <c:extLst>
                <c:ext xmlns:c15="http://schemas.microsoft.com/office/drawing/2012/chart" uri="{CE6537A1-D6FC-4f65-9D91-7224C49458BB}"/>
              </c:extLst>
            </c:dLbl>
            <c:dLbl>
              <c:idx val="4"/>
              <c:layout>
                <c:manualLayout>
                  <c:x val="-5.1917668796021832E-2"/>
                  <c:y val="-0.11469610454083715"/>
                </c:manualLayout>
              </c:layout>
              <c:tx>
                <c:rich>
                  <a:bodyPr/>
                  <a:lstStyle/>
                  <a:p>
                    <a:r>
                      <a:rPr lang="en-US"/>
                      <a:t>0.6</a:t>
                    </a:r>
                  </a:p>
                </c:rich>
              </c:tx>
              <c:dLblPos val="r"/>
              <c:showVal val="1"/>
              <c:extLst>
                <c:ext xmlns:c15="http://schemas.microsoft.com/office/drawing/2012/chart" uri="{CE6537A1-D6FC-4f65-9D91-7224C49458BB}"/>
              </c:extLst>
            </c:dLbl>
            <c:dLbl>
              <c:idx val="5"/>
              <c:layout>
                <c:manualLayout>
                  <c:x val="-4.4892049573239154E-2"/>
                  <c:y val="-0.12871653543307096"/>
                </c:manualLayout>
              </c:layout>
              <c:tx>
                <c:rich>
                  <a:bodyPr/>
                  <a:lstStyle/>
                  <a:p>
                    <a:r>
                      <a:rPr lang="en-US"/>
                      <a:t>0.7</a:t>
                    </a:r>
                  </a:p>
                </c:rich>
              </c:tx>
              <c:dLblPos val="r"/>
              <c:showVal val="1"/>
              <c:extLst>
                <c:ext xmlns:c15="http://schemas.microsoft.com/office/drawing/2012/chart" uri="{CE6537A1-D6FC-4f65-9D91-7224C49458BB}"/>
              </c:extLst>
            </c:dLbl>
            <c:dLbl>
              <c:idx val="6"/>
              <c:layout>
                <c:manualLayout>
                  <c:x val="-3.7546011692383002E-2"/>
                  <c:y val="-4.9534001431639524E-2"/>
                </c:manualLayout>
              </c:layout>
              <c:tx>
                <c:rich>
                  <a:bodyPr/>
                  <a:lstStyle/>
                  <a:p>
                    <a:r>
                      <a:rPr lang="en-US"/>
                      <a:t>0.0</a:t>
                    </a:r>
                  </a:p>
                </c:rich>
              </c:tx>
              <c:dLblPos val="r"/>
              <c:showVal val="1"/>
              <c:extLst>
                <c:ext xmlns:c15="http://schemas.microsoft.com/office/drawing/2012/chart" uri="{CE6537A1-D6FC-4f65-9D91-7224C49458BB}"/>
              </c:extLst>
            </c:dLbl>
            <c:dLbl>
              <c:idx val="7"/>
              <c:layout>
                <c:manualLayout>
                  <c:x val="-4.6395380603117861E-2"/>
                  <c:y val="-7.1191062379643427E-2"/>
                </c:manualLayout>
              </c:layout>
              <c:tx>
                <c:rich>
                  <a:bodyPr/>
                  <a:lstStyle/>
                  <a:p>
                    <a:r>
                      <a:rPr lang="en-US"/>
                      <a:t>-0,5</a:t>
                    </a:r>
                  </a:p>
                </c:rich>
              </c:tx>
              <c:dLblPos val="r"/>
              <c:showVal val="1"/>
              <c:extLst>
                <c:ext xmlns:c15="http://schemas.microsoft.com/office/drawing/2012/chart" uri="{CE6537A1-D6FC-4f65-9D91-7224C49458BB}"/>
              </c:extLst>
            </c:dLbl>
            <c:dLbl>
              <c:idx val="8"/>
              <c:layout>
                <c:manualLayout>
                  <c:x val="-3.2723837535872442E-2"/>
                  <c:y val="-7.210854343532791E-2"/>
                </c:manualLayout>
              </c:layout>
              <c:tx>
                <c:rich>
                  <a:bodyPr/>
                  <a:lstStyle/>
                  <a:p>
                    <a:r>
                      <a:rPr lang="en-US"/>
                      <a:t>0,2</a:t>
                    </a:r>
                  </a:p>
                </c:rich>
              </c:tx>
              <c:dLblPos val="r"/>
              <c:showVal val="1"/>
            </c:dLbl>
            <c:dLbl>
              <c:idx val="9"/>
              <c:layout>
                <c:manualLayout>
                  <c:x val="7.9365079365079413E-3"/>
                  <c:y val="-7.6408787010506596E-3"/>
                </c:manualLayout>
              </c:layout>
              <c:tx>
                <c:rich>
                  <a:bodyPr/>
                  <a:lstStyle/>
                  <a:p>
                    <a:r>
                      <a:rPr lang="en-US"/>
                      <a:t>0,1</a:t>
                    </a:r>
                  </a:p>
                </c:rich>
              </c:tx>
              <c:dLblPos val="b"/>
              <c:showVal val="1"/>
            </c:dLbl>
            <c:spPr>
              <a:noFill/>
              <a:ln>
                <a:noFill/>
              </a:ln>
              <a:effectLst/>
            </c:spPr>
            <c:dLblPos val="b"/>
            <c:showVal val="1"/>
            <c:extLst>
              <c:ext xmlns:c15="http://schemas.microsoft.com/office/drawing/2012/chart" uri="{CE6537A1-D6FC-4f65-9D91-7224C49458BB}">
                <c15:showLeaderLines val="0"/>
              </c:ext>
            </c:extLst>
          </c:dLbls>
          <c:cat>
            <c:strRef>
              <c:f>Feuil1!$A$2:$A$11</c:f>
              <c:strCache>
                <c:ptCount val="10"/>
                <c:pt idx="0">
                  <c:v>2007/2006</c:v>
                </c:pt>
                <c:pt idx="1">
                  <c:v>2008/2007</c:v>
                </c:pt>
                <c:pt idx="2">
                  <c:v>2009/2008</c:v>
                </c:pt>
                <c:pt idx="3">
                  <c:v>2010/2009</c:v>
                </c:pt>
                <c:pt idx="4">
                  <c:v>2011/2010</c:v>
                </c:pt>
                <c:pt idx="5">
                  <c:v>2012/2011</c:v>
                </c:pt>
                <c:pt idx="6">
                  <c:v>2013/2012</c:v>
                </c:pt>
                <c:pt idx="7">
                  <c:v>2014/2013</c:v>
                </c:pt>
                <c:pt idx="8">
                  <c:v>2015/2014</c:v>
                </c:pt>
                <c:pt idx="9">
                  <c:v>2016/2015</c:v>
                </c:pt>
              </c:strCache>
            </c:strRef>
          </c:cat>
          <c:val>
            <c:numRef>
              <c:f>Feuil1!$C$2:$C$11</c:f>
              <c:numCache>
                <c:formatCode>General</c:formatCode>
                <c:ptCount val="10"/>
                <c:pt idx="0">
                  <c:v>2.2999999999999998</c:v>
                </c:pt>
                <c:pt idx="1">
                  <c:v>3.6</c:v>
                </c:pt>
                <c:pt idx="2">
                  <c:v>0.5</c:v>
                </c:pt>
                <c:pt idx="3">
                  <c:v>0.8</c:v>
                </c:pt>
                <c:pt idx="4">
                  <c:v>0.30000000000000032</c:v>
                </c:pt>
                <c:pt idx="5">
                  <c:v>0.60000000000000064</c:v>
                </c:pt>
                <c:pt idx="6">
                  <c:v>1.9000000000000001</c:v>
                </c:pt>
                <c:pt idx="7">
                  <c:v>0.9</c:v>
                </c:pt>
                <c:pt idx="8">
                  <c:v>1.4</c:v>
                </c:pt>
                <c:pt idx="9">
                  <c:v>1.7</c:v>
                </c:pt>
              </c:numCache>
            </c:numRef>
          </c:val>
        </c:ser>
        <c:dLbls>
          <c:showVal val="1"/>
        </c:dLbls>
        <c:marker val="1"/>
        <c:axId val="171933056"/>
        <c:axId val="171943040"/>
      </c:lineChart>
      <c:catAx>
        <c:axId val="171933056"/>
        <c:scaling>
          <c:orientation val="minMax"/>
        </c:scaling>
        <c:axPos val="b"/>
        <c:numFmt formatCode="General" sourceLinked="1"/>
        <c:majorTickMark val="none"/>
        <c:tickLblPos val="nextTo"/>
        <c:crossAx val="171943040"/>
        <c:crosses val="autoZero"/>
        <c:auto val="1"/>
        <c:lblAlgn val="ctr"/>
        <c:lblOffset val="100"/>
      </c:catAx>
      <c:valAx>
        <c:axId val="171943040"/>
        <c:scaling>
          <c:orientation val="minMax"/>
          <c:max val="5"/>
          <c:min val="0"/>
        </c:scaling>
        <c:axPos val="l"/>
        <c:numFmt formatCode="General" sourceLinked="1"/>
        <c:majorTickMark val="none"/>
        <c:tickLblPos val="nextTo"/>
        <c:crossAx val="171933056"/>
        <c:crosses val="autoZero"/>
        <c:crossBetween val="between"/>
        <c:majorUnit val="1"/>
        <c:minorUnit val="1"/>
      </c:valAx>
      <c:dTable>
        <c:showHorzBorder val="1"/>
        <c:showVertBorder val="1"/>
        <c:showOutline val="1"/>
        <c:showKeys val="1"/>
        <c:txPr>
          <a:bodyPr/>
          <a:lstStyle/>
          <a:p>
            <a:pPr rtl="0">
              <a:defRPr sz="600"/>
            </a:pPr>
            <a:endParaRPr lang="fr-FR"/>
          </a:p>
        </c:txPr>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en-US" sz="1000"/>
              <a:t>Figure 3: Inflation générale par villes (en %) 2015-2016 </a:t>
            </a:r>
          </a:p>
        </c:rich>
      </c:tx>
      <c:layout>
        <c:manualLayout>
          <c:xMode val="edge"/>
          <c:yMode val="edge"/>
          <c:x val="0.22269189297229641"/>
          <c:y val="2.5216706067770052E-2"/>
        </c:manualLayout>
      </c:layout>
    </c:title>
    <c:plotArea>
      <c:layout>
        <c:manualLayout>
          <c:layoutTarget val="inner"/>
          <c:xMode val="edge"/>
          <c:yMode val="edge"/>
          <c:x val="0.17629830013579814"/>
          <c:y val="9.6682240961014645E-2"/>
          <c:w val="0.79911938931020154"/>
          <c:h val="0.83653876192304788"/>
        </c:manualLayout>
      </c:layout>
      <c:barChart>
        <c:barDir val="bar"/>
        <c:grouping val="clustered"/>
        <c:ser>
          <c:idx val="0"/>
          <c:order val="0"/>
          <c:tx>
            <c:strRef>
              <c:f>Feuil1!$B$1</c:f>
              <c:strCache>
                <c:ptCount val="1"/>
                <c:pt idx="0">
                  <c:v>Série 1</c:v>
                </c:pt>
              </c:strCache>
            </c:strRef>
          </c:tx>
          <c:spPr>
            <a:solidFill>
              <a:schemeClr val="accent2"/>
            </a:solidFill>
          </c:spPr>
          <c:dPt>
            <c:idx val="9"/>
            <c:spPr>
              <a:solidFill>
                <a:srgbClr val="00B050"/>
              </a:solidFill>
            </c:spPr>
          </c:dPt>
          <c:dPt>
            <c:idx val="10"/>
            <c:spPr>
              <a:solidFill>
                <a:srgbClr val="0070C0"/>
              </a:solidFill>
            </c:spPr>
          </c:dPt>
          <c:dLbls>
            <c:dLbl>
              <c:idx val="2"/>
              <c:layout>
                <c:manualLayout>
                  <c:x val="-8.0207841463833182E-3"/>
                  <c:y val="0"/>
                </c:manualLayout>
              </c:layout>
              <c:showVal val="1"/>
            </c:dLbl>
            <c:dLbl>
              <c:idx val="3"/>
              <c:layout>
                <c:manualLayout>
                  <c:x val="-5.3471894309222072E-3"/>
                  <c:y val="0"/>
                </c:manualLayout>
              </c:layout>
              <c:showVal val="1"/>
            </c:dLbl>
            <c:dLbl>
              <c:idx val="4"/>
              <c:layout>
                <c:manualLayout>
                  <c:x val="-2.6735947154611062E-3"/>
                  <c:y val="0"/>
                </c:manualLayout>
              </c:layout>
              <c:showVal val="1"/>
            </c:dLbl>
            <c:dLbl>
              <c:idx val="6"/>
              <c:tx>
                <c:rich>
                  <a:bodyPr/>
                  <a:lstStyle/>
                  <a:p>
                    <a:r>
                      <a:rPr lang="en-US" sz="1050" b="1">
                        <a:solidFill>
                          <a:schemeClr val="tx1"/>
                        </a:solidFill>
                      </a:rPr>
                      <a:t>1,4</a:t>
                    </a:r>
                  </a:p>
                </c:rich>
              </c:tx>
              <c:showVal val="1"/>
            </c:dLbl>
            <c:dLbl>
              <c:idx val="9"/>
              <c:spPr>
                <a:noFill/>
              </c:spPr>
              <c:txPr>
                <a:bodyPr/>
                <a:lstStyle/>
                <a:p>
                  <a:pPr>
                    <a:defRPr sz="1050" b="1">
                      <a:solidFill>
                        <a:srgbClr val="00B050"/>
                      </a:solidFill>
                    </a:defRPr>
                  </a:pPr>
                  <a:endParaRPr lang="fr-FR"/>
                </a:p>
              </c:txPr>
            </c:dLbl>
            <c:dLbl>
              <c:idx val="10"/>
              <c:layout>
                <c:manualLayout>
                  <c:x val="-5.3471894309222072E-3"/>
                  <c:y val="0"/>
                </c:manualLayout>
              </c:layout>
              <c:tx>
                <c:rich>
                  <a:bodyPr/>
                  <a:lstStyle/>
                  <a:p>
                    <a:pPr>
                      <a:defRPr sz="1050" b="1"/>
                    </a:pPr>
                    <a:r>
                      <a:rPr lang="en-US" sz="1050" b="1">
                        <a:solidFill>
                          <a:srgbClr val="0070C0"/>
                        </a:solidFill>
                      </a:rPr>
                      <a:t>1,8</a:t>
                    </a:r>
                  </a:p>
                </c:rich>
              </c:tx>
              <c:spPr/>
              <c:showVal val="1"/>
            </c:dLbl>
            <c:txPr>
              <a:bodyPr/>
              <a:lstStyle/>
              <a:p>
                <a:pPr>
                  <a:defRPr b="1"/>
                </a:pPr>
                <a:endParaRPr lang="fr-FR"/>
              </a:p>
            </c:txPr>
            <c:showVal val="1"/>
          </c:dLbls>
          <c:cat>
            <c:strRef>
              <c:f>Feuil1!$A$2:$A$19</c:f>
              <c:strCache>
                <c:ptCount val="18"/>
                <c:pt idx="0">
                  <c:v>Oujda</c:v>
                </c:pt>
                <c:pt idx="1">
                  <c:v>Kénitra</c:v>
                </c:pt>
                <c:pt idx="2">
                  <c:v>Laayoun</c:v>
                </c:pt>
                <c:pt idx="3">
                  <c:v>Guelmim</c:v>
                </c:pt>
                <c:pt idx="4">
                  <c:v>Safi</c:v>
                </c:pt>
                <c:pt idx="5">
                  <c:v>Casablanca</c:v>
                </c:pt>
                <c:pt idx="6">
                  <c:v>Fès</c:v>
                </c:pt>
                <c:pt idx="7">
                  <c:v>Tetouan</c:v>
                </c:pt>
                <c:pt idx="8">
                  <c:v>Marrakech</c:v>
                </c:pt>
                <c:pt idx="9">
                  <c:v>National</c:v>
                </c:pt>
                <c:pt idx="10">
                  <c:v>Rabat</c:v>
                </c:pt>
                <c:pt idx="11">
                  <c:v>Tanger</c:v>
                </c:pt>
                <c:pt idx="12">
                  <c:v>Settat</c:v>
                </c:pt>
                <c:pt idx="13">
                  <c:v>Agadir</c:v>
                </c:pt>
                <c:pt idx="14">
                  <c:v>Meknès</c:v>
                </c:pt>
                <c:pt idx="15">
                  <c:v>Dakhla</c:v>
                </c:pt>
                <c:pt idx="16">
                  <c:v>Beni Mellal</c:v>
                </c:pt>
                <c:pt idx="17">
                  <c:v>El Houceima</c:v>
                </c:pt>
              </c:strCache>
            </c:strRef>
          </c:cat>
          <c:val>
            <c:numRef>
              <c:f>Feuil1!$B$2:$B$19</c:f>
              <c:numCache>
                <c:formatCode>0.0</c:formatCode>
                <c:ptCount val="18"/>
                <c:pt idx="0" formatCode="General">
                  <c:v>0.9</c:v>
                </c:pt>
                <c:pt idx="1">
                  <c:v>1.2</c:v>
                </c:pt>
                <c:pt idx="2">
                  <c:v>1.3</c:v>
                </c:pt>
                <c:pt idx="3">
                  <c:v>1.3</c:v>
                </c:pt>
                <c:pt idx="4">
                  <c:v>1.3</c:v>
                </c:pt>
                <c:pt idx="5" formatCode="General">
                  <c:v>1.4</c:v>
                </c:pt>
                <c:pt idx="6" formatCode="General">
                  <c:v>1.6</c:v>
                </c:pt>
                <c:pt idx="7" formatCode="General">
                  <c:v>1.6</c:v>
                </c:pt>
                <c:pt idx="8" formatCode="General">
                  <c:v>1.7</c:v>
                </c:pt>
                <c:pt idx="9" formatCode="General">
                  <c:v>1.7</c:v>
                </c:pt>
                <c:pt idx="10" formatCode="General">
                  <c:v>1.8</c:v>
                </c:pt>
                <c:pt idx="11">
                  <c:v>1.8</c:v>
                </c:pt>
                <c:pt idx="12" formatCode="General">
                  <c:v>1.8</c:v>
                </c:pt>
                <c:pt idx="13" formatCode="General">
                  <c:v>1.9000000000000001</c:v>
                </c:pt>
                <c:pt idx="14">
                  <c:v>1.9000000000000001</c:v>
                </c:pt>
                <c:pt idx="15">
                  <c:v>1.9000000000000001</c:v>
                </c:pt>
                <c:pt idx="16">
                  <c:v>2.1</c:v>
                </c:pt>
                <c:pt idx="17">
                  <c:v>2.2999999999999998</c:v>
                </c:pt>
              </c:numCache>
            </c:numRef>
          </c:val>
        </c:ser>
        <c:dLbls>
          <c:showVal val="1"/>
        </c:dLbls>
        <c:axId val="127614976"/>
        <c:axId val="127616512"/>
      </c:barChart>
      <c:catAx>
        <c:axId val="127614976"/>
        <c:scaling>
          <c:orientation val="minMax"/>
        </c:scaling>
        <c:axPos val="l"/>
        <c:tickLblPos val="nextTo"/>
        <c:txPr>
          <a:bodyPr/>
          <a:lstStyle/>
          <a:p>
            <a:pPr>
              <a:defRPr b="1"/>
            </a:pPr>
            <a:endParaRPr lang="fr-FR"/>
          </a:p>
        </c:txPr>
        <c:crossAx val="127616512"/>
        <c:crosses val="autoZero"/>
        <c:auto val="1"/>
        <c:lblAlgn val="ctr"/>
        <c:lblOffset val="100"/>
      </c:catAx>
      <c:valAx>
        <c:axId val="127616512"/>
        <c:scaling>
          <c:orientation val="minMax"/>
          <c:max val="3"/>
        </c:scaling>
        <c:axPos val="b"/>
        <c:numFmt formatCode="General" sourceLinked="1"/>
        <c:tickLblPos val="nextTo"/>
        <c:crossAx val="127614976"/>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style val="36"/>
  <c:chart>
    <c:title>
      <c:tx>
        <c:rich>
          <a:bodyPr/>
          <a:lstStyle/>
          <a:p>
            <a:pPr algn="ctr">
              <a:defRPr sz="1000"/>
            </a:pPr>
            <a:r>
              <a:rPr lang="en-US" sz="1000"/>
              <a:t>Figure 4: Ecart par rapport au national 2015-2016</a:t>
            </a:r>
          </a:p>
        </c:rich>
      </c:tx>
      <c:layout>
        <c:manualLayout>
          <c:xMode val="edge"/>
          <c:yMode val="edge"/>
          <c:x val="0.21803388212837577"/>
          <c:y val="1.9108156934928587E-2"/>
        </c:manualLayout>
      </c:layout>
    </c:title>
    <c:plotArea>
      <c:layout>
        <c:manualLayout>
          <c:layoutTarget val="inner"/>
          <c:xMode val="edge"/>
          <c:yMode val="edge"/>
          <c:x val="6.1833849180257756E-2"/>
          <c:y val="6.8626858051721099E-2"/>
          <c:w val="0.89683133996005548"/>
          <c:h val="0.83999869093670065"/>
        </c:manualLayout>
      </c:layout>
      <c:barChart>
        <c:barDir val="bar"/>
        <c:grouping val="clustered"/>
        <c:ser>
          <c:idx val="0"/>
          <c:order val="0"/>
          <c:tx>
            <c:strRef>
              <c:f>Feuil1!$B$1</c:f>
              <c:strCache>
                <c:ptCount val="1"/>
                <c:pt idx="0">
                  <c:v>Série 1</c:v>
                </c:pt>
              </c:strCache>
            </c:strRef>
          </c:tx>
          <c:spPr>
            <a:solidFill>
              <a:schemeClr val="accent2"/>
            </a:solidFill>
          </c:spPr>
          <c:dPt>
            <c:idx val="9"/>
            <c:spPr>
              <a:solidFill>
                <a:srgbClr val="0070C0"/>
              </a:solidFill>
            </c:spPr>
          </c:dPt>
          <c:dLbls>
            <c:dLbl>
              <c:idx val="0"/>
              <c:layout>
                <c:manualLayout>
                  <c:x val="-1.3577732518669382E-2"/>
                  <c:y val="0"/>
                </c:manualLayout>
              </c:layout>
              <c:showVal val="1"/>
            </c:dLbl>
            <c:dLbl>
              <c:idx val="2"/>
              <c:tx>
                <c:rich>
                  <a:bodyPr/>
                  <a:lstStyle/>
                  <a:p>
                    <a:pPr>
                      <a:defRPr b="0">
                        <a:solidFill>
                          <a:schemeClr val="tx1"/>
                        </a:solidFill>
                      </a:defRPr>
                    </a:pPr>
                    <a:r>
                      <a:rPr lang="en-US" sz="1000" b="1">
                        <a:solidFill>
                          <a:schemeClr val="tx1"/>
                        </a:solidFill>
                      </a:rPr>
                      <a:t>-0,4</a:t>
                    </a:r>
                  </a:p>
                </c:rich>
              </c:tx>
              <c:spPr>
                <a:noFill/>
                <a:ln>
                  <a:noFill/>
                </a:ln>
                <a:effectLst/>
              </c:spPr>
              <c:showVal val="1"/>
            </c:dLbl>
            <c:dLbl>
              <c:idx val="4"/>
              <c:layout>
                <c:manualLayout>
                  <c:x val="-2.3199747689380077E-4"/>
                  <c:y val="-6.6500415627597674E-3"/>
                </c:manualLayout>
              </c:layout>
              <c:showVal val="1"/>
            </c:dLbl>
            <c:dLbl>
              <c:idx val="5"/>
              <c:layout>
                <c:manualLayout>
                  <c:x val="4.784814321835025E-2"/>
                  <c:y val="-3.3250207813798841E-3"/>
                </c:manualLayout>
              </c:layout>
              <c:showVal val="1"/>
            </c:dLbl>
            <c:dLbl>
              <c:idx val="6"/>
              <c:layout>
                <c:manualLayout>
                  <c:x val="6.4141208418194165E-2"/>
                  <c:y val="-3.3250207813798841E-3"/>
                </c:manualLayout>
              </c:layout>
              <c:spPr>
                <a:noFill/>
                <a:ln>
                  <a:noFill/>
                </a:ln>
                <a:effectLst/>
              </c:spPr>
              <c:txPr>
                <a:bodyPr/>
                <a:lstStyle/>
                <a:p>
                  <a:pPr>
                    <a:defRPr sz="1050" b="1">
                      <a:solidFill>
                        <a:schemeClr val="tx1"/>
                      </a:solidFill>
                    </a:defRPr>
                  </a:pPr>
                  <a:endParaRPr lang="fr-FR"/>
                </a:p>
              </c:txPr>
              <c:showVal val="1"/>
            </c:dLbl>
            <c:dLbl>
              <c:idx val="7"/>
              <c:layout>
                <c:manualLayout>
                  <c:x val="6.4140171254103484E-2"/>
                  <c:y val="-3.3252825940398348E-3"/>
                </c:manualLayout>
              </c:layout>
              <c:showVal val="1"/>
            </c:dLbl>
            <c:dLbl>
              <c:idx val="8"/>
              <c:layout>
                <c:manualLayout>
                  <c:x val="6.1480400489653704E-3"/>
                  <c:y val="9.6347058861970505E-5"/>
                </c:manualLayout>
              </c:layout>
              <c:showVal val="1"/>
              <c:extLst>
                <c:ext xmlns:c15="http://schemas.microsoft.com/office/drawing/2012/chart" uri="{CE6537A1-D6FC-4f65-9D91-7224C49458BB}"/>
              </c:extLst>
            </c:dLbl>
            <c:dLbl>
              <c:idx val="9"/>
              <c:layout>
                <c:manualLayout>
                  <c:x val="9.2136140823537594E-3"/>
                  <c:y val="1.9295593038401429E-4"/>
                </c:manualLayout>
              </c:layout>
              <c:spPr>
                <a:noFill/>
                <a:ln>
                  <a:noFill/>
                </a:ln>
                <a:effectLst/>
              </c:spPr>
              <c:txPr>
                <a:bodyPr/>
                <a:lstStyle/>
                <a:p>
                  <a:pPr>
                    <a:defRPr sz="1050" b="1">
                      <a:solidFill>
                        <a:srgbClr val="0070C0"/>
                      </a:solidFill>
                    </a:defRPr>
                  </a:pPr>
                  <a:endParaRPr lang="fr-FR"/>
                </a:p>
              </c:txPr>
              <c:showVal val="1"/>
              <c:extLst>
                <c:ext xmlns:c15="http://schemas.microsoft.com/office/drawing/2012/chart" uri="{CE6537A1-D6FC-4f65-9D91-7224C49458BB}"/>
              </c:extLst>
            </c:dLbl>
            <c:dLbl>
              <c:idx val="10"/>
              <c:layout>
                <c:manualLayout>
                  <c:x val="1.134542499906457E-2"/>
                  <c:y val="-3.3250207813798841E-3"/>
                </c:manualLayout>
              </c:layout>
              <c:spPr/>
              <c:txPr>
                <a:bodyPr/>
                <a:lstStyle/>
                <a:p>
                  <a:pPr>
                    <a:defRPr b="1"/>
                  </a:pPr>
                  <a:endParaRPr lang="fr-FR"/>
                </a:p>
              </c:txPr>
              <c:showVal val="1"/>
            </c:dLbl>
            <c:dLbl>
              <c:idx val="11"/>
              <c:layout>
                <c:manualLayout>
                  <c:x val="1.3577732518669382E-2"/>
                  <c:y val="3.3250207813798841E-3"/>
                </c:manualLayout>
              </c:layout>
              <c:showVal val="1"/>
            </c:dLbl>
            <c:dLbl>
              <c:idx val="15"/>
              <c:tx>
                <c:rich>
                  <a:bodyPr/>
                  <a:lstStyle/>
                  <a:p>
                    <a:pPr>
                      <a:defRPr b="1"/>
                    </a:pPr>
                    <a:r>
                      <a:rPr lang="en-US" b="1"/>
                      <a:t>0</a:t>
                    </a:r>
                    <a:r>
                      <a:rPr lang="en-US"/>
                      <a:t>,4</a:t>
                    </a:r>
                  </a:p>
                </c:rich>
              </c:tx>
              <c:spPr/>
              <c:showVal val="1"/>
            </c:dLbl>
            <c:dLbl>
              <c:idx val="16"/>
              <c:delete val="1"/>
              <c:extLst>
                <c:ext xmlns:c15="http://schemas.microsoft.com/office/drawing/2012/chart" uri="{CE6537A1-D6FC-4f65-9D91-7224C49458BB}"/>
              </c:extLst>
            </c:dLbl>
            <c:spPr>
              <a:noFill/>
              <a:ln>
                <a:noFill/>
              </a:ln>
              <a:effectLst/>
            </c:spPr>
            <c:txPr>
              <a:bodyPr/>
              <a:lstStyle/>
              <a:p>
                <a:pPr>
                  <a:defRPr b="1"/>
                </a:pPr>
                <a:endParaRPr lang="fr-FR"/>
              </a:p>
            </c:txPr>
            <c:showVal val="1"/>
            <c:extLst>
              <c:ext xmlns:c15="http://schemas.microsoft.com/office/drawing/2012/chart" uri="{CE6537A1-D6FC-4f65-9D91-7224C49458BB}">
                <c15:showLeaderLines val="0"/>
              </c:ext>
            </c:extLst>
          </c:dLbls>
          <c:cat>
            <c:strRef>
              <c:f>Feuil1!$A$2:$A$18</c:f>
              <c:strCache>
                <c:ptCount val="17"/>
                <c:pt idx="0">
                  <c:v>Oujda</c:v>
                </c:pt>
                <c:pt idx="1">
                  <c:v>Kénitra</c:v>
                </c:pt>
                <c:pt idx="2">
                  <c:v>Laayoun</c:v>
                </c:pt>
                <c:pt idx="3">
                  <c:v>Guelmim</c:v>
                </c:pt>
                <c:pt idx="4">
                  <c:v>Safi</c:v>
                </c:pt>
                <c:pt idx="5">
                  <c:v>Casablanca</c:v>
                </c:pt>
                <c:pt idx="6">
                  <c:v>Fés</c:v>
                </c:pt>
                <c:pt idx="7">
                  <c:v>Tetouan</c:v>
                </c:pt>
                <c:pt idx="8">
                  <c:v>Marrakach</c:v>
                </c:pt>
                <c:pt idx="9">
                  <c:v>Rabat</c:v>
                </c:pt>
                <c:pt idx="10">
                  <c:v>Tanger</c:v>
                </c:pt>
                <c:pt idx="11">
                  <c:v>Settat</c:v>
                </c:pt>
                <c:pt idx="12">
                  <c:v>Agadir</c:v>
                </c:pt>
                <c:pt idx="13">
                  <c:v>Meknès</c:v>
                </c:pt>
                <c:pt idx="14">
                  <c:v>Dakhla</c:v>
                </c:pt>
                <c:pt idx="15">
                  <c:v>Beni Mellal</c:v>
                </c:pt>
                <c:pt idx="16">
                  <c:v>El Houceima</c:v>
                </c:pt>
              </c:strCache>
            </c:strRef>
          </c:cat>
          <c:val>
            <c:numRef>
              <c:f>Feuil1!$B$2:$B$18</c:f>
              <c:numCache>
                <c:formatCode>0.0</c:formatCode>
                <c:ptCount val="17"/>
                <c:pt idx="0">
                  <c:v>-0.8</c:v>
                </c:pt>
                <c:pt idx="1">
                  <c:v>-0.5</c:v>
                </c:pt>
                <c:pt idx="2">
                  <c:v>-0.4</c:v>
                </c:pt>
                <c:pt idx="3">
                  <c:v>-0.4</c:v>
                </c:pt>
                <c:pt idx="4">
                  <c:v>-0.4</c:v>
                </c:pt>
                <c:pt idx="5">
                  <c:v>-0.30000000000000032</c:v>
                </c:pt>
                <c:pt idx="6">
                  <c:v>-0.1</c:v>
                </c:pt>
                <c:pt idx="7">
                  <c:v>-0.1</c:v>
                </c:pt>
                <c:pt idx="8">
                  <c:v>0</c:v>
                </c:pt>
                <c:pt idx="9">
                  <c:v>0.1</c:v>
                </c:pt>
                <c:pt idx="10">
                  <c:v>0.1</c:v>
                </c:pt>
                <c:pt idx="11">
                  <c:v>0.1</c:v>
                </c:pt>
                <c:pt idx="12">
                  <c:v>0.2</c:v>
                </c:pt>
                <c:pt idx="13">
                  <c:v>0.2</c:v>
                </c:pt>
                <c:pt idx="14">
                  <c:v>0.2</c:v>
                </c:pt>
                <c:pt idx="15">
                  <c:v>0.4</c:v>
                </c:pt>
                <c:pt idx="16">
                  <c:v>0.60000000000000064</c:v>
                </c:pt>
              </c:numCache>
            </c:numRef>
          </c:val>
        </c:ser>
        <c:dLbls>
          <c:showVal val="1"/>
        </c:dLbls>
        <c:axId val="127634816"/>
        <c:axId val="183043200"/>
      </c:barChart>
      <c:catAx>
        <c:axId val="127634816"/>
        <c:scaling>
          <c:orientation val="minMax"/>
        </c:scaling>
        <c:axPos val="l"/>
        <c:numFmt formatCode="General" sourceLinked="1"/>
        <c:tickLblPos val="nextTo"/>
        <c:txPr>
          <a:bodyPr/>
          <a:lstStyle/>
          <a:p>
            <a:pPr>
              <a:defRPr b="1"/>
            </a:pPr>
            <a:endParaRPr lang="fr-FR"/>
          </a:p>
        </c:txPr>
        <c:crossAx val="183043200"/>
        <c:crosses val="autoZero"/>
        <c:auto val="1"/>
        <c:lblAlgn val="ctr"/>
        <c:lblOffset val="100"/>
      </c:catAx>
      <c:valAx>
        <c:axId val="183043200"/>
        <c:scaling>
          <c:orientation val="minMax"/>
          <c:max val="0.9"/>
          <c:min val="-0.9"/>
        </c:scaling>
        <c:axPos val="b"/>
        <c:numFmt formatCode="0.0" sourceLinked="1"/>
        <c:tickLblPos val="nextTo"/>
        <c:crossAx val="127634816"/>
        <c:crosses val="autoZero"/>
        <c:crossBetween val="between"/>
        <c:majorUnit val="0.2"/>
        <c:minorUnit val="0.2"/>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style val="36"/>
  <c:chart>
    <c:title>
      <c:tx>
        <c:rich>
          <a:bodyPr/>
          <a:lstStyle/>
          <a:p>
            <a:pPr algn="l">
              <a:defRPr sz="1050"/>
            </a:pPr>
            <a:r>
              <a:rPr lang="en-US" sz="1050"/>
              <a:t>Figure 5: Inflation moyenne par villes (en%) 2006-2016</a:t>
            </a:r>
          </a:p>
        </c:rich>
      </c:tx>
      <c:layout>
        <c:manualLayout>
          <c:xMode val="edge"/>
          <c:yMode val="edge"/>
          <c:x val="0.17326781326781326"/>
          <c:y val="2.3018526460852663E-2"/>
        </c:manualLayout>
      </c:layout>
    </c:title>
    <c:plotArea>
      <c:layout>
        <c:manualLayout>
          <c:layoutTarget val="inner"/>
          <c:xMode val="edge"/>
          <c:yMode val="edge"/>
          <c:x val="0.32952635411591785"/>
          <c:y val="0.13031675017895489"/>
          <c:w val="0.61333871727572564"/>
          <c:h val="0.68536829018256351"/>
        </c:manualLayout>
      </c:layout>
      <c:barChart>
        <c:barDir val="bar"/>
        <c:grouping val="clustered"/>
        <c:ser>
          <c:idx val="0"/>
          <c:order val="0"/>
          <c:tx>
            <c:strRef>
              <c:f>Feuil1!$B$1</c:f>
              <c:strCache>
                <c:ptCount val="1"/>
                <c:pt idx="0">
                  <c:v>Série 1</c:v>
                </c:pt>
              </c:strCache>
            </c:strRef>
          </c:tx>
          <c:spPr>
            <a:solidFill>
              <a:schemeClr val="accent2">
                <a:lumMod val="75000"/>
              </a:schemeClr>
            </a:solidFill>
          </c:spPr>
          <c:dPt>
            <c:idx val="0"/>
            <c:spPr>
              <a:solidFill>
                <a:schemeClr val="accent2"/>
              </a:solidFill>
            </c:spPr>
          </c:dPt>
          <c:dPt>
            <c:idx val="1"/>
            <c:spPr>
              <a:solidFill>
                <a:schemeClr val="accent2"/>
              </a:solidFill>
            </c:spPr>
          </c:dPt>
          <c:dPt>
            <c:idx val="2"/>
            <c:spPr>
              <a:solidFill>
                <a:schemeClr val="accent2"/>
              </a:solidFill>
            </c:spPr>
          </c:dPt>
          <c:dPt>
            <c:idx val="3"/>
            <c:spPr>
              <a:solidFill>
                <a:schemeClr val="accent2"/>
              </a:solidFill>
            </c:spPr>
          </c:dPt>
          <c:dPt>
            <c:idx val="4"/>
            <c:spPr>
              <a:solidFill>
                <a:schemeClr val="accent2"/>
              </a:solidFill>
            </c:spPr>
          </c:dPt>
          <c:dPt>
            <c:idx val="5"/>
            <c:spPr>
              <a:solidFill>
                <a:srgbClr val="00B0F0"/>
              </a:solidFill>
            </c:spPr>
          </c:dPt>
          <c:dPt>
            <c:idx val="6"/>
            <c:spPr>
              <a:solidFill>
                <a:schemeClr val="accent2"/>
              </a:solidFill>
            </c:spPr>
          </c:dPt>
          <c:dLbls>
            <c:dLbl>
              <c:idx val="1"/>
              <c:tx>
                <c:rich>
                  <a:bodyPr/>
                  <a:lstStyle/>
                  <a:p>
                    <a:r>
                      <a:rPr lang="en-US"/>
                      <a:t>1,8</a:t>
                    </a:r>
                  </a:p>
                </c:rich>
              </c:tx>
              <c:dLblPos val="outEnd"/>
              <c:showVal val="1"/>
              <c:extLst>
                <c:ext xmlns:c15="http://schemas.microsoft.com/office/drawing/2012/chart" uri="{CE6537A1-D6FC-4f65-9D91-7224C49458BB}"/>
              </c:extLst>
            </c:dLbl>
            <c:dLbl>
              <c:idx val="4"/>
              <c:tx>
                <c:rich>
                  <a:bodyPr/>
                  <a:lstStyle/>
                  <a:p>
                    <a:r>
                      <a:rPr lang="en-US" sz="1050" b="0">
                        <a:solidFill>
                          <a:schemeClr val="tx1"/>
                        </a:solidFill>
                      </a:rPr>
                      <a:t>1,5</a:t>
                    </a:r>
                  </a:p>
                </c:rich>
              </c:tx>
              <c:dLblPos val="outEnd"/>
              <c:showVal val="1"/>
              <c:extLst>
                <c:ext xmlns:c15="http://schemas.microsoft.com/office/drawing/2012/chart" uri="{CE6537A1-D6FC-4f65-9D91-7224C49458BB}"/>
              </c:extLst>
            </c:dLbl>
            <c:dLbl>
              <c:idx val="5"/>
              <c:tx>
                <c:rich>
                  <a:bodyPr/>
                  <a:lstStyle/>
                  <a:p>
                    <a:r>
                      <a:rPr lang="en-US" b="1">
                        <a:solidFill>
                          <a:srgbClr val="00B0F0"/>
                        </a:solidFill>
                      </a:rPr>
                      <a:t>1,4</a:t>
                    </a:r>
                  </a:p>
                </c:rich>
              </c:tx>
              <c:dLblPos val="outEnd"/>
              <c:showVal val="1"/>
            </c:dLbl>
            <c:dLbl>
              <c:idx val="6"/>
              <c:tx>
                <c:rich>
                  <a:bodyPr/>
                  <a:lstStyle/>
                  <a:p>
                    <a:r>
                      <a:rPr lang="en-US"/>
                      <a:t>1,1</a:t>
                    </a:r>
                  </a:p>
                </c:rich>
              </c:tx>
              <c:dLblPos val="outEnd"/>
              <c:showVal val="1"/>
              <c:extLst>
                <c:ext xmlns:c15="http://schemas.microsoft.com/office/drawing/2012/chart" uri="{CE6537A1-D6FC-4f65-9D91-7224C49458BB}"/>
              </c:extLst>
            </c:dLbl>
            <c:dLbl>
              <c:idx val="9"/>
              <c:tx>
                <c:rich>
                  <a:bodyPr/>
                  <a:lstStyle/>
                  <a:p>
                    <a:r>
                      <a:rPr lang="en-US"/>
                      <a:t>1,3</a:t>
                    </a:r>
                  </a:p>
                </c:rich>
              </c:tx>
              <c:dLblPos val="outEnd"/>
              <c:showVal val="1"/>
              <c:extLst>
                <c:ext xmlns:c15="http://schemas.microsoft.com/office/drawing/2012/chart" uri="{CE6537A1-D6FC-4f65-9D91-7224C49458BB}"/>
              </c:extLst>
            </c:dLbl>
            <c:spPr>
              <a:noFill/>
              <a:ln>
                <a:noFill/>
              </a:ln>
              <a:effectLst/>
            </c:spPr>
            <c:dLblPos val="outEnd"/>
            <c:showVal val="1"/>
            <c:extLst>
              <c:ext xmlns:c15="http://schemas.microsoft.com/office/drawing/2012/chart" uri="{CE6537A1-D6FC-4f65-9D91-7224C49458BB}">
                <c15:showLeaderLines val="0"/>
              </c:ext>
            </c:extLst>
          </c:dLbls>
          <c:cat>
            <c:strRef>
              <c:f>Feuil1!$A$2:$A$8</c:f>
              <c:strCache>
                <c:ptCount val="7"/>
                <c:pt idx="0">
                  <c:v>Meknès</c:v>
                </c:pt>
                <c:pt idx="1">
                  <c:v>Casablanca/Tanger</c:v>
                </c:pt>
                <c:pt idx="2">
                  <c:v>El Houceima</c:v>
                </c:pt>
                <c:pt idx="3">
                  <c:v>Fès/Marrakech/Laayoun/Dakhla/National</c:v>
                </c:pt>
                <c:pt idx="4">
                  <c:v>Kénitra/Tetouan/Guelmim/Settat/Beni Mellal</c:v>
                </c:pt>
                <c:pt idx="5">
                  <c:v>Agadir/Oujda/Rabat</c:v>
                </c:pt>
                <c:pt idx="6">
                  <c:v>Safi</c:v>
                </c:pt>
              </c:strCache>
            </c:strRef>
          </c:cat>
          <c:val>
            <c:numRef>
              <c:f>Feuil1!$B$2:$B$8</c:f>
              <c:numCache>
                <c:formatCode>0.0</c:formatCode>
                <c:ptCount val="7"/>
                <c:pt idx="0">
                  <c:v>1.9000000000000001</c:v>
                </c:pt>
                <c:pt idx="1">
                  <c:v>1.8</c:v>
                </c:pt>
                <c:pt idx="2">
                  <c:v>1.7</c:v>
                </c:pt>
                <c:pt idx="3">
                  <c:v>1.6</c:v>
                </c:pt>
                <c:pt idx="4">
                  <c:v>1.5</c:v>
                </c:pt>
                <c:pt idx="5">
                  <c:v>1.4</c:v>
                </c:pt>
                <c:pt idx="6">
                  <c:v>1.1000000000000001</c:v>
                </c:pt>
              </c:numCache>
            </c:numRef>
          </c:val>
        </c:ser>
        <c:dLbls>
          <c:showVal val="1"/>
        </c:dLbls>
        <c:axId val="183057792"/>
        <c:axId val="183084160"/>
      </c:barChart>
      <c:catAx>
        <c:axId val="183057792"/>
        <c:scaling>
          <c:orientation val="minMax"/>
        </c:scaling>
        <c:axPos val="l"/>
        <c:numFmt formatCode="General" sourceLinked="1"/>
        <c:tickLblPos val="nextTo"/>
        <c:txPr>
          <a:bodyPr/>
          <a:lstStyle/>
          <a:p>
            <a:pPr>
              <a:defRPr sz="750" b="1"/>
            </a:pPr>
            <a:endParaRPr lang="fr-FR"/>
          </a:p>
        </c:txPr>
        <c:crossAx val="183084160"/>
        <c:crosses val="autoZero"/>
        <c:auto val="1"/>
        <c:lblAlgn val="ctr"/>
        <c:lblOffset val="100"/>
      </c:catAx>
      <c:valAx>
        <c:axId val="183084160"/>
        <c:scaling>
          <c:orientation val="minMax"/>
          <c:max val="2.2000000000000002"/>
          <c:min val="-0.1"/>
        </c:scaling>
        <c:axPos val="b"/>
        <c:numFmt formatCode="0.0" sourceLinked="1"/>
        <c:tickLblPos val="nextTo"/>
        <c:crossAx val="183057792"/>
        <c:crosses val="autoZero"/>
        <c:crossBetween val="between"/>
      </c:valA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fr-FR"/>
    </a:p>
  </c:txPr>
  <c:externalData r:id="rId1"/>
</c:chartSpace>
</file>

<file path=word/drawings/drawing1.xml><?xml version="1.0" encoding="utf-8"?>
<c:userShapes xmlns:c="http://schemas.openxmlformats.org/drawingml/2006/chart">
  <cdr:relSizeAnchor xmlns:cdr="http://schemas.openxmlformats.org/drawingml/2006/chartDrawing">
    <cdr:from>
      <cdr:x>0.25248</cdr:x>
      <cdr:y>0.18986</cdr:y>
    </cdr:from>
    <cdr:to>
      <cdr:x>0.41915</cdr:x>
      <cdr:y>0.2792</cdr:y>
    </cdr:to>
    <cdr:sp macro="" textlink="">
      <cdr:nvSpPr>
        <cdr:cNvPr id="6" name="ZoneTexte 5"/>
        <cdr:cNvSpPr txBox="1"/>
      </cdr:nvSpPr>
      <cdr:spPr>
        <a:xfrm xmlns:a="http://schemas.openxmlformats.org/drawingml/2006/main">
          <a:off x="1385208" y="555172"/>
          <a:ext cx="914400" cy="261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0.90957</cdr:x>
      <cdr:y>0.22482</cdr:y>
    </cdr:from>
    <cdr:to>
      <cdr:x>0.98432</cdr:x>
      <cdr:y>0.33335</cdr:y>
    </cdr:to>
    <cdr:sp macro="" textlink="">
      <cdr:nvSpPr>
        <cdr:cNvPr id="8" name="ZoneTexte 7"/>
        <cdr:cNvSpPr txBox="1"/>
      </cdr:nvSpPr>
      <cdr:spPr>
        <a:xfrm xmlns:a="http://schemas.openxmlformats.org/drawingml/2006/main">
          <a:off x="4504303" y="680596"/>
          <a:ext cx="370208" cy="3285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9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0.55474</cdr:x>
      <cdr:y>0.41821</cdr:y>
    </cdr:from>
    <cdr:to>
      <cdr:x>0.61816</cdr:x>
      <cdr:y>0.50157</cdr:y>
    </cdr:to>
    <cdr:sp macro="" textlink="">
      <cdr:nvSpPr>
        <cdr:cNvPr id="21" name="ZoneTexte 20"/>
        <cdr:cNvSpPr txBox="1"/>
      </cdr:nvSpPr>
      <cdr:spPr>
        <a:xfrm xmlns:a="http://schemas.openxmlformats.org/drawingml/2006/main">
          <a:off x="2747161" y="1266028"/>
          <a:ext cx="314065" cy="2523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solidFill>
                <a:srgbClr val="FF0000"/>
              </a:solidFill>
            </a:rPr>
            <a:t>2.5</a:t>
          </a:r>
        </a:p>
      </cdr:txBody>
    </cdr:sp>
  </cdr:relSizeAnchor>
  <cdr:relSizeAnchor xmlns:cdr="http://schemas.openxmlformats.org/drawingml/2006/chartDrawing">
    <cdr:from>
      <cdr:x>0.75849</cdr:x>
      <cdr:y>0.33801</cdr:y>
    </cdr:from>
    <cdr:to>
      <cdr:x>0.81308</cdr:x>
      <cdr:y>0.41879</cdr:y>
    </cdr:to>
    <cdr:sp macro="" textlink="">
      <cdr:nvSpPr>
        <cdr:cNvPr id="22" name="ZoneTexte 21"/>
        <cdr:cNvSpPr txBox="1"/>
      </cdr:nvSpPr>
      <cdr:spPr>
        <a:xfrm xmlns:a="http://schemas.openxmlformats.org/drawingml/2006/main">
          <a:off x="3756166" y="1023229"/>
          <a:ext cx="270338" cy="2445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0">
              <a:solidFill>
                <a:schemeClr val="tx1"/>
              </a:solidFill>
            </a:rPr>
            <a:t>1.8</a:t>
          </a: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0.92972</cdr:x>
      <cdr:y>0.29555</cdr:y>
    </cdr:from>
    <cdr:to>
      <cdr:x>0.98084</cdr:x>
      <cdr:y>0.31279</cdr:y>
    </cdr:to>
    <cdr:sp macro="" textlink="">
      <cdr:nvSpPr>
        <cdr:cNvPr id="7" name="Flèche droite 6"/>
        <cdr:cNvSpPr/>
      </cdr:nvSpPr>
      <cdr:spPr>
        <a:xfrm xmlns:a="http://schemas.openxmlformats.org/drawingml/2006/main">
          <a:off x="4604104" y="894704"/>
          <a:ext cx="253154" cy="52190"/>
        </a:xfrm>
        <a:prstGeom xmlns:a="http://schemas.openxmlformats.org/drawingml/2006/main" prst="righ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0.17008</cdr:x>
      <cdr:y>0.1961</cdr:y>
    </cdr:from>
    <cdr:to>
      <cdr:x>0.33616</cdr:x>
      <cdr:y>0.20878</cdr:y>
    </cdr:to>
    <cdr:sp macro="" textlink="">
      <cdr:nvSpPr>
        <cdr:cNvPr id="2" name="Double flèche horizontale 1"/>
        <cdr:cNvSpPr/>
      </cdr:nvSpPr>
      <cdr:spPr>
        <a:xfrm xmlns:a="http://schemas.openxmlformats.org/drawingml/2006/main">
          <a:off x="816486" y="651881"/>
          <a:ext cx="797284" cy="42151"/>
        </a:xfrm>
        <a:prstGeom xmlns:a="http://schemas.openxmlformats.org/drawingml/2006/main" prst="lef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sz="1050">
            <a:latin typeface="Times New Roman" pitchFamily="18" charset="0"/>
            <a:cs typeface="Times New Roman" pitchFamily="18" charset="0"/>
          </a:endParaRPr>
        </a:p>
      </cdr:txBody>
    </cdr:sp>
  </cdr:relSizeAnchor>
  <cdr:relSizeAnchor xmlns:cdr="http://schemas.openxmlformats.org/drawingml/2006/chartDrawing">
    <cdr:from>
      <cdr:x>0.34317</cdr:x>
      <cdr:y>0.19525</cdr:y>
    </cdr:from>
    <cdr:to>
      <cdr:x>0.51769</cdr:x>
      <cdr:y>0.2105</cdr:y>
    </cdr:to>
    <cdr:sp macro="" textlink="">
      <cdr:nvSpPr>
        <cdr:cNvPr id="3" name="Double flèche horizontale 2"/>
        <cdr:cNvSpPr/>
      </cdr:nvSpPr>
      <cdr:spPr>
        <a:xfrm xmlns:a="http://schemas.openxmlformats.org/drawingml/2006/main">
          <a:off x="1647415" y="649061"/>
          <a:ext cx="837800" cy="50694"/>
        </a:xfrm>
        <a:prstGeom xmlns:a="http://schemas.openxmlformats.org/drawingml/2006/main" prst="lef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sz="1050"/>
        </a:p>
      </cdr:txBody>
    </cdr:sp>
  </cdr:relSizeAnchor>
  <cdr:relSizeAnchor xmlns:cdr="http://schemas.openxmlformats.org/drawingml/2006/chartDrawing">
    <cdr:from>
      <cdr:x>0.7099</cdr:x>
      <cdr:y>0.19632</cdr:y>
    </cdr:from>
    <cdr:to>
      <cdr:x>0.8032</cdr:x>
      <cdr:y>0.21007</cdr:y>
    </cdr:to>
    <cdr:sp macro="" textlink="">
      <cdr:nvSpPr>
        <cdr:cNvPr id="4" name="Double flèche horizontale 3"/>
        <cdr:cNvSpPr/>
      </cdr:nvSpPr>
      <cdr:spPr>
        <a:xfrm xmlns:a="http://schemas.openxmlformats.org/drawingml/2006/main">
          <a:off x="3407962" y="652607"/>
          <a:ext cx="447862" cy="45719"/>
        </a:xfrm>
        <a:prstGeom xmlns:a="http://schemas.openxmlformats.org/drawingml/2006/main" prst="leftRightArrow">
          <a:avLst/>
        </a:prstGeom>
        <a:solidFill xmlns:a="http://schemas.openxmlformats.org/drawingml/2006/main">
          <a:schemeClr val="accent2"/>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sz="1050"/>
        </a:p>
      </cdr:txBody>
    </cdr:sp>
  </cdr:relSizeAnchor>
  <cdr:relSizeAnchor xmlns:cdr="http://schemas.openxmlformats.org/drawingml/2006/chartDrawing">
    <cdr:from>
      <cdr:x>0.34505</cdr:x>
      <cdr:y>0.08761</cdr:y>
    </cdr:from>
    <cdr:to>
      <cdr:x>0.50072</cdr:x>
      <cdr:y>0.20571</cdr:y>
    </cdr:to>
    <cdr:sp macro="" textlink="">
      <cdr:nvSpPr>
        <cdr:cNvPr id="5" name="ZoneTexte 4"/>
        <cdr:cNvSpPr txBox="1"/>
      </cdr:nvSpPr>
      <cdr:spPr>
        <a:xfrm xmlns:a="http://schemas.openxmlformats.org/drawingml/2006/main">
          <a:off x="1656463" y="291248"/>
          <a:ext cx="747309" cy="3925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2ème</a:t>
          </a:r>
        </a:p>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 période</a:t>
          </a:r>
        </a:p>
      </cdr:txBody>
    </cdr:sp>
  </cdr:relSizeAnchor>
  <cdr:relSizeAnchor xmlns:cdr="http://schemas.openxmlformats.org/drawingml/2006/chartDrawing">
    <cdr:from>
      <cdr:x>0.1735</cdr:x>
      <cdr:y>0.09126</cdr:y>
    </cdr:from>
    <cdr:to>
      <cdr:x>0.30688</cdr:x>
      <cdr:y>0.23638</cdr:y>
    </cdr:to>
    <cdr:sp macro="" textlink="">
      <cdr:nvSpPr>
        <cdr:cNvPr id="6" name="ZoneTexte 5"/>
        <cdr:cNvSpPr txBox="1"/>
      </cdr:nvSpPr>
      <cdr:spPr>
        <a:xfrm xmlns:a="http://schemas.openxmlformats.org/drawingml/2006/main">
          <a:off x="832891" y="303382"/>
          <a:ext cx="640304" cy="4824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1ème</a:t>
          </a:r>
        </a:p>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 période</a:t>
          </a:r>
        </a:p>
      </cdr:txBody>
    </cdr:sp>
  </cdr:relSizeAnchor>
  <cdr:relSizeAnchor xmlns:cdr="http://schemas.openxmlformats.org/drawingml/2006/chartDrawing">
    <cdr:from>
      <cdr:x>0.72783</cdr:x>
      <cdr:y>0</cdr:y>
    </cdr:from>
    <cdr:to>
      <cdr:x>0.86835</cdr:x>
      <cdr:y>0.08808</cdr:y>
    </cdr:to>
    <cdr:sp macro="" textlink="">
      <cdr:nvSpPr>
        <cdr:cNvPr id="7" name="ZoneTexte 6"/>
        <cdr:cNvSpPr txBox="1"/>
      </cdr:nvSpPr>
      <cdr:spPr>
        <a:xfrm xmlns:a="http://schemas.openxmlformats.org/drawingml/2006/main">
          <a:off x="3209323" y="0"/>
          <a:ext cx="619614"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a:p xmlns:a="http://schemas.openxmlformats.org/drawingml/2006/main">
          <a:pPr algn="ctr"/>
          <a:endParaRPr lang="fr-FR" sz="900" b="1" i="0">
            <a:solidFill>
              <a:schemeClr val="accent6">
                <a:lumMod val="75000"/>
              </a:schemeClr>
            </a:solidFill>
            <a:latin typeface="Times New Roman" pitchFamily="18" charset="0"/>
            <a:cs typeface="Times New Roman" pitchFamily="18" charset="0"/>
          </a:endParaRPr>
        </a:p>
      </cdr:txBody>
    </cdr:sp>
  </cdr:relSizeAnchor>
  <cdr:relSizeAnchor xmlns:cdr="http://schemas.openxmlformats.org/drawingml/2006/chartDrawing">
    <cdr:from>
      <cdr:x>0.77699</cdr:x>
      <cdr:y>0.69979</cdr:y>
    </cdr:from>
    <cdr:to>
      <cdr:x>0.87036</cdr:x>
      <cdr:y>0.75719</cdr:y>
    </cdr:to>
    <cdr:sp macro="" textlink="">
      <cdr:nvSpPr>
        <cdr:cNvPr id="8" name="ZoneTexte 7"/>
        <cdr:cNvSpPr txBox="1"/>
      </cdr:nvSpPr>
      <cdr:spPr>
        <a:xfrm xmlns:a="http://schemas.openxmlformats.org/drawingml/2006/main">
          <a:off x="3730009" y="2326268"/>
          <a:ext cx="448232" cy="1908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900" b="1">
              <a:solidFill>
                <a:schemeClr val="tx1"/>
              </a:solidFill>
              <a:latin typeface="Times New Roman" pitchFamily="18" charset="0"/>
              <a:cs typeface="Times New Roman" pitchFamily="18" charset="0"/>
            </a:rPr>
            <a:t>Ecart</a:t>
          </a:r>
        </a:p>
      </cdr:txBody>
    </cdr:sp>
  </cdr:relSizeAnchor>
  <cdr:relSizeAnchor xmlns:cdr="http://schemas.openxmlformats.org/drawingml/2006/chartDrawing">
    <cdr:from>
      <cdr:x>0.60003</cdr:x>
      <cdr:y>0.61672</cdr:y>
    </cdr:from>
    <cdr:to>
      <cdr:x>0.60105</cdr:x>
      <cdr:y>0.70558</cdr:y>
    </cdr:to>
    <cdr:sp macro="" textlink="">
      <cdr:nvSpPr>
        <cdr:cNvPr id="20" name="Connecteur droit 19"/>
        <cdr:cNvSpPr/>
      </cdr:nvSpPr>
      <cdr:spPr>
        <a:xfrm xmlns:a="http://schemas.openxmlformats.org/drawingml/2006/main" flipH="1">
          <a:off x="2880527" y="2050108"/>
          <a:ext cx="4896" cy="29539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b="1"/>
        </a:p>
      </cdr:txBody>
    </cdr:sp>
  </cdr:relSizeAnchor>
  <cdr:relSizeAnchor xmlns:cdr="http://schemas.openxmlformats.org/drawingml/2006/chartDrawing">
    <cdr:from>
      <cdr:x>0</cdr:x>
      <cdr:y>0</cdr:y>
    </cdr:from>
    <cdr:to>
      <cdr:x>0</cdr:x>
      <cdr:y>0</cdr:y>
    </cdr:to>
    <cdr:sp macro="" textlink="">
      <cdr:nvSpPr>
        <cdr:cNvPr id="22" name="Connecteur droit 21"/>
        <cdr:cNvSpPr/>
      </cdr:nvSpPr>
      <cdr:spPr>
        <a:xfrm xmlns:a="http://schemas.openxmlformats.org/drawingml/2006/main" flipH="1">
          <a:off x="-285750" y="-762000"/>
          <a:ext cx="0"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0.77632</cdr:x>
      <cdr:y>0.68865</cdr:y>
    </cdr:from>
    <cdr:to>
      <cdr:x>0.84738</cdr:x>
      <cdr:y>0.7024</cdr:y>
    </cdr:to>
    <cdr:sp macro="" textlink="">
      <cdr:nvSpPr>
        <cdr:cNvPr id="14" name="Flèche droite 13"/>
        <cdr:cNvSpPr/>
      </cdr:nvSpPr>
      <cdr:spPr>
        <a:xfrm xmlns:a="http://schemas.openxmlformats.org/drawingml/2006/main" flipV="1">
          <a:off x="3726787" y="2289211"/>
          <a:ext cx="341134" cy="45719"/>
        </a:xfrm>
        <a:prstGeom xmlns:a="http://schemas.openxmlformats.org/drawingml/2006/main" prst="rightArrow">
          <a:avLst/>
        </a:prstGeom>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sz="900"/>
        </a:p>
      </cdr:txBody>
    </cdr:sp>
  </cdr:relSizeAnchor>
  <cdr:relSizeAnchor xmlns:cdr="http://schemas.openxmlformats.org/drawingml/2006/chartDrawing">
    <cdr:from>
      <cdr:x>0.76398</cdr:x>
      <cdr:y>0.66012</cdr:y>
    </cdr:from>
    <cdr:to>
      <cdr:x>0.76649</cdr:x>
      <cdr:y>0.72966</cdr:y>
    </cdr:to>
    <cdr:sp macro="" textlink="">
      <cdr:nvSpPr>
        <cdr:cNvPr id="16" name="Connecteur droit 15"/>
        <cdr:cNvSpPr/>
      </cdr:nvSpPr>
      <cdr:spPr>
        <a:xfrm xmlns:a="http://schemas.openxmlformats.org/drawingml/2006/main">
          <a:off x="3667560" y="2194375"/>
          <a:ext cx="12050" cy="23116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0.81425</cdr:x>
      <cdr:y>0.19602</cdr:y>
    </cdr:from>
    <cdr:to>
      <cdr:x>0.96166</cdr:x>
      <cdr:y>0.20978</cdr:y>
    </cdr:to>
    <cdr:sp macro="" textlink="">
      <cdr:nvSpPr>
        <cdr:cNvPr id="18" name="Double flèche horizontale 17"/>
        <cdr:cNvSpPr/>
      </cdr:nvSpPr>
      <cdr:spPr>
        <a:xfrm xmlns:a="http://schemas.openxmlformats.org/drawingml/2006/main">
          <a:off x="3908895" y="651627"/>
          <a:ext cx="707666" cy="45719"/>
        </a:xfrm>
        <a:prstGeom xmlns:a="http://schemas.openxmlformats.org/drawingml/2006/main" prst="leftRightArrow">
          <a:avLst/>
        </a:prstGeom>
        <a:ln xmlns:a="http://schemas.openxmlformats.org/drawingml/2006/main">
          <a:solidFill>
            <a:schemeClr val="accent1">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0.83548</cdr:x>
      <cdr:y>0.05994</cdr:y>
    </cdr:from>
    <cdr:to>
      <cdr:x>1</cdr:x>
      <cdr:y>0.17035</cdr:y>
    </cdr:to>
    <cdr:sp macro="" textlink="">
      <cdr:nvSpPr>
        <cdr:cNvPr id="15" name="ZoneTexte 14"/>
        <cdr:cNvSpPr txBox="1"/>
      </cdr:nvSpPr>
      <cdr:spPr>
        <a:xfrm xmlns:a="http://schemas.openxmlformats.org/drawingml/2006/main">
          <a:off x="3905250" y="180975"/>
          <a:ext cx="768985" cy="3333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0.83057</cdr:x>
      <cdr:y>0.08611</cdr:y>
    </cdr:from>
    <cdr:to>
      <cdr:x>0.95007</cdr:x>
      <cdr:y>0.21527</cdr:y>
    </cdr:to>
    <cdr:sp macro="" textlink="">
      <cdr:nvSpPr>
        <cdr:cNvPr id="23" name="ZoneTexte 22"/>
        <cdr:cNvSpPr txBox="1"/>
      </cdr:nvSpPr>
      <cdr:spPr>
        <a:xfrm xmlns:a="http://schemas.openxmlformats.org/drawingml/2006/main">
          <a:off x="3987228" y="286248"/>
          <a:ext cx="573673" cy="4293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fr-FR" sz="900" b="1">
              <a:solidFill>
                <a:schemeClr val="accent6">
                  <a:lumMod val="75000"/>
                </a:schemeClr>
              </a:solidFill>
              <a:latin typeface="Times New Roman" pitchFamily="18" charset="0"/>
              <a:cs typeface="Times New Roman" pitchFamily="18" charset="0"/>
            </a:rPr>
            <a:t>5ème </a:t>
          </a:r>
        </a:p>
        <a:p xmlns:a="http://schemas.openxmlformats.org/drawingml/2006/main">
          <a:pPr algn="ctr"/>
          <a:r>
            <a:rPr lang="fr-FR" sz="900" b="1">
              <a:solidFill>
                <a:schemeClr val="accent6">
                  <a:lumMod val="75000"/>
                </a:schemeClr>
              </a:solidFill>
              <a:latin typeface="Times New Roman" pitchFamily="18" charset="0"/>
              <a:cs typeface="Times New Roman" pitchFamily="18" charset="0"/>
            </a:rPr>
            <a:t>période</a:t>
          </a:r>
        </a:p>
      </cdr:txBody>
    </cdr:sp>
  </cdr:relSizeAnchor>
  <cdr:relSizeAnchor xmlns:cdr="http://schemas.openxmlformats.org/drawingml/2006/chartDrawing">
    <cdr:from>
      <cdr:x>0.53031</cdr:x>
      <cdr:y>0.19842</cdr:y>
    </cdr:from>
    <cdr:to>
      <cdr:x>0.70162</cdr:x>
      <cdr:y>0.21217</cdr:y>
    </cdr:to>
    <cdr:sp macro="" textlink="">
      <cdr:nvSpPr>
        <cdr:cNvPr id="19" name="Double flèche horizontale 18"/>
        <cdr:cNvSpPr/>
      </cdr:nvSpPr>
      <cdr:spPr>
        <a:xfrm xmlns:a="http://schemas.openxmlformats.org/drawingml/2006/main">
          <a:off x="2545799" y="659579"/>
          <a:ext cx="822407" cy="45719"/>
        </a:xfrm>
        <a:prstGeom xmlns:a="http://schemas.openxmlformats.org/drawingml/2006/main" prst="leftRight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0.526</cdr:x>
      <cdr:y>0.08626</cdr:y>
    </cdr:from>
    <cdr:to>
      <cdr:x>0.68798</cdr:x>
      <cdr:y>0.21527</cdr:y>
    </cdr:to>
    <cdr:sp macro="" textlink="">
      <cdr:nvSpPr>
        <cdr:cNvPr id="24" name="ZoneTexte 23"/>
        <cdr:cNvSpPr txBox="1"/>
      </cdr:nvSpPr>
      <cdr:spPr>
        <a:xfrm xmlns:a="http://schemas.openxmlformats.org/drawingml/2006/main">
          <a:off x="2525138" y="286747"/>
          <a:ext cx="777602" cy="4288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3ème</a:t>
          </a:r>
        </a:p>
        <a:p xmlns:a="http://schemas.openxmlformats.org/drawingml/2006/main">
          <a:pPr algn="ctr"/>
          <a:r>
            <a:rPr lang="fr-FR" sz="900" b="1" i="0">
              <a:solidFill>
                <a:schemeClr val="accent6">
                  <a:lumMod val="75000"/>
                </a:schemeClr>
              </a:solidFill>
              <a:latin typeface="Times New Roman" pitchFamily="18" charset="0"/>
              <a:cs typeface="Times New Roman" pitchFamily="18" charset="0"/>
            </a:rPr>
            <a:t> période</a:t>
          </a:r>
        </a:p>
      </cdr:txBody>
    </cdr:sp>
  </cdr:relSizeAnchor>
  <cdr:relSizeAnchor xmlns:cdr="http://schemas.openxmlformats.org/drawingml/2006/chartDrawing">
    <cdr:from>
      <cdr:x>0.695</cdr:x>
      <cdr:y>0.08958</cdr:y>
    </cdr:from>
    <cdr:to>
      <cdr:x>0.81094</cdr:x>
      <cdr:y>0.19853</cdr:y>
    </cdr:to>
    <cdr:sp macro="" textlink="">
      <cdr:nvSpPr>
        <cdr:cNvPr id="26" name="ZoneTexte 25"/>
        <cdr:cNvSpPr txBox="1"/>
      </cdr:nvSpPr>
      <cdr:spPr>
        <a:xfrm xmlns:a="http://schemas.openxmlformats.org/drawingml/2006/main">
          <a:off x="3336400" y="297794"/>
          <a:ext cx="556591" cy="3621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fr-FR" sz="900" b="1">
              <a:solidFill>
                <a:schemeClr val="accent6">
                  <a:lumMod val="75000"/>
                </a:schemeClr>
              </a:solidFill>
              <a:latin typeface="Times New Roman" pitchFamily="18" charset="0"/>
              <a:cs typeface="Times New Roman" pitchFamily="18" charset="0"/>
            </a:rPr>
            <a:t>4ème </a:t>
          </a:r>
        </a:p>
        <a:p xmlns:a="http://schemas.openxmlformats.org/drawingml/2006/main">
          <a:pPr algn="ctr"/>
          <a:r>
            <a:rPr lang="fr-FR" sz="900" b="1">
              <a:solidFill>
                <a:schemeClr val="accent6">
                  <a:lumMod val="75000"/>
                </a:schemeClr>
              </a:solidFill>
              <a:latin typeface="Times New Roman" pitchFamily="18" charset="0"/>
              <a:cs typeface="Times New Roman" pitchFamily="18" charset="0"/>
            </a:rPr>
            <a:t>période</a:t>
          </a:r>
        </a:p>
        <a:p xmlns:a="http://schemas.openxmlformats.org/drawingml/2006/main">
          <a:endParaRPr lang="fr-FR" sz="1100"/>
        </a:p>
      </cdr:txBody>
    </cdr:sp>
  </cdr:relSizeAnchor>
  <cdr:relSizeAnchor xmlns:cdr="http://schemas.openxmlformats.org/drawingml/2006/chartDrawing">
    <cdr:from>
      <cdr:x>0.52092</cdr:x>
      <cdr:y>0.66998</cdr:y>
    </cdr:from>
    <cdr:to>
      <cdr:x>0.52125</cdr:x>
      <cdr:y>0.73695</cdr:y>
    </cdr:to>
    <cdr:sp macro="" textlink="">
      <cdr:nvSpPr>
        <cdr:cNvPr id="28" name="Connecteur droit 27"/>
        <cdr:cNvSpPr/>
      </cdr:nvSpPr>
      <cdr:spPr>
        <a:xfrm xmlns:a="http://schemas.openxmlformats.org/drawingml/2006/main" rot="5400000">
          <a:off x="2500720" y="2227160"/>
          <a:ext cx="1588" cy="22263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b="1"/>
        </a:p>
      </cdr:txBody>
    </cdr:sp>
  </cdr:relSizeAnchor>
  <cdr:relSizeAnchor xmlns:cdr="http://schemas.openxmlformats.org/drawingml/2006/chartDrawing">
    <cdr:from>
      <cdr:x>0.35214</cdr:x>
      <cdr:y>0.65778</cdr:y>
    </cdr:from>
    <cdr:to>
      <cdr:x>0.3538</cdr:x>
      <cdr:y>0.70323</cdr:y>
    </cdr:to>
    <cdr:sp macro="" textlink="">
      <cdr:nvSpPr>
        <cdr:cNvPr id="31" name="Connecteur droit 30"/>
        <cdr:cNvSpPr/>
      </cdr:nvSpPr>
      <cdr:spPr>
        <a:xfrm xmlns:a="http://schemas.openxmlformats.org/drawingml/2006/main" rot="16200000" flipH="1">
          <a:off x="1690480" y="2186608"/>
          <a:ext cx="7952" cy="1510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b="1"/>
        </a:p>
      </cdr:txBody>
    </cdr:sp>
  </cdr:relSizeAnchor>
  <cdr:relSizeAnchor xmlns:cdr="http://schemas.openxmlformats.org/drawingml/2006/chartDrawing">
    <cdr:from>
      <cdr:x>0.85069</cdr:x>
      <cdr:y>0.56449</cdr:y>
    </cdr:from>
    <cdr:to>
      <cdr:x>0.854</cdr:x>
      <cdr:y>0.59798</cdr:y>
    </cdr:to>
    <cdr:sp macro="" textlink="">
      <cdr:nvSpPr>
        <cdr:cNvPr id="35" name="Connecteur droit 34"/>
        <cdr:cNvSpPr/>
      </cdr:nvSpPr>
      <cdr:spPr>
        <a:xfrm xmlns:a="http://schemas.openxmlformats.org/drawingml/2006/main" rot="16200000" flipH="1">
          <a:off x="4083823" y="1876506"/>
          <a:ext cx="15903" cy="11132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r-FR" b="1"/>
        </a:p>
      </cdr:txBody>
    </cdr:sp>
  </cdr:relSizeAnchor>
</c:userShapes>
</file>

<file path=word/drawings/drawing3.xml><?xml version="1.0" encoding="utf-8"?>
<c:userShapes xmlns:c="http://schemas.openxmlformats.org/drawingml/2006/chart">
  <cdr:relSizeAnchor xmlns:cdr="http://schemas.openxmlformats.org/drawingml/2006/chartDrawing">
    <cdr:from>
      <cdr:x>0.25311</cdr:x>
      <cdr:y>0.70218</cdr:y>
    </cdr:from>
    <cdr:to>
      <cdr:x>0.29046</cdr:x>
      <cdr:y>0.73366</cdr:y>
    </cdr:to>
    <cdr:sp macro="" textlink="">
      <cdr:nvSpPr>
        <cdr:cNvPr id="2" name="ZoneTexte 1"/>
        <cdr:cNvSpPr txBox="1"/>
      </cdr:nvSpPr>
      <cdr:spPr>
        <a:xfrm xmlns:a="http://schemas.openxmlformats.org/drawingml/2006/main">
          <a:off x="1162050" y="2762250"/>
          <a:ext cx="171450" cy="123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0.80837</cdr:x>
      <cdr:y>0.06601</cdr:y>
    </cdr:from>
    <cdr:to>
      <cdr:x>0.87476</cdr:x>
      <cdr:y>0.12907</cdr:y>
    </cdr:to>
    <cdr:sp macro="" textlink="">
      <cdr:nvSpPr>
        <cdr:cNvPr id="4" name="ZoneTexte 3"/>
        <cdr:cNvSpPr txBox="1"/>
      </cdr:nvSpPr>
      <cdr:spPr>
        <a:xfrm xmlns:a="http://schemas.openxmlformats.org/drawingml/2006/main">
          <a:off x="3780568" y="252120"/>
          <a:ext cx="310491" cy="2408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fr-FR" sz="1000" b="1"/>
            <a:t>0,6</a:t>
          </a:r>
        </a:p>
      </cdr:txBody>
    </cdr:sp>
  </cdr:relSizeAnchor>
</c:userShape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A9FA1-33AE-4A00-8965-B30A8937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8798</Words>
  <Characters>48389</Characters>
  <Application>Microsoft Office Word</Application>
  <DocSecurity>0</DocSecurity>
  <Lines>403</Lines>
  <Paragraphs>114</Paragraphs>
  <ScaleCrop>false</ScaleCrop>
  <HeadingPairs>
    <vt:vector size="2" baseType="variant">
      <vt:variant>
        <vt:lpstr>Titre</vt:lpstr>
      </vt:variant>
      <vt:variant>
        <vt:i4>1</vt:i4>
      </vt:variant>
    </vt:vector>
  </HeadingPairs>
  <TitlesOfParts>
    <vt:vector size="1" baseType="lpstr">
      <vt:lpstr>SOMMAIRE</vt:lpstr>
    </vt:vector>
  </TitlesOfParts>
  <Company>Hewlett-Packard</Company>
  <LinksUpToDate>false</LinksUpToDate>
  <CharactersWithSpaces>57073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subject>I-Aperçu méthodologique 2II-Evolution annuelle de l’IPC au niveau de la ville de Rabat……………………………..7	2-1 : Evolution annuelle durant la période 2007-2011……………………………..7	2-2 : Evolution annuelle de l’indice entre 2010-2011……………………………...7III-Evolution mensue</dc:subject>
  <dc:creator>compaq</dc:creator>
  <cp:lastModifiedBy>user</cp:lastModifiedBy>
  <cp:revision>2</cp:revision>
  <cp:lastPrinted>2016-04-11T09:48:00Z</cp:lastPrinted>
  <dcterms:created xsi:type="dcterms:W3CDTF">2021-02-18T09:07:00Z</dcterms:created>
  <dcterms:modified xsi:type="dcterms:W3CDTF">2021-02-18T09:07:00Z</dcterms:modified>
</cp:coreProperties>
</file>