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BB" w:rsidRDefault="00EA44BB" w:rsidP="00EA44BB">
      <w:pPr>
        <w:bidi w:val="0"/>
        <w:spacing w:line="280" w:lineRule="atLeast"/>
        <w:jc w:val="center"/>
        <w:outlineLvl w:val="0"/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</w:pPr>
    </w:p>
    <w:p w:rsidR="00EA44BB" w:rsidRDefault="00EA44BB" w:rsidP="00EA44BB">
      <w:pPr>
        <w:jc w:val="center"/>
        <w:rPr>
          <w:kern w:val="36"/>
        </w:rPr>
      </w:pPr>
    </w:p>
    <w:p w:rsidR="008E7D34" w:rsidRDefault="008E7D34" w:rsidP="00EA44BB">
      <w:pPr>
        <w:jc w:val="center"/>
        <w:rPr>
          <w:kern w:val="36"/>
          <w:rtl/>
        </w:rPr>
        <w:sectPr w:rsidR="008E7D34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8E7D34">
      <w:pPr>
        <w:rPr>
          <w:kern w:val="36"/>
        </w:r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bookmarkStart w:id="0" w:name="_GoBack"/>
      <w:bookmarkEnd w:id="0"/>
    </w:p>
    <w:p w:rsidR="00EA44BB" w:rsidRDefault="00EA44BB" w:rsidP="008E7D34">
      <w:pPr>
        <w:rPr>
          <w:kern w:val="36"/>
        </w:rPr>
      </w:pPr>
    </w:p>
    <w:p w:rsidR="008E7D34" w:rsidRPr="00B473F9" w:rsidRDefault="00EA44BB" w:rsidP="009755A6">
      <w:pPr>
        <w:spacing w:line="360" w:lineRule="auto"/>
        <w:jc w:val="center"/>
        <w:rPr>
          <w:b/>
          <w:bCs/>
          <w:color w:val="C00000"/>
          <w:kern w:val="36"/>
          <w:sz w:val="32"/>
          <w:szCs w:val="32"/>
          <w:rtl/>
          <w:lang w:bidi="ar-MA"/>
        </w:rPr>
        <w:sectPr w:rsidR="008E7D34" w:rsidRPr="00B473F9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تطور الرقم الاستدلالي للأثمان عند </w:t>
      </w:r>
      <w:r w:rsidR="008E7D34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الاستهلاك</w:t>
      </w:r>
    </w:p>
    <w:p w:rsidR="00EA44BB" w:rsidRPr="00B473F9" w:rsidRDefault="00AC6DF5" w:rsidP="00EA44BB">
      <w:pPr>
        <w:spacing w:line="360" w:lineRule="auto"/>
        <w:jc w:val="center"/>
        <w:rPr>
          <w:b/>
          <w:bCs/>
          <w:color w:val="C00000"/>
          <w:kern w:val="36"/>
          <w:sz w:val="28"/>
          <w:szCs w:val="28"/>
          <w:rtl/>
          <w:lang w:bidi="ar-MA"/>
        </w:r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lastRenderedPageBreak/>
        <w:t xml:space="preserve">(أساس </w:t>
      </w:r>
      <w:r w:rsidRPr="00B473F9">
        <w:rPr>
          <w:rFonts w:asciiTheme="majorBidi" w:hAnsiTheme="majorBidi" w:cstheme="majorBidi"/>
          <w:b/>
          <w:bCs/>
          <w:color w:val="C00000"/>
          <w:kern w:val="36"/>
          <w:sz w:val="32"/>
          <w:szCs w:val="32"/>
          <w:rtl/>
          <w:lang w:bidi="ar-MA"/>
        </w:rPr>
        <w:t>100:2017</w:t>
      </w: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) </w:t>
      </w:r>
      <w:r w:rsidR="00EA44BB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بمدينة الرباط</w:t>
      </w:r>
    </w:p>
    <w:p w:rsidR="00AC6DF5" w:rsidRDefault="00AC6DF5" w:rsidP="00EA44BB">
      <w:pPr>
        <w:bidi w:val="0"/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</w:pPr>
    </w:p>
    <w:p w:rsidR="00EA44BB" w:rsidRPr="00B473F9" w:rsidRDefault="00EA44BB" w:rsidP="00AC6DF5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Evolution de l’indice des prix à la consommation </w:t>
      </w:r>
    </w:p>
    <w:p w:rsidR="00AC6DF5" w:rsidRPr="00B473F9" w:rsidRDefault="00AC6DF5" w:rsidP="00EA44BB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kern w:val="36"/>
          <w:sz w:val="24"/>
          <w:szCs w:val="24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(Base 100 :2017) à la </w:t>
      </w:r>
      <w:r w:rsidR="00EA44BB"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ville de Rabat</w:t>
      </w: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  <w:rtl/>
        </w:rPr>
      </w:pPr>
    </w:p>
    <w:p w:rsidR="00AC6DF5" w:rsidRPr="00B473F9" w:rsidRDefault="0071441B" w:rsidP="00AC6DF5">
      <w:pPr>
        <w:bidi w:val="0"/>
        <w:spacing w:line="360" w:lineRule="auto"/>
        <w:jc w:val="center"/>
        <w:rPr>
          <w:color w:val="C00000"/>
          <w:kern w:val="36"/>
          <w:sz w:val="32"/>
          <w:szCs w:val="32"/>
        </w:rPr>
      </w:pPr>
      <w:r w:rsidRPr="00B473F9">
        <w:rPr>
          <w:rFonts w:hint="cs"/>
          <w:b/>
          <w:bCs/>
          <w:color w:val="C00000"/>
          <w:kern w:val="36"/>
          <w:sz w:val="32"/>
          <w:szCs w:val="32"/>
          <w:rtl/>
          <w:lang w:bidi="ar-MA"/>
        </w:rPr>
        <w:t>مارس</w:t>
      </w:r>
      <w:r w:rsidR="00AC6DF5" w:rsidRPr="00B473F9">
        <w:rPr>
          <w:rFonts w:asciiTheme="majorBidi" w:hAnsiTheme="majorBidi" w:cstheme="majorBidi" w:hint="cs"/>
          <w:b/>
          <w:bCs/>
          <w:color w:val="C00000"/>
          <w:kern w:val="36"/>
          <w:sz w:val="32"/>
          <w:szCs w:val="32"/>
          <w:rtl/>
          <w:lang w:bidi="ar-MA"/>
        </w:rPr>
        <w:t>2021</w:t>
      </w:r>
    </w:p>
    <w:p w:rsidR="00AC6DF5" w:rsidRPr="00B473F9" w:rsidRDefault="0071441B" w:rsidP="00AC6DF5">
      <w:pPr>
        <w:tabs>
          <w:tab w:val="left" w:pos="1485"/>
        </w:tabs>
        <w:bidi w:val="0"/>
        <w:spacing w:line="360" w:lineRule="auto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  <w:r w:rsidRPr="00B473F9">
        <w:rPr>
          <w:rFonts w:ascii="Comic Sans MS" w:hAnsi="Comic Sans MS"/>
          <w:b/>
          <w:bCs/>
          <w:color w:val="C00000"/>
          <w:sz w:val="28"/>
          <w:szCs w:val="28"/>
        </w:rPr>
        <w:t>Mars</w:t>
      </w:r>
      <w:r w:rsidR="00AC6DF5" w:rsidRPr="00B473F9">
        <w:rPr>
          <w:rFonts w:ascii="Comic Sans MS" w:hAnsi="Comic Sans MS"/>
          <w:b/>
          <w:bCs/>
          <w:color w:val="C00000"/>
          <w:sz w:val="28"/>
          <w:szCs w:val="28"/>
        </w:rPr>
        <w:t xml:space="preserve"> 2021</w:t>
      </w:r>
    </w:p>
    <w:p w:rsidR="008E7D34" w:rsidRDefault="008E7D34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</w:pPr>
    </w:p>
    <w:p w:rsidR="00B6358C" w:rsidRPr="00B6358C" w:rsidRDefault="00EA44BB" w:rsidP="00E36447">
      <w:pPr>
        <w:bidi w:val="0"/>
        <w:spacing w:line="360" w:lineRule="auto"/>
        <w:jc w:val="center"/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</w:pPr>
      <w:r w:rsidRPr="00AC6DF5">
        <w:rPr>
          <w:color w:val="C00000"/>
          <w:sz w:val="28"/>
          <w:szCs w:val="28"/>
        </w:rPr>
        <w:br w:type="page"/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lastRenderedPageBreak/>
        <w:t xml:space="preserve">L’INDICE DES PRIX À LA CONSOMMATION (IPC) DUMOIS DE </w:t>
      </w:r>
      <w:r w:rsidR="00E36447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>MARS</w:t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2021</w:t>
      </w:r>
      <w:r w:rsidR="0013267A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A RABAT</w:t>
      </w:r>
    </w:p>
    <w:p w:rsidR="007E33F6" w:rsidRDefault="007E33F6" w:rsidP="00262FB7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L’indice des prix à la consommation (base 100 : 2017) a </w:t>
      </w:r>
      <w:r w:rsidR="00E36447" w:rsidRPr="00E36447">
        <w:rPr>
          <w:rFonts w:asciiTheme="minorBidi" w:hAnsiTheme="minorBidi" w:cstheme="minorBidi"/>
          <w:sz w:val="18"/>
          <w:szCs w:val="18"/>
        </w:rPr>
        <w:t>atteint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Pr="00B6358C">
        <w:rPr>
          <w:rFonts w:asciiTheme="minorBidi" w:hAnsiTheme="minorBidi" w:cstheme="minorBidi"/>
          <w:sz w:val="18"/>
          <w:szCs w:val="18"/>
        </w:rPr>
        <w:t xml:space="preserve">  au cours du mois de </w:t>
      </w:r>
      <w:r w:rsidR="00E36447">
        <w:rPr>
          <w:rFonts w:asciiTheme="minorBidi" w:hAnsiTheme="minorBidi" w:cstheme="minorBidi"/>
          <w:sz w:val="18"/>
          <w:szCs w:val="18"/>
        </w:rPr>
        <w:t>mars</w:t>
      </w:r>
      <w:r w:rsidRPr="00B6358C">
        <w:rPr>
          <w:rFonts w:asciiTheme="minorBidi" w:hAnsiTheme="minorBidi" w:cstheme="minorBidi"/>
          <w:sz w:val="18"/>
          <w:szCs w:val="18"/>
        </w:rPr>
        <w:t xml:space="preserve"> 202</w:t>
      </w:r>
      <w:r w:rsidR="001B4491" w:rsidRPr="00B6358C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 xml:space="preserve"> dans la ville de Rabat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="00E36447">
        <w:rPr>
          <w:rFonts w:asciiTheme="minorBidi" w:hAnsiTheme="minorBidi" w:cstheme="minorBidi"/>
          <w:sz w:val="18"/>
          <w:szCs w:val="18"/>
        </w:rPr>
        <w:t xml:space="preserve"> le niveau 102,7 contre 102,5enregistrant ainsi une hausse de 0,2% </w:t>
      </w:r>
      <w:r w:rsidRPr="00B6358C">
        <w:rPr>
          <w:rFonts w:asciiTheme="minorBidi" w:hAnsiTheme="minorBidi" w:cstheme="minorBidi"/>
          <w:sz w:val="18"/>
          <w:szCs w:val="18"/>
        </w:rPr>
        <w:t xml:space="preserve">par rapport au mois précédent contre une </w:t>
      </w:r>
      <w:r w:rsidR="00B043CC" w:rsidRPr="00B6358C">
        <w:rPr>
          <w:rFonts w:asciiTheme="minorBidi" w:hAnsiTheme="minorBidi" w:cstheme="minorBidi"/>
          <w:sz w:val="18"/>
          <w:szCs w:val="18"/>
        </w:rPr>
        <w:t>augmentation</w:t>
      </w:r>
      <w:r w:rsidR="00EC2B79">
        <w:rPr>
          <w:rFonts w:asciiTheme="minorBidi" w:hAnsiTheme="minorBidi" w:cstheme="minorBidi"/>
          <w:sz w:val="18"/>
          <w:szCs w:val="18"/>
        </w:rPr>
        <w:t>d</w:t>
      </w:r>
      <w:r w:rsidR="00811D2D">
        <w:rPr>
          <w:rFonts w:asciiTheme="minorBidi" w:hAnsiTheme="minorBidi" w:cstheme="minorBidi"/>
          <w:sz w:val="18"/>
          <w:szCs w:val="18"/>
        </w:rPr>
        <w:t xml:space="preserve">ela </w:t>
      </w:r>
      <w:r w:rsidR="00EC2B79">
        <w:rPr>
          <w:rFonts w:asciiTheme="minorBidi" w:hAnsiTheme="minorBidi" w:cstheme="minorBidi"/>
          <w:sz w:val="18"/>
          <w:szCs w:val="18"/>
        </w:rPr>
        <w:t xml:space="preserve">même </w:t>
      </w:r>
      <w:r w:rsidR="00811D2D">
        <w:rPr>
          <w:rFonts w:asciiTheme="minorBidi" w:hAnsiTheme="minorBidi" w:cstheme="minorBidi"/>
          <w:sz w:val="18"/>
          <w:szCs w:val="18"/>
        </w:rPr>
        <w:t>valeur</w:t>
      </w:r>
      <w:r w:rsidRPr="00B6358C">
        <w:rPr>
          <w:rFonts w:asciiTheme="minorBidi" w:hAnsiTheme="minorBidi" w:cstheme="minorBidi"/>
          <w:sz w:val="18"/>
          <w:szCs w:val="18"/>
        </w:rPr>
        <w:t xml:space="preserve"> au niveau National. Cette </w:t>
      </w:r>
      <w:r w:rsidR="00EC2B79">
        <w:rPr>
          <w:rFonts w:asciiTheme="minorBidi" w:hAnsiTheme="minorBidi" w:cstheme="minorBidi"/>
          <w:sz w:val="18"/>
          <w:szCs w:val="18"/>
        </w:rPr>
        <w:t>variation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est le résultat de la </w:t>
      </w:r>
      <w:r w:rsidR="00EC2B79">
        <w:rPr>
          <w:rFonts w:asciiTheme="minorBidi" w:hAnsiTheme="minorBidi" w:cstheme="minorBidi"/>
          <w:sz w:val="18"/>
          <w:szCs w:val="18"/>
        </w:rPr>
        <w:t>hausse</w:t>
      </w:r>
      <w:r w:rsidRPr="00B6358C">
        <w:rPr>
          <w:rFonts w:asciiTheme="minorBidi" w:hAnsiTheme="minorBidi" w:cstheme="minorBidi"/>
          <w:sz w:val="18"/>
          <w:szCs w:val="18"/>
        </w:rPr>
        <w:t xml:space="preserve"> de </w:t>
      </w:r>
      <w:r w:rsidR="00B043CC" w:rsidRPr="00B6358C">
        <w:rPr>
          <w:rFonts w:asciiTheme="minorBidi" w:hAnsiTheme="minorBidi" w:cstheme="minorBidi"/>
          <w:sz w:val="18"/>
          <w:szCs w:val="18"/>
        </w:rPr>
        <w:t>0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EC2B79">
        <w:rPr>
          <w:rFonts w:asciiTheme="minorBidi" w:hAnsiTheme="minorBidi" w:cstheme="minorBidi"/>
          <w:sz w:val="18"/>
          <w:szCs w:val="18"/>
        </w:rPr>
        <w:t xml:space="preserve">2% 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des produits alimentaires </w:t>
      </w:r>
      <w:r w:rsidR="00EC2B79">
        <w:rPr>
          <w:rFonts w:asciiTheme="minorBidi" w:hAnsiTheme="minorBidi" w:cstheme="minorBidi"/>
          <w:sz w:val="18"/>
          <w:szCs w:val="18"/>
        </w:rPr>
        <w:t xml:space="preserve">et de celui </w:t>
      </w:r>
      <w:r w:rsidRPr="00B6358C">
        <w:rPr>
          <w:rFonts w:asciiTheme="minorBidi" w:hAnsiTheme="minorBidi" w:cstheme="minorBidi"/>
          <w:sz w:val="18"/>
          <w:szCs w:val="18"/>
        </w:rPr>
        <w:t>des produi</w:t>
      </w:r>
      <w:r w:rsidR="00EC2B79">
        <w:rPr>
          <w:rFonts w:asciiTheme="minorBidi" w:hAnsiTheme="minorBidi" w:cstheme="minorBidi"/>
          <w:sz w:val="18"/>
          <w:szCs w:val="18"/>
        </w:rPr>
        <w:t>ts non alimentaires</w:t>
      </w:r>
      <w:r w:rsidRPr="00B6358C">
        <w:rPr>
          <w:rFonts w:asciiTheme="minorBidi" w:hAnsiTheme="minorBidi" w:cstheme="minorBidi"/>
          <w:sz w:val="18"/>
          <w:szCs w:val="18"/>
        </w:rPr>
        <w:t>.</w:t>
      </w:r>
    </w:p>
    <w:p w:rsidR="00B6358C" w:rsidRPr="00B6358C" w:rsidRDefault="00B6358C" w:rsidP="00B6358C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8"/>
          <w:szCs w:val="18"/>
        </w:rPr>
      </w:pPr>
    </w:p>
    <w:p w:rsidR="009D5FA1" w:rsidRDefault="007E33F6" w:rsidP="00262FB7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  <w:rtl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La </w:t>
      </w:r>
      <w:r w:rsidR="00395A0E">
        <w:rPr>
          <w:rFonts w:asciiTheme="minorBidi" w:hAnsiTheme="minorBidi" w:cstheme="minorBidi"/>
          <w:sz w:val="18"/>
          <w:szCs w:val="18"/>
        </w:rPr>
        <w:t>hausse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des produits alimentaires est due essentiellement à </w:t>
      </w:r>
      <w:r w:rsidR="00395A0E">
        <w:rPr>
          <w:rFonts w:asciiTheme="minorBidi" w:hAnsiTheme="minorBidi" w:cstheme="minorBidi"/>
          <w:sz w:val="18"/>
          <w:szCs w:val="18"/>
        </w:rPr>
        <w:t>l’augmentation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 la division « Produits alimentaires et boissons alcoolisées » de </w:t>
      </w:r>
      <w:r w:rsidR="00B043CC" w:rsidRPr="00B6358C">
        <w:rPr>
          <w:rFonts w:asciiTheme="minorBidi" w:hAnsiTheme="minorBidi" w:cstheme="minorBidi"/>
          <w:sz w:val="18"/>
          <w:szCs w:val="18"/>
        </w:rPr>
        <w:t>0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395A0E">
        <w:rPr>
          <w:rFonts w:asciiTheme="minorBidi" w:hAnsiTheme="minorBidi" w:cstheme="minorBidi"/>
          <w:sz w:val="18"/>
          <w:szCs w:val="18"/>
        </w:rPr>
        <w:t>2</w:t>
      </w:r>
      <w:r w:rsidRPr="00B6358C">
        <w:rPr>
          <w:rFonts w:asciiTheme="minorBidi" w:hAnsiTheme="minorBidi" w:cstheme="minorBidi"/>
          <w:sz w:val="18"/>
          <w:szCs w:val="18"/>
        </w:rPr>
        <w:t xml:space="preserve">% et à </w:t>
      </w:r>
      <w:r w:rsidR="00CF1FBA">
        <w:rPr>
          <w:rFonts w:asciiTheme="minorBidi" w:hAnsiTheme="minorBidi" w:cstheme="minorBidi"/>
          <w:sz w:val="18"/>
          <w:szCs w:val="18"/>
        </w:rPr>
        <w:t>la stagnation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de celui de la division « Boissons al</w:t>
      </w:r>
      <w:r w:rsidR="009D2521">
        <w:rPr>
          <w:rFonts w:asciiTheme="minorBidi" w:hAnsiTheme="minorBidi" w:cstheme="minorBidi"/>
          <w:sz w:val="18"/>
          <w:szCs w:val="18"/>
        </w:rPr>
        <w:t>coolisées et tabac »</w:t>
      </w:r>
      <w:r w:rsidR="00CF1FBA">
        <w:rPr>
          <w:rFonts w:asciiTheme="minorBidi" w:hAnsiTheme="minorBidi" w:cstheme="minorBidi"/>
          <w:sz w:val="18"/>
          <w:szCs w:val="18"/>
        </w:rPr>
        <w:t>.</w:t>
      </w:r>
    </w:p>
    <w:p w:rsidR="009D5FA1" w:rsidRDefault="009D5FA1" w:rsidP="009D5FA1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8"/>
          <w:szCs w:val="18"/>
          <w:rtl/>
        </w:rPr>
      </w:pPr>
    </w:p>
    <w:p w:rsidR="005566C1" w:rsidRDefault="007E33F6" w:rsidP="00262FB7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Les </w:t>
      </w:r>
      <w:r w:rsidR="00704762">
        <w:rPr>
          <w:rFonts w:asciiTheme="minorBidi" w:hAnsiTheme="minorBidi" w:cstheme="minorBidi"/>
          <w:sz w:val="18"/>
          <w:szCs w:val="18"/>
        </w:rPr>
        <w:t>hausses</w:t>
      </w:r>
      <w:r w:rsidRPr="00B6358C">
        <w:rPr>
          <w:rFonts w:asciiTheme="minorBidi" w:hAnsiTheme="minorBidi" w:cstheme="minorBidi"/>
          <w:sz w:val="18"/>
          <w:szCs w:val="18"/>
        </w:rPr>
        <w:t xml:space="preserve"> des produits alimentaires observées entre </w:t>
      </w:r>
      <w:r w:rsidR="005566C1">
        <w:rPr>
          <w:rFonts w:asciiTheme="minorBidi" w:hAnsiTheme="minorBidi" w:cstheme="minorBidi"/>
          <w:sz w:val="18"/>
          <w:szCs w:val="18"/>
        </w:rPr>
        <w:t>févrieret mars</w:t>
      </w:r>
      <w:r w:rsidRPr="00B6358C">
        <w:rPr>
          <w:rFonts w:asciiTheme="minorBidi" w:hAnsiTheme="minorBidi" w:cstheme="minorBidi"/>
          <w:sz w:val="18"/>
          <w:szCs w:val="18"/>
        </w:rPr>
        <w:t xml:space="preserve"> 202</w:t>
      </w:r>
      <w:r w:rsidR="00B043CC" w:rsidRPr="00B6358C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 xml:space="preserve"> concernent </w:t>
      </w:r>
      <w:r w:rsidR="008C4377">
        <w:rPr>
          <w:rFonts w:asciiTheme="minorBidi" w:hAnsiTheme="minorBidi" w:cstheme="minorBidi"/>
          <w:sz w:val="18"/>
          <w:szCs w:val="18"/>
        </w:rPr>
        <w:t>essentiellement</w:t>
      </w:r>
      <w:r w:rsidRPr="00B6358C">
        <w:rPr>
          <w:rFonts w:asciiTheme="minorBidi" w:hAnsiTheme="minorBidi" w:cstheme="minorBidi"/>
          <w:sz w:val="18"/>
          <w:szCs w:val="18"/>
        </w:rPr>
        <w:t xml:space="preserve"> les </w:t>
      </w:r>
      <w:r w:rsidR="005566C1">
        <w:rPr>
          <w:rFonts w:asciiTheme="minorBidi" w:hAnsiTheme="minorBidi" w:cstheme="minorBidi"/>
          <w:sz w:val="18"/>
          <w:szCs w:val="18"/>
        </w:rPr>
        <w:t xml:space="preserve">« Huiles et graisses » avec 2,2%, </w:t>
      </w:r>
      <w:r w:rsidR="005566C1" w:rsidRPr="00B6358C">
        <w:rPr>
          <w:rFonts w:asciiTheme="minorBidi" w:hAnsiTheme="minorBidi" w:cstheme="minorBidi"/>
          <w:sz w:val="18"/>
          <w:szCs w:val="18"/>
        </w:rPr>
        <w:t xml:space="preserve">les «Fruits» avec </w:t>
      </w:r>
      <w:r w:rsidR="005566C1">
        <w:rPr>
          <w:rFonts w:asciiTheme="minorBidi" w:hAnsiTheme="minorBidi" w:cstheme="minorBidi"/>
          <w:sz w:val="18"/>
          <w:szCs w:val="18"/>
        </w:rPr>
        <w:t>0</w:t>
      </w:r>
      <w:r w:rsidR="005566C1" w:rsidRPr="00B6358C">
        <w:rPr>
          <w:rFonts w:asciiTheme="minorBidi" w:hAnsiTheme="minorBidi" w:cstheme="minorBidi"/>
          <w:sz w:val="18"/>
          <w:szCs w:val="18"/>
        </w:rPr>
        <w:t>,</w:t>
      </w:r>
      <w:r w:rsidR="005566C1">
        <w:rPr>
          <w:rFonts w:asciiTheme="minorBidi" w:hAnsiTheme="minorBidi" w:cstheme="minorBidi"/>
          <w:sz w:val="18"/>
          <w:szCs w:val="18"/>
        </w:rPr>
        <w:t>7% et le « Sucre, confitur</w:t>
      </w:r>
      <w:r w:rsidR="004A2D91">
        <w:rPr>
          <w:rFonts w:asciiTheme="minorBidi" w:hAnsiTheme="minorBidi" w:cstheme="minorBidi"/>
          <w:sz w:val="18"/>
          <w:szCs w:val="18"/>
        </w:rPr>
        <w:t>e, miel, chocolat et confiserie »</w:t>
      </w:r>
      <w:r w:rsidR="00D8016D">
        <w:rPr>
          <w:rFonts w:asciiTheme="minorBidi" w:hAnsiTheme="minorBidi" w:cstheme="minorBidi"/>
          <w:sz w:val="18"/>
          <w:szCs w:val="18"/>
        </w:rPr>
        <w:t xml:space="preserve"> avec 0,1%. </w:t>
      </w:r>
      <w:r w:rsidR="004A2D91">
        <w:rPr>
          <w:rFonts w:asciiTheme="minorBidi" w:hAnsiTheme="minorBidi" w:cstheme="minorBidi"/>
          <w:sz w:val="18"/>
          <w:szCs w:val="18"/>
        </w:rPr>
        <w:t xml:space="preserve">En revanche, </w:t>
      </w:r>
      <w:r w:rsidR="004A2D91" w:rsidRPr="00B6358C">
        <w:rPr>
          <w:rFonts w:asciiTheme="minorBidi" w:hAnsiTheme="minorBidi" w:cstheme="minorBidi"/>
          <w:sz w:val="18"/>
          <w:szCs w:val="18"/>
        </w:rPr>
        <w:t>les prix ont</w:t>
      </w:r>
      <w:r w:rsidR="004A2D91">
        <w:rPr>
          <w:rFonts w:asciiTheme="minorBidi" w:hAnsiTheme="minorBidi" w:cstheme="minorBidi"/>
          <w:sz w:val="18"/>
          <w:szCs w:val="18"/>
        </w:rPr>
        <w:t xml:space="preserve"> diminué de 1,6% pour les </w:t>
      </w:r>
      <w:r w:rsidR="004A2D91" w:rsidRPr="00B6358C">
        <w:rPr>
          <w:rFonts w:asciiTheme="minorBidi" w:hAnsiTheme="minorBidi" w:cstheme="minorBidi"/>
          <w:sz w:val="18"/>
          <w:szCs w:val="18"/>
        </w:rPr>
        <w:t>«Poissons et fruits de mer»</w:t>
      </w:r>
      <w:r w:rsidR="004A2D91">
        <w:rPr>
          <w:rFonts w:asciiTheme="minorBidi" w:hAnsiTheme="minorBidi" w:cstheme="minorBidi"/>
          <w:sz w:val="18"/>
          <w:szCs w:val="18"/>
        </w:rPr>
        <w:t xml:space="preserve">, de 0,3% pour les </w:t>
      </w:r>
      <w:r w:rsidR="004A2D91" w:rsidRPr="00B6358C">
        <w:rPr>
          <w:rFonts w:asciiTheme="minorBidi" w:hAnsiTheme="minorBidi" w:cstheme="minorBidi"/>
          <w:sz w:val="18"/>
          <w:szCs w:val="18"/>
        </w:rPr>
        <w:t>«Légumes»</w:t>
      </w:r>
      <w:r w:rsidR="008C4377">
        <w:rPr>
          <w:rFonts w:asciiTheme="minorBidi" w:hAnsiTheme="minorBidi" w:cstheme="minorBidi"/>
          <w:sz w:val="18"/>
          <w:szCs w:val="18"/>
        </w:rPr>
        <w:t xml:space="preserve">et </w:t>
      </w:r>
      <w:r w:rsidR="00D8016D">
        <w:rPr>
          <w:rFonts w:asciiTheme="minorBidi" w:hAnsiTheme="minorBidi" w:cstheme="minorBidi"/>
          <w:sz w:val="18"/>
          <w:szCs w:val="18"/>
        </w:rPr>
        <w:t xml:space="preserve">de </w:t>
      </w:r>
      <w:r w:rsidR="00426326">
        <w:rPr>
          <w:rFonts w:asciiTheme="minorBidi" w:hAnsiTheme="minorBidi" w:cstheme="minorBidi"/>
          <w:sz w:val="18"/>
          <w:szCs w:val="18"/>
        </w:rPr>
        <w:t>0,2% pour</w:t>
      </w:r>
    </w:p>
    <w:p w:rsidR="00D8016D" w:rsidRDefault="0056138E" w:rsidP="00262FB7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 xml:space="preserve">les «Viandes» </w:t>
      </w:r>
      <w:r w:rsidR="00D8016D">
        <w:rPr>
          <w:rFonts w:asciiTheme="minorBidi" w:hAnsiTheme="minorBidi" w:cstheme="minorBidi"/>
          <w:sz w:val="18"/>
          <w:szCs w:val="18"/>
        </w:rPr>
        <w:t xml:space="preserve">et </w:t>
      </w:r>
      <w:r w:rsidR="00D8016D" w:rsidRPr="00B6358C">
        <w:rPr>
          <w:rFonts w:asciiTheme="minorBidi" w:hAnsiTheme="minorBidi" w:cstheme="minorBidi"/>
          <w:sz w:val="18"/>
          <w:szCs w:val="18"/>
        </w:rPr>
        <w:t>le « Lait, fromage et œufs»</w:t>
      </w:r>
      <w:r w:rsidR="00D8016D">
        <w:rPr>
          <w:rFonts w:asciiTheme="minorBidi" w:hAnsiTheme="minorBidi" w:cstheme="minorBidi"/>
          <w:sz w:val="18"/>
          <w:szCs w:val="18"/>
        </w:rPr>
        <w:t>.</w:t>
      </w:r>
    </w:p>
    <w:p w:rsidR="00B6358C" w:rsidRDefault="00B6358C" w:rsidP="00B6358C">
      <w:pPr>
        <w:tabs>
          <w:tab w:val="left" w:pos="851"/>
        </w:tabs>
        <w:bidi w:val="0"/>
        <w:jc w:val="both"/>
        <w:rPr>
          <w:rFonts w:asciiTheme="minorBidi" w:hAnsiTheme="minorBidi" w:cstheme="minorBidi"/>
          <w:sz w:val="18"/>
          <w:szCs w:val="18"/>
        </w:rPr>
      </w:pPr>
    </w:p>
    <w:p w:rsidR="007E33F6" w:rsidRDefault="007E33F6" w:rsidP="00A06A0D">
      <w:pPr>
        <w:tabs>
          <w:tab w:val="left" w:pos="851"/>
        </w:tabs>
        <w:bidi w:val="0"/>
        <w:spacing w:line="276" w:lineRule="auto"/>
        <w:jc w:val="lowKashida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Pour les produits non alimentaires, </w:t>
      </w:r>
      <w:r w:rsidR="00753010" w:rsidRPr="00753010">
        <w:rPr>
          <w:rFonts w:asciiTheme="minorBidi" w:hAnsiTheme="minorBidi" w:cstheme="minorBidi"/>
          <w:sz w:val="18"/>
          <w:szCs w:val="18"/>
        </w:rPr>
        <w:t>la hausse a concerné principalement les prix des</w:t>
      </w:r>
      <w:r w:rsidR="00753010">
        <w:rPr>
          <w:rFonts w:asciiTheme="minorBidi" w:hAnsiTheme="minorBidi" w:cstheme="minorBidi"/>
          <w:sz w:val="18"/>
          <w:szCs w:val="18"/>
        </w:rPr>
        <w:t xml:space="preserve">« Articles d’habillement et chaussures » </w:t>
      </w:r>
      <w:r w:rsidR="00D8016D">
        <w:rPr>
          <w:rFonts w:asciiTheme="minorBidi" w:hAnsiTheme="minorBidi" w:cstheme="minorBidi"/>
          <w:sz w:val="18"/>
          <w:szCs w:val="18"/>
        </w:rPr>
        <w:t>avec 0,6%, de « Logement, eau, gaz, électricité et autres combustibles » avec</w:t>
      </w:r>
      <w:r w:rsidR="0051765C">
        <w:rPr>
          <w:rFonts w:asciiTheme="minorBidi" w:hAnsiTheme="minorBidi" w:cstheme="minorBidi"/>
          <w:sz w:val="18"/>
          <w:szCs w:val="18"/>
        </w:rPr>
        <w:t xml:space="preserve"> 0,1%, </w:t>
      </w:r>
      <w:r w:rsidR="00D8016D">
        <w:rPr>
          <w:rFonts w:asciiTheme="minorBidi" w:hAnsiTheme="minorBidi" w:cstheme="minorBidi"/>
          <w:sz w:val="18"/>
          <w:szCs w:val="18"/>
        </w:rPr>
        <w:t>de</w:t>
      </w:r>
      <w:r w:rsidR="0051765C">
        <w:rPr>
          <w:rFonts w:asciiTheme="minorBidi" w:hAnsiTheme="minorBidi" w:cstheme="minorBidi"/>
          <w:sz w:val="18"/>
          <w:szCs w:val="18"/>
        </w:rPr>
        <w:t>s</w:t>
      </w:r>
      <w:r w:rsidR="00D8016D">
        <w:rPr>
          <w:rFonts w:asciiTheme="minorBidi" w:hAnsiTheme="minorBidi" w:cstheme="minorBidi"/>
          <w:sz w:val="18"/>
          <w:szCs w:val="18"/>
        </w:rPr>
        <w:t xml:space="preserve"> « </w:t>
      </w:r>
      <w:r w:rsidR="00A06A0D">
        <w:rPr>
          <w:rFonts w:asciiTheme="minorBidi" w:hAnsiTheme="minorBidi" w:cstheme="minorBidi"/>
          <w:sz w:val="18"/>
          <w:szCs w:val="18"/>
        </w:rPr>
        <w:t>V</w:t>
      </w:r>
      <w:r w:rsidR="0051765C">
        <w:rPr>
          <w:rFonts w:asciiTheme="minorBidi" w:hAnsiTheme="minorBidi" w:cstheme="minorBidi"/>
          <w:sz w:val="18"/>
          <w:szCs w:val="18"/>
        </w:rPr>
        <w:t>oitures automobiles</w:t>
      </w:r>
      <w:r w:rsidR="00D8016D">
        <w:rPr>
          <w:rFonts w:asciiTheme="minorBidi" w:hAnsiTheme="minorBidi" w:cstheme="minorBidi"/>
          <w:sz w:val="18"/>
          <w:szCs w:val="18"/>
        </w:rPr>
        <w:t> »</w:t>
      </w:r>
      <w:r w:rsidR="00E20AB0">
        <w:rPr>
          <w:rFonts w:asciiTheme="minorBidi" w:hAnsiTheme="minorBidi" w:cstheme="minorBidi"/>
          <w:sz w:val="18"/>
          <w:szCs w:val="18"/>
        </w:rPr>
        <w:t xml:space="preserve"> avec 1,</w:t>
      </w:r>
      <w:r w:rsidR="0051765C">
        <w:rPr>
          <w:rFonts w:asciiTheme="minorBidi" w:hAnsiTheme="minorBidi" w:cstheme="minorBidi"/>
          <w:sz w:val="18"/>
          <w:szCs w:val="18"/>
        </w:rPr>
        <w:t>4</w:t>
      </w:r>
      <w:r w:rsidR="00E20AB0">
        <w:rPr>
          <w:rFonts w:asciiTheme="minorBidi" w:hAnsiTheme="minorBidi" w:cstheme="minorBidi"/>
          <w:sz w:val="18"/>
          <w:szCs w:val="18"/>
        </w:rPr>
        <w:t>%</w:t>
      </w:r>
      <w:r w:rsidR="0051765C">
        <w:rPr>
          <w:rFonts w:asciiTheme="minorBidi" w:hAnsiTheme="minorBidi" w:cstheme="minorBidi"/>
          <w:sz w:val="18"/>
          <w:szCs w:val="18"/>
        </w:rPr>
        <w:t xml:space="preserve"> et le prix des « Carburants » avec 2,2%</w:t>
      </w:r>
      <w:r w:rsidR="00E20AB0">
        <w:rPr>
          <w:rFonts w:asciiTheme="minorBidi" w:hAnsiTheme="minorBidi" w:cstheme="minorBidi"/>
          <w:sz w:val="18"/>
          <w:szCs w:val="18"/>
        </w:rPr>
        <w:t>.</w:t>
      </w:r>
      <w:r w:rsidR="00707E06" w:rsidRPr="00B6358C">
        <w:rPr>
          <w:rFonts w:asciiTheme="minorBidi" w:hAnsiTheme="minorBidi" w:cstheme="minorBidi"/>
          <w:sz w:val="18"/>
          <w:szCs w:val="18"/>
        </w:rPr>
        <w:t xml:space="preserve">Cependant </w:t>
      </w:r>
      <w:r w:rsidR="00E20AB0" w:rsidRPr="00B6358C">
        <w:rPr>
          <w:rFonts w:asciiTheme="minorBidi" w:hAnsiTheme="minorBidi" w:cstheme="minorBidi"/>
          <w:sz w:val="18"/>
          <w:szCs w:val="18"/>
        </w:rPr>
        <w:t xml:space="preserve">les autres groupes ont enregistré une stagnation. </w:t>
      </w:r>
    </w:p>
    <w:p w:rsidR="00B6358C" w:rsidRPr="00AC6DF5" w:rsidRDefault="00B6358C" w:rsidP="00B6358C">
      <w:pPr>
        <w:tabs>
          <w:tab w:val="left" w:pos="851"/>
        </w:tabs>
        <w:bidi w:val="0"/>
        <w:jc w:val="both"/>
        <w:rPr>
          <w:rFonts w:asciiTheme="minorBidi" w:hAnsiTheme="minorBidi" w:cstheme="minorBidi"/>
          <w:sz w:val="12"/>
          <w:szCs w:val="12"/>
        </w:rPr>
      </w:pPr>
    </w:p>
    <w:p w:rsidR="007E33F6" w:rsidRDefault="008240E2" w:rsidP="00E70A53">
      <w:pPr>
        <w:tabs>
          <w:tab w:val="left" w:pos="851"/>
        </w:tabs>
        <w:bidi w:val="0"/>
        <w:spacing w:line="276" w:lineRule="auto"/>
        <w:jc w:val="both"/>
        <w:rPr>
          <w:rFonts w:asciiTheme="minorBidi" w:hAnsiTheme="minorBidi" w:cstheme="minorBidi"/>
          <w:sz w:val="18"/>
          <w:szCs w:val="18"/>
        </w:rPr>
      </w:pPr>
      <w:r w:rsidRPr="008240E2">
        <w:rPr>
          <w:rFonts w:asciiTheme="minorBidi" w:hAnsiTheme="minorBidi" w:cstheme="minorBidi"/>
          <w:sz w:val="18"/>
          <w:szCs w:val="18"/>
        </w:rPr>
        <w:t xml:space="preserve">En ce qui concerne la variation annuelle, l’indice  annuel moyen de la ville de Rabat a enregistré, au </w:t>
      </w:r>
      <w:r w:rsidR="00811D2D">
        <w:rPr>
          <w:rFonts w:asciiTheme="minorBidi" w:hAnsiTheme="minorBidi" w:cstheme="minorBidi"/>
          <w:sz w:val="18"/>
          <w:szCs w:val="18"/>
        </w:rPr>
        <w:t>cours du 1</w:t>
      </w:r>
      <w:r w:rsidR="00811D2D" w:rsidRPr="00811D2D">
        <w:rPr>
          <w:rFonts w:asciiTheme="minorBidi" w:hAnsiTheme="minorBidi" w:cstheme="minorBidi"/>
          <w:sz w:val="18"/>
          <w:szCs w:val="18"/>
          <w:vertAlign w:val="superscript"/>
        </w:rPr>
        <w:t>er</w:t>
      </w:r>
      <w:r w:rsidR="00811D2D">
        <w:rPr>
          <w:rFonts w:asciiTheme="minorBidi" w:hAnsiTheme="minorBidi" w:cstheme="minorBidi"/>
          <w:sz w:val="18"/>
          <w:szCs w:val="18"/>
        </w:rPr>
        <w:t xml:space="preserve"> trimestre de l’année</w:t>
      </w:r>
      <w:r w:rsidRPr="008240E2">
        <w:rPr>
          <w:rFonts w:asciiTheme="minorBidi" w:hAnsiTheme="minorBidi" w:cstheme="minorBidi"/>
          <w:sz w:val="18"/>
          <w:szCs w:val="18"/>
        </w:rPr>
        <w:t xml:space="preserve"> 202</w:t>
      </w:r>
      <w:r>
        <w:rPr>
          <w:rFonts w:asciiTheme="minorBidi" w:hAnsiTheme="minorBidi" w:cstheme="minorBidi"/>
          <w:sz w:val="18"/>
          <w:szCs w:val="18"/>
        </w:rPr>
        <w:t>1</w:t>
      </w:r>
      <w:r w:rsidRPr="008240E2">
        <w:rPr>
          <w:rFonts w:asciiTheme="minorBidi" w:hAnsiTheme="minorBidi" w:cstheme="minorBidi"/>
          <w:sz w:val="18"/>
          <w:szCs w:val="18"/>
        </w:rPr>
        <w:t xml:space="preserve">, une </w:t>
      </w:r>
      <w:r w:rsidR="00E70A53">
        <w:rPr>
          <w:rFonts w:asciiTheme="minorBidi" w:hAnsiTheme="minorBidi" w:cstheme="minorBidi"/>
          <w:sz w:val="18"/>
          <w:szCs w:val="18"/>
        </w:rPr>
        <w:t>évolution</w:t>
      </w:r>
      <w:r w:rsidRPr="008240E2">
        <w:rPr>
          <w:rFonts w:asciiTheme="minorBidi" w:hAnsiTheme="minorBidi" w:cstheme="minorBidi"/>
          <w:sz w:val="18"/>
          <w:szCs w:val="18"/>
        </w:rPr>
        <w:t xml:space="preserve"> de 0,</w:t>
      </w:r>
      <w:r>
        <w:rPr>
          <w:rFonts w:asciiTheme="minorBidi" w:hAnsiTheme="minorBidi" w:cstheme="minorBidi"/>
          <w:sz w:val="18"/>
          <w:szCs w:val="18"/>
        </w:rPr>
        <w:t>3</w:t>
      </w:r>
      <w:r w:rsidRPr="008240E2">
        <w:rPr>
          <w:rFonts w:asciiTheme="minorBidi" w:hAnsiTheme="minorBidi" w:cstheme="minorBidi"/>
          <w:sz w:val="18"/>
          <w:szCs w:val="18"/>
        </w:rPr>
        <w:t xml:space="preserve">% par rapport </w:t>
      </w:r>
      <w:r w:rsidR="00E70A53">
        <w:rPr>
          <w:rFonts w:asciiTheme="minorBidi" w:hAnsiTheme="minorBidi" w:cstheme="minorBidi"/>
          <w:sz w:val="18"/>
          <w:szCs w:val="18"/>
        </w:rPr>
        <w:t>au même trimestre de</w:t>
      </w:r>
      <w:r w:rsidRPr="008240E2">
        <w:rPr>
          <w:rFonts w:asciiTheme="minorBidi" w:hAnsiTheme="minorBidi" w:cstheme="minorBidi"/>
          <w:sz w:val="18"/>
          <w:szCs w:val="18"/>
        </w:rPr>
        <w:t xml:space="preserve"> l’année </w:t>
      </w:r>
      <w:r>
        <w:rPr>
          <w:rFonts w:asciiTheme="minorBidi" w:hAnsiTheme="minorBidi" w:cstheme="minorBidi"/>
          <w:sz w:val="18"/>
          <w:szCs w:val="18"/>
        </w:rPr>
        <w:t>2020</w:t>
      </w:r>
      <w:r w:rsidRPr="008240E2">
        <w:rPr>
          <w:rFonts w:asciiTheme="minorBidi" w:hAnsiTheme="minorBidi" w:cstheme="minorBidi"/>
          <w:sz w:val="18"/>
          <w:szCs w:val="18"/>
        </w:rPr>
        <w:t xml:space="preserve"> contre </w:t>
      </w:r>
      <w:r w:rsidR="00E70A53">
        <w:rPr>
          <w:rFonts w:asciiTheme="minorBidi" w:hAnsiTheme="minorBidi" w:cstheme="minorBidi"/>
          <w:sz w:val="18"/>
          <w:szCs w:val="18"/>
        </w:rPr>
        <w:t xml:space="preserve">une hausse de </w:t>
      </w:r>
      <w:r w:rsidRPr="008240E2">
        <w:rPr>
          <w:rFonts w:asciiTheme="minorBidi" w:hAnsiTheme="minorBidi" w:cstheme="minorBidi"/>
          <w:sz w:val="18"/>
          <w:szCs w:val="18"/>
        </w:rPr>
        <w:t>0,</w:t>
      </w:r>
      <w:r w:rsidR="00E70A53">
        <w:rPr>
          <w:rFonts w:asciiTheme="minorBidi" w:hAnsiTheme="minorBidi" w:cstheme="minorBidi"/>
          <w:sz w:val="18"/>
          <w:szCs w:val="18"/>
        </w:rPr>
        <w:t>1</w:t>
      </w:r>
      <w:r w:rsidRPr="008240E2">
        <w:rPr>
          <w:rFonts w:asciiTheme="minorBidi" w:hAnsiTheme="minorBidi" w:cstheme="minorBidi"/>
          <w:sz w:val="18"/>
          <w:szCs w:val="18"/>
        </w:rPr>
        <w:t>% au niveau National.</w:t>
      </w:r>
    </w:p>
    <w:p w:rsidR="00AC6DF5" w:rsidRPr="00AC6DF5" w:rsidRDefault="00AC6DF5" w:rsidP="00AC6DF5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2"/>
          <w:szCs w:val="12"/>
        </w:rPr>
      </w:pPr>
    </w:p>
    <w:p w:rsidR="00E70A53" w:rsidRDefault="007E33F6" w:rsidP="00E70A53">
      <w:pPr>
        <w:bidi w:val="0"/>
        <w:spacing w:line="276" w:lineRule="auto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Quant </w:t>
      </w:r>
      <w:r w:rsidR="008461C4" w:rsidRPr="00B6358C">
        <w:rPr>
          <w:rFonts w:asciiTheme="minorBidi" w:hAnsiTheme="minorBidi" w:cstheme="minorBidi"/>
          <w:sz w:val="18"/>
          <w:szCs w:val="18"/>
        </w:rPr>
        <w:t>à la</w:t>
      </w:r>
      <w:r w:rsidRPr="00B6358C">
        <w:rPr>
          <w:rFonts w:asciiTheme="minorBidi" w:hAnsiTheme="minorBidi" w:cstheme="minorBidi"/>
          <w:sz w:val="18"/>
          <w:szCs w:val="18"/>
        </w:rPr>
        <w:t xml:space="preserve"> variation mensuelle au niveau des villes, les hausses les plus importantes </w:t>
      </w:r>
      <w:r w:rsidR="008461C4" w:rsidRPr="00B6358C">
        <w:rPr>
          <w:rFonts w:asciiTheme="minorBidi" w:hAnsiTheme="minorBidi" w:cstheme="minorBidi"/>
          <w:sz w:val="18"/>
          <w:szCs w:val="18"/>
        </w:rPr>
        <w:t xml:space="preserve"> de l’IPC ont été enregistrées </w:t>
      </w:r>
      <w:r w:rsidR="008240E2">
        <w:rPr>
          <w:rFonts w:ascii="Arial" w:hAnsi="Arial" w:cs="Arial"/>
          <w:color w:val="333333"/>
          <w:sz w:val="21"/>
          <w:szCs w:val="21"/>
          <w:shd w:val="clear" w:color="auto" w:fill="F3F3F3"/>
        </w:rPr>
        <w:t xml:space="preserve">à </w:t>
      </w:r>
      <w:r w:rsidR="00E70A53" w:rsidRPr="00E70A53">
        <w:rPr>
          <w:rFonts w:asciiTheme="minorBidi" w:hAnsiTheme="minorBidi" w:cstheme="minorBidi"/>
          <w:sz w:val="18"/>
          <w:szCs w:val="18"/>
        </w:rPr>
        <w:t>Beni-Mellal avec 0,9%, à Fès et Dakhla avec 0,8%, à Kénitra, Tétouan et Safi avec 0,5%, à Marrakech et Laâyoune avec 0,4% et à Meknès, Tanger, Settat et Al-hoceima avec 0,3%. En revanche, une baisse a été enregistrée à Oujda  avec 0,1%.</w:t>
      </w:r>
    </w:p>
    <w:p w:rsidR="00E70A53" w:rsidRDefault="00E70A53" w:rsidP="00E70A53">
      <w:pPr>
        <w:bidi w:val="0"/>
        <w:spacing w:line="276" w:lineRule="auto"/>
        <w:jc w:val="both"/>
        <w:rPr>
          <w:rFonts w:asciiTheme="minorBidi" w:hAnsiTheme="minorBidi" w:cstheme="minorBidi"/>
          <w:sz w:val="18"/>
          <w:szCs w:val="18"/>
        </w:rPr>
      </w:pPr>
    </w:p>
    <w:p w:rsidR="00E70A53" w:rsidRDefault="00E70A53" w:rsidP="009D2521">
      <w:pPr>
        <w:tabs>
          <w:tab w:val="left" w:pos="851"/>
        </w:tabs>
        <w:bidi w:val="0"/>
        <w:spacing w:line="276" w:lineRule="auto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>Comparé au même mois  de l’année précédente, l’indice des prix à la con</w:t>
      </w:r>
      <w:r>
        <w:rPr>
          <w:rFonts w:asciiTheme="minorBidi" w:hAnsiTheme="minorBidi" w:cstheme="minorBidi"/>
          <w:sz w:val="18"/>
          <w:szCs w:val="18"/>
        </w:rPr>
        <w:t xml:space="preserve">sommation de la ville de  Rabat a enregistré </w:t>
      </w:r>
      <w:r w:rsidRPr="00B6358C">
        <w:rPr>
          <w:rFonts w:asciiTheme="minorBidi" w:hAnsiTheme="minorBidi" w:cstheme="minorBidi"/>
          <w:sz w:val="18"/>
          <w:szCs w:val="18"/>
        </w:rPr>
        <w:t>une hausse de 0,</w:t>
      </w:r>
      <w:r>
        <w:rPr>
          <w:rFonts w:asciiTheme="minorBidi" w:hAnsiTheme="minorBidi" w:cstheme="minorBidi"/>
          <w:sz w:val="18"/>
          <w:szCs w:val="18"/>
        </w:rPr>
        <w:t>2</w:t>
      </w:r>
      <w:r w:rsidRPr="00B6358C">
        <w:rPr>
          <w:rFonts w:asciiTheme="minorBidi" w:hAnsiTheme="minorBidi" w:cstheme="minorBidi"/>
          <w:sz w:val="18"/>
          <w:szCs w:val="18"/>
        </w:rPr>
        <w:t xml:space="preserve">% au cours du mois de </w:t>
      </w:r>
      <w:r>
        <w:rPr>
          <w:rFonts w:asciiTheme="minorBidi" w:hAnsiTheme="minorBidi" w:cstheme="minorBidi"/>
          <w:sz w:val="18"/>
          <w:szCs w:val="18"/>
        </w:rPr>
        <w:t>mars</w:t>
      </w:r>
      <w:r w:rsidRPr="00B6358C">
        <w:rPr>
          <w:rFonts w:asciiTheme="minorBidi" w:hAnsiTheme="minorBidi" w:cstheme="minorBidi"/>
          <w:sz w:val="18"/>
          <w:szCs w:val="18"/>
        </w:rPr>
        <w:t xml:space="preserve"> 2021</w:t>
      </w:r>
      <w:r>
        <w:rPr>
          <w:rFonts w:asciiTheme="minorBidi" w:hAnsiTheme="minorBidi" w:cstheme="minorBidi"/>
          <w:sz w:val="18"/>
          <w:szCs w:val="18"/>
        </w:rPr>
        <w:t xml:space="preserve"> -contre une augmentation de 0,1% au niveau National- </w:t>
      </w:r>
      <w:r w:rsidRPr="008C4377">
        <w:rPr>
          <w:rFonts w:asciiTheme="minorBidi" w:hAnsiTheme="minorBidi" w:cstheme="minorBidi"/>
          <w:sz w:val="18"/>
          <w:szCs w:val="18"/>
        </w:rPr>
        <w:t xml:space="preserve">conséquence de la </w:t>
      </w:r>
      <w:r>
        <w:rPr>
          <w:rFonts w:asciiTheme="minorBidi" w:hAnsiTheme="minorBidi" w:cstheme="minorBidi"/>
          <w:sz w:val="18"/>
          <w:szCs w:val="18"/>
        </w:rPr>
        <w:t>hausse</w:t>
      </w:r>
      <w:r w:rsidRPr="008C4377">
        <w:rPr>
          <w:rFonts w:asciiTheme="minorBidi" w:hAnsiTheme="minorBidi" w:cstheme="minorBidi"/>
          <w:sz w:val="18"/>
          <w:szCs w:val="18"/>
        </w:rPr>
        <w:t xml:space="preserve"> de l’indice des produits </w:t>
      </w:r>
      <w:r>
        <w:rPr>
          <w:rFonts w:asciiTheme="minorBidi" w:hAnsiTheme="minorBidi" w:cstheme="minorBidi"/>
          <w:sz w:val="18"/>
          <w:szCs w:val="18"/>
        </w:rPr>
        <w:t xml:space="preserve">non </w:t>
      </w:r>
      <w:r w:rsidRPr="008C4377">
        <w:rPr>
          <w:rFonts w:asciiTheme="minorBidi" w:hAnsiTheme="minorBidi" w:cstheme="minorBidi"/>
          <w:sz w:val="18"/>
          <w:szCs w:val="18"/>
        </w:rPr>
        <w:t>alimentaires de 1,</w:t>
      </w:r>
      <w:r>
        <w:rPr>
          <w:rFonts w:asciiTheme="minorBidi" w:hAnsiTheme="minorBidi" w:cstheme="minorBidi"/>
          <w:sz w:val="18"/>
          <w:szCs w:val="18"/>
        </w:rPr>
        <w:t>2</w:t>
      </w:r>
      <w:r w:rsidRPr="008C4377">
        <w:rPr>
          <w:rFonts w:asciiTheme="minorBidi" w:hAnsiTheme="minorBidi" w:cstheme="minorBidi"/>
          <w:sz w:val="18"/>
          <w:szCs w:val="18"/>
        </w:rPr>
        <w:t xml:space="preserve">% et la </w:t>
      </w:r>
      <w:r>
        <w:rPr>
          <w:rFonts w:asciiTheme="minorBidi" w:hAnsiTheme="minorBidi" w:cstheme="minorBidi"/>
          <w:sz w:val="18"/>
          <w:szCs w:val="18"/>
        </w:rPr>
        <w:t>baisse</w:t>
      </w:r>
      <w:r w:rsidRPr="008C4377">
        <w:rPr>
          <w:rFonts w:asciiTheme="minorBidi" w:hAnsiTheme="minorBidi" w:cstheme="minorBidi"/>
          <w:sz w:val="18"/>
          <w:szCs w:val="18"/>
        </w:rPr>
        <w:t xml:space="preserve"> de celui des produits alimentaires de 1,</w:t>
      </w:r>
      <w:r>
        <w:rPr>
          <w:rFonts w:asciiTheme="minorBidi" w:hAnsiTheme="minorBidi" w:cstheme="minorBidi"/>
          <w:sz w:val="18"/>
          <w:szCs w:val="18"/>
        </w:rPr>
        <w:t>7</w:t>
      </w:r>
      <w:r w:rsidRPr="008C4377">
        <w:rPr>
          <w:rFonts w:asciiTheme="minorBidi" w:hAnsiTheme="minorBidi" w:cstheme="minorBidi"/>
          <w:sz w:val="18"/>
          <w:szCs w:val="18"/>
        </w:rPr>
        <w:t>%. Pour les produits non alimentaires, les variations vont d’une baisse de 0,</w:t>
      </w:r>
      <w:r>
        <w:rPr>
          <w:rFonts w:asciiTheme="minorBidi" w:hAnsiTheme="minorBidi" w:cstheme="minorBidi"/>
          <w:sz w:val="18"/>
          <w:szCs w:val="18"/>
        </w:rPr>
        <w:t>6</w:t>
      </w:r>
      <w:r w:rsidRPr="008C4377">
        <w:rPr>
          <w:rFonts w:asciiTheme="minorBidi" w:hAnsiTheme="minorBidi" w:cstheme="minorBidi"/>
          <w:sz w:val="18"/>
          <w:szCs w:val="18"/>
        </w:rPr>
        <w:t xml:space="preserve">% pour </w:t>
      </w:r>
      <w:r>
        <w:rPr>
          <w:rFonts w:asciiTheme="minorBidi" w:hAnsiTheme="minorBidi" w:cstheme="minorBidi"/>
          <w:sz w:val="18"/>
          <w:szCs w:val="18"/>
        </w:rPr>
        <w:t>le</w:t>
      </w:r>
      <w:r w:rsidR="009D2521">
        <w:rPr>
          <w:rFonts w:asciiTheme="minorBidi" w:hAnsiTheme="minorBidi" w:cstheme="minorBidi"/>
          <w:sz w:val="18"/>
          <w:szCs w:val="18"/>
        </w:rPr>
        <w:t>s</w:t>
      </w:r>
      <w:r w:rsidRPr="008C4377">
        <w:rPr>
          <w:rFonts w:asciiTheme="minorBidi" w:hAnsiTheme="minorBidi" w:cstheme="minorBidi"/>
          <w:sz w:val="18"/>
          <w:szCs w:val="18"/>
        </w:rPr>
        <w:t xml:space="preserve"> «</w:t>
      </w:r>
      <w:r>
        <w:rPr>
          <w:rFonts w:asciiTheme="minorBidi" w:hAnsiTheme="minorBidi" w:cstheme="minorBidi"/>
          <w:sz w:val="18"/>
          <w:szCs w:val="18"/>
        </w:rPr>
        <w:t>Meubles, articles de ménage et entretien courant du foyer »</w:t>
      </w:r>
      <w:r w:rsidRPr="008C4377">
        <w:rPr>
          <w:rFonts w:asciiTheme="minorBidi" w:hAnsiTheme="minorBidi" w:cstheme="minorBidi"/>
          <w:sz w:val="18"/>
          <w:szCs w:val="18"/>
        </w:rPr>
        <w:t xml:space="preserve"> à une hausse de </w:t>
      </w:r>
      <w:r>
        <w:rPr>
          <w:rFonts w:asciiTheme="minorBidi" w:hAnsiTheme="minorBidi" w:cstheme="minorBidi"/>
          <w:sz w:val="18"/>
          <w:szCs w:val="18"/>
        </w:rPr>
        <w:t>4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>
        <w:rPr>
          <w:rFonts w:asciiTheme="minorBidi" w:hAnsiTheme="minorBidi" w:cstheme="minorBidi"/>
          <w:sz w:val="18"/>
          <w:szCs w:val="18"/>
        </w:rPr>
        <w:t>4</w:t>
      </w:r>
      <w:r w:rsidRPr="008C4377">
        <w:rPr>
          <w:rFonts w:asciiTheme="minorBidi" w:hAnsiTheme="minorBidi" w:cstheme="minorBidi"/>
          <w:sz w:val="18"/>
          <w:szCs w:val="18"/>
        </w:rPr>
        <w:t>% pour le «Transport».</w:t>
      </w:r>
    </w:p>
    <w:p w:rsidR="00E70A53" w:rsidRDefault="00E70A53" w:rsidP="00E70A53">
      <w:pPr>
        <w:bidi w:val="0"/>
        <w:spacing w:line="276" w:lineRule="auto"/>
        <w:jc w:val="both"/>
        <w:rPr>
          <w:rFonts w:asciiTheme="minorBidi" w:hAnsiTheme="minorBidi" w:cstheme="minorBidi"/>
          <w:sz w:val="18"/>
          <w:szCs w:val="18"/>
          <w:rtl/>
        </w:rPr>
      </w:pPr>
    </w:p>
    <w:p w:rsidR="009142A2" w:rsidRPr="009142A2" w:rsidRDefault="009142A2" w:rsidP="00855874">
      <w:pPr>
        <w:tabs>
          <w:tab w:val="right" w:pos="0"/>
        </w:tabs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lastRenderedPageBreak/>
        <w:t xml:space="preserve">الرقم الاستدلالي الأثمان عند الاستهلاك لشهر </w:t>
      </w:r>
      <w:r w:rsidR="00855874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مارس</w:t>
      </w:r>
      <w:r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 2021</w:t>
      </w:r>
    </w:p>
    <w:p w:rsidR="009142A2" w:rsidRPr="009142A2" w:rsidRDefault="009142A2" w:rsidP="009142A2">
      <w:pPr>
        <w:tabs>
          <w:tab w:val="right" w:pos="0"/>
        </w:tabs>
        <w:spacing w:line="360" w:lineRule="auto"/>
        <w:jc w:val="center"/>
        <w:rPr>
          <w:rFonts w:asciiTheme="minorBidi" w:hAnsiTheme="minorBidi" w:cstheme="minorBidi"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بمدينة الرباط</w:t>
      </w:r>
    </w:p>
    <w:p w:rsidR="0013267A" w:rsidRDefault="002505B4" w:rsidP="004B4A37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بلغ مستو</w:t>
      </w:r>
      <w:r w:rsidRPr="004B4A37">
        <w:rPr>
          <w:rFonts w:asciiTheme="minorBidi" w:hAnsiTheme="minorBidi" w:cstheme="minorBidi"/>
          <w:rtl/>
        </w:rPr>
        <w:t>ى</w:t>
      </w:r>
      <w:r w:rsidR="0013267A" w:rsidRPr="004B4A37">
        <w:rPr>
          <w:rFonts w:asciiTheme="minorBidi" w:hAnsiTheme="minorBidi" w:cstheme="minorBidi"/>
          <w:rtl/>
          <w:lang w:bidi="ar-MA"/>
        </w:rPr>
        <w:t>الرقم الاستدلالي للأثمان عند الاستهلاك (أساس 100: 2017) خلال</w:t>
      </w:r>
      <w:r w:rsidR="0013267A" w:rsidRPr="004B4A37">
        <w:rPr>
          <w:rFonts w:asciiTheme="minorBidi" w:hAnsiTheme="minorBidi" w:cstheme="minorBidi"/>
          <w:rtl/>
        </w:rPr>
        <w:t xml:space="preserve"> شهر </w:t>
      </w:r>
      <w:r w:rsidRPr="004B4A37">
        <w:rPr>
          <w:rFonts w:asciiTheme="minorBidi" w:hAnsiTheme="minorBidi" w:cstheme="minorBidi" w:hint="cs"/>
          <w:rtl/>
        </w:rPr>
        <w:t>مارس</w:t>
      </w:r>
      <w:r w:rsidR="009755A6" w:rsidRPr="004B4A37">
        <w:rPr>
          <w:rFonts w:asciiTheme="minorBidi" w:hAnsiTheme="minorBidi" w:cstheme="minorBidi" w:hint="cs"/>
          <w:rtl/>
        </w:rPr>
        <w:t xml:space="preserve"> 2021 </w:t>
      </w:r>
      <w:r w:rsidR="009D5FA1" w:rsidRPr="004B4A37">
        <w:rPr>
          <w:rFonts w:asciiTheme="minorBidi" w:hAnsiTheme="minorBidi" w:cstheme="minorBidi"/>
          <w:rtl/>
          <w:lang w:bidi="ar-MA"/>
        </w:rPr>
        <w:t>ب</w:t>
      </w:r>
      <w:r w:rsidR="0013267A" w:rsidRPr="004B4A37">
        <w:rPr>
          <w:rFonts w:asciiTheme="minorBidi" w:hAnsiTheme="minorBidi" w:cstheme="minorBidi"/>
          <w:rtl/>
          <w:lang w:bidi="ar-MA"/>
        </w:rPr>
        <w:t>مدينة الرباط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102,7 مقابل 102,5 </w:t>
      </w:r>
      <w:r w:rsidR="006A1A07" w:rsidRPr="004B4A37">
        <w:rPr>
          <w:rFonts w:asciiTheme="minorBidi" w:hAnsiTheme="minorBidi" w:cstheme="minorBidi" w:hint="cs"/>
          <w:rtl/>
          <w:lang w:bidi="ar-MA"/>
        </w:rPr>
        <w:t>خلال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الشهر السابق، مسجلا بذلك </w:t>
      </w:r>
      <w:r w:rsidR="002C00BE" w:rsidRPr="004B4A37">
        <w:rPr>
          <w:rFonts w:asciiTheme="minorBidi" w:hAnsiTheme="minorBidi" w:cstheme="minorBidi"/>
          <w:rtl/>
          <w:lang w:bidi="ar-MA"/>
        </w:rPr>
        <w:t xml:space="preserve"> ارتفاع</w:t>
      </w:r>
      <w:r w:rsidR="0002044C" w:rsidRPr="004B4A37">
        <w:rPr>
          <w:rFonts w:asciiTheme="minorBidi" w:hAnsiTheme="minorBidi" w:cstheme="minorBidi" w:hint="cs"/>
          <w:rtl/>
          <w:lang w:bidi="ar-MA"/>
        </w:rPr>
        <w:t>ا قدره 0,2</w:t>
      </w:r>
      <w:r w:rsidR="0002044C" w:rsidRPr="004B4A37">
        <w:rPr>
          <w:rFonts w:asciiTheme="minorBidi" w:hAnsiTheme="minorBidi" w:cstheme="minorBidi"/>
          <w:lang w:bidi="ar-MA"/>
        </w:rPr>
        <w:t>%</w:t>
      </w:r>
      <w:r w:rsidR="006A1A07" w:rsidRPr="004B4A37">
        <w:rPr>
          <w:rFonts w:asciiTheme="minorBidi" w:hAnsiTheme="minorBidi" w:cstheme="minorBidi" w:hint="cs"/>
          <w:rtl/>
          <w:lang w:bidi="ar-MA"/>
        </w:rPr>
        <w:t xml:space="preserve">مقابل ارتفاع قدر بنفس النسبة </w:t>
      </w:r>
      <w:r w:rsidR="006A1A07" w:rsidRPr="004B4A37">
        <w:rPr>
          <w:rFonts w:asciiTheme="minorBidi" w:hAnsiTheme="minorBidi" w:cstheme="minorBidi"/>
          <w:rtl/>
          <w:lang w:bidi="ar-MA"/>
        </w:rPr>
        <w:t xml:space="preserve">على </w:t>
      </w:r>
      <w:r w:rsidR="006A1A07" w:rsidRPr="004B4A37">
        <w:rPr>
          <w:rFonts w:asciiTheme="minorBidi" w:hAnsiTheme="minorBidi" w:cstheme="minorBidi" w:hint="cs"/>
          <w:rtl/>
          <w:lang w:bidi="ar-MA"/>
        </w:rPr>
        <w:t>المستوى الوطني.</w:t>
      </w:r>
      <w:r w:rsidR="00B92523" w:rsidRPr="004B4A37">
        <w:rPr>
          <w:rFonts w:asciiTheme="minorBidi" w:hAnsiTheme="minorBidi" w:cstheme="minorBidi" w:hint="cs"/>
          <w:rtl/>
          <w:lang w:bidi="ar-MA"/>
        </w:rPr>
        <w:t>و قد نتج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هذا </w:t>
      </w:r>
      <w:r w:rsidR="002C00BE" w:rsidRPr="004B4A37">
        <w:rPr>
          <w:rFonts w:asciiTheme="minorBidi" w:hAnsiTheme="minorBidi" w:cstheme="minorBidi"/>
          <w:rtl/>
          <w:lang w:bidi="ar-MA"/>
        </w:rPr>
        <w:t>الا</w:t>
      </w:r>
      <w:r w:rsidR="00B92523" w:rsidRPr="004B4A37">
        <w:rPr>
          <w:rFonts w:asciiTheme="minorBidi" w:hAnsiTheme="minorBidi" w:cstheme="minorBidi" w:hint="cs"/>
          <w:rtl/>
          <w:lang w:bidi="ar-MA"/>
        </w:rPr>
        <w:t xml:space="preserve">رتفاع </w:t>
      </w:r>
      <w:r w:rsidR="00B92523" w:rsidRPr="004B4A37">
        <w:rPr>
          <w:rFonts w:asciiTheme="minorBidi" w:hAnsiTheme="minorBidi" w:cstheme="minorBidi" w:hint="cs"/>
          <w:rtl/>
        </w:rPr>
        <w:t>عن تزايد</w:t>
      </w:r>
      <w:r w:rsidR="0013267A" w:rsidRPr="004B4A37">
        <w:rPr>
          <w:rFonts w:asciiTheme="minorBidi" w:hAnsiTheme="minorBidi" w:cstheme="minorBidi"/>
          <w:rtl/>
        </w:rPr>
        <w:t>الرقم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الاستدلالي للمواد الغذائية </w:t>
      </w:r>
      <w:r w:rsidR="00B92523" w:rsidRPr="004B4A37">
        <w:rPr>
          <w:rFonts w:asciiTheme="minorBidi" w:hAnsiTheme="minorBidi" w:cstheme="minorBidi" w:hint="cs"/>
          <w:rtl/>
          <w:lang w:bidi="ar-MA"/>
        </w:rPr>
        <w:t>و كذا</w:t>
      </w:r>
      <w:r w:rsidR="00B92523" w:rsidRPr="004B4A37">
        <w:rPr>
          <w:rFonts w:asciiTheme="minorBidi" w:hAnsiTheme="minorBidi" w:cstheme="minorBidi" w:hint="cs"/>
          <w:rtl/>
        </w:rPr>
        <w:t>ا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لمواد غير الغذائية </w:t>
      </w:r>
      <w:r w:rsidR="00B92523" w:rsidRPr="004B4A37">
        <w:rPr>
          <w:rFonts w:asciiTheme="minorBidi" w:hAnsiTheme="minorBidi" w:cstheme="minorBidi" w:hint="cs"/>
          <w:rtl/>
          <w:lang w:bidi="ar-MA"/>
        </w:rPr>
        <w:t xml:space="preserve">على حد سواء </w:t>
      </w:r>
      <w:r w:rsidR="0013267A" w:rsidRPr="004B4A37">
        <w:rPr>
          <w:rFonts w:asciiTheme="minorBidi" w:hAnsiTheme="minorBidi" w:cstheme="minorBidi"/>
          <w:rtl/>
          <w:lang w:bidi="ar-MA"/>
        </w:rPr>
        <w:t>ب 0,</w:t>
      </w:r>
      <w:r w:rsidR="00C2193A" w:rsidRPr="004B4A37">
        <w:rPr>
          <w:rFonts w:asciiTheme="minorBidi" w:hAnsiTheme="minorBidi" w:cstheme="minorBidi" w:hint="cs"/>
          <w:rtl/>
          <w:lang w:bidi="ar-MA"/>
        </w:rPr>
        <w:t>2</w:t>
      </w:r>
      <w:r w:rsidR="0013267A" w:rsidRPr="004B4A37">
        <w:rPr>
          <w:rFonts w:asciiTheme="minorBidi" w:hAnsiTheme="minorBidi" w:cstheme="minorBidi"/>
          <w:lang w:bidi="ar-MA"/>
        </w:rPr>
        <w:t>%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. </w:t>
      </w:r>
    </w:p>
    <w:p w:rsidR="00F44C84" w:rsidRDefault="00F44C84" w:rsidP="00F44C84">
      <w:pPr>
        <w:tabs>
          <w:tab w:val="right" w:pos="0"/>
        </w:tabs>
        <w:jc w:val="both"/>
        <w:rPr>
          <w:rFonts w:asciiTheme="minorBidi" w:hAnsiTheme="minorBidi" w:cstheme="minorBidi"/>
          <w:sz w:val="22"/>
          <w:szCs w:val="22"/>
          <w:lang w:bidi="ar-MA"/>
        </w:rPr>
      </w:pPr>
    </w:p>
    <w:p w:rsidR="00262FB7" w:rsidRDefault="00262FB7" w:rsidP="00F44C84">
      <w:pPr>
        <w:tabs>
          <w:tab w:val="right" w:pos="0"/>
        </w:tabs>
        <w:jc w:val="both"/>
        <w:rPr>
          <w:rFonts w:asciiTheme="minorBidi" w:hAnsiTheme="minorBidi" w:cstheme="minorBidi"/>
          <w:sz w:val="22"/>
          <w:szCs w:val="22"/>
          <w:lang w:bidi="ar-MA"/>
        </w:rPr>
      </w:pPr>
    </w:p>
    <w:p w:rsidR="00262FB7" w:rsidRDefault="00262FB7" w:rsidP="00F44C84">
      <w:pPr>
        <w:tabs>
          <w:tab w:val="right" w:pos="0"/>
        </w:tabs>
        <w:jc w:val="both"/>
        <w:rPr>
          <w:rFonts w:asciiTheme="minorBidi" w:hAnsiTheme="minorBidi" w:cstheme="minorBidi"/>
          <w:sz w:val="22"/>
          <w:szCs w:val="22"/>
          <w:lang w:bidi="ar-MA"/>
        </w:rPr>
      </w:pPr>
    </w:p>
    <w:p w:rsidR="00262FB7" w:rsidRDefault="00262FB7" w:rsidP="00F44C84">
      <w:pPr>
        <w:tabs>
          <w:tab w:val="right" w:pos="0"/>
        </w:tabs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</w:p>
    <w:p w:rsidR="0013267A" w:rsidRPr="00C119CD" w:rsidRDefault="002C00BE" w:rsidP="004B4A37">
      <w:pPr>
        <w:spacing w:line="360" w:lineRule="auto"/>
        <w:ind w:hanging="1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ب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النسبة للمواد الغذائية، فقد نتج </w:t>
      </w:r>
      <w:r w:rsidR="00B92523" w:rsidRPr="004B4A37">
        <w:rPr>
          <w:rFonts w:asciiTheme="minorBidi" w:hAnsiTheme="minorBidi" w:cstheme="minorBidi" w:hint="cs"/>
          <w:rtl/>
          <w:lang w:bidi="ar-MA"/>
        </w:rPr>
        <w:t>ارتفاع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رقمها الاستدلالي </w:t>
      </w:r>
      <w:r w:rsidR="009D5FA1" w:rsidRPr="004B4A37">
        <w:rPr>
          <w:rFonts w:asciiTheme="minorBidi" w:hAnsiTheme="minorBidi" w:cstheme="minorBidi"/>
          <w:rtl/>
          <w:lang w:bidi="ar-MA"/>
        </w:rPr>
        <w:t>بالأساس</w:t>
      </w:r>
      <w:r w:rsidR="009755A6" w:rsidRPr="004B4A37">
        <w:rPr>
          <w:rFonts w:asciiTheme="minorBidi" w:hAnsiTheme="minorBidi" w:cstheme="minorBidi" w:hint="cs"/>
          <w:rtl/>
          <w:lang w:bidi="ar-MA"/>
        </w:rPr>
        <w:t xml:space="preserve"> إلى </w:t>
      </w:r>
      <w:r w:rsidR="00B92523" w:rsidRPr="004B4A37">
        <w:rPr>
          <w:rFonts w:asciiTheme="minorBidi" w:hAnsiTheme="minorBidi" w:cstheme="minorBidi" w:hint="cs"/>
          <w:rtl/>
          <w:lang w:bidi="ar-MA"/>
        </w:rPr>
        <w:t>تزايد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أثمان هذا المؤشر على مستوى قسم "المواد الغذائية والمشروبات غير الكحولية" بنسبة </w:t>
      </w:r>
      <w:r w:rsidR="00C2193A" w:rsidRPr="004B4A37">
        <w:rPr>
          <w:rFonts w:asciiTheme="minorBidi" w:hAnsiTheme="minorBidi" w:cstheme="minorBidi" w:hint="cs"/>
          <w:rtl/>
          <w:lang w:bidi="ar-MA"/>
        </w:rPr>
        <w:t>0,</w:t>
      </w:r>
      <w:r w:rsidR="00B92523" w:rsidRPr="004B4A37">
        <w:rPr>
          <w:rFonts w:asciiTheme="minorBidi" w:hAnsiTheme="minorBidi" w:cstheme="minorBidi" w:hint="cs"/>
          <w:rtl/>
          <w:lang w:bidi="ar-MA"/>
        </w:rPr>
        <w:t>2</w:t>
      </w:r>
      <w:r w:rsidR="0013267A" w:rsidRPr="004B4A37">
        <w:rPr>
          <w:rFonts w:asciiTheme="minorBidi" w:hAnsiTheme="minorBidi" w:cstheme="minorBidi"/>
          <w:lang w:bidi="ar-MA"/>
        </w:rPr>
        <w:t>%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و </w:t>
      </w:r>
      <w:r w:rsidR="00C2193A" w:rsidRPr="004B4A37">
        <w:rPr>
          <w:rFonts w:asciiTheme="minorBidi" w:hAnsiTheme="minorBidi" w:cstheme="minorBidi" w:hint="cs"/>
          <w:rtl/>
          <w:lang w:bidi="ar-MA"/>
        </w:rPr>
        <w:t>استقرار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أثمان قسم "المشروبات الكحولية والتبغ".</w:t>
      </w:r>
    </w:p>
    <w:p w:rsidR="00F44C84" w:rsidRDefault="00F44C84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Default="00F44C84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262FB7" w:rsidRDefault="00262FB7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262FB7" w:rsidRPr="00C119CD" w:rsidRDefault="00262FB7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B92523" w:rsidRPr="004B4A37" w:rsidRDefault="0013267A" w:rsidP="007642DD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وقد شملت أهم الا</w:t>
      </w:r>
      <w:r w:rsidR="00B92523" w:rsidRPr="004B4A37">
        <w:rPr>
          <w:rFonts w:asciiTheme="minorBidi" w:hAnsiTheme="minorBidi" w:cstheme="minorBidi" w:hint="cs"/>
          <w:rtl/>
          <w:lang w:bidi="ar-MA"/>
        </w:rPr>
        <w:t>رتفاعات</w:t>
      </w:r>
      <w:r w:rsidRPr="004B4A37">
        <w:rPr>
          <w:rFonts w:asciiTheme="minorBidi" w:hAnsiTheme="minorBidi" w:cstheme="minorBidi"/>
          <w:rtl/>
          <w:lang w:bidi="ar-MA"/>
        </w:rPr>
        <w:t xml:space="preserve"> المسجلة</w:t>
      </w:r>
      <w:r w:rsidR="007E3BB8" w:rsidRPr="004B4A37">
        <w:rPr>
          <w:rFonts w:asciiTheme="minorBidi" w:hAnsiTheme="minorBidi" w:cstheme="minorBidi"/>
          <w:rtl/>
          <w:lang w:bidi="ar-MA"/>
        </w:rPr>
        <w:t xml:space="preserve">ما بين شهري </w:t>
      </w:r>
      <w:r w:rsidR="00B92523" w:rsidRPr="004B4A37">
        <w:rPr>
          <w:rFonts w:asciiTheme="minorBidi" w:hAnsiTheme="minorBidi" w:cstheme="minorBidi" w:hint="cs"/>
          <w:rtl/>
          <w:lang w:bidi="ar-MA"/>
        </w:rPr>
        <w:t>فبراير و مارس</w:t>
      </w:r>
      <w:r w:rsidR="007E3BB8" w:rsidRPr="004B4A37">
        <w:rPr>
          <w:rFonts w:asciiTheme="minorBidi" w:hAnsiTheme="minorBidi" w:cstheme="minorBidi"/>
          <w:rtl/>
          <w:lang w:bidi="ar-MA"/>
        </w:rPr>
        <w:t>2021</w:t>
      </w:r>
      <w:r w:rsidRPr="004B4A37">
        <w:rPr>
          <w:rFonts w:asciiTheme="minorBidi" w:hAnsiTheme="minorBidi" w:cstheme="minorBidi"/>
          <w:rtl/>
          <w:lang w:bidi="ar-MA"/>
        </w:rPr>
        <w:t xml:space="preserve"> بقسم "المواد الغذائية والمشروبات غير الكحولية" على الخصوص أثمان</w:t>
      </w:r>
      <w:r w:rsidR="00C34FE2" w:rsidRPr="004B4A37">
        <w:rPr>
          <w:rFonts w:asciiTheme="minorBidi" w:hAnsiTheme="minorBidi" w:cstheme="minorBidi"/>
          <w:rtl/>
          <w:lang w:bidi="ar-MA"/>
        </w:rPr>
        <w:t>"</w:t>
      </w:r>
      <w:r w:rsidR="00B92523" w:rsidRPr="004B4A37">
        <w:rPr>
          <w:rFonts w:asciiTheme="minorBidi" w:hAnsiTheme="minorBidi" w:cstheme="minorBidi" w:hint="cs"/>
          <w:rtl/>
          <w:lang w:bidi="ar-MA"/>
        </w:rPr>
        <w:t>الزيوت</w:t>
      </w:r>
      <w:r w:rsidR="0051765C" w:rsidRPr="004B4A37">
        <w:rPr>
          <w:rFonts w:asciiTheme="minorBidi" w:hAnsiTheme="minorBidi" w:cstheme="minorBidi"/>
          <w:rtl/>
          <w:lang w:bidi="ar-MA"/>
        </w:rPr>
        <w:t>والذهنيات</w:t>
      </w:r>
      <w:r w:rsidR="00B92523" w:rsidRPr="004B4A37">
        <w:rPr>
          <w:rFonts w:asciiTheme="minorBidi" w:hAnsiTheme="minorBidi" w:cstheme="minorBidi" w:hint="cs"/>
          <w:rtl/>
          <w:lang w:bidi="ar-MA"/>
        </w:rPr>
        <w:t xml:space="preserve">" ب </w:t>
      </w:r>
      <w:r w:rsidR="0051765C" w:rsidRPr="004B4A37">
        <w:rPr>
          <w:rFonts w:asciiTheme="minorBidi" w:hAnsiTheme="minorBidi" w:cstheme="minorBidi" w:hint="cs"/>
          <w:rtl/>
          <w:lang w:bidi="ar-MA"/>
        </w:rPr>
        <w:t>2</w:t>
      </w:r>
      <w:r w:rsidR="00B92523" w:rsidRPr="004B4A37">
        <w:rPr>
          <w:rFonts w:asciiTheme="minorBidi" w:hAnsiTheme="minorBidi" w:cstheme="minorBidi"/>
          <w:rtl/>
          <w:lang w:bidi="ar-MA"/>
        </w:rPr>
        <w:t>,</w:t>
      </w:r>
      <w:r w:rsidR="0051765C" w:rsidRPr="004B4A37">
        <w:rPr>
          <w:rFonts w:asciiTheme="minorBidi" w:hAnsiTheme="minorBidi" w:cstheme="minorBidi" w:hint="cs"/>
          <w:rtl/>
          <w:lang w:bidi="ar-MA"/>
        </w:rPr>
        <w:t>2</w:t>
      </w:r>
      <w:r w:rsidR="00B92523" w:rsidRPr="004B4A37">
        <w:rPr>
          <w:rFonts w:asciiTheme="minorBidi" w:hAnsiTheme="minorBidi" w:cstheme="minorBidi"/>
          <w:lang w:bidi="ar-MA"/>
        </w:rPr>
        <w:t>%</w:t>
      </w:r>
      <w:r w:rsidR="0051765C" w:rsidRPr="004B4A37">
        <w:rPr>
          <w:rFonts w:asciiTheme="minorBidi" w:hAnsiTheme="minorBidi" w:cstheme="minorBidi" w:hint="cs"/>
          <w:rtl/>
          <w:lang w:bidi="ar-MA"/>
        </w:rPr>
        <w:t xml:space="preserve">، </w:t>
      </w:r>
      <w:r w:rsidR="0051765C" w:rsidRPr="004B4A37">
        <w:rPr>
          <w:rFonts w:asciiTheme="minorBidi" w:hAnsiTheme="minorBidi" w:cstheme="minorBidi"/>
          <w:rtl/>
          <w:lang w:bidi="ar-MA"/>
        </w:rPr>
        <w:t xml:space="preserve">"الفواكه" ب </w:t>
      </w:r>
      <w:r w:rsidR="0051765C" w:rsidRPr="004B4A37">
        <w:rPr>
          <w:rFonts w:asciiTheme="minorBidi" w:hAnsiTheme="minorBidi" w:cstheme="minorBidi" w:hint="cs"/>
          <w:rtl/>
          <w:lang w:bidi="ar-MA"/>
        </w:rPr>
        <w:t>0</w:t>
      </w:r>
      <w:r w:rsidR="0051765C" w:rsidRPr="004B4A37">
        <w:rPr>
          <w:rFonts w:asciiTheme="minorBidi" w:hAnsiTheme="minorBidi" w:cstheme="minorBidi"/>
          <w:rtl/>
          <w:lang w:bidi="ar-MA"/>
        </w:rPr>
        <w:t>,</w:t>
      </w:r>
      <w:r w:rsidR="0051765C" w:rsidRPr="004B4A37">
        <w:rPr>
          <w:rFonts w:asciiTheme="minorBidi" w:hAnsiTheme="minorBidi" w:cstheme="minorBidi" w:hint="cs"/>
          <w:rtl/>
          <w:lang w:bidi="ar-MA"/>
        </w:rPr>
        <w:t>7</w:t>
      </w:r>
      <w:r w:rsidR="0051765C" w:rsidRPr="004B4A37">
        <w:rPr>
          <w:rFonts w:asciiTheme="minorBidi" w:hAnsiTheme="minorBidi" w:cstheme="minorBidi"/>
          <w:lang w:bidi="ar-MA"/>
        </w:rPr>
        <w:t>%</w:t>
      </w:r>
      <w:r w:rsidR="0051765C" w:rsidRPr="004B4A37">
        <w:rPr>
          <w:rFonts w:asciiTheme="minorBidi" w:hAnsiTheme="minorBidi" w:cstheme="minorBidi" w:hint="cs"/>
          <w:rtl/>
          <w:lang w:bidi="ar-MA"/>
        </w:rPr>
        <w:t xml:space="preserve"> و "السكر و </w:t>
      </w:r>
      <w:r w:rsidR="00735A71" w:rsidRPr="004B4A37">
        <w:rPr>
          <w:rFonts w:asciiTheme="minorBidi" w:hAnsiTheme="minorBidi" w:cstheme="minorBidi" w:hint="cs"/>
          <w:rtl/>
          <w:lang w:bidi="ar-MA"/>
        </w:rPr>
        <w:t>مشتاقته" ب</w:t>
      </w:r>
      <w:r w:rsidR="00A06A0D" w:rsidRPr="004B4A37">
        <w:rPr>
          <w:rFonts w:asciiTheme="minorBidi" w:hAnsiTheme="minorBidi" w:cstheme="minorBidi" w:hint="cs"/>
          <w:rtl/>
          <w:lang w:bidi="ar-MA"/>
        </w:rPr>
        <w:t xml:space="preserve">0,1 </w:t>
      </w:r>
      <w:r w:rsidR="00A06A0D" w:rsidRPr="004B4A37">
        <w:rPr>
          <w:rFonts w:asciiTheme="minorBidi" w:hAnsiTheme="minorBidi" w:cstheme="minorBidi"/>
          <w:lang w:bidi="ar-MA"/>
        </w:rPr>
        <w:t>%</w:t>
      </w:r>
      <w:r w:rsidR="00A06A0D" w:rsidRPr="004B4A37">
        <w:rPr>
          <w:rFonts w:asciiTheme="minorBidi" w:hAnsiTheme="minorBidi" w:cstheme="minorBidi" w:hint="cs"/>
          <w:rtl/>
          <w:lang w:bidi="ar-MA"/>
        </w:rPr>
        <w:t>.</w:t>
      </w:r>
      <w:r w:rsidR="00A06A0D" w:rsidRPr="004B4A37">
        <w:rPr>
          <w:rFonts w:asciiTheme="minorBidi" w:hAnsiTheme="minorBidi" w:cstheme="minorBidi"/>
          <w:rtl/>
          <w:lang w:bidi="ar-MA"/>
        </w:rPr>
        <w:t xml:space="preserve"> بينما </w:t>
      </w:r>
      <w:r w:rsidR="00A06A0D" w:rsidRPr="004B4A37">
        <w:rPr>
          <w:rFonts w:asciiTheme="minorBidi" w:hAnsiTheme="minorBidi" w:cstheme="minorBidi" w:hint="cs"/>
          <w:rtl/>
          <w:lang w:bidi="ar-MA"/>
        </w:rPr>
        <w:t>انخفضتبالمقابل أثما</w:t>
      </w:r>
      <w:r w:rsidR="00A06A0D" w:rsidRPr="004B4A37">
        <w:rPr>
          <w:rFonts w:asciiTheme="minorBidi" w:hAnsiTheme="minorBidi" w:cstheme="minorBidi" w:hint="eastAsia"/>
          <w:rtl/>
          <w:lang w:bidi="ar-MA"/>
        </w:rPr>
        <w:t>ن</w:t>
      </w:r>
      <w:r w:rsidR="00A06A0D" w:rsidRPr="004B4A37">
        <w:rPr>
          <w:rFonts w:asciiTheme="minorBidi" w:hAnsiTheme="minorBidi" w:cstheme="minorBidi" w:hint="cs"/>
          <w:rtl/>
          <w:lang w:bidi="ar-MA"/>
        </w:rPr>
        <w:t xml:space="preserve"> "</w:t>
      </w:r>
      <w:r w:rsidR="00A06A0D" w:rsidRPr="004B4A37">
        <w:rPr>
          <w:rFonts w:asciiTheme="minorBidi" w:hAnsiTheme="minorBidi" w:cstheme="minorBidi"/>
          <w:rtl/>
          <w:lang w:bidi="ar-MA"/>
        </w:rPr>
        <w:t xml:space="preserve">السمك وفواكه البحر" ب </w:t>
      </w:r>
      <w:r w:rsidR="00A06A0D" w:rsidRPr="004B4A37">
        <w:rPr>
          <w:rFonts w:asciiTheme="minorBidi" w:hAnsiTheme="minorBidi" w:cstheme="minorBidi" w:hint="cs"/>
          <w:rtl/>
          <w:lang w:bidi="ar-MA"/>
        </w:rPr>
        <w:t>1</w:t>
      </w:r>
      <w:r w:rsidR="007642DD">
        <w:rPr>
          <w:rFonts w:asciiTheme="minorBidi" w:hAnsiTheme="minorBidi" w:cstheme="minorBidi" w:hint="cs"/>
          <w:rtl/>
          <w:lang w:bidi="ar-MA"/>
        </w:rPr>
        <w:t>,</w:t>
      </w:r>
      <w:r w:rsidR="00A06A0D" w:rsidRPr="004B4A37">
        <w:rPr>
          <w:rFonts w:asciiTheme="minorBidi" w:hAnsiTheme="minorBidi" w:cstheme="minorBidi" w:hint="cs"/>
          <w:rtl/>
          <w:lang w:bidi="ar-MA"/>
        </w:rPr>
        <w:t>6</w:t>
      </w:r>
      <w:r w:rsidR="00A06A0D" w:rsidRPr="004B4A37">
        <w:rPr>
          <w:rFonts w:asciiTheme="minorBidi" w:hAnsiTheme="minorBidi" w:cstheme="minorBidi"/>
          <w:lang w:bidi="ar-MA"/>
        </w:rPr>
        <w:t>%</w:t>
      </w:r>
      <w:r w:rsidR="00A06A0D" w:rsidRPr="004B4A37">
        <w:rPr>
          <w:rFonts w:asciiTheme="minorBidi" w:hAnsiTheme="minorBidi" w:cstheme="minorBidi" w:hint="cs"/>
          <w:rtl/>
          <w:lang w:bidi="ar-MA"/>
        </w:rPr>
        <w:t xml:space="preserve">، </w:t>
      </w:r>
      <w:r w:rsidR="00A06A0D" w:rsidRPr="004B4A37">
        <w:rPr>
          <w:rFonts w:asciiTheme="minorBidi" w:hAnsiTheme="minorBidi" w:cstheme="minorBidi"/>
          <w:rtl/>
          <w:lang w:bidi="ar-MA"/>
        </w:rPr>
        <w:t xml:space="preserve">"الخضر" ب </w:t>
      </w:r>
      <w:r w:rsidR="00A06A0D" w:rsidRPr="004B4A37">
        <w:rPr>
          <w:rFonts w:asciiTheme="minorBidi" w:hAnsiTheme="minorBidi" w:cstheme="minorBidi" w:hint="cs"/>
          <w:rtl/>
          <w:lang w:bidi="ar-MA"/>
        </w:rPr>
        <w:t>0</w:t>
      </w:r>
      <w:r w:rsidR="00A06A0D" w:rsidRPr="004B4A37">
        <w:rPr>
          <w:rFonts w:asciiTheme="minorBidi" w:hAnsiTheme="minorBidi" w:cstheme="minorBidi"/>
          <w:rtl/>
          <w:lang w:bidi="ar-MA"/>
        </w:rPr>
        <w:t>,</w:t>
      </w:r>
      <w:r w:rsidR="00A06A0D" w:rsidRPr="004B4A37">
        <w:rPr>
          <w:rFonts w:asciiTheme="minorBidi" w:hAnsiTheme="minorBidi" w:cstheme="minorBidi" w:hint="cs"/>
          <w:rtl/>
          <w:lang w:bidi="ar-MA"/>
        </w:rPr>
        <w:t>3</w:t>
      </w:r>
      <w:r w:rsidR="00A06A0D" w:rsidRPr="004B4A37">
        <w:rPr>
          <w:rFonts w:asciiTheme="minorBidi" w:hAnsiTheme="minorBidi" w:cstheme="minorBidi"/>
          <w:lang w:bidi="ar-MA"/>
        </w:rPr>
        <w:t>%</w:t>
      </w:r>
      <w:r w:rsidR="00A06A0D" w:rsidRPr="004B4A37">
        <w:rPr>
          <w:rFonts w:asciiTheme="minorBidi" w:hAnsiTheme="minorBidi" w:cstheme="minorBidi" w:hint="cs"/>
          <w:rtl/>
          <w:lang w:bidi="ar-MA"/>
        </w:rPr>
        <w:t xml:space="preserve"> وكل من </w:t>
      </w:r>
      <w:r w:rsidR="00A06A0D" w:rsidRPr="004B4A37">
        <w:rPr>
          <w:rFonts w:asciiTheme="minorBidi" w:hAnsiTheme="minorBidi" w:cstheme="minorBidi"/>
          <w:rtl/>
          <w:lang w:bidi="ar-MA"/>
        </w:rPr>
        <w:t>"</w:t>
      </w:r>
      <w:r w:rsidR="00A06A0D" w:rsidRPr="004B4A37">
        <w:rPr>
          <w:rFonts w:asciiTheme="minorBidi" w:hAnsiTheme="minorBidi" w:cstheme="minorBidi"/>
          <w:rtl/>
        </w:rPr>
        <w:t xml:space="preserve">اللحوم" </w:t>
      </w:r>
      <w:r w:rsidR="00A06A0D" w:rsidRPr="004B4A37">
        <w:rPr>
          <w:rFonts w:asciiTheme="minorBidi" w:hAnsiTheme="minorBidi" w:cstheme="minorBidi" w:hint="cs"/>
          <w:rtl/>
          <w:lang w:bidi="ar-MA"/>
        </w:rPr>
        <w:t>و "</w:t>
      </w:r>
      <w:r w:rsidR="00A06A0D" w:rsidRPr="004B4A37">
        <w:rPr>
          <w:rFonts w:asciiTheme="minorBidi" w:hAnsiTheme="minorBidi" w:cstheme="minorBidi"/>
          <w:rtl/>
          <w:lang w:bidi="ar-MA"/>
        </w:rPr>
        <w:t xml:space="preserve">الحليب والجبن والبيض" </w:t>
      </w:r>
      <w:r w:rsidR="00A06A0D" w:rsidRPr="004B4A37">
        <w:rPr>
          <w:rFonts w:asciiTheme="minorBidi" w:hAnsiTheme="minorBidi" w:cstheme="minorBidi"/>
          <w:rtl/>
        </w:rPr>
        <w:t xml:space="preserve">ب </w:t>
      </w:r>
      <w:r w:rsidR="00A06A0D" w:rsidRPr="004B4A37">
        <w:rPr>
          <w:rFonts w:asciiTheme="minorBidi" w:hAnsiTheme="minorBidi" w:cstheme="minorBidi" w:hint="cs"/>
          <w:rtl/>
        </w:rPr>
        <w:t>0</w:t>
      </w:r>
      <w:r w:rsidR="00A06A0D" w:rsidRPr="004B4A37">
        <w:rPr>
          <w:rFonts w:asciiTheme="minorBidi" w:hAnsiTheme="minorBidi" w:cstheme="minorBidi"/>
          <w:rtl/>
        </w:rPr>
        <w:t>,</w:t>
      </w:r>
      <w:r w:rsidR="00A06A0D" w:rsidRPr="004B4A37">
        <w:rPr>
          <w:rFonts w:asciiTheme="minorBidi" w:hAnsiTheme="minorBidi" w:cstheme="minorBidi" w:hint="cs"/>
          <w:rtl/>
        </w:rPr>
        <w:t>2</w:t>
      </w:r>
      <w:r w:rsidR="00A06A0D" w:rsidRPr="004B4A37">
        <w:rPr>
          <w:rFonts w:asciiTheme="minorBidi" w:hAnsiTheme="minorBidi" w:cstheme="minorBidi"/>
          <w:lang w:bidi="ar-MA"/>
        </w:rPr>
        <w:t>%</w:t>
      </w:r>
      <w:r w:rsidR="00A06A0D" w:rsidRPr="004B4A37">
        <w:rPr>
          <w:rFonts w:asciiTheme="minorBidi" w:hAnsiTheme="minorBidi" w:cstheme="minorBidi" w:hint="cs"/>
          <w:rtl/>
          <w:lang w:bidi="ar-MA"/>
        </w:rPr>
        <w:t>.</w:t>
      </w:r>
    </w:p>
    <w:p w:rsidR="005A35B6" w:rsidRPr="00C119CD" w:rsidRDefault="005A35B6" w:rsidP="009D5FA1">
      <w:pPr>
        <w:spacing w:line="360" w:lineRule="auto"/>
        <w:ind w:hanging="1"/>
        <w:jc w:val="both"/>
        <w:rPr>
          <w:rFonts w:asciiTheme="minorBidi" w:hAnsiTheme="minorBidi" w:cstheme="minorBidi"/>
          <w:b/>
          <w:bCs/>
          <w:color w:val="FFFFFF" w:themeColor="background1"/>
          <w:sz w:val="10"/>
          <w:szCs w:val="10"/>
          <w:rtl/>
          <w:lang w:val="en-US" w:eastAsia="en-US"/>
        </w:rPr>
      </w:pPr>
    </w:p>
    <w:p w:rsidR="0013267A" w:rsidRPr="004B4A37" w:rsidRDefault="0013267A" w:rsidP="004B4A37">
      <w:pPr>
        <w:spacing w:line="360" w:lineRule="auto"/>
        <w:jc w:val="both"/>
        <w:rPr>
          <w:rFonts w:asciiTheme="minorBidi" w:hAnsiTheme="minorBidi" w:cstheme="minorBidi"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أما فيما يخص المواد غير الغذائية </w:t>
      </w:r>
      <w:r w:rsidR="00A06A0D" w:rsidRPr="004B4A37">
        <w:rPr>
          <w:rFonts w:ascii="Arial" w:hAnsi="Arial" w:cs="Arial" w:hint="cs"/>
          <w:color w:val="333333"/>
          <w:rtl/>
        </w:rPr>
        <w:t>فإن</w:t>
      </w:r>
      <w:r w:rsidR="00A06A0D" w:rsidRPr="004B4A37">
        <w:rPr>
          <w:rFonts w:asciiTheme="minorBidi" w:hAnsiTheme="minorBidi" w:cstheme="minorBidi"/>
          <w:lang w:bidi="ar-MA"/>
        </w:rPr>
        <w:t> </w:t>
      </w:r>
      <w:r w:rsidRPr="004B4A37">
        <w:rPr>
          <w:rFonts w:asciiTheme="minorBidi" w:hAnsiTheme="minorBidi" w:cstheme="minorBidi"/>
          <w:rtl/>
          <w:lang w:bidi="ar-MA"/>
        </w:rPr>
        <w:t xml:space="preserve">الارتفاع </w:t>
      </w:r>
      <w:r w:rsidR="00A06A0D" w:rsidRPr="004B4A37">
        <w:rPr>
          <w:rFonts w:asciiTheme="minorBidi" w:hAnsiTheme="minorBidi" w:cstheme="minorBidi" w:hint="cs"/>
          <w:rtl/>
          <w:lang w:bidi="ar-MA"/>
        </w:rPr>
        <w:t xml:space="preserve">هم </w:t>
      </w:r>
      <w:r w:rsidR="00E21B96" w:rsidRPr="004B4A37">
        <w:rPr>
          <w:rFonts w:asciiTheme="minorBidi" w:hAnsiTheme="minorBidi" w:cstheme="minorBidi" w:hint="cs"/>
          <w:rtl/>
          <w:lang w:bidi="ar-MA"/>
        </w:rPr>
        <w:t>على الخصوص أثمان "الملابس و الأحذية"</w:t>
      </w:r>
      <w:r w:rsidR="00A06A0D" w:rsidRPr="004B4A37">
        <w:rPr>
          <w:rFonts w:asciiTheme="minorBidi" w:hAnsiTheme="minorBidi" w:cstheme="minorBidi" w:hint="cs"/>
          <w:rtl/>
          <w:lang w:bidi="ar-MA"/>
        </w:rPr>
        <w:t xml:space="preserve"> ب </w:t>
      </w:r>
      <w:r w:rsidR="00A06A0D" w:rsidRPr="004B4A37">
        <w:rPr>
          <w:rFonts w:asciiTheme="minorBidi" w:hAnsiTheme="minorBidi" w:cstheme="minorBidi"/>
          <w:rtl/>
          <w:lang w:bidi="ar-MA"/>
        </w:rPr>
        <w:t>0,</w:t>
      </w:r>
      <w:r w:rsidR="00A06A0D" w:rsidRPr="004B4A37">
        <w:rPr>
          <w:rFonts w:asciiTheme="minorBidi" w:hAnsiTheme="minorBidi" w:cstheme="minorBidi" w:hint="cs"/>
          <w:rtl/>
          <w:lang w:bidi="ar-MA"/>
        </w:rPr>
        <w:t>6</w:t>
      </w:r>
      <w:r w:rsidR="00A06A0D" w:rsidRPr="004B4A37">
        <w:rPr>
          <w:rFonts w:asciiTheme="minorBidi" w:hAnsiTheme="minorBidi" w:cstheme="minorBidi"/>
          <w:lang w:bidi="ar-MA"/>
        </w:rPr>
        <w:t>%</w:t>
      </w:r>
      <w:r w:rsidR="00F44C84" w:rsidRPr="004B4A37">
        <w:rPr>
          <w:rFonts w:asciiTheme="minorBidi" w:hAnsiTheme="minorBidi" w:cstheme="minorBidi" w:hint="cs"/>
          <w:rtl/>
          <w:lang w:bidi="ar-MA"/>
        </w:rPr>
        <w:t>،</w:t>
      </w:r>
      <w:r w:rsidR="00C209B9" w:rsidRPr="004B4A37">
        <w:rPr>
          <w:rFonts w:asciiTheme="minorBidi" w:hAnsiTheme="minorBidi" w:cstheme="minorBidi"/>
          <w:rtl/>
          <w:lang w:bidi="ar-MA"/>
        </w:rPr>
        <w:t>"</w:t>
      </w:r>
      <w:r w:rsidR="006E18A2" w:rsidRPr="004B4A37">
        <w:rPr>
          <w:rFonts w:asciiTheme="minorBidi" w:hAnsiTheme="minorBidi" w:cstheme="minorBidi" w:hint="cs"/>
          <w:rtl/>
          <w:lang w:bidi="ar-MA"/>
        </w:rPr>
        <w:t xml:space="preserve"> السكن و الماء و الكهرباء و الغاز و محروقات أخرى</w:t>
      </w:r>
      <w:r w:rsidR="00C209B9" w:rsidRPr="004B4A37">
        <w:rPr>
          <w:rFonts w:asciiTheme="minorBidi" w:hAnsiTheme="minorBidi" w:cstheme="minorBidi"/>
          <w:rtl/>
          <w:lang w:bidi="ar-MA"/>
        </w:rPr>
        <w:t>"</w:t>
      </w:r>
      <w:r w:rsidR="00F44C84" w:rsidRPr="004B4A37">
        <w:rPr>
          <w:rFonts w:asciiTheme="minorBidi" w:hAnsiTheme="minorBidi" w:cstheme="minorBidi" w:hint="cs"/>
          <w:rtl/>
          <w:lang w:bidi="ar-MA"/>
        </w:rPr>
        <w:t>ب</w:t>
      </w:r>
      <w:r w:rsidR="00E21B96" w:rsidRPr="004B4A37">
        <w:rPr>
          <w:rFonts w:asciiTheme="minorBidi" w:hAnsiTheme="minorBidi" w:cstheme="minorBidi"/>
          <w:rtl/>
          <w:lang w:bidi="ar-MA"/>
        </w:rPr>
        <w:t>0,</w:t>
      </w:r>
      <w:r w:rsidR="00F44C84" w:rsidRPr="004B4A37">
        <w:rPr>
          <w:rFonts w:asciiTheme="minorBidi" w:hAnsiTheme="minorBidi" w:cstheme="minorBidi" w:hint="cs"/>
          <w:rtl/>
          <w:lang w:bidi="ar-MA"/>
        </w:rPr>
        <w:t>1</w:t>
      </w:r>
      <w:r w:rsidR="00722820" w:rsidRPr="004B4A37">
        <w:rPr>
          <w:rFonts w:asciiTheme="minorBidi" w:hAnsiTheme="minorBidi" w:cstheme="minorBidi"/>
          <w:lang w:bidi="ar-MA"/>
        </w:rPr>
        <w:t>%</w:t>
      </w:r>
      <w:r w:rsidR="00F44C84" w:rsidRPr="004B4A37">
        <w:rPr>
          <w:rFonts w:asciiTheme="minorBidi" w:hAnsiTheme="minorBidi" w:cstheme="minorBidi" w:hint="cs"/>
          <w:rtl/>
          <w:lang w:bidi="ar-MA"/>
        </w:rPr>
        <w:t>،"السيارات" ب 1,4</w:t>
      </w:r>
      <w:r w:rsidR="00F44C84" w:rsidRPr="004B4A37">
        <w:rPr>
          <w:rFonts w:asciiTheme="minorBidi" w:hAnsiTheme="minorBidi" w:cstheme="minorBidi"/>
          <w:lang w:bidi="ar-MA"/>
        </w:rPr>
        <w:t>%</w:t>
      </w:r>
      <w:r w:rsidR="00F44C84" w:rsidRPr="004B4A37">
        <w:rPr>
          <w:rFonts w:asciiTheme="minorBidi" w:hAnsiTheme="minorBidi" w:cstheme="minorBidi" w:hint="cs"/>
          <w:rtl/>
          <w:lang w:bidi="ar-MA"/>
        </w:rPr>
        <w:t xml:space="preserve"> و كذا أثمان "الوقود" ب 2</w:t>
      </w:r>
      <w:r w:rsidR="00F44C84" w:rsidRPr="004B4A37">
        <w:rPr>
          <w:rFonts w:asciiTheme="minorBidi" w:hAnsiTheme="minorBidi" w:cstheme="minorBidi"/>
          <w:rtl/>
          <w:lang w:bidi="ar-MA"/>
        </w:rPr>
        <w:t>,</w:t>
      </w:r>
      <w:r w:rsidR="00F44C84" w:rsidRPr="004B4A37">
        <w:rPr>
          <w:rFonts w:asciiTheme="minorBidi" w:hAnsiTheme="minorBidi" w:cstheme="minorBidi" w:hint="cs"/>
          <w:rtl/>
          <w:lang w:bidi="ar-MA"/>
        </w:rPr>
        <w:t>2</w:t>
      </w:r>
      <w:r w:rsidR="00F44C84" w:rsidRPr="004B4A37">
        <w:rPr>
          <w:rFonts w:asciiTheme="minorBidi" w:hAnsiTheme="minorBidi" w:cstheme="minorBidi"/>
          <w:lang w:bidi="ar-MA"/>
        </w:rPr>
        <w:t>%</w:t>
      </w:r>
      <w:r w:rsidR="00F44C84" w:rsidRPr="004B4A37">
        <w:rPr>
          <w:rFonts w:asciiTheme="minorBidi" w:hAnsiTheme="minorBidi" w:cstheme="minorBidi" w:hint="cs"/>
          <w:rtl/>
          <w:lang w:bidi="ar-MA"/>
        </w:rPr>
        <w:t xml:space="preserve"> .</w:t>
      </w:r>
      <w:r w:rsidRPr="004B4A37">
        <w:rPr>
          <w:rFonts w:asciiTheme="minorBidi" w:hAnsiTheme="minorBidi" w:cstheme="minorBidi"/>
          <w:rtl/>
          <w:lang w:bidi="ar-MA"/>
        </w:rPr>
        <w:t xml:space="preserve">في حين سجلت باقي  الأقسام </w:t>
      </w:r>
      <w:r w:rsidR="00E21B96" w:rsidRPr="004B4A37">
        <w:rPr>
          <w:rFonts w:asciiTheme="minorBidi" w:hAnsiTheme="minorBidi" w:cstheme="minorBidi" w:hint="cs"/>
          <w:rtl/>
          <w:lang w:bidi="ar-MA"/>
        </w:rPr>
        <w:t>ركودا</w:t>
      </w:r>
      <w:r w:rsidRPr="004B4A37">
        <w:rPr>
          <w:rFonts w:asciiTheme="minorBidi" w:hAnsiTheme="minorBidi" w:cstheme="minorBidi"/>
          <w:rtl/>
          <w:lang w:bidi="ar-MA"/>
        </w:rPr>
        <w:t xml:space="preserve"> نسبيا.</w:t>
      </w:r>
    </w:p>
    <w:p w:rsidR="0007272A" w:rsidRDefault="0007272A" w:rsidP="009D5FA1">
      <w:pPr>
        <w:spacing w:line="360" w:lineRule="auto"/>
        <w:ind w:firstLine="24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4B4A37" w:rsidRPr="00722820" w:rsidRDefault="004B4A37" w:rsidP="009D5FA1">
      <w:pPr>
        <w:spacing w:line="360" w:lineRule="auto"/>
        <w:ind w:firstLine="24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Default="00F44C84" w:rsidP="004B4A37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 w:hint="cs"/>
          <w:rtl/>
          <w:lang w:bidi="ar-MA"/>
        </w:rPr>
        <w:t xml:space="preserve">و </w:t>
      </w:r>
      <w:r w:rsidRPr="004B4A37">
        <w:rPr>
          <w:rFonts w:asciiTheme="minorBidi" w:hAnsiTheme="minorBidi" w:cstheme="minorBidi"/>
          <w:rtl/>
          <w:lang w:bidi="ar-MA"/>
        </w:rPr>
        <w:t xml:space="preserve">فيما يخص التغير </w:t>
      </w:r>
      <w:r w:rsidRPr="004B4A37">
        <w:rPr>
          <w:rFonts w:asciiTheme="minorBidi" w:hAnsiTheme="minorBidi" w:cstheme="minorBidi" w:hint="cs"/>
          <w:rtl/>
          <w:lang w:bidi="ar-MA"/>
        </w:rPr>
        <w:t>السنوي،</w:t>
      </w:r>
      <w:r w:rsidR="004B4A37" w:rsidRPr="004B4A37">
        <w:rPr>
          <w:rFonts w:asciiTheme="minorBidi" w:hAnsiTheme="minorBidi" w:cstheme="minorBidi" w:hint="cs"/>
          <w:rtl/>
          <w:lang w:bidi="ar-MA"/>
        </w:rPr>
        <w:t xml:space="preserve"> فقد سجل متوسط الرقم الاستدلالي للأثمان</w:t>
      </w:r>
      <w:r w:rsidR="004B4A37" w:rsidRPr="004B4A37">
        <w:rPr>
          <w:rFonts w:asciiTheme="minorBidi" w:hAnsiTheme="minorBidi" w:cstheme="minorBidi"/>
          <w:rtl/>
          <w:lang w:bidi="ar-MA"/>
        </w:rPr>
        <w:t xml:space="preserve"> عند الاستهلاك</w:t>
      </w:r>
      <w:r w:rsidR="004B4A37" w:rsidRPr="004B4A37">
        <w:rPr>
          <w:rFonts w:asciiTheme="minorBidi" w:hAnsiTheme="minorBidi" w:cstheme="minorBidi" w:hint="cs"/>
          <w:rtl/>
          <w:lang w:bidi="ar-MA"/>
        </w:rPr>
        <w:t xml:space="preserve"> بمدينة الرباط، خلال الأثلوث الأول من سنة 2021،  ارتفاعا قدر ب 0,3% مقارنة مع نفس الأثلوث من سنة 2020 مقابل ارتفاع قدر </w:t>
      </w:r>
      <w:r w:rsidR="004B4A37" w:rsidRPr="004B4A37">
        <w:rPr>
          <w:rFonts w:asciiTheme="minorBidi" w:hAnsiTheme="minorBidi" w:cstheme="minorBidi"/>
          <w:rtl/>
          <w:lang w:bidi="ar-MA"/>
        </w:rPr>
        <w:t>ب</w:t>
      </w:r>
      <w:r w:rsidR="004B4A37" w:rsidRPr="004B4A37">
        <w:rPr>
          <w:rFonts w:asciiTheme="minorBidi" w:hAnsiTheme="minorBidi" w:cstheme="minorBidi" w:hint="cs"/>
          <w:rtl/>
          <w:lang w:bidi="ar-MA"/>
        </w:rPr>
        <w:t xml:space="preserve"> 0,1% على المستوى الوطني.</w:t>
      </w:r>
    </w:p>
    <w:p w:rsidR="004B4A37" w:rsidRPr="004B4A37" w:rsidRDefault="004B4A37" w:rsidP="004B4A37">
      <w:pPr>
        <w:spacing w:line="360" w:lineRule="auto"/>
        <w:ind w:hanging="1"/>
        <w:jc w:val="both"/>
        <w:rPr>
          <w:rFonts w:asciiTheme="minorBidi" w:hAnsiTheme="minorBidi" w:cstheme="minorBidi"/>
          <w:sz w:val="16"/>
          <w:szCs w:val="16"/>
          <w:rtl/>
          <w:lang w:bidi="ar-MA"/>
        </w:rPr>
      </w:pPr>
    </w:p>
    <w:p w:rsidR="00EF6F87" w:rsidRPr="001E54CE" w:rsidRDefault="0013267A" w:rsidP="00EF79DC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أما فيما </w:t>
      </w:r>
      <w:r w:rsidR="00EF79DC">
        <w:rPr>
          <w:rFonts w:asciiTheme="minorBidi" w:hAnsiTheme="minorBidi" w:cstheme="minorBidi" w:hint="cs"/>
          <w:rtl/>
          <w:lang w:bidi="ar-MA"/>
        </w:rPr>
        <w:t>يتعلقب</w:t>
      </w:r>
      <w:r w:rsidRPr="004B4A37">
        <w:rPr>
          <w:rFonts w:asciiTheme="minorBidi" w:hAnsiTheme="minorBidi" w:cstheme="minorBidi"/>
          <w:rtl/>
          <w:lang w:bidi="ar-MA"/>
        </w:rPr>
        <w:t xml:space="preserve">التغير </w:t>
      </w:r>
      <w:r w:rsidR="00DB2110" w:rsidRPr="004B4A37">
        <w:rPr>
          <w:rFonts w:asciiTheme="minorBidi" w:hAnsiTheme="minorBidi" w:cstheme="minorBidi" w:hint="cs"/>
          <w:rtl/>
          <w:lang w:bidi="ar-MA"/>
        </w:rPr>
        <w:t xml:space="preserve">الشهري </w:t>
      </w:r>
      <w:r w:rsidRPr="004B4A37">
        <w:rPr>
          <w:rFonts w:asciiTheme="minorBidi" w:hAnsiTheme="minorBidi" w:cstheme="minorBidi"/>
          <w:rtl/>
          <w:lang w:bidi="ar-MA"/>
        </w:rPr>
        <w:t xml:space="preserve">على مستوى المدن، فقد سجل الرقم الاستدلالي </w:t>
      </w:r>
      <w:r w:rsidR="007642DD" w:rsidRPr="004B4A37">
        <w:rPr>
          <w:rFonts w:asciiTheme="minorBidi" w:hAnsiTheme="minorBidi" w:cstheme="minorBidi" w:hint="cs"/>
          <w:rtl/>
          <w:lang w:bidi="ar-MA"/>
        </w:rPr>
        <w:t>للأثمان</w:t>
      </w:r>
      <w:r w:rsidRPr="004B4A37">
        <w:rPr>
          <w:rFonts w:asciiTheme="minorBidi" w:hAnsiTheme="minorBidi" w:cstheme="minorBidi"/>
          <w:rtl/>
          <w:lang w:bidi="ar-MA"/>
        </w:rPr>
        <w:t xml:space="preserve"> عند الاستهلاك </w:t>
      </w:r>
      <w:r w:rsidR="00DB2110" w:rsidRPr="004B4A37">
        <w:rPr>
          <w:rFonts w:asciiTheme="minorBidi" w:hAnsiTheme="minorBidi" w:cstheme="minorBidi"/>
          <w:rtl/>
          <w:lang w:bidi="ar-MA"/>
        </w:rPr>
        <w:t xml:space="preserve">أهم الارتفاعات </w:t>
      </w:r>
      <w:r w:rsidR="00165CC1" w:rsidRPr="004B4A37">
        <w:rPr>
          <w:rFonts w:asciiTheme="minorBidi" w:hAnsiTheme="minorBidi" w:cstheme="minorBidi"/>
          <w:rtl/>
          <w:lang w:bidi="ar-MA"/>
        </w:rPr>
        <w:t xml:space="preserve">في </w:t>
      </w:r>
      <w:r w:rsidR="001E54CE" w:rsidRPr="001E54CE">
        <w:rPr>
          <w:rFonts w:asciiTheme="minorBidi" w:hAnsiTheme="minorBidi" w:cstheme="minorBidi"/>
          <w:rtl/>
          <w:lang w:bidi="ar-MA"/>
        </w:rPr>
        <w:t>بني ملال ب</w:t>
      </w:r>
      <w:r w:rsidR="001E54CE" w:rsidRPr="001E54CE">
        <w:rPr>
          <w:rFonts w:asciiTheme="minorBidi" w:hAnsiTheme="minorBidi" w:cstheme="minorBidi"/>
          <w:lang w:bidi="ar-MA"/>
        </w:rPr>
        <w:t> %0,9 </w:t>
      </w:r>
      <w:r w:rsidR="001E54CE" w:rsidRPr="001E54CE">
        <w:rPr>
          <w:rFonts w:asciiTheme="minorBidi" w:hAnsiTheme="minorBidi" w:cstheme="minorBidi"/>
          <w:rtl/>
          <w:lang w:bidi="ar-MA"/>
        </w:rPr>
        <w:t>وفي فاس و الداخلة ب</w:t>
      </w:r>
      <w:r w:rsidR="001E54CE" w:rsidRPr="001E54CE">
        <w:rPr>
          <w:rFonts w:asciiTheme="minorBidi" w:hAnsiTheme="minorBidi" w:cstheme="minorBidi"/>
          <w:lang w:bidi="ar-MA"/>
        </w:rPr>
        <w:t>  %0,8 </w:t>
      </w:r>
      <w:r w:rsidR="001E54CE" w:rsidRPr="001E54CE">
        <w:rPr>
          <w:rFonts w:asciiTheme="minorBidi" w:hAnsiTheme="minorBidi" w:cstheme="minorBidi"/>
          <w:rtl/>
          <w:lang w:bidi="ar-MA"/>
        </w:rPr>
        <w:t>وفي القنيطرة و تطوان و آسفي ب</w:t>
      </w:r>
      <w:r w:rsidR="001E54CE" w:rsidRPr="001E54CE">
        <w:rPr>
          <w:rFonts w:asciiTheme="minorBidi" w:hAnsiTheme="minorBidi" w:cstheme="minorBidi"/>
          <w:lang w:bidi="ar-MA"/>
        </w:rPr>
        <w:t> %0,5 </w:t>
      </w:r>
      <w:r w:rsidR="001E54CE" w:rsidRPr="001E54CE">
        <w:rPr>
          <w:rFonts w:asciiTheme="minorBidi" w:hAnsiTheme="minorBidi" w:cstheme="minorBidi"/>
          <w:rtl/>
          <w:lang w:bidi="ar-MA"/>
        </w:rPr>
        <w:t>وفي مراكش والعيون ب</w:t>
      </w:r>
      <w:r w:rsidR="001E54CE" w:rsidRPr="001E54CE">
        <w:rPr>
          <w:rFonts w:asciiTheme="minorBidi" w:hAnsiTheme="minorBidi" w:cstheme="minorBidi"/>
          <w:lang w:bidi="ar-MA"/>
        </w:rPr>
        <w:t> 0,4 </w:t>
      </w:r>
      <w:r w:rsidR="001E54CE" w:rsidRPr="001E54CE">
        <w:rPr>
          <w:rFonts w:asciiTheme="minorBidi" w:hAnsiTheme="minorBidi" w:cstheme="minorBidi"/>
          <w:rtl/>
          <w:lang w:bidi="ar-MA"/>
        </w:rPr>
        <w:t>وفي مكناس و طنجة و سطات و الحسيمة ب</w:t>
      </w:r>
      <w:r w:rsidR="001E54CE" w:rsidRPr="001E54CE">
        <w:rPr>
          <w:rFonts w:asciiTheme="minorBidi" w:hAnsiTheme="minorBidi" w:cstheme="minorBidi"/>
          <w:lang w:bidi="ar-MA"/>
        </w:rPr>
        <w:t xml:space="preserve"> %0,3 </w:t>
      </w:r>
      <w:r w:rsidR="00CB1CEC">
        <w:rPr>
          <w:rFonts w:asciiTheme="minorBidi" w:hAnsiTheme="minorBidi" w:cstheme="minorBidi" w:hint="cs"/>
          <w:rtl/>
          <w:lang w:bidi="ar-MA"/>
        </w:rPr>
        <w:t>. بينما</w:t>
      </w:r>
      <w:r w:rsidR="001E54CE" w:rsidRPr="001E54CE">
        <w:rPr>
          <w:rFonts w:asciiTheme="minorBidi" w:hAnsiTheme="minorBidi" w:cstheme="minorBidi"/>
          <w:rtl/>
          <w:lang w:bidi="ar-MA"/>
        </w:rPr>
        <w:t xml:space="preserve"> سجل انخفاض في وجدة </w:t>
      </w:r>
      <w:r w:rsidR="00EF79DC" w:rsidRPr="001E54CE">
        <w:rPr>
          <w:rFonts w:asciiTheme="minorBidi" w:hAnsiTheme="minorBidi" w:cstheme="minorBidi" w:hint="cs"/>
          <w:rtl/>
          <w:lang w:bidi="ar-MA"/>
        </w:rPr>
        <w:t>ب</w:t>
      </w:r>
      <w:r w:rsidR="00EF79DC" w:rsidRPr="00CB1CEC">
        <w:rPr>
          <w:rFonts w:asciiTheme="minorBidi" w:hAnsiTheme="minorBidi" w:cstheme="minorBidi"/>
          <w:lang w:bidi="ar-MA"/>
        </w:rPr>
        <w:t>%0</w:t>
      </w:r>
      <w:r w:rsidR="001E54CE" w:rsidRPr="001E54CE">
        <w:rPr>
          <w:rFonts w:asciiTheme="minorBidi" w:hAnsiTheme="minorBidi" w:cstheme="minorBidi"/>
          <w:lang w:bidi="ar-MA"/>
        </w:rPr>
        <w:t>,1</w:t>
      </w:r>
      <w:r w:rsidR="00CB1CEC">
        <w:rPr>
          <w:rFonts w:asciiTheme="minorBidi" w:hAnsiTheme="minorBidi" w:cstheme="minorBidi" w:hint="cs"/>
          <w:rtl/>
          <w:lang w:bidi="ar-MA"/>
        </w:rPr>
        <w:t>.</w:t>
      </w:r>
    </w:p>
    <w:p w:rsidR="001E54CE" w:rsidRPr="00262FB7" w:rsidRDefault="001E54CE" w:rsidP="001E54CE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Pr="004B4A37" w:rsidRDefault="00F44C84" w:rsidP="000830C2">
      <w:pPr>
        <w:spacing w:line="360" w:lineRule="auto"/>
        <w:ind w:firstLine="24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و مقارنة مع نفس الشهر ل</w:t>
      </w:r>
      <w:r w:rsidRPr="004B4A37">
        <w:rPr>
          <w:rFonts w:asciiTheme="minorBidi" w:hAnsiTheme="minorBidi" w:cstheme="minorBidi" w:hint="cs"/>
          <w:rtl/>
          <w:lang w:bidi="ar-MA"/>
        </w:rPr>
        <w:t>ل</w:t>
      </w:r>
      <w:r w:rsidRPr="004B4A37">
        <w:rPr>
          <w:rFonts w:asciiTheme="minorBidi" w:hAnsiTheme="minorBidi" w:cstheme="minorBidi"/>
          <w:rtl/>
          <w:lang w:bidi="ar-MA"/>
        </w:rPr>
        <w:t>سنة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الماضية،فقد </w:t>
      </w:r>
      <w:r w:rsidRPr="004B4A37">
        <w:rPr>
          <w:rFonts w:asciiTheme="minorBidi" w:hAnsiTheme="minorBidi" w:cstheme="minorBidi"/>
          <w:rtl/>
          <w:lang w:bidi="ar-MA"/>
        </w:rPr>
        <w:t>سجل الرقم الاستدلالي للأثمان عند الاستهلاك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بمدينة الرباط </w:t>
      </w:r>
      <w:r w:rsidRPr="004B4A37">
        <w:rPr>
          <w:rFonts w:asciiTheme="minorBidi" w:hAnsiTheme="minorBidi" w:cstheme="minorBidi"/>
          <w:rtl/>
        </w:rPr>
        <w:t xml:space="preserve">ارتفاعا </w:t>
      </w:r>
      <w:r w:rsidRPr="004B4A37">
        <w:rPr>
          <w:rFonts w:asciiTheme="minorBidi" w:hAnsiTheme="minorBidi" w:cstheme="minorBidi"/>
          <w:rtl/>
          <w:lang w:bidi="ar-MA"/>
        </w:rPr>
        <w:t>قدر ب 0,</w:t>
      </w:r>
      <w:r w:rsidR="00EF79DC">
        <w:rPr>
          <w:rFonts w:asciiTheme="minorBidi" w:hAnsiTheme="minorBidi" w:cstheme="minorBidi" w:hint="cs"/>
          <w:rtl/>
          <w:lang w:bidi="ar-MA"/>
        </w:rPr>
        <w:t>2</w:t>
      </w:r>
      <w:r w:rsidRPr="004B4A37">
        <w:rPr>
          <w:rFonts w:asciiTheme="minorBidi" w:hAnsiTheme="minorBidi" w:cstheme="minorBidi"/>
          <w:rtl/>
          <w:lang w:bidi="ar-MA"/>
        </w:rPr>
        <w:t xml:space="preserve">% خلال شهر </w:t>
      </w:r>
      <w:r w:rsidR="00EF79DC">
        <w:rPr>
          <w:rFonts w:asciiTheme="minorBidi" w:hAnsiTheme="minorBidi" w:cstheme="minorBidi" w:hint="cs"/>
          <w:rtl/>
          <w:lang w:bidi="ar-MA"/>
        </w:rPr>
        <w:t>مارس</w:t>
      </w:r>
      <w:r w:rsidRPr="004B4A37">
        <w:rPr>
          <w:rFonts w:asciiTheme="minorBidi" w:hAnsiTheme="minorBidi" w:cstheme="minorBidi"/>
          <w:rtl/>
          <w:lang w:bidi="ar-MA"/>
        </w:rPr>
        <w:t xml:space="preserve"> 202</w:t>
      </w:r>
      <w:r w:rsidRPr="004B4A37">
        <w:rPr>
          <w:rFonts w:asciiTheme="minorBidi" w:hAnsiTheme="minorBidi" w:cstheme="minorBidi" w:hint="cs"/>
          <w:rtl/>
          <w:lang w:bidi="ar-MA"/>
        </w:rPr>
        <w:t>1</w:t>
      </w:r>
      <w:r w:rsidR="004A2A46">
        <w:rPr>
          <w:rFonts w:asciiTheme="minorBidi" w:hAnsiTheme="minorBidi" w:cstheme="minorBidi" w:hint="cs"/>
          <w:rtl/>
          <w:lang w:bidi="ar-MA"/>
        </w:rPr>
        <w:t xml:space="preserve"> مقابل ارتفاع قدره 0,1</w:t>
      </w:r>
      <w:r w:rsidR="004A2A46" w:rsidRPr="004A2A46">
        <w:rPr>
          <w:rFonts w:asciiTheme="minorBidi" w:hAnsiTheme="minorBidi" w:cstheme="minorBidi"/>
          <w:lang w:bidi="ar-MA"/>
        </w:rPr>
        <w:t>%</w:t>
      </w:r>
      <w:r w:rsidR="004A2A46">
        <w:rPr>
          <w:rFonts w:asciiTheme="minorBidi" w:hAnsiTheme="minorBidi" w:cstheme="minorBidi" w:hint="cs"/>
          <w:rtl/>
          <w:lang w:bidi="ar-MA"/>
        </w:rPr>
        <w:t xml:space="preserve"> على المستوى الوطني. </w:t>
      </w:r>
      <w:r w:rsidR="004A2A46" w:rsidRPr="004A2A46">
        <w:rPr>
          <w:rFonts w:asciiTheme="minorBidi" w:hAnsiTheme="minorBidi" w:cstheme="minorBidi"/>
          <w:rtl/>
          <w:lang w:bidi="ar-MA"/>
        </w:rPr>
        <w:t>وقد نتج هذا الارتفاع عن تزايد أثمان المواد غير الغذائية ب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4A2A46">
        <w:rPr>
          <w:rFonts w:asciiTheme="minorBidi" w:hAnsiTheme="minorBidi" w:cstheme="minorBidi" w:hint="cs"/>
          <w:rtl/>
          <w:lang w:bidi="ar-MA"/>
        </w:rPr>
        <w:t>1,2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4A2A46" w:rsidRPr="004A2A46">
        <w:rPr>
          <w:rFonts w:asciiTheme="minorBidi" w:hAnsiTheme="minorBidi" w:cstheme="minorBidi"/>
          <w:rtl/>
          <w:lang w:bidi="ar-MA"/>
        </w:rPr>
        <w:t>وتراجع أثمان المواد الغذائية ب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4A2A46">
        <w:rPr>
          <w:rFonts w:asciiTheme="minorBidi" w:hAnsiTheme="minorBidi" w:cstheme="minorBidi" w:hint="cs"/>
          <w:rtl/>
          <w:lang w:bidi="ar-MA"/>
        </w:rPr>
        <w:t xml:space="preserve">   1,7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4A2A46">
        <w:rPr>
          <w:rFonts w:asciiTheme="minorBidi" w:hAnsiTheme="minorBidi" w:cstheme="minorBidi" w:hint="cs"/>
          <w:rtl/>
          <w:lang w:bidi="ar-MA"/>
        </w:rPr>
        <w:t xml:space="preserve">. </w:t>
      </w:r>
      <w:r w:rsidR="004A2A46" w:rsidRPr="004A2A46">
        <w:rPr>
          <w:rFonts w:asciiTheme="minorBidi" w:hAnsiTheme="minorBidi" w:cstheme="minorBidi"/>
          <w:rtl/>
          <w:lang w:bidi="ar-MA"/>
        </w:rPr>
        <w:t>وتراوحت نسب التغير للمواد غير الغذائية ما بين انخفاض قدره</w:t>
      </w:r>
      <w:r w:rsidR="004A2A46">
        <w:rPr>
          <w:rFonts w:asciiTheme="minorBidi" w:hAnsiTheme="minorBidi" w:cstheme="minorBidi" w:hint="cs"/>
          <w:rtl/>
          <w:lang w:bidi="ar-MA"/>
        </w:rPr>
        <w:t>0,6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4A2A46" w:rsidRPr="004A2A46">
        <w:rPr>
          <w:rFonts w:asciiTheme="minorBidi" w:hAnsiTheme="minorBidi" w:cstheme="minorBidi"/>
          <w:rtl/>
          <w:lang w:bidi="ar-MA"/>
        </w:rPr>
        <w:t>بالنسبة  ل "</w:t>
      </w:r>
      <w:r w:rsidR="000830C2" w:rsidRPr="000830C2">
        <w:rPr>
          <w:rFonts w:asciiTheme="minorBidi" w:hAnsiTheme="minorBidi" w:cstheme="minorBidi" w:hint="cs"/>
          <w:rtl/>
          <w:lang w:bidi="ar-MA"/>
        </w:rPr>
        <w:t>الأثاث و الأدوات المنزلية و الصيانة العادية للمنزل</w:t>
      </w:r>
      <w:r w:rsidR="004A2A46" w:rsidRPr="004A2A46">
        <w:rPr>
          <w:rFonts w:asciiTheme="minorBidi" w:hAnsiTheme="minorBidi" w:cstheme="minorBidi"/>
          <w:rtl/>
          <w:lang w:bidi="ar-MA"/>
        </w:rPr>
        <w:t>" وارتفاع  قدره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0830C2">
        <w:rPr>
          <w:rFonts w:asciiTheme="minorBidi" w:hAnsiTheme="minorBidi" w:cstheme="minorBidi" w:hint="cs"/>
          <w:rtl/>
          <w:lang w:bidi="ar-MA"/>
        </w:rPr>
        <w:t>4,4</w:t>
      </w:r>
      <w:r w:rsidR="000830C2" w:rsidRPr="00CB1CEC">
        <w:rPr>
          <w:rFonts w:asciiTheme="minorBidi" w:hAnsiTheme="minorBidi" w:cstheme="minorBidi"/>
          <w:lang w:bidi="ar-MA"/>
        </w:rPr>
        <w:t>%</w:t>
      </w:r>
      <w:r w:rsidR="004A2A46" w:rsidRPr="004A2A46">
        <w:rPr>
          <w:rFonts w:asciiTheme="minorBidi" w:hAnsiTheme="minorBidi" w:cstheme="minorBidi"/>
          <w:rtl/>
          <w:lang w:bidi="ar-MA"/>
        </w:rPr>
        <w:t>بالنسبة ل "النقل</w:t>
      </w:r>
      <w:r w:rsidR="000830C2">
        <w:rPr>
          <w:rFonts w:asciiTheme="minorBidi" w:hAnsiTheme="minorBidi" w:cstheme="minorBidi" w:hint="cs"/>
          <w:rtl/>
          <w:lang w:bidi="ar-MA"/>
        </w:rPr>
        <w:t>".</w:t>
      </w: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Pr="00722820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Pr="00722820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  <w:sectPr w:rsidR="00F44C84" w:rsidRPr="00722820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F6F87" w:rsidRDefault="00EF6F87" w:rsidP="00EF6F87">
      <w:pPr>
        <w:tabs>
          <w:tab w:val="left" w:pos="-720"/>
          <w:tab w:val="left" w:pos="0"/>
          <w:tab w:val="left" w:pos="142"/>
        </w:tabs>
        <w:suppressAutoHyphens/>
        <w:bidi w:val="0"/>
        <w:spacing w:after="60" w:line="400" w:lineRule="exact"/>
        <w:jc w:val="center"/>
        <w:rPr>
          <w:rFonts w:ascii="Footlight MT Light" w:hAnsi="Footlight MT Light" w:cs="Times New Roman"/>
          <w:b/>
          <w:bCs/>
          <w:rtl/>
          <w:lang w:bidi="ar-MA"/>
        </w:rPr>
      </w:pPr>
      <w:r>
        <w:rPr>
          <w:rFonts w:ascii="Footlight MT Light" w:hAnsi="Footlight MT Light" w:cs="Times New Roman" w:hint="cs"/>
          <w:b/>
          <w:bCs/>
          <w:rtl/>
          <w:lang w:bidi="ar-MA"/>
        </w:rPr>
        <w:lastRenderedPageBreak/>
        <w:t>تغير الرقم الاستدلالي للأثمان عند الاستهلا</w:t>
      </w:r>
      <w:r>
        <w:rPr>
          <w:rFonts w:ascii="Footlight MT Light" w:hAnsi="Footlight MT Light" w:cs="Times New Roman" w:hint="eastAsia"/>
          <w:b/>
          <w:bCs/>
          <w:rtl/>
          <w:lang w:bidi="ar-MA"/>
        </w:rPr>
        <w:t>ك</w:t>
      </w:r>
      <w:r w:rsidRPr="00AD328C">
        <w:rPr>
          <w:rFonts w:ascii="Footlight MT Light" w:hAnsi="Footlight MT Light" w:cs="Times New Roman"/>
          <w:b/>
          <w:bCs/>
          <w:rtl/>
          <w:lang w:bidi="ar-MA"/>
        </w:rPr>
        <w:t>حسب</w:t>
      </w:r>
      <w:r w:rsidRPr="00AD328C">
        <w:rPr>
          <w:rFonts w:ascii="Footlight MT Light" w:hAnsi="Footlight MT Light" w:cs="Times New Roman" w:hint="cs"/>
          <w:b/>
          <w:bCs/>
          <w:rtl/>
          <w:lang w:bidi="ar-MA"/>
        </w:rPr>
        <w:t>الأقسام</w:t>
      </w:r>
    </w:p>
    <w:p w:rsidR="00EF6F87" w:rsidRDefault="00EF6F87" w:rsidP="00EF6F8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  <w:r w:rsidRPr="00134755">
        <w:rPr>
          <w:rFonts w:ascii="Footlight MT Light" w:hAnsi="Footlight MT Light" w:cs="Footlight MT Light"/>
          <w:b/>
          <w:bCs/>
          <w:sz w:val="18"/>
          <w:szCs w:val="18"/>
        </w:rPr>
        <w:t>Variation de l’Indice des Prix à la Consommation  par division</w:t>
      </w:r>
    </w:p>
    <w:p w:rsidR="00536BC7" w:rsidRDefault="00536BC7" w:rsidP="00536BC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</w:p>
    <w:tbl>
      <w:tblPr>
        <w:tblW w:w="1112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40"/>
        <w:gridCol w:w="1134"/>
        <w:gridCol w:w="1082"/>
        <w:gridCol w:w="790"/>
        <w:gridCol w:w="2979"/>
      </w:tblGrid>
      <w:tr w:rsidR="00D060D8" w:rsidRPr="00FD463F" w:rsidTr="00C119CD">
        <w:trPr>
          <w:trHeight w:hRule="exact" w:val="22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D060D8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4F315D" w:rsidRDefault="007642DD" w:rsidP="007B2808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/>
              </w:rPr>
              <w:t>فبراير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4F315D" w:rsidRDefault="007642DD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/>
              </w:rPr>
              <w:t>مارس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E25E1F" w:rsidRDefault="00D060D8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Footlight MT Light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EF6F87" w:rsidRDefault="00D060D8" w:rsidP="004F315D">
            <w:pPr>
              <w:pStyle w:val="Titre1"/>
              <w:spacing w:line="160" w:lineRule="atLeast"/>
              <w:jc w:val="center"/>
              <w:rPr>
                <w:sz w:val="28"/>
                <w:szCs w:val="28"/>
              </w:rPr>
            </w:pPr>
          </w:p>
        </w:tc>
      </w:tr>
      <w:tr w:rsidR="00D060D8" w:rsidRPr="00FD463F" w:rsidTr="00C119CD">
        <w:trPr>
          <w:trHeight w:hRule="exact" w:val="41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Divisions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D060D8" w:rsidRDefault="007642DD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Février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D060D8" w:rsidRDefault="007642DD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Mars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Var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FD39C0" w:rsidRDefault="00D060D8" w:rsidP="00D060D8">
            <w:pPr>
              <w:pStyle w:val="Titre1"/>
              <w:ind w:right="516"/>
              <w:jc w:val="right"/>
              <w:rPr>
                <w:sz w:val="24"/>
                <w:szCs w:val="24"/>
              </w:rPr>
            </w:pPr>
            <w:r w:rsidRPr="00FD39C0">
              <w:rPr>
                <w:rFonts w:ascii="Arial Unicode MS" w:hAnsi="Arial Unicode MS" w:hint="cs"/>
                <w:sz w:val="24"/>
                <w:szCs w:val="24"/>
                <w:rtl/>
              </w:rPr>
              <w:t>الأقســـام</w:t>
            </w:r>
          </w:p>
        </w:tc>
      </w:tr>
      <w:tr w:rsidR="00D060D8" w:rsidRPr="00FD463F" w:rsidTr="00C119CD">
        <w:trPr>
          <w:trHeight w:hRule="exact" w:val="280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4F315D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2021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2021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en (%)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FD39C0" w:rsidRDefault="00D060D8" w:rsidP="004F315D">
            <w:pPr>
              <w:pStyle w:val="Titre1"/>
              <w:spacing w:line="160" w:lineRule="atLeast"/>
              <w:jc w:val="center"/>
              <w:rPr>
                <w:rFonts w:ascii="Arial Unicode MS" w:hAnsi="Arial Unicode MS"/>
                <w:sz w:val="20"/>
                <w:szCs w:val="20"/>
                <w:rtl/>
              </w:rPr>
            </w:pPr>
          </w:p>
        </w:tc>
      </w:tr>
      <w:tr w:rsidR="007642DD" w:rsidRPr="009B2839" w:rsidTr="00C119CD">
        <w:trPr>
          <w:trHeight w:hRule="exact" w:val="33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7642DD" w:rsidRPr="00D060D8" w:rsidRDefault="007642DD" w:rsidP="004F315D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7642DD" w:rsidRPr="00D060D8" w:rsidRDefault="007642DD" w:rsidP="00E24AA3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101,0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7642DD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101,2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7642DD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0,2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7642DD" w:rsidRPr="00231C38" w:rsidRDefault="007642DD" w:rsidP="004F315D">
            <w:pPr>
              <w:tabs>
                <w:tab w:val="right" w:pos="0"/>
              </w:tabs>
              <w:spacing w:line="160" w:lineRule="atLeast"/>
              <w:rPr>
                <w:rFonts w:asciiTheme="majorBidi" w:eastAsia="Arial Unicode MS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>المواد الغذائية</w:t>
            </w:r>
          </w:p>
        </w:tc>
      </w:tr>
      <w:tr w:rsidR="007642DD" w:rsidRPr="000F1C3A" w:rsidTr="00C119CD">
        <w:trPr>
          <w:trHeight w:hRule="exact" w:val="494"/>
        </w:trPr>
        <w:tc>
          <w:tcPr>
            <w:tcW w:w="5140" w:type="dxa"/>
            <w:vAlign w:val="center"/>
          </w:tcPr>
          <w:p w:rsidR="007642DD" w:rsidRPr="00D060D8" w:rsidRDefault="007642DD" w:rsidP="003C3ED2">
            <w:pPr>
              <w:tabs>
                <w:tab w:val="left" w:pos="72"/>
                <w:tab w:val="left" w:pos="214"/>
                <w:tab w:val="left" w:pos="305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Produits alimentaires et boissons non alcoolisées</w:t>
            </w:r>
          </w:p>
        </w:tc>
        <w:tc>
          <w:tcPr>
            <w:tcW w:w="1134" w:type="dxa"/>
            <w:vAlign w:val="center"/>
          </w:tcPr>
          <w:p w:rsidR="007642DD" w:rsidRPr="00D060D8" w:rsidRDefault="007642DD" w:rsidP="00E24AA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100,1</w:t>
            </w:r>
          </w:p>
        </w:tc>
        <w:tc>
          <w:tcPr>
            <w:tcW w:w="1082" w:type="dxa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sz w:val="16"/>
                <w:szCs w:val="16"/>
              </w:rPr>
              <w:t>100,3</w:t>
            </w:r>
          </w:p>
        </w:tc>
        <w:tc>
          <w:tcPr>
            <w:tcW w:w="790" w:type="dxa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0,2</w:t>
            </w:r>
          </w:p>
        </w:tc>
        <w:tc>
          <w:tcPr>
            <w:tcW w:w="2979" w:type="dxa"/>
            <w:vAlign w:val="center"/>
          </w:tcPr>
          <w:p w:rsidR="007642DD" w:rsidRPr="00DC0469" w:rsidRDefault="007642DD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مواد الغذائية و المشروبات غير الكحولية</w:t>
            </w:r>
          </w:p>
        </w:tc>
      </w:tr>
      <w:tr w:rsidR="007642DD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7642DD" w:rsidRPr="00D060D8" w:rsidRDefault="007642DD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boissons alcoolisées et tabac</w:t>
            </w:r>
          </w:p>
        </w:tc>
        <w:tc>
          <w:tcPr>
            <w:tcW w:w="1134" w:type="dxa"/>
            <w:vAlign w:val="center"/>
          </w:tcPr>
          <w:p w:rsidR="007642DD" w:rsidRPr="00D060D8" w:rsidRDefault="007642DD" w:rsidP="00E24AA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124,7</w:t>
            </w:r>
          </w:p>
        </w:tc>
        <w:tc>
          <w:tcPr>
            <w:tcW w:w="1082" w:type="dxa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sz w:val="16"/>
                <w:szCs w:val="16"/>
              </w:rPr>
              <w:t>124,7</w:t>
            </w:r>
          </w:p>
        </w:tc>
        <w:tc>
          <w:tcPr>
            <w:tcW w:w="790" w:type="dxa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7642DD" w:rsidRPr="00DC0469" w:rsidRDefault="007642DD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المشروبات الكحولية و التبغ</w:t>
            </w:r>
          </w:p>
        </w:tc>
      </w:tr>
      <w:tr w:rsidR="007642DD" w:rsidRPr="00231C38" w:rsidTr="00C119CD">
        <w:trPr>
          <w:trHeight w:hRule="exact" w:val="29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7642DD" w:rsidRPr="00D060D8" w:rsidRDefault="007642DD" w:rsidP="00D060D8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non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7642DD" w:rsidRPr="00D060D8" w:rsidRDefault="007642DD" w:rsidP="00E24AA3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103,2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7642DD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103,5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7642DD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0,2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7642DD" w:rsidRPr="00231C38" w:rsidRDefault="007642DD" w:rsidP="00231C38">
            <w:pPr>
              <w:tabs>
                <w:tab w:val="right" w:pos="0"/>
              </w:tabs>
              <w:spacing w:line="160" w:lineRule="atLeast"/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>المواد الغير غذائية</w:t>
            </w:r>
          </w:p>
        </w:tc>
      </w:tr>
      <w:tr w:rsidR="007642DD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7642DD" w:rsidRPr="00D060D8" w:rsidRDefault="007642DD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Articles d’habillement et chaussures </w:t>
            </w:r>
          </w:p>
        </w:tc>
        <w:tc>
          <w:tcPr>
            <w:tcW w:w="1134" w:type="dxa"/>
            <w:vAlign w:val="center"/>
          </w:tcPr>
          <w:p w:rsidR="007642DD" w:rsidRPr="00D060D8" w:rsidRDefault="007642DD" w:rsidP="00E24AA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105,4</w:t>
            </w:r>
          </w:p>
        </w:tc>
        <w:tc>
          <w:tcPr>
            <w:tcW w:w="1082" w:type="dxa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sz w:val="16"/>
                <w:szCs w:val="16"/>
              </w:rPr>
              <w:t>106,0</w:t>
            </w:r>
          </w:p>
        </w:tc>
        <w:tc>
          <w:tcPr>
            <w:tcW w:w="790" w:type="dxa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0,6</w:t>
            </w:r>
          </w:p>
        </w:tc>
        <w:tc>
          <w:tcPr>
            <w:tcW w:w="2979" w:type="dxa"/>
            <w:vAlign w:val="center"/>
          </w:tcPr>
          <w:p w:rsidR="007642DD" w:rsidRPr="00DC0469" w:rsidRDefault="007642DD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ملابس و الأحذية</w:t>
            </w:r>
          </w:p>
        </w:tc>
      </w:tr>
      <w:tr w:rsidR="007642DD" w:rsidRPr="000F1C3A" w:rsidTr="00C119CD">
        <w:trPr>
          <w:trHeight w:hRule="exact" w:val="472"/>
        </w:trPr>
        <w:tc>
          <w:tcPr>
            <w:tcW w:w="5140" w:type="dxa"/>
            <w:vAlign w:val="center"/>
          </w:tcPr>
          <w:p w:rsidR="007642DD" w:rsidRPr="00D060D8" w:rsidRDefault="007642DD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Logements, eau, électricité et autres combustibles </w:t>
            </w:r>
          </w:p>
        </w:tc>
        <w:tc>
          <w:tcPr>
            <w:tcW w:w="1134" w:type="dxa"/>
            <w:vAlign w:val="center"/>
          </w:tcPr>
          <w:p w:rsidR="007642DD" w:rsidRPr="00D060D8" w:rsidRDefault="007642DD" w:rsidP="00E24AA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100,9</w:t>
            </w:r>
          </w:p>
        </w:tc>
        <w:tc>
          <w:tcPr>
            <w:tcW w:w="1082" w:type="dxa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sz w:val="16"/>
                <w:szCs w:val="16"/>
              </w:rPr>
              <w:t>101,0</w:t>
            </w:r>
          </w:p>
        </w:tc>
        <w:tc>
          <w:tcPr>
            <w:tcW w:w="790" w:type="dxa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2979" w:type="dxa"/>
            <w:vAlign w:val="center"/>
          </w:tcPr>
          <w:p w:rsidR="007642DD" w:rsidRPr="00DC0469" w:rsidRDefault="007642DD" w:rsidP="003C3ED2">
            <w:pPr>
              <w:tabs>
                <w:tab w:val="right" w:pos="0"/>
              </w:tabs>
              <w:spacing w:line="28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السكن و الماء و الكهرباء و الغاز و محروقات أخرى </w:t>
            </w:r>
          </w:p>
        </w:tc>
      </w:tr>
      <w:tr w:rsidR="007642DD" w:rsidRPr="000F1C3A" w:rsidTr="00C119CD">
        <w:trPr>
          <w:trHeight w:hRule="exact" w:val="549"/>
        </w:trPr>
        <w:tc>
          <w:tcPr>
            <w:tcW w:w="5140" w:type="dxa"/>
            <w:vAlign w:val="center"/>
          </w:tcPr>
          <w:p w:rsidR="007642DD" w:rsidRPr="00D060D8" w:rsidRDefault="007642DD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Meubles, articles et ménages et entretien courant du foyer </w:t>
            </w:r>
          </w:p>
        </w:tc>
        <w:tc>
          <w:tcPr>
            <w:tcW w:w="1134" w:type="dxa"/>
            <w:vAlign w:val="center"/>
          </w:tcPr>
          <w:p w:rsidR="007642DD" w:rsidRPr="00D060D8" w:rsidRDefault="007642DD" w:rsidP="00E24AA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100,5</w:t>
            </w:r>
          </w:p>
        </w:tc>
        <w:tc>
          <w:tcPr>
            <w:tcW w:w="1082" w:type="dxa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sz w:val="16"/>
                <w:szCs w:val="16"/>
              </w:rPr>
              <w:t>100,5</w:t>
            </w:r>
          </w:p>
        </w:tc>
        <w:tc>
          <w:tcPr>
            <w:tcW w:w="790" w:type="dxa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79" w:type="dxa"/>
          </w:tcPr>
          <w:p w:rsidR="007642DD" w:rsidRPr="00DC0469" w:rsidRDefault="007642DD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الأثاث و الأدوات المنزلية و الصيانة العادية للمنزل </w:t>
            </w:r>
          </w:p>
        </w:tc>
      </w:tr>
      <w:tr w:rsidR="007642DD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7642DD" w:rsidRPr="00D060D8" w:rsidRDefault="007642DD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Santé</w:t>
            </w:r>
          </w:p>
        </w:tc>
        <w:tc>
          <w:tcPr>
            <w:tcW w:w="1134" w:type="dxa"/>
            <w:vAlign w:val="center"/>
          </w:tcPr>
          <w:p w:rsidR="007642DD" w:rsidRPr="00D060D8" w:rsidRDefault="007642DD" w:rsidP="00E24AA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102,8</w:t>
            </w:r>
          </w:p>
        </w:tc>
        <w:tc>
          <w:tcPr>
            <w:tcW w:w="1082" w:type="dxa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sz w:val="16"/>
                <w:szCs w:val="16"/>
              </w:rPr>
              <w:t>102,8</w:t>
            </w:r>
          </w:p>
        </w:tc>
        <w:tc>
          <w:tcPr>
            <w:tcW w:w="790" w:type="dxa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7642DD" w:rsidRPr="00DC0469" w:rsidRDefault="007642DD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الصحة </w:t>
            </w:r>
          </w:p>
        </w:tc>
      </w:tr>
      <w:tr w:rsidR="007642DD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7642DD" w:rsidRPr="00D060D8" w:rsidRDefault="007642DD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Transport</w:t>
            </w:r>
          </w:p>
        </w:tc>
        <w:tc>
          <w:tcPr>
            <w:tcW w:w="1134" w:type="dxa"/>
            <w:vAlign w:val="center"/>
          </w:tcPr>
          <w:p w:rsidR="007642DD" w:rsidRPr="00D060D8" w:rsidRDefault="007642DD" w:rsidP="00E24AA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103,9</w:t>
            </w:r>
          </w:p>
        </w:tc>
        <w:tc>
          <w:tcPr>
            <w:tcW w:w="1082" w:type="dxa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sz w:val="16"/>
                <w:szCs w:val="16"/>
              </w:rPr>
              <w:t>104,9</w:t>
            </w:r>
          </w:p>
        </w:tc>
        <w:tc>
          <w:tcPr>
            <w:tcW w:w="790" w:type="dxa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2979" w:type="dxa"/>
            <w:vAlign w:val="center"/>
          </w:tcPr>
          <w:p w:rsidR="007642DD" w:rsidRPr="00DC0469" w:rsidRDefault="007642DD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النقل</w:t>
            </w:r>
          </w:p>
        </w:tc>
      </w:tr>
      <w:tr w:rsidR="007642DD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7642DD" w:rsidRPr="00D060D8" w:rsidRDefault="007642DD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Communication</w:t>
            </w:r>
          </w:p>
        </w:tc>
        <w:tc>
          <w:tcPr>
            <w:tcW w:w="1134" w:type="dxa"/>
            <w:vAlign w:val="center"/>
          </w:tcPr>
          <w:p w:rsidR="007642DD" w:rsidRPr="00D060D8" w:rsidRDefault="007642DD" w:rsidP="00E24AA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106,4</w:t>
            </w:r>
          </w:p>
        </w:tc>
        <w:tc>
          <w:tcPr>
            <w:tcW w:w="1082" w:type="dxa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sz w:val="16"/>
                <w:szCs w:val="16"/>
              </w:rPr>
              <w:t>106,4</w:t>
            </w:r>
          </w:p>
        </w:tc>
        <w:tc>
          <w:tcPr>
            <w:tcW w:w="790" w:type="dxa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7642DD" w:rsidRPr="00DC0469" w:rsidRDefault="007642DD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المواصلات </w:t>
            </w:r>
          </w:p>
          <w:p w:rsidR="007642DD" w:rsidRPr="00DC0469" w:rsidRDefault="007642DD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</w:p>
        </w:tc>
      </w:tr>
      <w:tr w:rsidR="007642DD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7642DD" w:rsidRPr="00D060D8" w:rsidRDefault="007642DD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Loisirs et Culture </w:t>
            </w:r>
          </w:p>
        </w:tc>
        <w:tc>
          <w:tcPr>
            <w:tcW w:w="1134" w:type="dxa"/>
            <w:vAlign w:val="center"/>
          </w:tcPr>
          <w:p w:rsidR="007642DD" w:rsidRPr="00D060D8" w:rsidRDefault="007642DD" w:rsidP="00E24AA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100,8</w:t>
            </w:r>
          </w:p>
        </w:tc>
        <w:tc>
          <w:tcPr>
            <w:tcW w:w="1082" w:type="dxa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sz w:val="16"/>
                <w:szCs w:val="16"/>
              </w:rPr>
              <w:t>100,8</w:t>
            </w:r>
          </w:p>
        </w:tc>
        <w:tc>
          <w:tcPr>
            <w:tcW w:w="790" w:type="dxa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7642DD" w:rsidRPr="00DC0469" w:rsidRDefault="007642DD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الترفيه و الثقافة </w:t>
            </w:r>
          </w:p>
        </w:tc>
      </w:tr>
      <w:tr w:rsidR="007642DD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7642DD" w:rsidRPr="00D060D8" w:rsidRDefault="007642DD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Enseignement</w:t>
            </w:r>
          </w:p>
        </w:tc>
        <w:tc>
          <w:tcPr>
            <w:tcW w:w="1134" w:type="dxa"/>
            <w:vAlign w:val="center"/>
          </w:tcPr>
          <w:p w:rsidR="007642DD" w:rsidRPr="00D060D8" w:rsidRDefault="007642DD" w:rsidP="00E24AA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108,4</w:t>
            </w:r>
          </w:p>
        </w:tc>
        <w:tc>
          <w:tcPr>
            <w:tcW w:w="1082" w:type="dxa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sz w:val="16"/>
                <w:szCs w:val="16"/>
              </w:rPr>
              <w:t>108,4</w:t>
            </w:r>
          </w:p>
        </w:tc>
        <w:tc>
          <w:tcPr>
            <w:tcW w:w="790" w:type="dxa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7642DD" w:rsidRPr="00DC0469" w:rsidRDefault="007642DD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التعليم </w:t>
            </w:r>
          </w:p>
          <w:p w:rsidR="007642DD" w:rsidRPr="00DC0469" w:rsidRDefault="007642DD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</w:p>
        </w:tc>
      </w:tr>
      <w:tr w:rsidR="007642DD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7642DD" w:rsidRPr="00D060D8" w:rsidRDefault="007642DD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Restaurants et hôtels </w:t>
            </w:r>
          </w:p>
        </w:tc>
        <w:tc>
          <w:tcPr>
            <w:tcW w:w="1134" w:type="dxa"/>
            <w:vAlign w:val="center"/>
          </w:tcPr>
          <w:p w:rsidR="007642DD" w:rsidRPr="00D060D8" w:rsidRDefault="007642DD" w:rsidP="00E24AA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101,5</w:t>
            </w:r>
          </w:p>
        </w:tc>
        <w:tc>
          <w:tcPr>
            <w:tcW w:w="1082" w:type="dxa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sz w:val="16"/>
                <w:szCs w:val="16"/>
              </w:rPr>
              <w:t>101,5</w:t>
            </w:r>
          </w:p>
        </w:tc>
        <w:tc>
          <w:tcPr>
            <w:tcW w:w="790" w:type="dxa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7642DD" w:rsidRPr="00DC0469" w:rsidRDefault="007642DD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مطاعم و فنادق </w:t>
            </w:r>
          </w:p>
        </w:tc>
      </w:tr>
      <w:tr w:rsidR="007642DD" w:rsidRPr="000F1C3A" w:rsidTr="00C119CD">
        <w:trPr>
          <w:trHeight w:hRule="exact" w:val="381"/>
        </w:trPr>
        <w:tc>
          <w:tcPr>
            <w:tcW w:w="5140" w:type="dxa"/>
            <w:vAlign w:val="center"/>
          </w:tcPr>
          <w:p w:rsidR="007642DD" w:rsidRPr="00D060D8" w:rsidRDefault="007642DD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Biens et Services divers</w:t>
            </w:r>
          </w:p>
        </w:tc>
        <w:tc>
          <w:tcPr>
            <w:tcW w:w="1134" w:type="dxa"/>
            <w:vAlign w:val="center"/>
          </w:tcPr>
          <w:p w:rsidR="007642DD" w:rsidRPr="00D060D8" w:rsidRDefault="007642DD" w:rsidP="00E24AA3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103,0</w:t>
            </w:r>
          </w:p>
        </w:tc>
        <w:tc>
          <w:tcPr>
            <w:tcW w:w="1082" w:type="dxa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sz w:val="16"/>
                <w:szCs w:val="16"/>
              </w:rPr>
              <w:t>103,0</w:t>
            </w:r>
          </w:p>
        </w:tc>
        <w:tc>
          <w:tcPr>
            <w:tcW w:w="790" w:type="dxa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7642DD" w:rsidRPr="00DC0469" w:rsidRDefault="007642DD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مواد و خدمات أخرى </w:t>
            </w:r>
          </w:p>
        </w:tc>
      </w:tr>
      <w:tr w:rsidR="007642DD" w:rsidRPr="000F1C3A" w:rsidTr="00C119CD">
        <w:trPr>
          <w:trHeight w:hRule="exact" w:val="484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7642DD" w:rsidRPr="00D060D8" w:rsidRDefault="007642DD" w:rsidP="00D060D8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sz w:val="18"/>
                <w:szCs w:val="18"/>
              </w:rPr>
              <w:t>INDICE  GENERAL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7642DD" w:rsidRPr="00D060D8" w:rsidRDefault="007642DD" w:rsidP="00E24AA3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D060D8">
              <w:rPr>
                <w:rFonts w:ascii="Comic Sans MS" w:hAnsi="Comic Sans MS" w:cs="Arial"/>
                <w:b/>
                <w:bCs/>
                <w:sz w:val="18"/>
                <w:szCs w:val="18"/>
              </w:rPr>
              <w:t>102,5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7642DD">
              <w:rPr>
                <w:rFonts w:ascii="Comic Sans MS" w:hAnsi="Comic Sans MS" w:cs="Arial"/>
                <w:b/>
                <w:bCs/>
                <w:sz w:val="18"/>
                <w:szCs w:val="18"/>
              </w:rPr>
              <w:t>102,7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7642DD" w:rsidRPr="007642DD" w:rsidRDefault="007642DD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7642DD">
              <w:rPr>
                <w:rFonts w:ascii="Comic Sans MS" w:hAnsi="Comic Sans MS" w:cs="Arial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2979" w:type="dxa"/>
            <w:shd w:val="clear" w:color="auto" w:fill="FBD4B4" w:themeFill="accent6" w:themeFillTint="66"/>
            <w:vAlign w:val="bottom"/>
          </w:tcPr>
          <w:p w:rsidR="007642DD" w:rsidRPr="009D7D4B" w:rsidRDefault="007642DD" w:rsidP="003C3ED2">
            <w:pPr>
              <w:pStyle w:val="Titre1"/>
              <w:spacing w:line="400" w:lineRule="exact"/>
              <w:jc w:val="right"/>
              <w:rPr>
                <w:rFonts w:ascii="Traditional Arabic" w:hAnsi="Traditional Arabic" w:cs="Traditional Arabic"/>
                <w:i/>
                <w:iCs/>
                <w:sz w:val="22"/>
                <w:szCs w:val="22"/>
                <w:rtl/>
              </w:rPr>
            </w:pPr>
            <w:r w:rsidRPr="009D7D4B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الرقم الاستدلالي العام</w:t>
            </w:r>
          </w:p>
          <w:p w:rsidR="007642DD" w:rsidRPr="000E4427" w:rsidRDefault="007642DD" w:rsidP="003C3ED2">
            <w:pPr>
              <w:spacing w:before="120" w:after="60" w:line="280" w:lineRule="exact"/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</w:tbl>
    <w:p w:rsidR="00F85960" w:rsidRDefault="00F85960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722820" w:rsidRDefault="00722820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F85960" w:rsidRDefault="0040711B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855980</wp:posOffset>
            </wp:positionH>
            <wp:positionV relativeFrom="paragraph">
              <wp:posOffset>78105</wp:posOffset>
            </wp:positionV>
            <wp:extent cx="5332730" cy="3818255"/>
            <wp:effectExtent l="0" t="0" r="20320" b="10795"/>
            <wp:wrapSquare wrapText="bothSides"/>
            <wp:docPr id="2" name="Graphiqu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F85960" w:rsidRDefault="00F85960" w:rsidP="00F85960">
      <w:pPr>
        <w:tabs>
          <w:tab w:val="left" w:pos="4108"/>
        </w:tabs>
        <w:rPr>
          <w:rFonts w:asciiTheme="minorBidi" w:hAnsiTheme="minorBidi" w:cstheme="minorBidi"/>
          <w:rtl/>
          <w:lang w:bidi="ar-MA"/>
        </w:rPr>
      </w:pPr>
    </w:p>
    <w:p w:rsidR="00F85960" w:rsidRDefault="00F85960" w:rsidP="00F85960">
      <w:pPr>
        <w:rPr>
          <w:rFonts w:asciiTheme="minorBidi" w:hAnsiTheme="minorBidi" w:cstheme="minorBidi"/>
          <w:rtl/>
          <w:lang w:bidi="ar-MA"/>
        </w:rPr>
      </w:pPr>
    </w:p>
    <w:p w:rsidR="00F85960" w:rsidRDefault="00F85960" w:rsidP="00F85960">
      <w:pPr>
        <w:rPr>
          <w:rFonts w:asciiTheme="minorBidi" w:hAnsiTheme="minorBidi" w:cstheme="minorBidi"/>
          <w:rtl/>
          <w:lang w:bidi="ar-MA"/>
        </w:rPr>
      </w:pPr>
    </w:p>
    <w:p w:rsidR="00F85960" w:rsidRPr="00F85960" w:rsidRDefault="0077441F" w:rsidP="0077441F">
      <w:pPr>
        <w:rPr>
          <w:rFonts w:asciiTheme="minorBidi" w:hAnsiTheme="minorBidi" w:cstheme="minorBidi"/>
          <w:rtl/>
          <w:lang w:bidi="ar-MA"/>
        </w:rPr>
        <w:sectPr w:rsidR="00F85960" w:rsidRPr="00F85960" w:rsidSect="00EF6F87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r>
        <w:rPr>
          <w:rFonts w:asciiTheme="minorBidi" w:hAnsiTheme="minorBidi" w:cstheme="minorBidi"/>
          <w:rtl/>
          <w:lang w:bidi="ar-MA"/>
        </w:rPr>
        <w:br w:type="textWrapping" w:clear="all"/>
      </w:r>
    </w:p>
    <w:p w:rsidR="00EF6F87" w:rsidRPr="00DB2110" w:rsidRDefault="00EF6F87" w:rsidP="0077441F">
      <w:pPr>
        <w:spacing w:line="360" w:lineRule="auto"/>
        <w:ind w:hanging="1"/>
        <w:jc w:val="center"/>
        <w:rPr>
          <w:rFonts w:asciiTheme="minorBidi" w:hAnsiTheme="minorBidi" w:cstheme="minorBidi"/>
          <w:lang w:bidi="ar-MA"/>
        </w:rPr>
      </w:pPr>
    </w:p>
    <w:sectPr w:rsidR="00EF6F87" w:rsidRPr="00DB2110" w:rsidSect="00F85960">
      <w:type w:val="continuous"/>
      <w:pgSz w:w="11906" w:h="16838"/>
      <w:pgMar w:top="142" w:right="849" w:bottom="1417" w:left="2835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7E33F6"/>
    <w:rsid w:val="0002044C"/>
    <w:rsid w:val="0007272A"/>
    <w:rsid w:val="000830C2"/>
    <w:rsid w:val="000B258C"/>
    <w:rsid w:val="0013267A"/>
    <w:rsid w:val="00165CC1"/>
    <w:rsid w:val="001A57A1"/>
    <w:rsid w:val="001B4491"/>
    <w:rsid w:val="001D1619"/>
    <w:rsid w:val="001E54CE"/>
    <w:rsid w:val="00231910"/>
    <w:rsid w:val="00231C38"/>
    <w:rsid w:val="002505B4"/>
    <w:rsid w:val="00262FB7"/>
    <w:rsid w:val="002B58E5"/>
    <w:rsid w:val="002C00BE"/>
    <w:rsid w:val="00395A0E"/>
    <w:rsid w:val="003A5BA0"/>
    <w:rsid w:val="003A79EA"/>
    <w:rsid w:val="00403476"/>
    <w:rsid w:val="0040711B"/>
    <w:rsid w:val="004112D9"/>
    <w:rsid w:val="00426326"/>
    <w:rsid w:val="004A2A46"/>
    <w:rsid w:val="004A2D91"/>
    <w:rsid w:val="004B4A37"/>
    <w:rsid w:val="004D74D1"/>
    <w:rsid w:val="004F315D"/>
    <w:rsid w:val="0051765C"/>
    <w:rsid w:val="00536BC7"/>
    <w:rsid w:val="005566C1"/>
    <w:rsid w:val="0056138E"/>
    <w:rsid w:val="00577DE5"/>
    <w:rsid w:val="005A2696"/>
    <w:rsid w:val="005A35B6"/>
    <w:rsid w:val="005C1F20"/>
    <w:rsid w:val="005C78BB"/>
    <w:rsid w:val="00645138"/>
    <w:rsid w:val="0066327E"/>
    <w:rsid w:val="006A1A07"/>
    <w:rsid w:val="006A6A17"/>
    <w:rsid w:val="006E18A2"/>
    <w:rsid w:val="00704762"/>
    <w:rsid w:val="00707E06"/>
    <w:rsid w:val="0071441B"/>
    <w:rsid w:val="0072211C"/>
    <w:rsid w:val="00722820"/>
    <w:rsid w:val="00735A71"/>
    <w:rsid w:val="00753010"/>
    <w:rsid w:val="007642DD"/>
    <w:rsid w:val="0077441F"/>
    <w:rsid w:val="0078122F"/>
    <w:rsid w:val="00782E62"/>
    <w:rsid w:val="00797CF3"/>
    <w:rsid w:val="007E33F6"/>
    <w:rsid w:val="007E3BB8"/>
    <w:rsid w:val="00811D2D"/>
    <w:rsid w:val="008240E2"/>
    <w:rsid w:val="008461C4"/>
    <w:rsid w:val="00855874"/>
    <w:rsid w:val="008B7698"/>
    <w:rsid w:val="008C4377"/>
    <w:rsid w:val="008D0E53"/>
    <w:rsid w:val="008D4F77"/>
    <w:rsid w:val="008E7D34"/>
    <w:rsid w:val="009142A2"/>
    <w:rsid w:val="00937C6A"/>
    <w:rsid w:val="009755A6"/>
    <w:rsid w:val="009D2521"/>
    <w:rsid w:val="009D5FA1"/>
    <w:rsid w:val="009D7D4B"/>
    <w:rsid w:val="00A06A0D"/>
    <w:rsid w:val="00A93304"/>
    <w:rsid w:val="00AC6DF5"/>
    <w:rsid w:val="00B043CC"/>
    <w:rsid w:val="00B473F9"/>
    <w:rsid w:val="00B6358C"/>
    <w:rsid w:val="00B92523"/>
    <w:rsid w:val="00C119CD"/>
    <w:rsid w:val="00C209B9"/>
    <w:rsid w:val="00C2193A"/>
    <w:rsid w:val="00C34FE2"/>
    <w:rsid w:val="00C70A61"/>
    <w:rsid w:val="00CB1CEC"/>
    <w:rsid w:val="00CF1FBA"/>
    <w:rsid w:val="00CF3B2E"/>
    <w:rsid w:val="00CF7D8B"/>
    <w:rsid w:val="00D060D8"/>
    <w:rsid w:val="00D11F62"/>
    <w:rsid w:val="00D618BC"/>
    <w:rsid w:val="00D8016D"/>
    <w:rsid w:val="00DB2110"/>
    <w:rsid w:val="00DF4AAC"/>
    <w:rsid w:val="00E20AB0"/>
    <w:rsid w:val="00E21B96"/>
    <w:rsid w:val="00E36447"/>
    <w:rsid w:val="00E438B8"/>
    <w:rsid w:val="00E70A53"/>
    <w:rsid w:val="00E74D3D"/>
    <w:rsid w:val="00EA44BB"/>
    <w:rsid w:val="00EC2B79"/>
    <w:rsid w:val="00EF6F87"/>
    <w:rsid w:val="00EF79DC"/>
    <w:rsid w:val="00F13347"/>
    <w:rsid w:val="00F41AF3"/>
    <w:rsid w:val="00F44C84"/>
    <w:rsid w:val="00F603E2"/>
    <w:rsid w:val="00F77D26"/>
    <w:rsid w:val="00F85960"/>
    <w:rsid w:val="00FD3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/>
              <a:t> </a:t>
            </a:r>
            <a:r>
              <a:rPr lang="fr-FR"/>
              <a:t>Evolution mensuelle de l'IPC au niveau de la ville de Rabat </a:t>
            </a:r>
            <a:endParaRPr lang="ar-MA"/>
          </a:p>
          <a:p>
            <a:pPr>
              <a:defRPr/>
            </a:pPr>
            <a:r>
              <a:rPr lang="ar-MA"/>
              <a:t>  التطور الشهري للرقم الاستدلالي للأثمان عند الاستهلاك بمدينة الرباط</a:t>
            </a:r>
          </a:p>
        </c:rich>
      </c:tx>
      <c:layout>
        <c:manualLayout>
          <c:xMode val="edge"/>
          <c:yMode val="edge"/>
          <c:x val="0.2078237600628571"/>
          <c:y val="3.1779589701895615E-2"/>
        </c:manualLayout>
      </c:layout>
      <c:spPr>
        <a:solidFill>
          <a:schemeClr val="accent6">
            <a:lumMod val="40000"/>
            <a:lumOff val="60000"/>
          </a:schemeClr>
        </a:solidFill>
      </c:spPr>
    </c:title>
    <c:plotArea>
      <c:layout>
        <c:manualLayout>
          <c:layoutTarget val="inner"/>
          <c:xMode val="edge"/>
          <c:yMode val="edge"/>
          <c:x val="0.12889798953140508"/>
          <c:y val="0.11719361286068081"/>
          <c:w val="0.81172281404392965"/>
          <c:h val="0.61964171131827961"/>
        </c:manualLayout>
      </c:layout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1"/>
              <c:layout>
                <c:manualLayout>
                  <c:x val="4.9014386301289622E-3"/>
                  <c:y val="7.4055448988274292E-2"/>
                </c:manualLayout>
              </c:layout>
              <c:dLblPos val="t"/>
              <c:showVal val="1"/>
            </c:dLbl>
            <c:dLbl>
              <c:idx val="2"/>
              <c:layout>
                <c:manualLayout>
                  <c:x val="-1.471786705261896E-2"/>
                  <c:y val="1.297850215756928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6067136344799006E-2"/>
                  <c:y val="2.6533931669558395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2663597098774579E-2"/>
                  <c:y val="2.3411716732363818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4.4551542541104376E-2"/>
                  <c:y val="-2.109251196334748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632668645513642E-2"/>
                  <c:y val="3.28715134125184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5.4138664540342177E-2"/>
                  <c:y val="-2.9948225157657531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5.1670038578370256E-2"/>
                  <c:y val="-2.7631086687767439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4.9201257833516747E-2"/>
                  <c:y val="-2.6983793897800042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4.9496125942543004E-2"/>
                  <c:y val="-2.702809763296378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2.8945449625719374E-2"/>
                  <c:y val="-2.6983793897800003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0070C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Feuil1!$B$2:$B$13</c:f>
              <c:numCache>
                <c:formatCode>0.0</c:formatCode>
                <c:ptCount val="12"/>
                <c:pt idx="0">
                  <c:v>101.1</c:v>
                </c:pt>
                <c:pt idx="1">
                  <c:v>101.1</c:v>
                </c:pt>
                <c:pt idx="2">
                  <c:v>100.9</c:v>
                </c:pt>
                <c:pt idx="3">
                  <c:v>101.5</c:v>
                </c:pt>
                <c:pt idx="4">
                  <c:v>101.6</c:v>
                </c:pt>
                <c:pt idx="5">
                  <c:v>102.1</c:v>
                </c:pt>
                <c:pt idx="6">
                  <c:v>101.9</c:v>
                </c:pt>
                <c:pt idx="7">
                  <c:v>101.9</c:v>
                </c:pt>
                <c:pt idx="8">
                  <c:v>101.8</c:v>
                </c:pt>
                <c:pt idx="9">
                  <c:v>101.8</c:v>
                </c:pt>
                <c:pt idx="10">
                  <c:v>101.9</c:v>
                </c:pt>
                <c:pt idx="11">
                  <c:v>102.1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0"/>
              <c:layout>
                <c:manualLayout>
                  <c:x val="-5.37438158439284E-2"/>
                  <c:y val="2.9821938290063896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2023182841860878E-2"/>
                  <c:y val="1.5892820010100138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8575673743212058E-3"/>
                  <c:y val="-3.7788436021411416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0909915483122262E-2"/>
                  <c:y val="-4.4368757969410477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9776642606204386E-2"/>
                  <c:y val="2.635589467819239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5.2174004320425356E-2"/>
                  <c:y val="-2.699266384960103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2.4507193150643852E-3"/>
                  <c:y val="8.8866538785928959E-3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Feuil1!$C$2:$C$13</c:f>
              <c:numCache>
                <c:formatCode>General</c:formatCode>
                <c:ptCount val="12"/>
                <c:pt idx="0">
                  <c:v>102.1</c:v>
                </c:pt>
                <c:pt idx="1">
                  <c:v>102.2</c:v>
                </c:pt>
                <c:pt idx="2">
                  <c:v>102.5</c:v>
                </c:pt>
                <c:pt idx="3">
                  <c:v>102.3</c:v>
                </c:pt>
                <c:pt idx="4">
                  <c:v>101.9</c:v>
                </c:pt>
                <c:pt idx="5">
                  <c:v>102</c:v>
                </c:pt>
                <c:pt idx="6">
                  <c:v>102</c:v>
                </c:pt>
                <c:pt idx="7">
                  <c:v>102.9</c:v>
                </c:pt>
                <c:pt idx="8">
                  <c:v>103</c:v>
                </c:pt>
                <c:pt idx="9">
                  <c:v>103.2</c:v>
                </c:pt>
                <c:pt idx="10">
                  <c:v>102.8</c:v>
                </c:pt>
                <c:pt idx="11">
                  <c:v>102.5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2021</c:v>
                </c:pt>
              </c:strCache>
            </c:strRef>
          </c:tx>
          <c:marker>
            <c:spPr>
              <a:solidFill>
                <a:srgbClr val="00B050"/>
              </a:solidFill>
            </c:spPr>
          </c:marker>
          <c:dLbls>
            <c:dLbl>
              <c:idx val="5"/>
              <c:layout>
                <c:manualLayout>
                  <c:x val="2.4507193150644802E-3"/>
                  <c:y val="5.3319690026049228E-2"/>
                </c:manualLayout>
              </c:layout>
              <c:dLblPos val="t"/>
              <c:showVal val="1"/>
            </c:dLbl>
            <c:dLbl>
              <c:idx val="6"/>
              <c:layout>
                <c:manualLayout>
                  <c:x val="2.6957912465709468E-2"/>
                  <c:y val="-8.8866538785928959E-3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00B05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Feuil1!$D$2:$D$13</c:f>
              <c:numCache>
                <c:formatCode>General</c:formatCode>
                <c:ptCount val="12"/>
                <c:pt idx="0">
                  <c:v>102.5</c:v>
                </c:pt>
                <c:pt idx="1">
                  <c:v>102.5</c:v>
                </c:pt>
                <c:pt idx="2">
                  <c:v>102.7</c:v>
                </c:pt>
              </c:numCache>
            </c:numRef>
          </c:val>
        </c:ser>
        <c:dLbls>
          <c:showVal val="1"/>
        </c:dLbls>
        <c:marker val="1"/>
        <c:axId val="143302656"/>
        <c:axId val="143304192"/>
      </c:lineChart>
      <c:catAx>
        <c:axId val="143302656"/>
        <c:scaling>
          <c:orientation val="minMax"/>
        </c:scaling>
        <c:axPos val="b"/>
        <c:numFmt formatCode="General" sourceLinked="1"/>
        <c:tickLblPos val="nextTo"/>
        <c:spPr>
          <a:ln w="6350"/>
        </c:spPr>
        <c:txPr>
          <a:bodyPr rot="-5400000" vert="horz"/>
          <a:lstStyle/>
          <a:p>
            <a:pPr>
              <a:defRPr i="0"/>
            </a:pPr>
            <a:endParaRPr lang="fr-FR"/>
          </a:p>
        </c:txPr>
        <c:crossAx val="143304192"/>
        <c:crosses val="autoZero"/>
        <c:auto val="1"/>
        <c:lblAlgn val="ctr"/>
        <c:lblOffset val="50"/>
        <c:tickLblSkip val="1"/>
      </c:catAx>
      <c:valAx>
        <c:axId val="143304192"/>
        <c:scaling>
          <c:orientation val="minMax"/>
          <c:max val="104"/>
          <c:min val="100"/>
        </c:scaling>
        <c:axPos val="l"/>
        <c:numFmt formatCode="0.0" sourceLinked="1"/>
        <c:majorTickMark val="none"/>
        <c:tickLblPos val="nextTo"/>
        <c:txPr>
          <a:bodyPr rot="0" vert="horz"/>
          <a:lstStyle/>
          <a:p>
            <a:pPr>
              <a:defRPr sz="900"/>
            </a:pPr>
            <a:endParaRPr lang="fr-FR"/>
          </a:p>
        </c:txPr>
        <c:crossAx val="143302656"/>
        <c:crossesAt val="1"/>
        <c:crossBetween val="between"/>
        <c:majorUnit val="1"/>
        <c:minorUnit val="0.2"/>
      </c:valAx>
    </c:plotArea>
    <c:legend>
      <c:legendPos val="b"/>
      <c:layout>
        <c:manualLayout>
          <c:xMode val="edge"/>
          <c:yMode val="edge"/>
          <c:x val="0.26053149606299214"/>
          <c:y val="0.93233506828595558"/>
          <c:w val="0.40241827960145493"/>
          <c:h val="4.3552630442561718E-2"/>
        </c:manualLayout>
      </c:layout>
      <c:spPr>
        <a:solidFill>
          <a:schemeClr val="accent6">
            <a:lumMod val="40000"/>
            <a:lumOff val="60000"/>
          </a:schemeClr>
        </a:solidFill>
      </c:spPr>
    </c:legend>
    <c:plotVisOnly val="1"/>
    <c:dispBlanksAs val="gap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sz="900" b="1" i="1"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0.23398</cdr:x>
      <cdr:y>0.18361</cdr:y>
    </cdr:from>
    <cdr:to>
      <cdr:x>0.40465</cdr:x>
      <cdr:y>0.2837</cdr:y>
    </cdr:to>
    <cdr:sp macro="" textlink="">
      <cdr:nvSpPr>
        <cdr:cNvPr id="6" name="ZoneTexte 5"/>
        <cdr:cNvSpPr txBox="1"/>
      </cdr:nvSpPr>
      <cdr:spPr>
        <a:xfrm xmlns:a="http://schemas.openxmlformats.org/drawingml/2006/main">
          <a:off x="1385208" y="555172"/>
          <a:ext cx="914400" cy="261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0.91401</cdr:x>
      <cdr:y>0.15886</cdr:y>
    </cdr:from>
    <cdr:to>
      <cdr:x>0.97927</cdr:x>
      <cdr:y>0.28039</cdr:y>
    </cdr:to>
    <cdr:sp macro="" textlink="">
      <cdr:nvSpPr>
        <cdr:cNvPr id="8" name="ZoneTexte 7"/>
        <cdr:cNvSpPr txBox="1"/>
      </cdr:nvSpPr>
      <cdr:spPr>
        <a:xfrm xmlns:a="http://schemas.openxmlformats.org/drawingml/2006/main">
          <a:off x="4373587" y="444489"/>
          <a:ext cx="304265" cy="2873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0.75921</cdr:x>
      <cdr:y>0.30157</cdr:y>
    </cdr:from>
    <cdr:to>
      <cdr:x>0.8153</cdr:x>
      <cdr:y>0.3921</cdr:y>
    </cdr:to>
    <cdr:sp macro="" textlink="">
      <cdr:nvSpPr>
        <cdr:cNvPr id="22" name="ZoneTexte 21"/>
        <cdr:cNvSpPr txBox="1"/>
      </cdr:nvSpPr>
      <cdr:spPr>
        <a:xfrm xmlns:a="http://schemas.openxmlformats.org/drawingml/2006/main">
          <a:off x="3652813" y="781991"/>
          <a:ext cx="260505" cy="2139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5" name="Connecteur droit 24"/>
        <cdr:cNvSpPr/>
      </cdr:nvSpPr>
      <cdr:spPr>
        <a:xfrm xmlns:a="http://schemas.openxmlformats.org/drawingml/2006/main">
          <a:off x="-1379764" y="-2002971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9A710-69FB-4ACC-9A34-89EECA69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Prix</dc:creator>
  <cp:lastModifiedBy>user</cp:lastModifiedBy>
  <cp:revision>2</cp:revision>
  <dcterms:created xsi:type="dcterms:W3CDTF">2021-06-10T09:06:00Z</dcterms:created>
  <dcterms:modified xsi:type="dcterms:W3CDTF">2021-06-10T09:06:00Z</dcterms:modified>
</cp:coreProperties>
</file>