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jc w:val="center"/>
        <w:tblLook w:val="01E0"/>
      </w:tblPr>
      <w:tblGrid>
        <w:gridCol w:w="3422"/>
        <w:gridCol w:w="3383"/>
        <w:gridCol w:w="3275"/>
      </w:tblGrid>
      <w:tr w:rsidR="00AD5BC7" w:rsidRPr="00153E0A" w:rsidTr="00E6077B">
        <w:trPr>
          <w:jc w:val="center"/>
        </w:trPr>
        <w:tc>
          <w:tcPr>
            <w:tcW w:w="3422" w:type="dxa"/>
            <w:shd w:val="clear" w:color="auto" w:fill="auto"/>
            <w:vAlign w:val="bottom"/>
          </w:tcPr>
          <w:p w:rsidR="00AD5BC7" w:rsidRPr="00153E0A" w:rsidRDefault="00AD5BC7" w:rsidP="00E6077B">
            <w:pPr>
              <w:pStyle w:val="En-tte"/>
              <w:jc w:val="right"/>
              <w:rPr>
                <w:rFonts w:ascii="Arial" w:hAnsi="Arial" w:cs="Arial"/>
                <w:b/>
                <w:bCs/>
                <w:caps/>
                <w:sz w:val="20"/>
                <w:szCs w:val="20"/>
              </w:rPr>
            </w:pPr>
            <w:r w:rsidRPr="00153E0A">
              <w:rPr>
                <w:rFonts w:ascii="Arial" w:hAnsi="Arial" w:cs="Arial"/>
                <w:b/>
                <w:bCs/>
                <w:caps/>
                <w:sz w:val="20"/>
                <w:szCs w:val="20"/>
              </w:rPr>
              <w:t>Royaume du Maroc</w:t>
            </w:r>
          </w:p>
        </w:tc>
        <w:tc>
          <w:tcPr>
            <w:tcW w:w="3383" w:type="dxa"/>
            <w:vMerge w:val="restart"/>
            <w:shd w:val="clear" w:color="auto" w:fill="auto"/>
          </w:tcPr>
          <w:p w:rsidR="00AD5BC7" w:rsidRPr="00153E0A" w:rsidRDefault="00073C9A" w:rsidP="00E6077B">
            <w:pPr>
              <w:pStyle w:val="En-tte"/>
              <w:spacing w:before="120" w:after="120"/>
              <w:jc w:val="center"/>
              <w:rPr>
                <w:rFonts w:ascii="Arial" w:hAnsi="Arial" w:cs="Arial"/>
                <w:sz w:val="20"/>
                <w:szCs w:val="22"/>
              </w:rPr>
            </w:pPr>
            <w:r>
              <w:rPr>
                <w:rFonts w:ascii="Arial" w:hAnsi="Arial" w:cs="Arial"/>
                <w:smallCaps/>
                <w:noProof/>
                <w:sz w:val="20"/>
                <w:szCs w:val="22"/>
                <w:lang w:val="en-US" w:eastAsia="en-US"/>
              </w:rPr>
              <w:drawing>
                <wp:inline distT="0" distB="0" distL="0" distR="0">
                  <wp:extent cx="1752600" cy="1047750"/>
                  <wp:effectExtent l="19050" t="0" r="0" b="0"/>
                  <wp:docPr id="1" name="Image 1" descr="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 titre"/>
                          <pic:cNvPicPr>
                            <a:picLocks noChangeAspect="1" noChangeArrowheads="1"/>
                          </pic:cNvPicPr>
                        </pic:nvPicPr>
                        <pic:blipFill>
                          <a:blip r:embed="rId7" cstate="print"/>
                          <a:srcRect/>
                          <a:stretch>
                            <a:fillRect/>
                          </a:stretch>
                        </pic:blipFill>
                        <pic:spPr bwMode="auto">
                          <a:xfrm>
                            <a:off x="0" y="0"/>
                            <a:ext cx="1752600" cy="1047750"/>
                          </a:xfrm>
                          <a:prstGeom prst="rect">
                            <a:avLst/>
                          </a:prstGeom>
                          <a:noFill/>
                          <a:ln w="9525">
                            <a:noFill/>
                            <a:miter lim="800000"/>
                            <a:headEnd/>
                            <a:tailEnd/>
                          </a:ln>
                        </pic:spPr>
                      </pic:pic>
                    </a:graphicData>
                  </a:graphic>
                </wp:inline>
              </w:drawing>
            </w:r>
          </w:p>
        </w:tc>
        <w:tc>
          <w:tcPr>
            <w:tcW w:w="3275" w:type="dxa"/>
            <w:shd w:val="clear" w:color="auto" w:fill="auto"/>
          </w:tcPr>
          <w:p w:rsidR="00AD5BC7" w:rsidRPr="00153E0A" w:rsidRDefault="00AD5BC7" w:rsidP="00E6077B">
            <w:pPr>
              <w:pStyle w:val="En-tte"/>
              <w:bidi/>
              <w:jc w:val="right"/>
              <w:rPr>
                <w:rFonts w:ascii="Arial" w:hAnsi="Arial" w:cs="Arial"/>
                <w:b/>
                <w:bCs/>
                <w:sz w:val="34"/>
                <w:szCs w:val="34"/>
              </w:rPr>
            </w:pPr>
            <w:r w:rsidRPr="00153E0A">
              <w:rPr>
                <w:rFonts w:ascii="Arial" w:hAnsi="Arial" w:cs="Arial"/>
                <w:b/>
                <w:bCs/>
                <w:sz w:val="34"/>
                <w:szCs w:val="34"/>
                <w:rtl/>
                <w:lang w:bidi="ar-MA"/>
              </w:rPr>
              <w:t>ا</w:t>
            </w:r>
            <w:r w:rsidRPr="00153E0A">
              <w:rPr>
                <w:rFonts w:ascii="Arial" w:hAnsi="Arial" w:cs="Arial"/>
                <w:b/>
                <w:bCs/>
                <w:sz w:val="34"/>
                <w:szCs w:val="34"/>
                <w:rtl/>
              </w:rPr>
              <w:t>لمملكة المغربية</w:t>
            </w:r>
          </w:p>
        </w:tc>
      </w:tr>
      <w:tr w:rsidR="00AD5BC7" w:rsidRPr="00153E0A" w:rsidTr="00E6077B">
        <w:trPr>
          <w:jc w:val="center"/>
        </w:trPr>
        <w:tc>
          <w:tcPr>
            <w:tcW w:w="3422" w:type="dxa"/>
            <w:shd w:val="clear" w:color="auto" w:fill="auto"/>
          </w:tcPr>
          <w:p w:rsidR="00AD5BC7" w:rsidRPr="00153E0A" w:rsidRDefault="00AD5BC7" w:rsidP="00E6077B">
            <w:pPr>
              <w:pStyle w:val="En-tte"/>
              <w:rPr>
                <w:rFonts w:ascii="Arial" w:hAnsi="Arial" w:cs="Arial"/>
                <w:sz w:val="20"/>
                <w:szCs w:val="22"/>
              </w:rPr>
            </w:pPr>
          </w:p>
        </w:tc>
        <w:tc>
          <w:tcPr>
            <w:tcW w:w="3383" w:type="dxa"/>
            <w:vMerge/>
            <w:shd w:val="clear" w:color="auto" w:fill="auto"/>
          </w:tcPr>
          <w:p w:rsidR="00AD5BC7" w:rsidRPr="00153E0A" w:rsidRDefault="00AD5BC7" w:rsidP="00E6077B">
            <w:pPr>
              <w:pStyle w:val="En-tte"/>
              <w:spacing w:before="120" w:after="120"/>
              <w:jc w:val="center"/>
              <w:rPr>
                <w:rFonts w:ascii="Arial" w:hAnsi="Arial" w:cs="Arial"/>
                <w:smallCaps/>
                <w:sz w:val="20"/>
                <w:szCs w:val="22"/>
              </w:rPr>
            </w:pPr>
          </w:p>
        </w:tc>
        <w:tc>
          <w:tcPr>
            <w:tcW w:w="3275" w:type="dxa"/>
            <w:shd w:val="clear" w:color="auto" w:fill="auto"/>
          </w:tcPr>
          <w:p w:rsidR="00AD5BC7" w:rsidRPr="00153E0A" w:rsidRDefault="00AD5BC7" w:rsidP="00E6077B">
            <w:pPr>
              <w:pStyle w:val="En-tte"/>
              <w:jc w:val="center"/>
              <w:rPr>
                <w:rFonts w:ascii="Arial" w:hAnsi="Arial" w:cs="Arial"/>
                <w:sz w:val="20"/>
                <w:szCs w:val="22"/>
              </w:rPr>
            </w:pPr>
          </w:p>
        </w:tc>
      </w:tr>
      <w:tr w:rsidR="00AD5BC7" w:rsidRPr="00153E0A" w:rsidTr="00E6077B">
        <w:trPr>
          <w:jc w:val="center"/>
        </w:trPr>
        <w:tc>
          <w:tcPr>
            <w:tcW w:w="3422" w:type="dxa"/>
            <w:shd w:val="clear" w:color="auto" w:fill="auto"/>
            <w:vAlign w:val="center"/>
          </w:tcPr>
          <w:p w:rsidR="00AD5BC7" w:rsidRPr="00153E0A" w:rsidRDefault="00AD5BC7" w:rsidP="00E6077B">
            <w:pPr>
              <w:pStyle w:val="En-tte"/>
              <w:jc w:val="center"/>
              <w:rPr>
                <w:rFonts w:ascii="Arial" w:hAnsi="Arial" w:cs="Arial"/>
                <w:b/>
                <w:bCs/>
                <w:caps/>
                <w:sz w:val="18"/>
                <w:szCs w:val="18"/>
              </w:rPr>
            </w:pPr>
            <w:r w:rsidRPr="00153E0A">
              <w:rPr>
                <w:rFonts w:ascii="Arial" w:hAnsi="Arial" w:cs="Arial"/>
                <w:b/>
                <w:bCs/>
                <w:caps/>
                <w:sz w:val="18"/>
                <w:szCs w:val="18"/>
              </w:rPr>
              <w:t>Direction Régionale de</w:t>
            </w:r>
            <w:r w:rsidRPr="00153E0A">
              <w:rPr>
                <w:rFonts w:ascii="Arial" w:hAnsi="Arial" w:cs="Arial"/>
                <w:b/>
                <w:bCs/>
                <w:caps/>
                <w:sz w:val="18"/>
                <w:szCs w:val="18"/>
              </w:rPr>
              <w:br/>
              <w:t>Rabat-Salé-Zemmour-Zaer</w:t>
            </w:r>
          </w:p>
          <w:p w:rsidR="00AD5BC7" w:rsidRPr="00153E0A" w:rsidRDefault="00AD5BC7" w:rsidP="00E6077B">
            <w:pPr>
              <w:pStyle w:val="En-tte"/>
              <w:jc w:val="center"/>
              <w:rPr>
                <w:rFonts w:ascii="Arial" w:hAnsi="Arial" w:cs="Arial"/>
                <w:sz w:val="20"/>
                <w:szCs w:val="22"/>
              </w:rPr>
            </w:pPr>
          </w:p>
          <w:p w:rsidR="00AD5BC7" w:rsidRPr="00153E0A" w:rsidRDefault="00AD5BC7" w:rsidP="00E6077B">
            <w:pPr>
              <w:pStyle w:val="En-tte"/>
              <w:rPr>
                <w:rFonts w:ascii="Arial" w:hAnsi="Arial" w:cs="Arial"/>
                <w:sz w:val="22"/>
                <w:szCs w:val="22"/>
              </w:rPr>
            </w:pPr>
          </w:p>
        </w:tc>
        <w:tc>
          <w:tcPr>
            <w:tcW w:w="3383" w:type="dxa"/>
            <w:shd w:val="clear" w:color="auto" w:fill="auto"/>
          </w:tcPr>
          <w:p w:rsidR="00AD5BC7" w:rsidRPr="00153E0A" w:rsidRDefault="00AD5BC7" w:rsidP="00E6077B">
            <w:pPr>
              <w:pStyle w:val="En-tte"/>
              <w:jc w:val="center"/>
              <w:rPr>
                <w:rFonts w:ascii="Arial" w:hAnsi="Arial" w:cs="Arial"/>
                <w:sz w:val="20"/>
                <w:szCs w:val="22"/>
              </w:rPr>
            </w:pPr>
          </w:p>
        </w:tc>
        <w:tc>
          <w:tcPr>
            <w:tcW w:w="3275" w:type="dxa"/>
            <w:shd w:val="clear" w:color="auto" w:fill="auto"/>
            <w:vAlign w:val="center"/>
          </w:tcPr>
          <w:p w:rsidR="00AD5BC7" w:rsidRPr="00153E0A" w:rsidRDefault="00AD5BC7" w:rsidP="00E6077B">
            <w:pPr>
              <w:pStyle w:val="En-tte"/>
              <w:bidi/>
              <w:jc w:val="center"/>
              <w:rPr>
                <w:rFonts w:ascii="Arial" w:hAnsi="Arial" w:cs="Arial"/>
                <w:b/>
                <w:bCs/>
                <w:sz w:val="30"/>
                <w:szCs w:val="30"/>
                <w:rtl/>
                <w:lang w:bidi="ar-MA"/>
              </w:rPr>
            </w:pPr>
            <w:r w:rsidRPr="00153E0A">
              <w:rPr>
                <w:rFonts w:ascii="Arial" w:hAnsi="Arial" w:cs="Arial"/>
                <w:b/>
                <w:bCs/>
                <w:sz w:val="30"/>
                <w:szCs w:val="30"/>
                <w:rtl/>
                <w:lang w:bidi="ar-MA"/>
              </w:rPr>
              <w:t>المديرية  الجهوية</w:t>
            </w:r>
            <w:r w:rsidRPr="00153E0A">
              <w:rPr>
                <w:rFonts w:ascii="Arial" w:hAnsi="Arial" w:cs="Arial"/>
                <w:b/>
                <w:bCs/>
                <w:sz w:val="30"/>
                <w:szCs w:val="30"/>
                <w:rtl/>
                <w:lang w:bidi="ar-MA"/>
              </w:rPr>
              <w:br/>
              <w:t xml:space="preserve"> للرباط-سلا-زمور-زعير</w:t>
            </w:r>
          </w:p>
          <w:p w:rsidR="00AD5BC7" w:rsidRPr="00153E0A" w:rsidRDefault="00AD5BC7" w:rsidP="00E6077B">
            <w:pPr>
              <w:pStyle w:val="En-tte"/>
              <w:bidi/>
              <w:jc w:val="center"/>
              <w:rPr>
                <w:rFonts w:ascii="Arial" w:hAnsi="Arial" w:cs="Arial"/>
                <w:b/>
                <w:bCs/>
                <w:sz w:val="20"/>
                <w:szCs w:val="20"/>
                <w:lang w:bidi="ar-MA"/>
              </w:rPr>
            </w:pPr>
          </w:p>
          <w:p w:rsidR="00AD5BC7" w:rsidRPr="00153E0A" w:rsidRDefault="00AD5BC7" w:rsidP="00E6077B">
            <w:pPr>
              <w:pStyle w:val="En-tte"/>
              <w:jc w:val="right"/>
              <w:rPr>
                <w:rFonts w:ascii="Arial" w:hAnsi="Arial" w:cs="Arial"/>
                <w:sz w:val="22"/>
                <w:szCs w:val="22"/>
              </w:rPr>
            </w:pPr>
            <w:r w:rsidRPr="00153E0A">
              <w:rPr>
                <w:rFonts w:ascii="Arial" w:hAnsi="Arial" w:cs="Arial"/>
                <w:sz w:val="22"/>
                <w:szCs w:val="22"/>
                <w:rtl/>
              </w:rPr>
              <w:t>ا</w:t>
            </w:r>
          </w:p>
        </w:tc>
      </w:tr>
    </w:tbl>
    <w:p w:rsidR="00AD5BC7" w:rsidRPr="00153E0A" w:rsidRDefault="00AD5BC7" w:rsidP="00AD5BC7">
      <w:pPr>
        <w:bidi/>
        <w:rPr>
          <w:rFonts w:ascii="Arial" w:hAnsi="Arial" w:cs="Arial"/>
          <w:b/>
          <w:bCs/>
          <w:sz w:val="44"/>
          <w:szCs w:val="44"/>
          <w:lang w:bidi="ar-MA"/>
        </w:rPr>
      </w:pPr>
    </w:p>
    <w:p w:rsidR="00AD5BC7" w:rsidRDefault="00AD5BC7" w:rsidP="005E009F">
      <w:pPr>
        <w:bidi/>
        <w:jc w:val="center"/>
        <w:rPr>
          <w:rFonts w:ascii="Arial" w:hAnsi="Arial" w:cs="Arial"/>
          <w:b/>
          <w:bCs/>
          <w:sz w:val="44"/>
          <w:szCs w:val="44"/>
          <w:rtl/>
          <w:lang w:bidi="ar-MA"/>
        </w:rPr>
      </w:pPr>
    </w:p>
    <w:p w:rsidR="005E009F" w:rsidRDefault="005E009F" w:rsidP="005E009F">
      <w:pPr>
        <w:bidi/>
        <w:jc w:val="center"/>
        <w:rPr>
          <w:rFonts w:ascii="Arial" w:hAnsi="Arial" w:cs="Arial"/>
          <w:b/>
          <w:bCs/>
          <w:sz w:val="44"/>
          <w:szCs w:val="44"/>
          <w:rtl/>
        </w:rPr>
      </w:pPr>
    </w:p>
    <w:p w:rsidR="005E009F" w:rsidRDefault="005E009F" w:rsidP="005E009F">
      <w:pPr>
        <w:bidi/>
        <w:jc w:val="center"/>
        <w:rPr>
          <w:rFonts w:ascii="Arial" w:hAnsi="Arial" w:cs="Arial"/>
          <w:b/>
          <w:bCs/>
          <w:sz w:val="44"/>
          <w:szCs w:val="44"/>
          <w:rtl/>
        </w:rPr>
      </w:pPr>
    </w:p>
    <w:p w:rsidR="005E009F" w:rsidRPr="00153E0A" w:rsidRDefault="005E009F" w:rsidP="005E009F">
      <w:pPr>
        <w:bidi/>
        <w:jc w:val="center"/>
        <w:rPr>
          <w:rFonts w:ascii="Arial" w:hAnsi="Arial" w:cs="Arial"/>
          <w:b/>
          <w:bCs/>
          <w:sz w:val="44"/>
          <w:szCs w:val="44"/>
          <w:rtl/>
          <w:lang w:bidi="ar-MA"/>
        </w:rPr>
      </w:pPr>
    </w:p>
    <w:p w:rsidR="00AD5BC7" w:rsidRPr="00153E0A" w:rsidRDefault="00AD5BC7" w:rsidP="00A925A3">
      <w:pPr>
        <w:spacing w:line="560" w:lineRule="exact"/>
        <w:jc w:val="center"/>
        <w:rPr>
          <w:rFonts w:ascii="Arial" w:hAnsi="Arial" w:cs="Arial"/>
          <w:b/>
          <w:bCs/>
          <w:sz w:val="52"/>
          <w:szCs w:val="52"/>
        </w:rPr>
      </w:pPr>
      <w:r w:rsidRPr="00153E0A">
        <w:rPr>
          <w:rFonts w:ascii="Arial" w:hAnsi="Arial" w:cs="Arial"/>
          <w:b/>
          <w:bCs/>
          <w:sz w:val="52"/>
          <w:szCs w:val="52"/>
        </w:rPr>
        <w:t>Rapport d’activité</w:t>
      </w:r>
      <w:r w:rsidR="00E82DF6">
        <w:rPr>
          <w:rFonts w:ascii="Arial" w:hAnsi="Arial" w:cs="Arial"/>
          <w:b/>
          <w:bCs/>
          <w:sz w:val="52"/>
          <w:szCs w:val="52"/>
        </w:rPr>
        <w:t>s</w:t>
      </w:r>
      <w:r w:rsidRPr="00153E0A">
        <w:rPr>
          <w:rFonts w:ascii="Arial" w:hAnsi="Arial" w:cs="Arial"/>
          <w:b/>
          <w:bCs/>
          <w:sz w:val="52"/>
          <w:szCs w:val="52"/>
        </w:rPr>
        <w:t xml:space="preserve"> </w:t>
      </w:r>
      <w:r w:rsidR="00A925A3" w:rsidRPr="00153E0A">
        <w:rPr>
          <w:rFonts w:ascii="Arial" w:hAnsi="Arial" w:cs="Arial"/>
          <w:b/>
          <w:bCs/>
          <w:sz w:val="52"/>
          <w:szCs w:val="52"/>
        </w:rPr>
        <w:t xml:space="preserve">de </w:t>
      </w:r>
      <w:smartTag w:uri="urn:schemas-microsoft-com:office:smarttags" w:element="PersonName">
        <w:smartTagPr>
          <w:attr w:name="ProductID" w:val="la￼Direction Régionale"/>
        </w:smartTagPr>
        <w:r w:rsidR="00A925A3" w:rsidRPr="00153E0A">
          <w:rPr>
            <w:rFonts w:ascii="Arial" w:hAnsi="Arial" w:cs="Arial"/>
            <w:b/>
            <w:bCs/>
            <w:sz w:val="52"/>
            <w:szCs w:val="52"/>
          </w:rPr>
          <w:t>la</w:t>
        </w:r>
        <w:r w:rsidR="00A925A3" w:rsidRPr="00153E0A">
          <w:rPr>
            <w:rFonts w:ascii="Arial" w:hAnsi="Arial" w:cs="Arial"/>
            <w:b/>
            <w:bCs/>
            <w:sz w:val="52"/>
            <w:szCs w:val="52"/>
          </w:rPr>
          <w:br/>
        </w:r>
        <w:r w:rsidRPr="00153E0A">
          <w:rPr>
            <w:rFonts w:ascii="Arial" w:hAnsi="Arial" w:cs="Arial"/>
            <w:b/>
            <w:bCs/>
            <w:sz w:val="52"/>
            <w:szCs w:val="52"/>
          </w:rPr>
          <w:t>Direction Régionale</w:t>
        </w:r>
      </w:smartTag>
      <w:r w:rsidRPr="00153E0A">
        <w:rPr>
          <w:rFonts w:ascii="Arial" w:hAnsi="Arial" w:cs="Arial"/>
          <w:b/>
          <w:bCs/>
          <w:sz w:val="52"/>
          <w:szCs w:val="52"/>
        </w:rPr>
        <w:t xml:space="preserve"> à Rabat </w:t>
      </w:r>
    </w:p>
    <w:p w:rsidR="00AD5BC7" w:rsidRPr="00153E0A" w:rsidRDefault="00AD5BC7" w:rsidP="00164310">
      <w:pPr>
        <w:bidi/>
        <w:spacing w:line="560" w:lineRule="exact"/>
        <w:jc w:val="center"/>
        <w:rPr>
          <w:rFonts w:ascii="Arial" w:hAnsi="Arial" w:cs="Arial"/>
          <w:b/>
          <w:bCs/>
          <w:sz w:val="52"/>
          <w:szCs w:val="52"/>
          <w:rtl/>
        </w:rPr>
      </w:pPr>
      <w:r w:rsidRPr="00153E0A">
        <w:rPr>
          <w:rFonts w:ascii="Arial" w:hAnsi="Arial" w:cs="Arial"/>
          <w:b/>
          <w:bCs/>
          <w:sz w:val="52"/>
          <w:szCs w:val="52"/>
        </w:rPr>
        <w:t>Année 20</w:t>
      </w:r>
      <w:r w:rsidR="00164310">
        <w:rPr>
          <w:rFonts w:ascii="Arial" w:hAnsi="Arial" w:cs="Arial"/>
          <w:b/>
          <w:bCs/>
          <w:sz w:val="52"/>
          <w:szCs w:val="52"/>
        </w:rPr>
        <w:t>09</w:t>
      </w:r>
    </w:p>
    <w:p w:rsidR="00AD5BC7" w:rsidRPr="00153E0A" w:rsidRDefault="00AD5BC7" w:rsidP="00AD5BC7">
      <w:pPr>
        <w:bidi/>
        <w:ind w:left="-2" w:firstLine="541"/>
        <w:jc w:val="center"/>
        <w:rPr>
          <w:rFonts w:ascii="Arial" w:hAnsi="Arial" w:cs="Arial"/>
          <w:b/>
          <w:bCs/>
          <w:sz w:val="56"/>
          <w:szCs w:val="56"/>
          <w:lang w:bidi="ar-MA"/>
        </w:rPr>
      </w:pPr>
    </w:p>
    <w:p w:rsidR="00AD5BC7" w:rsidRPr="00153E0A" w:rsidRDefault="00AD5BC7" w:rsidP="00AD5BC7">
      <w:pPr>
        <w:bidi/>
        <w:ind w:left="-2" w:firstLine="541"/>
        <w:jc w:val="center"/>
        <w:rPr>
          <w:rFonts w:ascii="Arial" w:hAnsi="Arial" w:cs="Arial"/>
          <w:b/>
          <w:bCs/>
          <w:sz w:val="56"/>
          <w:szCs w:val="56"/>
          <w:rtl/>
          <w:lang w:bidi="ar-MA"/>
        </w:rPr>
      </w:pPr>
    </w:p>
    <w:p w:rsidR="00AD5BC7" w:rsidRPr="00153E0A" w:rsidRDefault="00AD5BC7" w:rsidP="00AD5BC7">
      <w:pPr>
        <w:bidi/>
        <w:spacing w:line="360" w:lineRule="exact"/>
        <w:jc w:val="both"/>
        <w:rPr>
          <w:rFonts w:ascii="Arial" w:hAnsi="Arial" w:cs="Arial"/>
          <w:sz w:val="32"/>
          <w:szCs w:val="32"/>
          <w:rtl/>
        </w:rPr>
      </w:pPr>
    </w:p>
    <w:p w:rsidR="00AD5BC7" w:rsidRPr="00153E0A" w:rsidRDefault="00AD5BC7" w:rsidP="00AD5BC7">
      <w:pPr>
        <w:bidi/>
        <w:spacing w:line="360" w:lineRule="exact"/>
        <w:ind w:firstLine="539"/>
        <w:jc w:val="both"/>
        <w:rPr>
          <w:rFonts w:ascii="Arial" w:hAnsi="Arial" w:cs="Arial"/>
          <w:sz w:val="32"/>
          <w:szCs w:val="32"/>
          <w:rtl/>
          <w:lang w:bidi="ar-MA"/>
        </w:rPr>
      </w:pPr>
    </w:p>
    <w:p w:rsidR="00AD5BC7" w:rsidRPr="00153E0A" w:rsidRDefault="00AD5BC7" w:rsidP="00AD5BC7">
      <w:pPr>
        <w:bidi/>
        <w:spacing w:line="360" w:lineRule="exact"/>
        <w:ind w:firstLine="539"/>
        <w:jc w:val="both"/>
        <w:rPr>
          <w:rFonts w:ascii="Arial" w:hAnsi="Arial" w:cs="Arial"/>
          <w:sz w:val="32"/>
          <w:szCs w:val="32"/>
          <w:rtl/>
        </w:rPr>
      </w:pPr>
    </w:p>
    <w:p w:rsidR="00AD5BC7" w:rsidRPr="00153E0A" w:rsidRDefault="00AD5BC7" w:rsidP="00AD5BC7">
      <w:pPr>
        <w:bidi/>
        <w:spacing w:line="360" w:lineRule="exact"/>
        <w:ind w:firstLine="539"/>
        <w:jc w:val="both"/>
        <w:rPr>
          <w:rFonts w:ascii="Arial" w:hAnsi="Arial" w:cs="Arial"/>
          <w:sz w:val="32"/>
          <w:szCs w:val="32"/>
        </w:rPr>
      </w:pPr>
    </w:p>
    <w:p w:rsidR="00AD5BC7" w:rsidRPr="00153E0A" w:rsidRDefault="00AD5BC7" w:rsidP="00AD5BC7">
      <w:pPr>
        <w:bidi/>
        <w:spacing w:line="360" w:lineRule="exact"/>
        <w:ind w:firstLine="539"/>
        <w:jc w:val="both"/>
        <w:rPr>
          <w:rFonts w:ascii="Arial" w:hAnsi="Arial" w:cs="Arial"/>
          <w:sz w:val="32"/>
          <w:szCs w:val="32"/>
        </w:rPr>
      </w:pPr>
    </w:p>
    <w:p w:rsidR="00AD5BC7" w:rsidRPr="00153E0A" w:rsidRDefault="00AD5BC7" w:rsidP="00AD5BC7">
      <w:pPr>
        <w:bidi/>
        <w:spacing w:line="360" w:lineRule="exact"/>
        <w:ind w:firstLine="539"/>
        <w:jc w:val="both"/>
        <w:rPr>
          <w:rFonts w:ascii="Arial" w:hAnsi="Arial" w:cs="Arial"/>
          <w:sz w:val="32"/>
          <w:szCs w:val="32"/>
        </w:rPr>
      </w:pPr>
    </w:p>
    <w:p w:rsidR="00AD5BC7" w:rsidRPr="00153E0A" w:rsidRDefault="00AD5BC7" w:rsidP="00AD5BC7">
      <w:pPr>
        <w:bidi/>
        <w:spacing w:line="360" w:lineRule="exact"/>
        <w:ind w:firstLine="539"/>
        <w:jc w:val="both"/>
        <w:rPr>
          <w:rFonts w:ascii="Arial" w:hAnsi="Arial" w:cs="Arial"/>
          <w:sz w:val="32"/>
          <w:szCs w:val="32"/>
        </w:rPr>
      </w:pPr>
    </w:p>
    <w:p w:rsidR="00AD5BC7" w:rsidRPr="00153E0A" w:rsidRDefault="00AD5BC7" w:rsidP="00AD5BC7">
      <w:pPr>
        <w:bidi/>
        <w:spacing w:line="360" w:lineRule="exact"/>
        <w:ind w:firstLine="539"/>
        <w:jc w:val="both"/>
        <w:rPr>
          <w:rFonts w:ascii="Arial" w:hAnsi="Arial" w:cs="Arial"/>
          <w:sz w:val="32"/>
          <w:szCs w:val="32"/>
        </w:rPr>
      </w:pPr>
    </w:p>
    <w:p w:rsidR="00A925A3" w:rsidRPr="00153E0A" w:rsidRDefault="00A925A3" w:rsidP="00A925A3">
      <w:pPr>
        <w:bidi/>
        <w:spacing w:line="360" w:lineRule="exact"/>
        <w:ind w:firstLine="539"/>
        <w:jc w:val="both"/>
        <w:rPr>
          <w:rFonts w:ascii="Arial" w:hAnsi="Arial" w:cs="Arial"/>
          <w:sz w:val="32"/>
          <w:szCs w:val="32"/>
          <w:rtl/>
          <w:lang w:bidi="ar-MA"/>
        </w:rPr>
      </w:pPr>
    </w:p>
    <w:p w:rsidR="00A925A3" w:rsidRPr="00153E0A" w:rsidRDefault="00A925A3" w:rsidP="00A925A3">
      <w:pPr>
        <w:bidi/>
        <w:spacing w:line="360" w:lineRule="exact"/>
        <w:ind w:firstLine="539"/>
        <w:jc w:val="both"/>
        <w:rPr>
          <w:rFonts w:ascii="Arial" w:hAnsi="Arial" w:cs="Arial"/>
          <w:sz w:val="32"/>
          <w:szCs w:val="32"/>
          <w:rtl/>
          <w:lang w:bidi="ar-MA"/>
        </w:rPr>
      </w:pPr>
    </w:p>
    <w:p w:rsidR="00A925A3" w:rsidRPr="00153E0A" w:rsidRDefault="00A925A3" w:rsidP="00A925A3">
      <w:pPr>
        <w:bidi/>
        <w:spacing w:line="360" w:lineRule="exact"/>
        <w:ind w:firstLine="539"/>
        <w:jc w:val="both"/>
        <w:rPr>
          <w:rFonts w:ascii="Arial" w:hAnsi="Arial" w:cs="Arial"/>
          <w:sz w:val="32"/>
          <w:szCs w:val="32"/>
          <w:lang w:bidi="ar-MA"/>
        </w:rPr>
      </w:pPr>
    </w:p>
    <w:tbl>
      <w:tblPr>
        <w:tblpPr w:leftFromText="141" w:rightFromText="141" w:vertAnchor="text" w:horzAnchor="margin" w:tblpY="135"/>
        <w:tblW w:w="9180" w:type="dxa"/>
        <w:tblBorders>
          <w:top w:val="single" w:sz="4" w:space="0" w:color="0000FF"/>
        </w:tblBorders>
        <w:tblLook w:val="01E0"/>
      </w:tblPr>
      <w:tblGrid>
        <w:gridCol w:w="4497"/>
        <w:gridCol w:w="4683"/>
      </w:tblGrid>
      <w:tr w:rsidR="00AD5BC7" w:rsidRPr="00153E0A" w:rsidTr="00E6077B">
        <w:tc>
          <w:tcPr>
            <w:tcW w:w="4497" w:type="dxa"/>
            <w:tcBorders>
              <w:top w:val="inset" w:sz="6" w:space="0" w:color="CC9900"/>
            </w:tcBorders>
          </w:tcPr>
          <w:p w:rsidR="00AD5BC7" w:rsidRPr="00153E0A" w:rsidRDefault="00AD5BC7" w:rsidP="00E6077B">
            <w:pPr>
              <w:tabs>
                <w:tab w:val="left" w:pos="1980"/>
              </w:tabs>
              <w:spacing w:before="120"/>
              <w:rPr>
                <w:rFonts w:ascii="Arial" w:hAnsi="Arial" w:cs="Arial"/>
                <w:color w:val="660066"/>
                <w:sz w:val="18"/>
                <w:szCs w:val="18"/>
              </w:rPr>
            </w:pPr>
            <w:r w:rsidRPr="00153E0A">
              <w:rPr>
                <w:rFonts w:ascii="Arial" w:hAnsi="Arial" w:cs="Arial"/>
                <w:color w:val="660066"/>
                <w:sz w:val="20"/>
                <w:szCs w:val="20"/>
              </w:rPr>
              <w:sym w:font="Webdings" w:char="F09B"/>
            </w:r>
            <w:r w:rsidRPr="00153E0A">
              <w:rPr>
                <w:rFonts w:ascii="Arial" w:hAnsi="Arial" w:cs="Arial"/>
                <w:color w:val="660066"/>
                <w:sz w:val="20"/>
                <w:szCs w:val="20"/>
              </w:rPr>
              <w:t xml:space="preserve"> 4, Rue Aïn Asserdoune – </w:t>
            </w:r>
            <w:r w:rsidRPr="00153E0A">
              <w:rPr>
                <w:rFonts w:ascii="Arial" w:hAnsi="Arial" w:cs="Arial"/>
                <w:color w:val="660066"/>
                <w:sz w:val="20"/>
                <w:szCs w:val="20"/>
              </w:rPr>
              <w:br/>
              <w:t xml:space="preserve">10090 Agdal-Rabat-Maroc </w:t>
            </w:r>
            <w:r w:rsidRPr="00153E0A">
              <w:rPr>
                <w:rFonts w:ascii="Arial" w:hAnsi="Arial" w:cs="Arial"/>
                <w:color w:val="660066"/>
                <w:sz w:val="20"/>
                <w:szCs w:val="20"/>
              </w:rPr>
              <w:sym w:font="Wingdings" w:char="F02C"/>
            </w:r>
            <w:r w:rsidRPr="00153E0A">
              <w:rPr>
                <w:rFonts w:ascii="Arial" w:hAnsi="Arial" w:cs="Arial"/>
                <w:color w:val="660066"/>
                <w:sz w:val="20"/>
                <w:szCs w:val="20"/>
              </w:rPr>
              <w:t xml:space="preserve">   BP 8823  </w:t>
            </w:r>
          </w:p>
        </w:tc>
        <w:tc>
          <w:tcPr>
            <w:tcW w:w="4683" w:type="dxa"/>
            <w:tcBorders>
              <w:top w:val="inset" w:sz="6" w:space="0" w:color="CC9900"/>
            </w:tcBorders>
          </w:tcPr>
          <w:p w:rsidR="00AD5BC7" w:rsidRPr="00153E0A" w:rsidRDefault="00AD5BC7" w:rsidP="00E6077B">
            <w:pPr>
              <w:tabs>
                <w:tab w:val="left" w:pos="1980"/>
              </w:tabs>
              <w:bidi/>
              <w:spacing w:before="120"/>
              <w:rPr>
                <w:rFonts w:ascii="Arial" w:hAnsi="Arial" w:cs="Arial"/>
                <w:color w:val="660066"/>
                <w:sz w:val="20"/>
                <w:szCs w:val="20"/>
                <w:lang w:bidi="ar-MA"/>
              </w:rPr>
            </w:pPr>
            <w:r w:rsidRPr="00153E0A">
              <w:rPr>
                <w:rFonts w:ascii="Arial" w:hAnsi="Arial" w:cs="Arial"/>
                <w:color w:val="660066"/>
                <w:sz w:val="20"/>
                <w:szCs w:val="20"/>
              </w:rPr>
              <w:sym w:font="Webdings" w:char="F09B"/>
            </w:r>
            <w:r w:rsidRPr="00153E0A">
              <w:rPr>
                <w:rFonts w:ascii="Arial" w:hAnsi="Arial" w:cs="Arial"/>
                <w:color w:val="660066"/>
                <w:sz w:val="20"/>
                <w:szCs w:val="20"/>
                <w:rtl/>
                <w:lang w:bidi="ar-MA"/>
              </w:rPr>
              <w:t xml:space="preserve"> 4 ،  زنقة عين أسردون </w:t>
            </w:r>
            <w:r w:rsidRPr="00153E0A">
              <w:rPr>
                <w:rFonts w:ascii="Arial" w:hAnsi="Arial" w:cs="Arial"/>
                <w:color w:val="660066"/>
                <w:sz w:val="20"/>
                <w:szCs w:val="20"/>
                <w:lang w:bidi="ar-MA"/>
              </w:rPr>
              <w:br/>
              <w:t>10090</w:t>
            </w:r>
            <w:r w:rsidRPr="00153E0A">
              <w:rPr>
                <w:rFonts w:ascii="Arial" w:hAnsi="Arial" w:cs="Arial"/>
                <w:color w:val="660066"/>
                <w:sz w:val="20"/>
                <w:szCs w:val="20"/>
                <w:rtl/>
                <w:lang w:bidi="ar-MA"/>
              </w:rPr>
              <w:t xml:space="preserve"> </w:t>
            </w:r>
            <w:r w:rsidRPr="00153E0A">
              <w:rPr>
                <w:rFonts w:ascii="Arial" w:hAnsi="Arial" w:cs="Arial"/>
                <w:color w:val="660066"/>
                <w:sz w:val="20"/>
                <w:szCs w:val="20"/>
                <w:lang w:bidi="ar-MA"/>
              </w:rPr>
              <w:t>-</w:t>
            </w:r>
            <w:r w:rsidRPr="00153E0A">
              <w:rPr>
                <w:rFonts w:ascii="Arial" w:hAnsi="Arial" w:cs="Arial"/>
                <w:color w:val="660066"/>
                <w:sz w:val="20"/>
                <w:szCs w:val="20"/>
                <w:rtl/>
                <w:lang w:bidi="ar-MA"/>
              </w:rPr>
              <w:t xml:space="preserve"> أكدال- الرباط،</w:t>
            </w:r>
            <w:r w:rsidRPr="00153E0A">
              <w:rPr>
                <w:rFonts w:ascii="Arial" w:hAnsi="Arial" w:cs="Arial"/>
                <w:color w:val="660066"/>
                <w:sz w:val="20"/>
                <w:szCs w:val="20"/>
              </w:rPr>
              <w:sym w:font="Wingdings" w:char="F02C"/>
            </w:r>
            <w:r w:rsidRPr="00153E0A">
              <w:rPr>
                <w:rFonts w:ascii="Arial" w:hAnsi="Arial" w:cs="Arial"/>
                <w:color w:val="660066"/>
                <w:sz w:val="20"/>
                <w:szCs w:val="20"/>
                <w:lang w:val="en-US"/>
              </w:rPr>
              <w:t xml:space="preserve">   </w:t>
            </w:r>
            <w:r w:rsidRPr="00153E0A">
              <w:rPr>
                <w:rFonts w:ascii="Arial" w:hAnsi="Arial" w:cs="Arial"/>
                <w:color w:val="660066"/>
                <w:sz w:val="20"/>
                <w:szCs w:val="20"/>
                <w:rtl/>
                <w:lang w:val="en-US" w:bidi="ar-MA"/>
              </w:rPr>
              <w:t xml:space="preserve">  ص ب </w:t>
            </w:r>
            <w:r w:rsidRPr="00153E0A">
              <w:rPr>
                <w:rFonts w:ascii="Arial" w:hAnsi="Arial" w:cs="Arial"/>
                <w:color w:val="660066"/>
                <w:sz w:val="20"/>
                <w:szCs w:val="20"/>
                <w:lang w:val="en-US" w:bidi="ar-MA"/>
              </w:rPr>
              <w:t xml:space="preserve"> </w:t>
            </w:r>
            <w:r w:rsidRPr="00153E0A">
              <w:rPr>
                <w:rFonts w:ascii="Arial" w:hAnsi="Arial" w:cs="Arial"/>
                <w:color w:val="660066"/>
                <w:sz w:val="20"/>
                <w:szCs w:val="20"/>
                <w:rtl/>
                <w:lang w:val="en-US" w:bidi="ar-MA"/>
              </w:rPr>
              <w:t xml:space="preserve">8823  </w:t>
            </w:r>
          </w:p>
        </w:tc>
      </w:tr>
      <w:tr w:rsidR="00AD5BC7" w:rsidRPr="00153E0A" w:rsidTr="00E6077B">
        <w:trPr>
          <w:trHeight w:val="657"/>
        </w:trPr>
        <w:tc>
          <w:tcPr>
            <w:tcW w:w="9180" w:type="dxa"/>
            <w:gridSpan w:val="2"/>
          </w:tcPr>
          <w:p w:rsidR="00AD5BC7" w:rsidRPr="00153E0A" w:rsidRDefault="00AD5BC7" w:rsidP="00E6077B">
            <w:pPr>
              <w:tabs>
                <w:tab w:val="left" w:pos="1980"/>
              </w:tabs>
              <w:bidi/>
              <w:spacing w:before="120"/>
              <w:jc w:val="center"/>
              <w:rPr>
                <w:rFonts w:ascii="Arial" w:hAnsi="Arial" w:cs="Arial"/>
                <w:color w:val="660066"/>
                <w:sz w:val="20"/>
                <w:szCs w:val="20"/>
              </w:rPr>
            </w:pPr>
            <w:r w:rsidRPr="00153E0A">
              <w:rPr>
                <w:rFonts w:ascii="Arial" w:hAnsi="Arial" w:cs="Arial"/>
                <w:color w:val="660066"/>
                <w:sz w:val="20"/>
                <w:szCs w:val="20"/>
              </w:rPr>
              <w:sym w:font="Wingdings" w:char="F028"/>
            </w:r>
            <w:r w:rsidRPr="00153E0A">
              <w:rPr>
                <w:rFonts w:ascii="Arial" w:hAnsi="Arial" w:cs="Arial"/>
                <w:color w:val="660066"/>
                <w:sz w:val="20"/>
                <w:szCs w:val="20"/>
                <w:lang w:val="en-GB"/>
              </w:rPr>
              <w:t xml:space="preserve"> (+212 ) 537 77 94 18    </w:t>
            </w:r>
            <w:r w:rsidRPr="00153E0A">
              <w:rPr>
                <w:rFonts w:ascii="Arial" w:hAnsi="Arial" w:cs="Arial"/>
                <w:color w:val="660066"/>
                <w:sz w:val="20"/>
                <w:szCs w:val="20"/>
              </w:rPr>
              <w:sym w:font="Wingdings 2" w:char="F037"/>
            </w:r>
            <w:r w:rsidRPr="00153E0A">
              <w:rPr>
                <w:rFonts w:ascii="Arial" w:hAnsi="Arial" w:cs="Arial"/>
                <w:color w:val="660066"/>
                <w:sz w:val="20"/>
                <w:szCs w:val="20"/>
                <w:lang w:val="en-GB"/>
              </w:rPr>
              <w:t xml:space="preserve"> (+212) 537 68 69 67 </w:t>
            </w:r>
            <w:r w:rsidRPr="00153E0A">
              <w:rPr>
                <w:rFonts w:ascii="Arial" w:hAnsi="Arial" w:cs="Arial"/>
                <w:color w:val="660066"/>
                <w:sz w:val="20"/>
                <w:szCs w:val="20"/>
                <w:lang w:val="en-US"/>
              </w:rPr>
              <w:sym w:font="Wingdings" w:char="F03A"/>
            </w:r>
            <w:r w:rsidRPr="00153E0A">
              <w:rPr>
                <w:rFonts w:ascii="Arial" w:hAnsi="Arial" w:cs="Arial"/>
                <w:color w:val="660066"/>
                <w:sz w:val="20"/>
                <w:szCs w:val="20"/>
                <w:lang w:val="en-GB"/>
              </w:rPr>
              <w:t xml:space="preserve"> rabat_hcp@yahoo.fr</w:t>
            </w:r>
          </w:p>
        </w:tc>
      </w:tr>
    </w:tbl>
    <w:p w:rsidR="004219FC" w:rsidRDefault="003F6B14" w:rsidP="00662E0A">
      <w:pPr>
        <w:ind w:firstLine="708"/>
        <w:jc w:val="both"/>
        <w:rPr>
          <w:rFonts w:ascii="Arial" w:hAnsi="Arial" w:cs="Arial"/>
          <w:color w:val="000000"/>
        </w:rPr>
      </w:pPr>
      <w:smartTag w:uri="urn:schemas-microsoft-com:office:smarttags" w:element="PersonName">
        <w:smartTagPr>
          <w:attr w:name="ProductID" w:val="la Direction R￩gionale"/>
        </w:smartTagPr>
        <w:smartTag w:uri="urn:schemas-microsoft-com:office:smarttags" w:element="PersonName">
          <w:smartTagPr>
            <w:attr w:name="ProductID" w:val="la Direction"/>
          </w:smartTagPr>
          <w:r w:rsidRPr="00153E0A">
            <w:rPr>
              <w:rFonts w:ascii="Arial" w:hAnsi="Arial" w:cs="Arial"/>
              <w:color w:val="000000"/>
            </w:rPr>
            <w:lastRenderedPageBreak/>
            <w:t xml:space="preserve">La </w:t>
          </w:r>
          <w:r w:rsidR="00D7297D" w:rsidRPr="00153E0A">
            <w:rPr>
              <w:rFonts w:ascii="Arial" w:hAnsi="Arial" w:cs="Arial"/>
              <w:color w:val="000000"/>
            </w:rPr>
            <w:t>D</w:t>
          </w:r>
          <w:r w:rsidRPr="00153E0A">
            <w:rPr>
              <w:rFonts w:ascii="Arial" w:hAnsi="Arial" w:cs="Arial"/>
              <w:color w:val="000000"/>
            </w:rPr>
            <w:t>irection</w:t>
          </w:r>
        </w:smartTag>
        <w:r w:rsidRPr="00153E0A">
          <w:rPr>
            <w:rFonts w:ascii="Arial" w:hAnsi="Arial" w:cs="Arial"/>
            <w:color w:val="000000"/>
          </w:rPr>
          <w:t xml:space="preserve"> </w:t>
        </w:r>
        <w:r w:rsidR="00D7297D" w:rsidRPr="00153E0A">
          <w:rPr>
            <w:rFonts w:ascii="Arial" w:hAnsi="Arial" w:cs="Arial"/>
            <w:color w:val="000000"/>
          </w:rPr>
          <w:t>R</w:t>
        </w:r>
        <w:r w:rsidRPr="00153E0A">
          <w:rPr>
            <w:rFonts w:ascii="Arial" w:hAnsi="Arial" w:cs="Arial"/>
            <w:color w:val="000000"/>
          </w:rPr>
          <w:t>égionale</w:t>
        </w:r>
      </w:smartTag>
      <w:r w:rsidRPr="00153E0A">
        <w:rPr>
          <w:rFonts w:ascii="Arial" w:hAnsi="Arial" w:cs="Arial"/>
          <w:color w:val="000000"/>
        </w:rPr>
        <w:t xml:space="preserve"> à</w:t>
      </w:r>
      <w:r w:rsidR="00D7297D" w:rsidRPr="00153E0A">
        <w:rPr>
          <w:rFonts w:ascii="Arial" w:hAnsi="Arial" w:cs="Arial"/>
          <w:color w:val="000000"/>
        </w:rPr>
        <w:t xml:space="preserve"> Rabat</w:t>
      </w:r>
      <w:r w:rsidRPr="00153E0A">
        <w:rPr>
          <w:rFonts w:ascii="Arial" w:hAnsi="Arial" w:cs="Arial"/>
          <w:color w:val="000000"/>
        </w:rPr>
        <w:t xml:space="preserve"> représente le H</w:t>
      </w:r>
      <w:r w:rsidR="00BD2826">
        <w:rPr>
          <w:rFonts w:ascii="Arial" w:hAnsi="Arial" w:cs="Arial"/>
          <w:color w:val="000000"/>
        </w:rPr>
        <w:t xml:space="preserve">aut </w:t>
      </w:r>
      <w:r w:rsidRPr="00153E0A">
        <w:rPr>
          <w:rFonts w:ascii="Arial" w:hAnsi="Arial" w:cs="Arial"/>
          <w:color w:val="000000"/>
        </w:rPr>
        <w:t>C</w:t>
      </w:r>
      <w:r w:rsidR="00BD2826">
        <w:rPr>
          <w:rFonts w:ascii="Arial" w:hAnsi="Arial" w:cs="Arial"/>
          <w:color w:val="000000"/>
        </w:rPr>
        <w:t xml:space="preserve">ommissariat au </w:t>
      </w:r>
      <w:r w:rsidRPr="00153E0A">
        <w:rPr>
          <w:rFonts w:ascii="Arial" w:hAnsi="Arial" w:cs="Arial"/>
          <w:color w:val="000000"/>
        </w:rPr>
        <w:t>P</w:t>
      </w:r>
      <w:r w:rsidR="00BD2826">
        <w:rPr>
          <w:rFonts w:ascii="Arial" w:hAnsi="Arial" w:cs="Arial"/>
          <w:color w:val="000000"/>
        </w:rPr>
        <w:t>lan</w:t>
      </w:r>
      <w:r w:rsidRPr="00153E0A">
        <w:rPr>
          <w:rFonts w:ascii="Arial" w:hAnsi="Arial" w:cs="Arial"/>
          <w:color w:val="000000"/>
        </w:rPr>
        <w:t xml:space="preserve"> sur le territoire de la région</w:t>
      </w:r>
      <w:r w:rsidR="00BD2826">
        <w:rPr>
          <w:rFonts w:ascii="Arial" w:hAnsi="Arial" w:cs="Arial"/>
          <w:color w:val="000000"/>
        </w:rPr>
        <w:t xml:space="preserve">. Elle assiste à toutes </w:t>
      </w:r>
      <w:r w:rsidRPr="00153E0A">
        <w:rPr>
          <w:rFonts w:ascii="Arial" w:hAnsi="Arial" w:cs="Arial"/>
          <w:color w:val="000000"/>
        </w:rPr>
        <w:t xml:space="preserve">les réunions locales et </w:t>
      </w:r>
      <w:r w:rsidR="00BD2826">
        <w:rPr>
          <w:rFonts w:ascii="Arial" w:hAnsi="Arial" w:cs="Arial"/>
          <w:color w:val="000000"/>
        </w:rPr>
        <w:t>apporte</w:t>
      </w:r>
      <w:r w:rsidRPr="00153E0A">
        <w:rPr>
          <w:rFonts w:ascii="Arial" w:hAnsi="Arial" w:cs="Arial"/>
          <w:color w:val="000000"/>
        </w:rPr>
        <w:t xml:space="preserve"> son savoir faire</w:t>
      </w:r>
      <w:r w:rsidR="00BD2826">
        <w:rPr>
          <w:rFonts w:ascii="Arial" w:hAnsi="Arial" w:cs="Arial"/>
          <w:color w:val="000000"/>
        </w:rPr>
        <w:t>,</w:t>
      </w:r>
      <w:r w:rsidRPr="00153E0A">
        <w:rPr>
          <w:rFonts w:ascii="Arial" w:hAnsi="Arial" w:cs="Arial"/>
          <w:color w:val="000000"/>
        </w:rPr>
        <w:t xml:space="preserve"> son expertise </w:t>
      </w:r>
      <w:r w:rsidR="00BD2826">
        <w:rPr>
          <w:rFonts w:ascii="Arial" w:hAnsi="Arial" w:cs="Arial"/>
          <w:color w:val="000000"/>
        </w:rPr>
        <w:t xml:space="preserve">et ses </w:t>
      </w:r>
      <w:r w:rsidRPr="00153E0A">
        <w:rPr>
          <w:rFonts w:ascii="Arial" w:hAnsi="Arial" w:cs="Arial"/>
          <w:color w:val="000000"/>
        </w:rPr>
        <w:t>conseil</w:t>
      </w:r>
      <w:r w:rsidR="00BD2826">
        <w:rPr>
          <w:rFonts w:ascii="Arial" w:hAnsi="Arial" w:cs="Arial"/>
          <w:color w:val="000000"/>
        </w:rPr>
        <w:t>s</w:t>
      </w:r>
      <w:r w:rsidRPr="00153E0A">
        <w:rPr>
          <w:rFonts w:ascii="Arial" w:hAnsi="Arial" w:cs="Arial"/>
          <w:color w:val="000000"/>
        </w:rPr>
        <w:t xml:space="preserve"> en matière de planification et études aux collectivités locales et </w:t>
      </w:r>
      <w:r w:rsidR="00872D1E">
        <w:rPr>
          <w:rFonts w:ascii="Arial" w:hAnsi="Arial" w:cs="Arial"/>
          <w:color w:val="000000"/>
        </w:rPr>
        <w:t xml:space="preserve">aux </w:t>
      </w:r>
      <w:r w:rsidR="00BD2826">
        <w:rPr>
          <w:rFonts w:ascii="Arial" w:hAnsi="Arial" w:cs="Arial"/>
          <w:color w:val="000000"/>
        </w:rPr>
        <w:t xml:space="preserve">services extérieurs </w:t>
      </w:r>
      <w:r w:rsidRPr="00153E0A">
        <w:rPr>
          <w:rFonts w:ascii="Arial" w:hAnsi="Arial" w:cs="Arial"/>
          <w:color w:val="000000"/>
        </w:rPr>
        <w:t xml:space="preserve">des différents départementaux </w:t>
      </w:r>
      <w:r w:rsidR="004C39CC" w:rsidRPr="00153E0A">
        <w:rPr>
          <w:rFonts w:ascii="Arial" w:hAnsi="Arial" w:cs="Arial"/>
          <w:color w:val="000000"/>
        </w:rPr>
        <w:t>ministériels</w:t>
      </w:r>
      <w:r w:rsidR="00BD2826">
        <w:rPr>
          <w:rFonts w:ascii="Arial" w:hAnsi="Arial" w:cs="Arial"/>
          <w:color w:val="000000"/>
        </w:rPr>
        <w:t xml:space="preserve">. Aussi, elle </w:t>
      </w:r>
      <w:r w:rsidR="004C39CC" w:rsidRPr="00153E0A">
        <w:rPr>
          <w:rFonts w:ascii="Arial" w:hAnsi="Arial" w:cs="Arial"/>
          <w:color w:val="000000"/>
        </w:rPr>
        <w:t>réalis</w:t>
      </w:r>
      <w:r w:rsidR="00BD2826">
        <w:rPr>
          <w:rFonts w:ascii="Arial" w:hAnsi="Arial" w:cs="Arial"/>
          <w:color w:val="000000"/>
        </w:rPr>
        <w:t xml:space="preserve">e </w:t>
      </w:r>
      <w:r w:rsidR="00872D1E">
        <w:rPr>
          <w:rFonts w:ascii="Arial" w:hAnsi="Arial" w:cs="Arial"/>
          <w:color w:val="000000"/>
        </w:rPr>
        <w:t xml:space="preserve">les études régionales et </w:t>
      </w:r>
      <w:r w:rsidR="00662E0A">
        <w:rPr>
          <w:rFonts w:ascii="Arial" w:hAnsi="Arial" w:cs="Arial"/>
          <w:color w:val="000000"/>
        </w:rPr>
        <w:t>l</w:t>
      </w:r>
      <w:r w:rsidR="004C39CC" w:rsidRPr="00153E0A">
        <w:rPr>
          <w:rFonts w:ascii="Arial" w:hAnsi="Arial" w:cs="Arial"/>
          <w:color w:val="000000"/>
        </w:rPr>
        <w:t xml:space="preserve">es enquêtes programmées par </w:t>
      </w:r>
      <w:r w:rsidR="00BD2826">
        <w:rPr>
          <w:rFonts w:ascii="Arial" w:hAnsi="Arial" w:cs="Arial"/>
          <w:color w:val="000000"/>
        </w:rPr>
        <w:t>le Haut Commissariat au Plan</w:t>
      </w:r>
      <w:r w:rsidR="00662E0A">
        <w:rPr>
          <w:rFonts w:ascii="Arial" w:hAnsi="Arial" w:cs="Arial"/>
          <w:color w:val="000000"/>
        </w:rPr>
        <w:t xml:space="preserve"> et répond à toute demande en indicateurs </w:t>
      </w:r>
      <w:r w:rsidR="00872D1E">
        <w:rPr>
          <w:rFonts w:ascii="Arial" w:hAnsi="Arial" w:cs="Arial"/>
          <w:color w:val="000000"/>
        </w:rPr>
        <w:t>démographiques</w:t>
      </w:r>
      <w:r w:rsidR="00662E0A">
        <w:rPr>
          <w:rFonts w:ascii="Arial" w:hAnsi="Arial" w:cs="Arial"/>
          <w:color w:val="000000"/>
        </w:rPr>
        <w:t xml:space="preserve">, sociaux et </w:t>
      </w:r>
      <w:r w:rsidR="00872D1E">
        <w:rPr>
          <w:rFonts w:ascii="Arial" w:hAnsi="Arial" w:cs="Arial"/>
          <w:color w:val="000000"/>
        </w:rPr>
        <w:t>économiques</w:t>
      </w:r>
      <w:r w:rsidR="008F1AE3" w:rsidRPr="00153E0A">
        <w:rPr>
          <w:rFonts w:ascii="Arial" w:hAnsi="Arial" w:cs="Arial"/>
          <w:color w:val="000000"/>
        </w:rPr>
        <w:t>.</w:t>
      </w:r>
    </w:p>
    <w:p w:rsidR="00073C9A" w:rsidRDefault="00073C9A" w:rsidP="00662E0A">
      <w:pPr>
        <w:ind w:firstLine="708"/>
        <w:jc w:val="both"/>
        <w:rPr>
          <w:rFonts w:ascii="Arial" w:hAnsi="Arial" w:cs="Arial"/>
          <w:color w:val="000000"/>
        </w:rPr>
      </w:pPr>
    </w:p>
    <w:p w:rsidR="00073C9A" w:rsidRPr="005D7C73" w:rsidRDefault="00073C9A" w:rsidP="00073C9A">
      <w:pPr>
        <w:numPr>
          <w:ilvl w:val="0"/>
          <w:numId w:val="1"/>
        </w:numPr>
        <w:spacing w:before="240" w:after="240"/>
        <w:ind w:left="0" w:firstLine="0"/>
        <w:jc w:val="both"/>
        <w:rPr>
          <w:rFonts w:ascii="Arial" w:hAnsi="Arial" w:cs="Arial"/>
          <w:b/>
          <w:bCs/>
          <w:color w:val="000000"/>
          <w:sz w:val="28"/>
          <w:szCs w:val="28"/>
        </w:rPr>
      </w:pPr>
      <w:r w:rsidRPr="005D7C73">
        <w:rPr>
          <w:rFonts w:ascii="Arial" w:hAnsi="Arial" w:cs="Arial"/>
          <w:b/>
          <w:bCs/>
          <w:color w:val="000000"/>
          <w:sz w:val="28"/>
          <w:szCs w:val="28"/>
        </w:rPr>
        <w:t>Moyens humains et matériels</w:t>
      </w:r>
    </w:p>
    <w:p w:rsidR="00073C9A" w:rsidRPr="00153E0A" w:rsidRDefault="00073C9A" w:rsidP="00073C9A">
      <w:pPr>
        <w:numPr>
          <w:ilvl w:val="1"/>
          <w:numId w:val="1"/>
        </w:numPr>
        <w:spacing w:before="120" w:after="120"/>
        <w:ind w:left="0" w:firstLine="0"/>
        <w:jc w:val="both"/>
        <w:rPr>
          <w:rFonts w:ascii="Arial" w:hAnsi="Arial" w:cs="Arial"/>
          <w:b/>
          <w:bCs/>
          <w:color w:val="000000"/>
        </w:rPr>
      </w:pPr>
      <w:r w:rsidRPr="00153E0A">
        <w:rPr>
          <w:rFonts w:ascii="Arial" w:hAnsi="Arial" w:cs="Arial"/>
          <w:b/>
          <w:bCs/>
          <w:color w:val="000000"/>
        </w:rPr>
        <w:t>Moyens humains</w:t>
      </w:r>
    </w:p>
    <w:p w:rsidR="00073C9A" w:rsidRPr="00153E0A" w:rsidRDefault="00073C9A" w:rsidP="00073C9A">
      <w:pPr>
        <w:spacing w:before="120" w:after="120"/>
        <w:ind w:firstLine="709"/>
        <w:jc w:val="both"/>
        <w:rPr>
          <w:rFonts w:ascii="Arial" w:hAnsi="Arial" w:cs="Arial"/>
          <w:color w:val="000000"/>
        </w:rPr>
      </w:pPr>
      <w:r w:rsidRPr="00153E0A">
        <w:rPr>
          <w:rFonts w:ascii="Arial" w:hAnsi="Arial" w:cs="Arial"/>
          <w:color w:val="000000"/>
        </w:rPr>
        <w:t xml:space="preserve">Le staff technique et administratif de </w:t>
      </w:r>
      <w:smartTag w:uri="urn:schemas-microsoft-com:office:smarttags" w:element="PersonName">
        <w:smartTagPr>
          <w:attr w:name="ProductID" w:val="la Direction R￩gionale"/>
        </w:smartTagPr>
        <w:smartTag w:uri="urn:schemas-microsoft-com:office:smarttags" w:element="PersonName">
          <w:smartTagPr>
            <w:attr w:name="ProductID" w:val="la Direction"/>
          </w:smartTagPr>
          <w:r w:rsidRPr="00153E0A">
            <w:rPr>
              <w:rFonts w:ascii="Arial" w:hAnsi="Arial" w:cs="Arial"/>
              <w:color w:val="000000"/>
            </w:rPr>
            <w:t>la Direction</w:t>
          </w:r>
        </w:smartTag>
        <w:r w:rsidRPr="00153E0A">
          <w:rPr>
            <w:rFonts w:ascii="Arial" w:hAnsi="Arial" w:cs="Arial"/>
            <w:color w:val="000000"/>
          </w:rPr>
          <w:t xml:space="preserve"> Régionale</w:t>
        </w:r>
      </w:smartTag>
      <w:r w:rsidRPr="00153E0A">
        <w:rPr>
          <w:rFonts w:ascii="Arial" w:hAnsi="Arial" w:cs="Arial"/>
          <w:color w:val="000000"/>
        </w:rPr>
        <w:t xml:space="preserve"> est composé de </w:t>
      </w:r>
      <w:r>
        <w:rPr>
          <w:rFonts w:ascii="Arial" w:hAnsi="Arial" w:cs="Arial"/>
          <w:color w:val="000000"/>
        </w:rPr>
        <w:t>59</w:t>
      </w:r>
      <w:r w:rsidRPr="00153E0A">
        <w:rPr>
          <w:rFonts w:ascii="Arial" w:hAnsi="Arial" w:cs="Arial"/>
          <w:color w:val="000000"/>
        </w:rPr>
        <w:t xml:space="preserve"> fonctionnaires jusqu’au 31 décembre 20</w:t>
      </w:r>
      <w:r>
        <w:rPr>
          <w:rFonts w:ascii="Arial" w:hAnsi="Arial" w:cs="Arial"/>
          <w:color w:val="000000"/>
        </w:rPr>
        <w:t>09</w:t>
      </w:r>
      <w:r w:rsidRPr="00153E0A">
        <w:rPr>
          <w:rFonts w:ascii="Arial" w:hAnsi="Arial" w:cs="Arial"/>
          <w:color w:val="000000"/>
        </w:rPr>
        <w:t xml:space="preserve">, réparti comme suit: </w:t>
      </w:r>
      <w:r>
        <w:rPr>
          <w:rFonts w:ascii="Arial" w:hAnsi="Arial" w:cs="Arial"/>
          <w:color w:val="000000"/>
        </w:rPr>
        <w:t>9</w:t>
      </w:r>
      <w:r w:rsidRPr="00153E0A">
        <w:rPr>
          <w:rFonts w:ascii="Arial" w:hAnsi="Arial" w:cs="Arial"/>
          <w:color w:val="000000"/>
        </w:rPr>
        <w:t xml:space="preserve"> ingénieurs, (01) une informatiste,  </w:t>
      </w:r>
      <w:r>
        <w:rPr>
          <w:rFonts w:ascii="Arial" w:hAnsi="Arial" w:cs="Arial"/>
          <w:color w:val="000000"/>
        </w:rPr>
        <w:t>3</w:t>
      </w:r>
      <w:r w:rsidRPr="00153E0A">
        <w:rPr>
          <w:rFonts w:ascii="Arial" w:hAnsi="Arial" w:cs="Arial"/>
          <w:color w:val="000000"/>
        </w:rPr>
        <w:t xml:space="preserve"> administrateur</w:t>
      </w:r>
      <w:r>
        <w:rPr>
          <w:rFonts w:ascii="Arial" w:hAnsi="Arial" w:cs="Arial"/>
          <w:color w:val="000000"/>
        </w:rPr>
        <w:t>s</w:t>
      </w:r>
      <w:r w:rsidRPr="00153E0A">
        <w:rPr>
          <w:rFonts w:ascii="Arial" w:hAnsi="Arial" w:cs="Arial"/>
          <w:color w:val="000000"/>
        </w:rPr>
        <w:t>,  1</w:t>
      </w:r>
      <w:r>
        <w:rPr>
          <w:rFonts w:ascii="Arial" w:hAnsi="Arial" w:cs="Arial"/>
          <w:color w:val="000000"/>
        </w:rPr>
        <w:t>4</w:t>
      </w:r>
      <w:r w:rsidRPr="00153E0A">
        <w:rPr>
          <w:rFonts w:ascii="Arial" w:hAnsi="Arial" w:cs="Arial"/>
          <w:color w:val="000000"/>
        </w:rPr>
        <w:t xml:space="preserve"> techniciens, 1</w:t>
      </w:r>
      <w:r>
        <w:rPr>
          <w:rFonts w:ascii="Arial" w:hAnsi="Arial" w:cs="Arial"/>
          <w:color w:val="000000"/>
        </w:rPr>
        <w:t>5</w:t>
      </w:r>
      <w:r w:rsidRPr="00153E0A">
        <w:rPr>
          <w:rFonts w:ascii="Arial" w:hAnsi="Arial" w:cs="Arial"/>
          <w:color w:val="000000"/>
        </w:rPr>
        <w:t xml:space="preserve"> secrétaires, 1</w:t>
      </w:r>
      <w:r>
        <w:rPr>
          <w:rFonts w:ascii="Arial" w:hAnsi="Arial" w:cs="Arial"/>
          <w:color w:val="000000"/>
        </w:rPr>
        <w:t>0</w:t>
      </w:r>
      <w:r w:rsidRPr="00153E0A">
        <w:rPr>
          <w:rFonts w:ascii="Arial" w:hAnsi="Arial" w:cs="Arial"/>
          <w:color w:val="000000"/>
        </w:rPr>
        <w:t xml:space="preserve"> agents et </w:t>
      </w:r>
      <w:r>
        <w:rPr>
          <w:rFonts w:ascii="Arial" w:hAnsi="Arial" w:cs="Arial"/>
          <w:color w:val="000000"/>
        </w:rPr>
        <w:t>7</w:t>
      </w:r>
      <w:r w:rsidRPr="00153E0A">
        <w:rPr>
          <w:rFonts w:ascii="Arial" w:hAnsi="Arial" w:cs="Arial"/>
          <w:color w:val="000000"/>
        </w:rPr>
        <w:t xml:space="preserve"> aides techniciens.</w:t>
      </w:r>
    </w:p>
    <w:p w:rsidR="00073C9A" w:rsidRPr="00153E0A" w:rsidRDefault="00073C9A" w:rsidP="00073C9A">
      <w:pPr>
        <w:numPr>
          <w:ilvl w:val="1"/>
          <w:numId w:val="1"/>
        </w:numPr>
        <w:spacing w:before="120" w:after="120"/>
        <w:ind w:left="0" w:firstLine="0"/>
        <w:jc w:val="both"/>
        <w:rPr>
          <w:rFonts w:ascii="Arial" w:hAnsi="Arial" w:cs="Arial"/>
          <w:b/>
          <w:bCs/>
          <w:color w:val="000000"/>
        </w:rPr>
      </w:pPr>
      <w:r w:rsidRPr="00153E0A">
        <w:rPr>
          <w:rFonts w:ascii="Arial" w:hAnsi="Arial" w:cs="Arial"/>
          <w:b/>
          <w:bCs/>
          <w:color w:val="000000"/>
        </w:rPr>
        <w:t>Moyens matériels</w:t>
      </w:r>
    </w:p>
    <w:p w:rsidR="00073C9A" w:rsidRPr="00153E0A" w:rsidRDefault="00073C9A" w:rsidP="00952C14">
      <w:pPr>
        <w:spacing w:before="120" w:after="120"/>
        <w:ind w:firstLine="709"/>
        <w:jc w:val="both"/>
        <w:rPr>
          <w:rFonts w:ascii="Arial" w:hAnsi="Arial" w:cs="Arial"/>
          <w:color w:val="000000"/>
        </w:rPr>
      </w:pPr>
      <w:r>
        <w:rPr>
          <w:rFonts w:ascii="Arial" w:hAnsi="Arial" w:cs="Arial"/>
          <w:color w:val="000000"/>
        </w:rPr>
        <w:t>Au cours de l’année 2009, un budget de fonctionnement et un budget d’investissement ont été attribués à la Direction Régionale</w:t>
      </w:r>
      <w:r w:rsidR="00952C14">
        <w:rPr>
          <w:rFonts w:ascii="Arial" w:hAnsi="Arial" w:cs="Arial"/>
          <w:color w:val="000000"/>
        </w:rPr>
        <w:t>.</w:t>
      </w:r>
    </w:p>
    <w:p w:rsidR="00073C9A" w:rsidRPr="00153E0A" w:rsidRDefault="00073C9A" w:rsidP="00073C9A">
      <w:pPr>
        <w:numPr>
          <w:ilvl w:val="1"/>
          <w:numId w:val="1"/>
        </w:numPr>
        <w:spacing w:before="120" w:after="120"/>
        <w:ind w:left="0" w:firstLine="0"/>
        <w:jc w:val="both"/>
        <w:rPr>
          <w:rFonts w:ascii="Arial" w:hAnsi="Arial" w:cs="Arial"/>
          <w:b/>
          <w:bCs/>
          <w:color w:val="000000"/>
        </w:rPr>
      </w:pPr>
      <w:r w:rsidRPr="00153E0A">
        <w:rPr>
          <w:rFonts w:ascii="Arial" w:hAnsi="Arial" w:cs="Arial"/>
          <w:b/>
          <w:bCs/>
          <w:color w:val="000000"/>
        </w:rPr>
        <w:t xml:space="preserve">Parc auto </w:t>
      </w:r>
      <w:r>
        <w:rPr>
          <w:rFonts w:ascii="Arial" w:hAnsi="Arial" w:cs="Arial"/>
          <w:b/>
          <w:bCs/>
          <w:color w:val="000000"/>
        </w:rPr>
        <w:t>-moto</w:t>
      </w:r>
    </w:p>
    <w:p w:rsidR="00073C9A" w:rsidRPr="00153E0A" w:rsidRDefault="00073C9A" w:rsidP="00073C9A">
      <w:pPr>
        <w:spacing w:before="120" w:after="120"/>
        <w:ind w:firstLine="709"/>
        <w:jc w:val="both"/>
        <w:rPr>
          <w:rFonts w:ascii="Arial" w:hAnsi="Arial" w:cs="Arial"/>
          <w:color w:val="000000"/>
        </w:rPr>
      </w:pPr>
      <w:r w:rsidRPr="00153E0A">
        <w:rPr>
          <w:rFonts w:ascii="Arial" w:hAnsi="Arial" w:cs="Arial"/>
          <w:color w:val="000000"/>
        </w:rPr>
        <w:t xml:space="preserve">Le parc auto de </w:t>
      </w:r>
      <w:smartTag w:uri="urn:schemas-microsoft-com:office:smarttags" w:element="PersonName">
        <w:smartTagPr>
          <w:attr w:name="ProductID" w:val="la Direction R￩gionale"/>
        </w:smartTagPr>
        <w:smartTag w:uri="urn:schemas-microsoft-com:office:smarttags" w:element="PersonName">
          <w:smartTagPr>
            <w:attr w:name="ProductID" w:val="la Direction"/>
          </w:smartTagPr>
          <w:r w:rsidRPr="00153E0A">
            <w:rPr>
              <w:rFonts w:ascii="Arial" w:hAnsi="Arial" w:cs="Arial"/>
              <w:color w:val="000000"/>
            </w:rPr>
            <w:t>la Direction</w:t>
          </w:r>
        </w:smartTag>
        <w:r w:rsidRPr="00153E0A">
          <w:rPr>
            <w:rFonts w:ascii="Arial" w:hAnsi="Arial" w:cs="Arial"/>
            <w:color w:val="000000"/>
          </w:rPr>
          <w:t xml:space="preserve"> Régionale</w:t>
        </w:r>
      </w:smartTag>
      <w:r w:rsidRPr="00153E0A">
        <w:rPr>
          <w:rFonts w:ascii="Arial" w:hAnsi="Arial" w:cs="Arial"/>
          <w:color w:val="000000"/>
        </w:rPr>
        <w:t xml:space="preserve"> compte</w:t>
      </w:r>
      <w:r>
        <w:rPr>
          <w:rFonts w:ascii="Arial" w:hAnsi="Arial" w:cs="Arial"/>
          <w:color w:val="000000"/>
        </w:rPr>
        <w:t>,</w:t>
      </w:r>
      <w:r w:rsidRPr="00153E0A">
        <w:rPr>
          <w:rFonts w:ascii="Arial" w:hAnsi="Arial" w:cs="Arial"/>
          <w:color w:val="000000"/>
        </w:rPr>
        <w:t xml:space="preserve"> jusqu’au 31 décembre 20</w:t>
      </w:r>
      <w:r>
        <w:rPr>
          <w:rFonts w:ascii="Arial" w:hAnsi="Arial" w:cs="Arial"/>
          <w:color w:val="000000"/>
        </w:rPr>
        <w:t>09,</w:t>
      </w:r>
      <w:r w:rsidRPr="00153E0A">
        <w:rPr>
          <w:rFonts w:ascii="Arial" w:hAnsi="Arial" w:cs="Arial"/>
          <w:color w:val="000000"/>
        </w:rPr>
        <w:t xml:space="preserve"> </w:t>
      </w:r>
      <w:r>
        <w:rPr>
          <w:rFonts w:ascii="Arial" w:hAnsi="Arial" w:cs="Arial"/>
          <w:color w:val="000000"/>
        </w:rPr>
        <w:t>19</w:t>
      </w:r>
      <w:r w:rsidRPr="00153E0A">
        <w:rPr>
          <w:rFonts w:ascii="Arial" w:hAnsi="Arial" w:cs="Arial"/>
          <w:color w:val="000000"/>
        </w:rPr>
        <w:t xml:space="preserve"> voitures </w:t>
      </w:r>
      <w:r>
        <w:rPr>
          <w:rFonts w:ascii="Arial" w:hAnsi="Arial" w:cs="Arial"/>
          <w:color w:val="000000"/>
        </w:rPr>
        <w:t>dont 8 sont de location et 11 sont la propriété de l’Etat, et 13 motos. Parmi ces moyens de locomotion, deux voitures et une moto sont en panne et ne peuvent plus être réparées.</w:t>
      </w:r>
    </w:p>
    <w:p w:rsidR="00073C9A" w:rsidRPr="00222BB7" w:rsidRDefault="00073C9A" w:rsidP="00073C9A">
      <w:pPr>
        <w:numPr>
          <w:ilvl w:val="0"/>
          <w:numId w:val="14"/>
        </w:numPr>
        <w:jc w:val="both"/>
        <w:rPr>
          <w:rFonts w:ascii="Arial" w:hAnsi="Arial" w:cs="Arial"/>
          <w:b/>
          <w:bCs/>
          <w:color w:val="000000"/>
          <w:u w:val="single"/>
        </w:rPr>
      </w:pPr>
      <w:r w:rsidRPr="00222BB7">
        <w:rPr>
          <w:rFonts w:ascii="Arial" w:hAnsi="Arial" w:cs="Arial"/>
          <w:b/>
          <w:bCs/>
          <w:color w:val="000000"/>
          <w:u w:val="single"/>
        </w:rPr>
        <w:t>Voitures d’Etat</w:t>
      </w:r>
    </w:p>
    <w:p w:rsidR="00073C9A" w:rsidRPr="00153E0A" w:rsidRDefault="00073C9A" w:rsidP="00073C9A">
      <w:pPr>
        <w:ind w:left="1500"/>
        <w:jc w:val="both"/>
        <w:rPr>
          <w:rFonts w:ascii="Arial" w:hAnsi="Arial" w:cs="Arial"/>
          <w:color w:val="000000"/>
          <w:u w:val="single"/>
        </w:rPr>
      </w:pPr>
    </w:p>
    <w:p w:rsidR="00073C9A" w:rsidRPr="00153E0A" w:rsidRDefault="00073C9A" w:rsidP="00073C9A">
      <w:pPr>
        <w:numPr>
          <w:ilvl w:val="0"/>
          <w:numId w:val="5"/>
        </w:numPr>
        <w:tabs>
          <w:tab w:val="clear" w:pos="1800"/>
          <w:tab w:val="num" w:pos="2160"/>
        </w:tabs>
        <w:ind w:left="2160"/>
        <w:jc w:val="both"/>
        <w:rPr>
          <w:rFonts w:ascii="Arial" w:hAnsi="Arial" w:cs="Arial"/>
          <w:color w:val="000000"/>
        </w:rPr>
      </w:pPr>
      <w:r w:rsidRPr="00153E0A">
        <w:rPr>
          <w:rFonts w:ascii="Arial" w:hAnsi="Arial" w:cs="Arial"/>
          <w:color w:val="000000"/>
        </w:rPr>
        <w:t>Une voiture de marque Renault 4 ;</w:t>
      </w:r>
    </w:p>
    <w:p w:rsidR="00073C9A" w:rsidRPr="00153E0A" w:rsidRDefault="00073C9A" w:rsidP="00073C9A">
      <w:pPr>
        <w:numPr>
          <w:ilvl w:val="0"/>
          <w:numId w:val="5"/>
        </w:numPr>
        <w:tabs>
          <w:tab w:val="clear" w:pos="1800"/>
          <w:tab w:val="num" w:pos="2160"/>
        </w:tabs>
        <w:ind w:left="2160"/>
        <w:jc w:val="both"/>
        <w:rPr>
          <w:rFonts w:ascii="Arial" w:hAnsi="Arial" w:cs="Arial"/>
          <w:color w:val="000000"/>
        </w:rPr>
      </w:pPr>
      <w:r>
        <w:rPr>
          <w:rFonts w:ascii="Arial" w:hAnsi="Arial" w:cs="Arial"/>
          <w:color w:val="000000"/>
        </w:rPr>
        <w:t>Six</w:t>
      </w:r>
      <w:r w:rsidRPr="00153E0A">
        <w:rPr>
          <w:rFonts w:ascii="Arial" w:hAnsi="Arial" w:cs="Arial"/>
          <w:color w:val="000000"/>
        </w:rPr>
        <w:t xml:space="preserve"> voitures de marque Land Rover 90 ;</w:t>
      </w:r>
    </w:p>
    <w:p w:rsidR="00073C9A" w:rsidRPr="00153E0A" w:rsidRDefault="00073C9A" w:rsidP="00073C9A">
      <w:pPr>
        <w:numPr>
          <w:ilvl w:val="0"/>
          <w:numId w:val="5"/>
        </w:numPr>
        <w:tabs>
          <w:tab w:val="clear" w:pos="1800"/>
          <w:tab w:val="num" w:pos="2160"/>
        </w:tabs>
        <w:ind w:left="2160"/>
        <w:jc w:val="both"/>
        <w:rPr>
          <w:rFonts w:ascii="Arial" w:hAnsi="Arial" w:cs="Arial"/>
          <w:color w:val="000000"/>
        </w:rPr>
      </w:pPr>
      <w:r w:rsidRPr="00153E0A">
        <w:rPr>
          <w:rFonts w:ascii="Arial" w:hAnsi="Arial" w:cs="Arial"/>
          <w:color w:val="000000"/>
        </w:rPr>
        <w:t>Trois voitures  de marque Land Rover 110 ;</w:t>
      </w:r>
    </w:p>
    <w:p w:rsidR="00073C9A" w:rsidRPr="00153E0A" w:rsidRDefault="00073C9A" w:rsidP="00073C9A">
      <w:pPr>
        <w:numPr>
          <w:ilvl w:val="0"/>
          <w:numId w:val="5"/>
        </w:numPr>
        <w:tabs>
          <w:tab w:val="clear" w:pos="1800"/>
          <w:tab w:val="num" w:pos="2160"/>
        </w:tabs>
        <w:ind w:left="2160"/>
        <w:jc w:val="both"/>
        <w:rPr>
          <w:rFonts w:ascii="Arial" w:hAnsi="Arial" w:cs="Arial"/>
          <w:color w:val="000000"/>
        </w:rPr>
      </w:pPr>
      <w:r w:rsidRPr="00153E0A">
        <w:rPr>
          <w:rFonts w:ascii="Arial" w:hAnsi="Arial" w:cs="Arial"/>
          <w:color w:val="000000"/>
        </w:rPr>
        <w:t xml:space="preserve"> Une voiture de marque Renault Kango.</w:t>
      </w:r>
    </w:p>
    <w:p w:rsidR="00073C9A" w:rsidRPr="00153E0A" w:rsidRDefault="00073C9A" w:rsidP="00073C9A">
      <w:pPr>
        <w:rPr>
          <w:rFonts w:ascii="Arial" w:hAnsi="Arial" w:cs="Arial"/>
          <w:color w:val="000000"/>
        </w:rPr>
      </w:pPr>
    </w:p>
    <w:p w:rsidR="00073C9A" w:rsidRPr="00222BB7" w:rsidRDefault="00073C9A" w:rsidP="00073C9A">
      <w:pPr>
        <w:numPr>
          <w:ilvl w:val="0"/>
          <w:numId w:val="14"/>
        </w:numPr>
        <w:jc w:val="both"/>
        <w:rPr>
          <w:rFonts w:ascii="Arial" w:hAnsi="Arial" w:cs="Arial"/>
          <w:b/>
          <w:bCs/>
          <w:color w:val="000000"/>
          <w:u w:val="single"/>
        </w:rPr>
      </w:pPr>
      <w:r w:rsidRPr="00222BB7">
        <w:rPr>
          <w:rFonts w:ascii="Arial" w:hAnsi="Arial" w:cs="Arial"/>
          <w:b/>
          <w:bCs/>
          <w:color w:val="000000"/>
          <w:u w:val="single"/>
        </w:rPr>
        <w:t>Voitures louées</w:t>
      </w:r>
    </w:p>
    <w:p w:rsidR="00073C9A" w:rsidRPr="00153E0A" w:rsidRDefault="00073C9A" w:rsidP="00073C9A">
      <w:pPr>
        <w:ind w:left="1500"/>
        <w:jc w:val="both"/>
        <w:rPr>
          <w:rFonts w:ascii="Arial" w:hAnsi="Arial" w:cs="Arial"/>
          <w:color w:val="000000"/>
          <w:u w:val="single"/>
        </w:rPr>
      </w:pPr>
    </w:p>
    <w:p w:rsidR="00073C9A" w:rsidRPr="00153E0A" w:rsidRDefault="00073C9A" w:rsidP="00073C9A">
      <w:pPr>
        <w:numPr>
          <w:ilvl w:val="0"/>
          <w:numId w:val="5"/>
        </w:numPr>
        <w:tabs>
          <w:tab w:val="clear" w:pos="1800"/>
          <w:tab w:val="num" w:pos="2160"/>
        </w:tabs>
        <w:ind w:left="2160"/>
        <w:jc w:val="both"/>
        <w:rPr>
          <w:rFonts w:ascii="Arial" w:hAnsi="Arial" w:cs="Arial"/>
          <w:color w:val="000000"/>
        </w:rPr>
      </w:pPr>
      <w:r w:rsidRPr="00153E0A">
        <w:rPr>
          <w:rFonts w:ascii="Arial" w:hAnsi="Arial" w:cs="Arial"/>
          <w:color w:val="000000"/>
        </w:rPr>
        <w:t>Une voiture de marque Dacia Logan ;</w:t>
      </w:r>
    </w:p>
    <w:p w:rsidR="00073C9A" w:rsidRPr="00153E0A" w:rsidRDefault="00073C9A" w:rsidP="00073C9A">
      <w:pPr>
        <w:numPr>
          <w:ilvl w:val="0"/>
          <w:numId w:val="5"/>
        </w:numPr>
        <w:tabs>
          <w:tab w:val="clear" w:pos="1800"/>
          <w:tab w:val="num" w:pos="2160"/>
        </w:tabs>
        <w:ind w:left="2160"/>
        <w:jc w:val="both"/>
        <w:rPr>
          <w:rFonts w:ascii="Arial" w:hAnsi="Arial" w:cs="Arial"/>
          <w:color w:val="000000"/>
        </w:rPr>
      </w:pPr>
      <w:r w:rsidRPr="00153E0A">
        <w:rPr>
          <w:rFonts w:ascii="Arial" w:hAnsi="Arial" w:cs="Arial"/>
          <w:color w:val="000000"/>
        </w:rPr>
        <w:t>Quatre  voitures de marque Renault Kango ;</w:t>
      </w:r>
    </w:p>
    <w:p w:rsidR="00073C9A" w:rsidRPr="00153E0A" w:rsidRDefault="00073C9A" w:rsidP="00073C9A">
      <w:pPr>
        <w:numPr>
          <w:ilvl w:val="0"/>
          <w:numId w:val="5"/>
        </w:numPr>
        <w:tabs>
          <w:tab w:val="clear" w:pos="1800"/>
          <w:tab w:val="num" w:pos="2160"/>
        </w:tabs>
        <w:ind w:left="2160"/>
        <w:jc w:val="both"/>
        <w:rPr>
          <w:rFonts w:ascii="Arial" w:hAnsi="Arial" w:cs="Arial"/>
          <w:color w:val="000000"/>
        </w:rPr>
      </w:pPr>
      <w:r w:rsidRPr="00153E0A">
        <w:rPr>
          <w:rFonts w:ascii="Arial" w:hAnsi="Arial" w:cs="Arial"/>
          <w:color w:val="000000"/>
        </w:rPr>
        <w:t>Trois voitures de marque Peugeot Partner ;</w:t>
      </w:r>
    </w:p>
    <w:p w:rsidR="00073C9A" w:rsidRPr="00153E0A" w:rsidRDefault="00073C9A" w:rsidP="00073C9A">
      <w:pPr>
        <w:ind w:left="1800"/>
        <w:jc w:val="both"/>
        <w:rPr>
          <w:rFonts w:ascii="Arial" w:hAnsi="Arial" w:cs="Arial"/>
          <w:color w:val="000000"/>
        </w:rPr>
      </w:pPr>
    </w:p>
    <w:p w:rsidR="00073C9A" w:rsidRPr="00672FE4" w:rsidRDefault="00073C9A" w:rsidP="00073C9A">
      <w:pPr>
        <w:numPr>
          <w:ilvl w:val="0"/>
          <w:numId w:val="14"/>
        </w:numPr>
        <w:jc w:val="both"/>
        <w:rPr>
          <w:rFonts w:ascii="Arial" w:hAnsi="Arial" w:cs="Arial"/>
          <w:b/>
          <w:bCs/>
          <w:color w:val="000000"/>
          <w:u w:val="single"/>
        </w:rPr>
      </w:pPr>
      <w:r w:rsidRPr="00672FE4">
        <w:rPr>
          <w:rFonts w:ascii="Arial" w:hAnsi="Arial" w:cs="Arial"/>
          <w:b/>
          <w:bCs/>
          <w:color w:val="000000"/>
          <w:u w:val="single"/>
        </w:rPr>
        <w:t>Motos</w:t>
      </w:r>
    </w:p>
    <w:p w:rsidR="00073C9A" w:rsidRPr="00153E0A" w:rsidRDefault="00073C9A" w:rsidP="00073C9A">
      <w:pPr>
        <w:ind w:left="1500"/>
        <w:jc w:val="both"/>
        <w:rPr>
          <w:rFonts w:ascii="Arial" w:hAnsi="Arial" w:cs="Arial"/>
          <w:color w:val="000000"/>
          <w:u w:val="single"/>
        </w:rPr>
      </w:pPr>
    </w:p>
    <w:p w:rsidR="00073C9A" w:rsidRPr="00153E0A" w:rsidRDefault="00073C9A" w:rsidP="00073C9A">
      <w:pPr>
        <w:numPr>
          <w:ilvl w:val="0"/>
          <w:numId w:val="5"/>
        </w:numPr>
        <w:tabs>
          <w:tab w:val="clear" w:pos="1800"/>
          <w:tab w:val="num" w:pos="2160"/>
        </w:tabs>
        <w:ind w:left="2160"/>
        <w:jc w:val="both"/>
        <w:rPr>
          <w:rFonts w:ascii="Arial" w:hAnsi="Arial" w:cs="Arial"/>
          <w:color w:val="000000"/>
        </w:rPr>
      </w:pPr>
      <w:r w:rsidRPr="00153E0A">
        <w:rPr>
          <w:rFonts w:ascii="Arial" w:hAnsi="Arial" w:cs="Arial"/>
          <w:color w:val="000000"/>
        </w:rPr>
        <w:t>1</w:t>
      </w:r>
      <w:r>
        <w:rPr>
          <w:rFonts w:ascii="Arial" w:hAnsi="Arial" w:cs="Arial"/>
          <w:color w:val="000000"/>
        </w:rPr>
        <w:t>2</w:t>
      </w:r>
      <w:r w:rsidRPr="00153E0A">
        <w:rPr>
          <w:rFonts w:ascii="Arial" w:hAnsi="Arial" w:cs="Arial"/>
          <w:color w:val="000000"/>
        </w:rPr>
        <w:t xml:space="preserve"> motos de marque Peugeot ;</w:t>
      </w:r>
    </w:p>
    <w:p w:rsidR="00073C9A" w:rsidRDefault="00073C9A" w:rsidP="00073C9A">
      <w:pPr>
        <w:numPr>
          <w:ilvl w:val="0"/>
          <w:numId w:val="5"/>
        </w:numPr>
        <w:tabs>
          <w:tab w:val="clear" w:pos="1800"/>
          <w:tab w:val="num" w:pos="2160"/>
        </w:tabs>
        <w:ind w:left="2160"/>
        <w:jc w:val="both"/>
        <w:rPr>
          <w:rFonts w:ascii="Arial" w:hAnsi="Arial" w:cs="Arial"/>
          <w:color w:val="000000"/>
        </w:rPr>
      </w:pPr>
      <w:r w:rsidRPr="00153E0A">
        <w:rPr>
          <w:rFonts w:ascii="Arial" w:hAnsi="Arial" w:cs="Arial"/>
          <w:color w:val="000000"/>
        </w:rPr>
        <w:t>Une moto de marque Mobylette.</w:t>
      </w:r>
    </w:p>
    <w:p w:rsidR="001E7530" w:rsidRDefault="001E7530" w:rsidP="001E7530">
      <w:pPr>
        <w:ind w:left="2160"/>
        <w:jc w:val="both"/>
        <w:rPr>
          <w:rFonts w:ascii="Arial" w:hAnsi="Arial" w:cs="Arial"/>
          <w:color w:val="000000"/>
        </w:rPr>
      </w:pPr>
    </w:p>
    <w:p w:rsidR="001E7530" w:rsidRDefault="001E7530" w:rsidP="001E7530">
      <w:pPr>
        <w:ind w:left="2160"/>
        <w:jc w:val="both"/>
        <w:rPr>
          <w:rFonts w:ascii="Arial" w:hAnsi="Arial" w:cs="Arial"/>
          <w:color w:val="000000"/>
        </w:rPr>
      </w:pPr>
    </w:p>
    <w:p w:rsidR="001E7530" w:rsidRDefault="001E7530" w:rsidP="001E7530">
      <w:pPr>
        <w:ind w:left="2160"/>
        <w:jc w:val="both"/>
        <w:rPr>
          <w:rFonts w:ascii="Arial" w:hAnsi="Arial" w:cs="Arial"/>
          <w:color w:val="000000"/>
        </w:rPr>
      </w:pPr>
    </w:p>
    <w:p w:rsidR="001E7530" w:rsidRPr="00153E0A" w:rsidRDefault="001E7530" w:rsidP="001E7530">
      <w:pPr>
        <w:ind w:left="2160"/>
        <w:jc w:val="both"/>
        <w:rPr>
          <w:rFonts w:ascii="Arial" w:hAnsi="Arial" w:cs="Arial"/>
          <w:color w:val="000000"/>
        </w:rPr>
      </w:pPr>
    </w:p>
    <w:p w:rsidR="00073C9A" w:rsidRPr="00153E0A" w:rsidRDefault="00073C9A" w:rsidP="00073C9A">
      <w:pPr>
        <w:ind w:left="1800"/>
        <w:jc w:val="both"/>
        <w:rPr>
          <w:rFonts w:ascii="Arial" w:hAnsi="Arial" w:cs="Arial"/>
          <w:color w:val="000000"/>
        </w:rPr>
      </w:pPr>
    </w:p>
    <w:p w:rsidR="003B2826" w:rsidRPr="005D7C73" w:rsidRDefault="003B2826" w:rsidP="009D39FD">
      <w:pPr>
        <w:numPr>
          <w:ilvl w:val="0"/>
          <w:numId w:val="1"/>
        </w:numPr>
        <w:spacing w:before="240" w:after="240"/>
        <w:ind w:left="0" w:firstLine="0"/>
        <w:jc w:val="both"/>
        <w:rPr>
          <w:rFonts w:ascii="Arial" w:hAnsi="Arial" w:cs="Arial"/>
          <w:b/>
          <w:bCs/>
          <w:color w:val="000000"/>
          <w:sz w:val="28"/>
          <w:szCs w:val="28"/>
        </w:rPr>
      </w:pPr>
      <w:r w:rsidRPr="005D7C73">
        <w:rPr>
          <w:rFonts w:ascii="Arial" w:hAnsi="Arial" w:cs="Arial"/>
          <w:b/>
          <w:bCs/>
          <w:color w:val="000000"/>
          <w:sz w:val="28"/>
          <w:szCs w:val="28"/>
        </w:rPr>
        <w:lastRenderedPageBreak/>
        <w:t>Etudes régionales</w:t>
      </w:r>
    </w:p>
    <w:p w:rsidR="009D5969" w:rsidRPr="00153E0A" w:rsidRDefault="009D5969" w:rsidP="005F5EC8">
      <w:pPr>
        <w:numPr>
          <w:ilvl w:val="1"/>
          <w:numId w:val="1"/>
        </w:numPr>
        <w:spacing w:before="120" w:after="120"/>
        <w:ind w:left="0" w:firstLine="0"/>
        <w:jc w:val="both"/>
        <w:rPr>
          <w:rFonts w:ascii="Arial" w:hAnsi="Arial" w:cs="Arial"/>
          <w:b/>
          <w:bCs/>
          <w:color w:val="000000"/>
        </w:rPr>
      </w:pPr>
      <w:r w:rsidRPr="00153E0A">
        <w:rPr>
          <w:rFonts w:ascii="Arial" w:hAnsi="Arial" w:cs="Arial"/>
          <w:b/>
          <w:bCs/>
          <w:color w:val="000000"/>
        </w:rPr>
        <w:t xml:space="preserve"> Annuaires Statistiques Régionaux</w:t>
      </w:r>
    </w:p>
    <w:p w:rsidR="00164310" w:rsidRDefault="009D5969" w:rsidP="00164310">
      <w:pPr>
        <w:spacing w:before="120" w:after="120"/>
        <w:ind w:firstLine="709"/>
        <w:jc w:val="both"/>
        <w:rPr>
          <w:rFonts w:ascii="Arial" w:hAnsi="Arial" w:cs="Arial"/>
          <w:color w:val="000000"/>
        </w:rPr>
      </w:pPr>
      <w:r w:rsidRPr="00153E0A">
        <w:rPr>
          <w:rFonts w:ascii="Arial" w:hAnsi="Arial" w:cs="Arial"/>
          <w:color w:val="000000"/>
        </w:rPr>
        <w:t>Durant l’année 20</w:t>
      </w:r>
      <w:r w:rsidR="00073C9A">
        <w:rPr>
          <w:rFonts w:ascii="Arial" w:hAnsi="Arial" w:cs="Arial"/>
          <w:color w:val="000000"/>
        </w:rPr>
        <w:t>09</w:t>
      </w:r>
      <w:r w:rsidRPr="00153E0A">
        <w:rPr>
          <w:rFonts w:ascii="Arial" w:hAnsi="Arial" w:cs="Arial"/>
          <w:color w:val="000000"/>
        </w:rPr>
        <w:t xml:space="preserve">, </w:t>
      </w:r>
      <w:smartTag w:uri="urn:schemas-microsoft-com:office:smarttags" w:element="PersonName">
        <w:smartTagPr>
          <w:attr w:name="ProductID" w:val="됨⋀ण"/>
        </w:smartTagPr>
        <w:r w:rsidRPr="00153E0A">
          <w:rPr>
            <w:rFonts w:ascii="Arial" w:hAnsi="Arial" w:cs="Arial"/>
            <w:color w:val="000000"/>
          </w:rPr>
          <w:t xml:space="preserve">la </w:t>
        </w:r>
        <w:r w:rsidR="003C3438" w:rsidRPr="00153E0A">
          <w:rPr>
            <w:rFonts w:ascii="Arial" w:hAnsi="Arial" w:cs="Arial"/>
            <w:color w:val="000000"/>
          </w:rPr>
          <w:t>Direction Régionale</w:t>
        </w:r>
      </w:smartTag>
      <w:r w:rsidR="003C3438" w:rsidRPr="00153E0A">
        <w:rPr>
          <w:rFonts w:ascii="Arial" w:hAnsi="Arial" w:cs="Arial"/>
          <w:color w:val="000000"/>
        </w:rPr>
        <w:t xml:space="preserve"> à Rabat </w:t>
      </w:r>
      <w:r w:rsidRPr="00153E0A">
        <w:rPr>
          <w:rFonts w:ascii="Arial" w:hAnsi="Arial" w:cs="Arial"/>
          <w:color w:val="000000"/>
        </w:rPr>
        <w:t xml:space="preserve">a réalisé </w:t>
      </w:r>
      <w:r w:rsidR="00164310">
        <w:rPr>
          <w:rFonts w:ascii="Arial" w:hAnsi="Arial" w:cs="Arial"/>
          <w:color w:val="000000"/>
        </w:rPr>
        <w:t>l’</w:t>
      </w:r>
      <w:r w:rsidRPr="00153E0A">
        <w:rPr>
          <w:rFonts w:ascii="Arial" w:hAnsi="Arial" w:cs="Arial"/>
          <w:color w:val="000000"/>
        </w:rPr>
        <w:t>annuaire région</w:t>
      </w:r>
      <w:r w:rsidR="00164310">
        <w:rPr>
          <w:rFonts w:ascii="Arial" w:hAnsi="Arial" w:cs="Arial"/>
          <w:color w:val="000000"/>
        </w:rPr>
        <w:t xml:space="preserve">al de 2007, qui est en cours d’impression. </w:t>
      </w:r>
    </w:p>
    <w:p w:rsidR="009D5969" w:rsidRDefault="00164310" w:rsidP="00164310">
      <w:pPr>
        <w:spacing w:before="120" w:after="120"/>
        <w:ind w:firstLine="709"/>
        <w:jc w:val="both"/>
        <w:rPr>
          <w:rFonts w:ascii="Arial" w:hAnsi="Arial" w:cs="Arial"/>
          <w:color w:val="000000"/>
        </w:rPr>
      </w:pPr>
      <w:r>
        <w:rPr>
          <w:rFonts w:ascii="Arial" w:hAnsi="Arial" w:cs="Arial"/>
          <w:color w:val="000000"/>
        </w:rPr>
        <w:t>Au cours de cette année les rapports ainsi que les dépliants des caractéristiques de la population sociodémographiques selon le RGPH 2004 de la région,  des préfectures, de la province et des communes ont été distribues,</w:t>
      </w:r>
      <w:r w:rsidR="009D5969" w:rsidRPr="00153E0A">
        <w:rPr>
          <w:rFonts w:ascii="Arial" w:hAnsi="Arial" w:cs="Arial"/>
          <w:color w:val="000000"/>
        </w:rPr>
        <w:t>.</w:t>
      </w:r>
    </w:p>
    <w:p w:rsidR="0011395C" w:rsidRDefault="0011395C" w:rsidP="0011395C">
      <w:pPr>
        <w:spacing w:before="120" w:after="120"/>
        <w:ind w:firstLine="709"/>
        <w:jc w:val="both"/>
        <w:rPr>
          <w:rFonts w:ascii="Arial" w:hAnsi="Arial" w:cs="Arial"/>
          <w:color w:val="000000"/>
        </w:rPr>
      </w:pPr>
      <w:r w:rsidRPr="00153E0A">
        <w:rPr>
          <w:rFonts w:ascii="Arial" w:hAnsi="Arial" w:cs="Arial"/>
          <w:color w:val="000000"/>
        </w:rPr>
        <w:t>Au</w:t>
      </w:r>
      <w:r>
        <w:rPr>
          <w:rFonts w:ascii="Arial" w:hAnsi="Arial" w:cs="Arial"/>
          <w:color w:val="000000"/>
        </w:rPr>
        <w:t xml:space="preserve"> cours de l’ </w:t>
      </w:r>
      <w:r w:rsidRPr="00153E0A">
        <w:rPr>
          <w:rFonts w:ascii="Arial" w:hAnsi="Arial" w:cs="Arial"/>
          <w:color w:val="000000"/>
        </w:rPr>
        <w:t xml:space="preserve">année </w:t>
      </w:r>
      <w:r>
        <w:rPr>
          <w:rFonts w:ascii="Arial" w:hAnsi="Arial" w:cs="Arial"/>
          <w:color w:val="000000"/>
        </w:rPr>
        <w:t xml:space="preserve">2009, quatre </w:t>
      </w:r>
      <w:r w:rsidRPr="00153E0A">
        <w:rPr>
          <w:rFonts w:ascii="Arial" w:hAnsi="Arial" w:cs="Arial"/>
          <w:color w:val="000000"/>
        </w:rPr>
        <w:t>numéros du bulletin de liaison régiona</w:t>
      </w:r>
      <w:r>
        <w:rPr>
          <w:rFonts w:ascii="Arial" w:hAnsi="Arial" w:cs="Arial"/>
          <w:color w:val="000000"/>
        </w:rPr>
        <w:t>l</w:t>
      </w:r>
      <w:r w:rsidRPr="00153E0A">
        <w:rPr>
          <w:rFonts w:ascii="Arial" w:hAnsi="Arial" w:cs="Arial"/>
          <w:color w:val="000000"/>
        </w:rPr>
        <w:t xml:space="preserve"> ont vu le jour</w:t>
      </w:r>
      <w:r>
        <w:rPr>
          <w:rFonts w:ascii="Arial" w:hAnsi="Arial" w:cs="Arial"/>
          <w:color w:val="000000"/>
        </w:rPr>
        <w:t xml:space="preserve">. Il s’agit des </w:t>
      </w:r>
      <w:r w:rsidRPr="00153E0A">
        <w:rPr>
          <w:rFonts w:ascii="Arial" w:hAnsi="Arial" w:cs="Arial"/>
          <w:color w:val="000000"/>
        </w:rPr>
        <w:t xml:space="preserve">numéros </w:t>
      </w:r>
      <w:r>
        <w:rPr>
          <w:rFonts w:ascii="Arial" w:hAnsi="Arial" w:cs="Arial"/>
          <w:color w:val="000000"/>
        </w:rPr>
        <w:t>3</w:t>
      </w:r>
      <w:r w:rsidRPr="00153E0A">
        <w:rPr>
          <w:rFonts w:ascii="Arial" w:hAnsi="Arial" w:cs="Arial"/>
          <w:color w:val="000000"/>
        </w:rPr>
        <w:t xml:space="preserve">, </w:t>
      </w:r>
      <w:r>
        <w:rPr>
          <w:rFonts w:ascii="Arial" w:hAnsi="Arial" w:cs="Arial"/>
          <w:color w:val="000000"/>
        </w:rPr>
        <w:t>4</w:t>
      </w:r>
      <w:r w:rsidRPr="00153E0A">
        <w:rPr>
          <w:rFonts w:ascii="Arial" w:hAnsi="Arial" w:cs="Arial"/>
          <w:color w:val="000000"/>
        </w:rPr>
        <w:t xml:space="preserve">, </w:t>
      </w:r>
      <w:r>
        <w:rPr>
          <w:rFonts w:ascii="Arial" w:hAnsi="Arial" w:cs="Arial"/>
          <w:color w:val="000000"/>
        </w:rPr>
        <w:t>5</w:t>
      </w:r>
      <w:r w:rsidRPr="00153E0A">
        <w:rPr>
          <w:rFonts w:ascii="Arial" w:hAnsi="Arial" w:cs="Arial"/>
          <w:color w:val="000000"/>
        </w:rPr>
        <w:t xml:space="preserve"> et </w:t>
      </w:r>
      <w:r>
        <w:rPr>
          <w:rFonts w:ascii="Arial" w:hAnsi="Arial" w:cs="Arial"/>
          <w:color w:val="000000"/>
        </w:rPr>
        <w:t xml:space="preserve">9. Ces numéros ont été distribués au niveau des directions centrales et régionales </w:t>
      </w:r>
      <w:r w:rsidRPr="00153E0A">
        <w:rPr>
          <w:rFonts w:ascii="Arial" w:hAnsi="Arial" w:cs="Arial"/>
          <w:color w:val="000000"/>
        </w:rPr>
        <w:t>.</w:t>
      </w:r>
    </w:p>
    <w:p w:rsidR="0011395C" w:rsidRDefault="0011395C" w:rsidP="0011395C">
      <w:pPr>
        <w:spacing w:before="120" w:after="120"/>
        <w:ind w:firstLine="709"/>
        <w:jc w:val="both"/>
        <w:rPr>
          <w:rFonts w:ascii="Arial" w:hAnsi="Arial" w:cs="Arial"/>
          <w:color w:val="000000"/>
        </w:rPr>
      </w:pPr>
      <w:r>
        <w:rPr>
          <w:rFonts w:ascii="Arial" w:hAnsi="Arial" w:cs="Arial"/>
          <w:color w:val="000000"/>
        </w:rPr>
        <w:t>Les cadres de la région ont participé à un cycle de formation relatif à la planification stratégique et dont l’objectif est de connaitre les étapes de la préparation d’un plan et participer à l’encadrement  des cadres des collectivités locales pour l’élaboration de leurs plans communaux à partir de 2010.</w:t>
      </w:r>
    </w:p>
    <w:p w:rsidR="002F1D12" w:rsidRPr="00153E0A" w:rsidRDefault="002F1D12" w:rsidP="00BC5523">
      <w:pPr>
        <w:spacing w:before="120" w:after="120"/>
        <w:ind w:firstLine="709"/>
        <w:jc w:val="both"/>
        <w:rPr>
          <w:rFonts w:ascii="Arial" w:hAnsi="Arial" w:cs="Arial"/>
          <w:color w:val="000000"/>
        </w:rPr>
      </w:pPr>
      <w:r>
        <w:rPr>
          <w:rFonts w:ascii="Arial" w:hAnsi="Arial" w:cs="Arial"/>
          <w:color w:val="000000"/>
        </w:rPr>
        <w:t>L</w:t>
      </w:r>
      <w:r w:rsidRPr="00153E0A">
        <w:rPr>
          <w:rFonts w:ascii="Arial" w:hAnsi="Arial" w:cs="Arial"/>
          <w:color w:val="000000"/>
        </w:rPr>
        <w:t xml:space="preserve">a </w:t>
      </w:r>
      <w:r>
        <w:rPr>
          <w:rFonts w:ascii="Arial" w:hAnsi="Arial" w:cs="Arial"/>
          <w:color w:val="000000"/>
        </w:rPr>
        <w:t>D</w:t>
      </w:r>
      <w:r w:rsidRPr="00153E0A">
        <w:rPr>
          <w:rFonts w:ascii="Arial" w:hAnsi="Arial" w:cs="Arial"/>
          <w:color w:val="000000"/>
        </w:rPr>
        <w:t xml:space="preserve">irection </w:t>
      </w:r>
      <w:r>
        <w:rPr>
          <w:rFonts w:ascii="Arial" w:hAnsi="Arial" w:cs="Arial"/>
          <w:color w:val="000000"/>
        </w:rPr>
        <w:t xml:space="preserve">Régionale de Rabat </w:t>
      </w:r>
      <w:r w:rsidRPr="00153E0A">
        <w:rPr>
          <w:rFonts w:ascii="Arial" w:hAnsi="Arial" w:cs="Arial"/>
          <w:color w:val="000000"/>
        </w:rPr>
        <w:t>joue un rôle important dans la réalisation du plan d’aménagement régional, en collaboration avec le conseil régional, et reste une source d’information statistique au niveau démographique et économique pour  toutes les préfectures et province de la région</w:t>
      </w:r>
      <w:r>
        <w:rPr>
          <w:rFonts w:ascii="Arial" w:hAnsi="Arial" w:cs="Arial"/>
          <w:color w:val="000000"/>
        </w:rPr>
        <w:t xml:space="preserve"> en élaborant ainsi des indicateurs statistiques pour la province de Khemisset afin qu’elle prépare </w:t>
      </w:r>
      <w:r w:rsidR="00BC5523">
        <w:rPr>
          <w:rFonts w:ascii="Arial" w:hAnsi="Arial" w:cs="Arial"/>
          <w:color w:val="000000"/>
        </w:rPr>
        <w:t xml:space="preserve">la </w:t>
      </w:r>
      <w:r w:rsidR="00BC5523" w:rsidRPr="00BC5523">
        <w:rPr>
          <w:rFonts w:ascii="Arial" w:hAnsi="Arial" w:cs="Arial"/>
          <w:color w:val="000000"/>
        </w:rPr>
        <w:t>charte d'ingénierie et de jardinerie</w:t>
      </w:r>
      <w:r w:rsidRPr="00153E0A">
        <w:rPr>
          <w:rFonts w:ascii="Arial" w:hAnsi="Arial" w:cs="Arial"/>
          <w:color w:val="000000"/>
        </w:rPr>
        <w:t>.</w:t>
      </w:r>
    </w:p>
    <w:p w:rsidR="0011395C" w:rsidRDefault="0011395C" w:rsidP="002F1D12">
      <w:pPr>
        <w:spacing w:before="120" w:after="120"/>
        <w:ind w:firstLine="709"/>
        <w:jc w:val="both"/>
        <w:rPr>
          <w:rFonts w:ascii="Arial" w:hAnsi="Arial" w:cs="Arial"/>
          <w:color w:val="000000"/>
        </w:rPr>
      </w:pPr>
      <w:r>
        <w:rPr>
          <w:rFonts w:ascii="Arial" w:hAnsi="Arial" w:cs="Arial"/>
          <w:color w:val="000000"/>
        </w:rPr>
        <w:t>Il faut rappeler aussi Les cadres de la région ont été chargé d’élaborer d</w:t>
      </w:r>
      <w:r w:rsidRPr="00153E0A">
        <w:rPr>
          <w:rFonts w:ascii="Arial" w:hAnsi="Arial" w:cs="Arial"/>
          <w:color w:val="000000"/>
        </w:rPr>
        <w:t>es études socio</w:t>
      </w:r>
      <w:r>
        <w:rPr>
          <w:rFonts w:ascii="Arial" w:hAnsi="Arial" w:cs="Arial"/>
          <w:color w:val="000000"/>
        </w:rPr>
        <w:t>d</w:t>
      </w:r>
      <w:r w:rsidRPr="00153E0A">
        <w:rPr>
          <w:rFonts w:ascii="Arial" w:hAnsi="Arial" w:cs="Arial"/>
          <w:color w:val="000000"/>
        </w:rPr>
        <w:t xml:space="preserve">émographiques </w:t>
      </w:r>
      <w:r>
        <w:rPr>
          <w:rFonts w:ascii="Arial" w:hAnsi="Arial" w:cs="Arial"/>
          <w:color w:val="000000"/>
        </w:rPr>
        <w:t xml:space="preserve">et économiques </w:t>
      </w:r>
      <w:r w:rsidRPr="00153E0A">
        <w:rPr>
          <w:rFonts w:ascii="Arial" w:hAnsi="Arial" w:cs="Arial"/>
          <w:color w:val="000000"/>
        </w:rPr>
        <w:t>au niveau régional à partir des données du RGPH 2004, traitant de l’emploi, des handicapés, des personnes âgées et des résidents étrangers dans la région</w:t>
      </w:r>
      <w:r w:rsidR="002F1D12">
        <w:rPr>
          <w:rFonts w:ascii="Arial" w:hAnsi="Arial" w:cs="Arial"/>
          <w:color w:val="000000"/>
        </w:rPr>
        <w:t xml:space="preserve"> ainsi </w:t>
      </w:r>
      <w:r w:rsidR="002F1D12" w:rsidRPr="00153E0A">
        <w:rPr>
          <w:rFonts w:ascii="Arial" w:hAnsi="Arial" w:cs="Arial"/>
          <w:color w:val="000000"/>
        </w:rPr>
        <w:t>qu’un recueil des articles des enquêtes des prix ; avec leurs descriptions et leurs images</w:t>
      </w:r>
      <w:r>
        <w:rPr>
          <w:rFonts w:ascii="Arial" w:hAnsi="Arial" w:cs="Arial"/>
          <w:color w:val="000000"/>
        </w:rPr>
        <w:t xml:space="preserve"> </w:t>
      </w:r>
    </w:p>
    <w:p w:rsidR="005C3DE2" w:rsidRPr="00153E0A" w:rsidRDefault="005C3DE2" w:rsidP="00064FC7">
      <w:pPr>
        <w:spacing w:before="120" w:after="120"/>
        <w:ind w:firstLine="709"/>
        <w:jc w:val="both"/>
        <w:rPr>
          <w:rFonts w:ascii="Arial" w:hAnsi="Arial" w:cs="Arial"/>
          <w:color w:val="000000"/>
        </w:rPr>
      </w:pPr>
    </w:p>
    <w:p w:rsidR="006C7602" w:rsidRPr="005D7C73" w:rsidRDefault="006C7602" w:rsidP="009D39FD">
      <w:pPr>
        <w:numPr>
          <w:ilvl w:val="0"/>
          <w:numId w:val="1"/>
        </w:numPr>
        <w:spacing w:before="240" w:after="240"/>
        <w:ind w:left="0" w:firstLine="0"/>
        <w:jc w:val="both"/>
        <w:rPr>
          <w:rFonts w:ascii="Arial" w:hAnsi="Arial" w:cs="Arial"/>
          <w:b/>
          <w:bCs/>
          <w:color w:val="000000"/>
          <w:sz w:val="28"/>
          <w:szCs w:val="28"/>
        </w:rPr>
      </w:pPr>
      <w:r w:rsidRPr="005D7C73">
        <w:rPr>
          <w:rFonts w:ascii="Arial" w:hAnsi="Arial" w:cs="Arial"/>
          <w:b/>
          <w:bCs/>
          <w:color w:val="000000"/>
          <w:sz w:val="28"/>
          <w:szCs w:val="28"/>
        </w:rPr>
        <w:t>Enquêtes statistiques</w:t>
      </w:r>
    </w:p>
    <w:p w:rsidR="00F25778" w:rsidRDefault="0015224E" w:rsidP="00BC5523">
      <w:pPr>
        <w:spacing w:before="120" w:after="120"/>
        <w:ind w:firstLine="709"/>
        <w:jc w:val="both"/>
        <w:rPr>
          <w:rFonts w:ascii="Arial" w:hAnsi="Arial" w:cs="Arial"/>
          <w:color w:val="000000"/>
        </w:rPr>
      </w:pPr>
      <w:r w:rsidRPr="00153E0A">
        <w:rPr>
          <w:rFonts w:ascii="Arial" w:hAnsi="Arial" w:cs="Arial"/>
          <w:color w:val="000000"/>
        </w:rPr>
        <w:t xml:space="preserve">Le programme de travail de </w:t>
      </w:r>
      <w:smartTag w:uri="urn:schemas-microsoft-com:office:smarttags" w:element="PersonName">
        <w:smartTagPr>
          <w:attr w:name="ProductID" w:val="la Direction R￩gionale"/>
        </w:smartTagPr>
        <w:r w:rsidRPr="00153E0A">
          <w:rPr>
            <w:rFonts w:ascii="Arial" w:hAnsi="Arial" w:cs="Arial"/>
            <w:color w:val="000000"/>
          </w:rPr>
          <w:t>la Direction Régionale</w:t>
        </w:r>
      </w:smartTag>
      <w:r w:rsidRPr="00153E0A">
        <w:rPr>
          <w:rFonts w:ascii="Arial" w:hAnsi="Arial" w:cs="Arial"/>
          <w:color w:val="000000"/>
        </w:rPr>
        <w:t xml:space="preserve"> à Rabat  pour l’année 20</w:t>
      </w:r>
      <w:r w:rsidR="00BC5523">
        <w:rPr>
          <w:rFonts w:ascii="Arial" w:hAnsi="Arial" w:cs="Arial"/>
          <w:color w:val="000000"/>
        </w:rPr>
        <w:t>09</w:t>
      </w:r>
      <w:r w:rsidRPr="00153E0A">
        <w:rPr>
          <w:rFonts w:ascii="Arial" w:hAnsi="Arial" w:cs="Arial"/>
          <w:color w:val="000000"/>
        </w:rPr>
        <w:t xml:space="preserve"> a porté sur la réalisation des enquêtes permanentes et non permanentes. Le tableau en annexe donne </w:t>
      </w:r>
      <w:r w:rsidR="00F25778">
        <w:rPr>
          <w:rFonts w:ascii="Arial" w:hAnsi="Arial" w:cs="Arial"/>
          <w:color w:val="000000"/>
        </w:rPr>
        <w:t xml:space="preserve">la liste des opérations statistiques réalisées et </w:t>
      </w:r>
      <w:r w:rsidRPr="00153E0A">
        <w:rPr>
          <w:rFonts w:ascii="Arial" w:hAnsi="Arial" w:cs="Arial"/>
          <w:color w:val="000000"/>
        </w:rPr>
        <w:t>un</w:t>
      </w:r>
      <w:r w:rsidR="00F25778">
        <w:rPr>
          <w:rFonts w:ascii="Arial" w:hAnsi="Arial" w:cs="Arial"/>
          <w:color w:val="000000"/>
        </w:rPr>
        <w:t xml:space="preserve">e ventilation </w:t>
      </w:r>
      <w:r w:rsidRPr="00153E0A">
        <w:rPr>
          <w:rFonts w:ascii="Arial" w:hAnsi="Arial" w:cs="Arial"/>
          <w:color w:val="000000"/>
        </w:rPr>
        <w:t>des moyens humains et matériels mobilisés pour la réalisation de ces opérations.</w:t>
      </w:r>
    </w:p>
    <w:p w:rsidR="000825DD" w:rsidRPr="005D7C73" w:rsidRDefault="00225121" w:rsidP="00E8717B">
      <w:pPr>
        <w:numPr>
          <w:ilvl w:val="0"/>
          <w:numId w:val="1"/>
        </w:numPr>
        <w:spacing w:before="240" w:after="240"/>
        <w:ind w:left="0" w:firstLine="0"/>
        <w:jc w:val="both"/>
        <w:rPr>
          <w:rFonts w:ascii="Arial" w:hAnsi="Arial" w:cs="Arial"/>
          <w:b/>
          <w:bCs/>
          <w:color w:val="000000"/>
        </w:rPr>
      </w:pPr>
      <w:r w:rsidRPr="005D7C73">
        <w:rPr>
          <w:rFonts w:ascii="Arial" w:hAnsi="Arial" w:cs="Arial"/>
          <w:b/>
          <w:bCs/>
          <w:color w:val="000000"/>
          <w:sz w:val="28"/>
          <w:szCs w:val="28"/>
        </w:rPr>
        <w:t>C</w:t>
      </w:r>
      <w:r w:rsidR="000F1BAC" w:rsidRPr="005D7C73">
        <w:rPr>
          <w:rFonts w:ascii="Arial" w:hAnsi="Arial" w:cs="Arial"/>
          <w:b/>
          <w:bCs/>
          <w:color w:val="000000"/>
          <w:sz w:val="28"/>
          <w:szCs w:val="28"/>
        </w:rPr>
        <w:t>ontraintes et suggestion</w:t>
      </w:r>
      <w:r w:rsidRPr="005D7C73">
        <w:rPr>
          <w:rFonts w:ascii="Arial" w:hAnsi="Arial" w:cs="Arial"/>
          <w:b/>
          <w:bCs/>
          <w:color w:val="000000"/>
        </w:rPr>
        <w:t>:</w:t>
      </w:r>
    </w:p>
    <w:p w:rsidR="00BC5523" w:rsidRDefault="00F75B0B" w:rsidP="00A93F50">
      <w:pPr>
        <w:spacing w:before="120" w:after="120"/>
        <w:ind w:firstLine="709"/>
        <w:jc w:val="both"/>
        <w:rPr>
          <w:rFonts w:ascii="Arial" w:hAnsi="Arial" w:cs="Arial"/>
          <w:color w:val="000000"/>
        </w:rPr>
      </w:pPr>
      <w:r w:rsidRPr="00153E0A">
        <w:rPr>
          <w:rFonts w:ascii="Arial" w:hAnsi="Arial" w:cs="Arial"/>
          <w:color w:val="000000"/>
        </w:rPr>
        <w:t xml:space="preserve">La réalisation des travaux de </w:t>
      </w:r>
      <w:smartTag w:uri="urn:schemas-microsoft-com:office:smarttags" w:element="PersonName">
        <w:smartTagPr>
          <w:attr w:name="ProductID" w:val="la Direction R￩gionale"/>
        </w:smartTagPr>
        <w:smartTag w:uri="urn:schemas-microsoft-com:office:smarttags" w:element="PersonName">
          <w:smartTagPr>
            <w:attr w:name="ProductID" w:val="la Direction"/>
          </w:smartTagPr>
          <w:r w:rsidRPr="00153E0A">
            <w:rPr>
              <w:rFonts w:ascii="Arial" w:hAnsi="Arial" w:cs="Arial"/>
              <w:color w:val="000000"/>
            </w:rPr>
            <w:t>la Direction</w:t>
          </w:r>
        </w:smartTag>
        <w:r w:rsidRPr="00153E0A">
          <w:rPr>
            <w:rFonts w:ascii="Arial" w:hAnsi="Arial" w:cs="Arial"/>
            <w:color w:val="000000"/>
          </w:rPr>
          <w:t xml:space="preserve"> </w:t>
        </w:r>
        <w:r w:rsidR="00E8717B">
          <w:rPr>
            <w:rFonts w:ascii="Arial" w:hAnsi="Arial" w:cs="Arial"/>
            <w:color w:val="000000"/>
          </w:rPr>
          <w:t>R</w:t>
        </w:r>
        <w:r w:rsidRPr="00153E0A">
          <w:rPr>
            <w:rFonts w:ascii="Arial" w:hAnsi="Arial" w:cs="Arial"/>
            <w:color w:val="000000"/>
          </w:rPr>
          <w:t>égionale</w:t>
        </w:r>
      </w:smartTag>
      <w:r w:rsidRPr="00153E0A">
        <w:rPr>
          <w:rFonts w:ascii="Arial" w:hAnsi="Arial" w:cs="Arial"/>
          <w:color w:val="000000"/>
        </w:rPr>
        <w:t xml:space="preserve"> à </w:t>
      </w:r>
      <w:r w:rsidR="00E8717B">
        <w:rPr>
          <w:rFonts w:ascii="Arial" w:hAnsi="Arial" w:cs="Arial"/>
          <w:color w:val="000000"/>
        </w:rPr>
        <w:t>R</w:t>
      </w:r>
      <w:r w:rsidRPr="00153E0A">
        <w:rPr>
          <w:rFonts w:ascii="Arial" w:hAnsi="Arial" w:cs="Arial"/>
          <w:color w:val="000000"/>
        </w:rPr>
        <w:t xml:space="preserve">abat a </w:t>
      </w:r>
      <w:r w:rsidR="00E8717B">
        <w:rPr>
          <w:rFonts w:ascii="Arial" w:hAnsi="Arial" w:cs="Arial"/>
          <w:color w:val="000000"/>
        </w:rPr>
        <w:t>connu</w:t>
      </w:r>
      <w:r w:rsidRPr="00153E0A">
        <w:rPr>
          <w:rFonts w:ascii="Arial" w:hAnsi="Arial" w:cs="Arial"/>
          <w:color w:val="000000"/>
        </w:rPr>
        <w:t xml:space="preserve"> quelques contraintes</w:t>
      </w:r>
      <w:r w:rsidR="00E8717B">
        <w:rPr>
          <w:rFonts w:ascii="Arial" w:hAnsi="Arial" w:cs="Arial"/>
          <w:color w:val="000000"/>
        </w:rPr>
        <w:t xml:space="preserve"> </w:t>
      </w:r>
      <w:r w:rsidR="00BC5523">
        <w:rPr>
          <w:rFonts w:ascii="Arial" w:hAnsi="Arial" w:cs="Arial"/>
          <w:color w:val="000000"/>
        </w:rPr>
        <w:t>qui peuvent être résumées comme suit :</w:t>
      </w:r>
    </w:p>
    <w:p w:rsidR="00BC5523" w:rsidRDefault="00FE7E44" w:rsidP="00FE7E44">
      <w:pPr>
        <w:pStyle w:val="Paragraphedeliste"/>
        <w:numPr>
          <w:ilvl w:val="0"/>
          <w:numId w:val="15"/>
        </w:numPr>
        <w:spacing w:before="120" w:after="120"/>
        <w:jc w:val="both"/>
        <w:rPr>
          <w:rFonts w:ascii="Arial" w:hAnsi="Arial" w:cs="Arial"/>
          <w:color w:val="000000"/>
        </w:rPr>
      </w:pPr>
      <w:r>
        <w:rPr>
          <w:rFonts w:ascii="Arial" w:hAnsi="Arial" w:cs="Arial"/>
          <w:color w:val="000000"/>
        </w:rPr>
        <w:t>La non concordance entre l’évolution du nombre des</w:t>
      </w:r>
      <w:r w:rsidR="00BC5523">
        <w:rPr>
          <w:rFonts w:ascii="Arial" w:hAnsi="Arial" w:cs="Arial"/>
          <w:color w:val="000000"/>
        </w:rPr>
        <w:t xml:space="preserve"> cadre</w:t>
      </w:r>
      <w:r>
        <w:rPr>
          <w:rFonts w:ascii="Arial" w:hAnsi="Arial" w:cs="Arial"/>
          <w:color w:val="000000"/>
        </w:rPr>
        <w:t>s</w:t>
      </w:r>
      <w:r w:rsidR="00BC5523">
        <w:rPr>
          <w:rFonts w:ascii="Arial" w:hAnsi="Arial" w:cs="Arial"/>
          <w:color w:val="000000"/>
        </w:rPr>
        <w:t xml:space="preserve"> et technicien</w:t>
      </w:r>
      <w:r>
        <w:rPr>
          <w:rFonts w:ascii="Arial" w:hAnsi="Arial" w:cs="Arial"/>
          <w:color w:val="000000"/>
        </w:rPr>
        <w:t xml:space="preserve">s avec l’évolution du nombre </w:t>
      </w:r>
      <w:r w:rsidR="00BC5523">
        <w:rPr>
          <w:rFonts w:ascii="Arial" w:hAnsi="Arial" w:cs="Arial"/>
          <w:color w:val="000000"/>
        </w:rPr>
        <w:t xml:space="preserve"> des enquêtes ;</w:t>
      </w:r>
    </w:p>
    <w:p w:rsidR="00FE7E44" w:rsidRDefault="00BC5523" w:rsidP="00FE7E44">
      <w:pPr>
        <w:pStyle w:val="Paragraphedeliste"/>
        <w:numPr>
          <w:ilvl w:val="0"/>
          <w:numId w:val="15"/>
        </w:numPr>
        <w:spacing w:before="120" w:after="120"/>
        <w:jc w:val="both"/>
        <w:rPr>
          <w:rFonts w:ascii="Arial" w:hAnsi="Arial" w:cs="Arial"/>
          <w:color w:val="000000"/>
        </w:rPr>
      </w:pPr>
      <w:r>
        <w:rPr>
          <w:rFonts w:ascii="Arial" w:hAnsi="Arial" w:cs="Arial"/>
          <w:color w:val="000000"/>
        </w:rPr>
        <w:t>L’arr</w:t>
      </w:r>
      <w:r w:rsidR="00FE7E44">
        <w:rPr>
          <w:rFonts w:ascii="Arial" w:hAnsi="Arial" w:cs="Arial"/>
          <w:color w:val="000000"/>
        </w:rPr>
        <w:t>êt des travaux de l’enquête de BCS pour l</w:t>
      </w:r>
      <w:r>
        <w:rPr>
          <w:rFonts w:ascii="Arial" w:hAnsi="Arial" w:cs="Arial"/>
          <w:color w:val="000000"/>
        </w:rPr>
        <w:t>a réalisation de l’enquête de la perception des ménages de leurs conditions</w:t>
      </w:r>
      <w:r w:rsidR="00FE7E44">
        <w:rPr>
          <w:rFonts w:ascii="Arial" w:hAnsi="Arial" w:cs="Arial"/>
          <w:color w:val="000000"/>
        </w:rPr>
        <w:t>, enquête qui n’a pas été programmée ;</w:t>
      </w:r>
    </w:p>
    <w:p w:rsidR="00BC5523" w:rsidRDefault="00BC5523" w:rsidP="00FE7E44">
      <w:pPr>
        <w:pStyle w:val="Paragraphedeliste"/>
        <w:numPr>
          <w:ilvl w:val="0"/>
          <w:numId w:val="15"/>
        </w:numPr>
        <w:spacing w:before="120" w:after="120"/>
        <w:jc w:val="both"/>
        <w:rPr>
          <w:rFonts w:ascii="Arial" w:hAnsi="Arial" w:cs="Arial"/>
          <w:color w:val="000000"/>
        </w:rPr>
      </w:pPr>
      <w:r>
        <w:rPr>
          <w:rFonts w:ascii="Arial" w:hAnsi="Arial" w:cs="Arial"/>
          <w:color w:val="000000"/>
        </w:rPr>
        <w:t xml:space="preserve"> </w:t>
      </w:r>
      <w:r w:rsidR="00FE7E44">
        <w:rPr>
          <w:rFonts w:ascii="Arial" w:hAnsi="Arial" w:cs="Arial"/>
          <w:color w:val="000000"/>
        </w:rPr>
        <w:t>Les enquêteurs des prix ont été chargés de réaliser l’enquête de PCI ;</w:t>
      </w:r>
    </w:p>
    <w:p w:rsidR="004F0635" w:rsidRDefault="00FE7E44" w:rsidP="00FE7E44">
      <w:pPr>
        <w:pStyle w:val="Paragraphedeliste"/>
        <w:numPr>
          <w:ilvl w:val="0"/>
          <w:numId w:val="15"/>
        </w:numPr>
        <w:spacing w:before="120" w:after="120"/>
        <w:jc w:val="both"/>
        <w:rPr>
          <w:rFonts w:ascii="Arial" w:hAnsi="Arial" w:cs="Arial"/>
          <w:color w:val="000000"/>
        </w:rPr>
      </w:pPr>
      <w:r>
        <w:rPr>
          <w:rFonts w:ascii="Arial" w:hAnsi="Arial" w:cs="Arial"/>
          <w:color w:val="000000"/>
        </w:rPr>
        <w:t xml:space="preserve">Lancement de plusieurs opérations en même temps pose </w:t>
      </w:r>
      <w:r w:rsidR="004F0635">
        <w:rPr>
          <w:rFonts w:ascii="Arial" w:hAnsi="Arial" w:cs="Arial"/>
          <w:color w:val="000000"/>
        </w:rPr>
        <w:t>problème</w:t>
      </w:r>
      <w:r>
        <w:rPr>
          <w:rFonts w:ascii="Arial" w:hAnsi="Arial" w:cs="Arial"/>
          <w:color w:val="000000"/>
        </w:rPr>
        <w:t xml:space="preserve"> de gestion des </w:t>
      </w:r>
      <w:r w:rsidR="004F0635">
        <w:rPr>
          <w:rFonts w:ascii="Arial" w:hAnsi="Arial" w:cs="Arial"/>
          <w:color w:val="000000"/>
        </w:rPr>
        <w:t>moyens humains et matériels ;</w:t>
      </w:r>
    </w:p>
    <w:p w:rsidR="004F0635" w:rsidRDefault="004F0635" w:rsidP="004F0635">
      <w:pPr>
        <w:pStyle w:val="Paragraphedeliste"/>
        <w:numPr>
          <w:ilvl w:val="0"/>
          <w:numId w:val="15"/>
        </w:numPr>
        <w:spacing w:before="120" w:after="120"/>
        <w:jc w:val="both"/>
        <w:rPr>
          <w:rFonts w:ascii="Arial" w:hAnsi="Arial" w:cs="Arial"/>
          <w:color w:val="000000"/>
        </w:rPr>
      </w:pPr>
      <w:r>
        <w:rPr>
          <w:rFonts w:ascii="Arial" w:hAnsi="Arial" w:cs="Arial"/>
          <w:color w:val="000000"/>
        </w:rPr>
        <w:lastRenderedPageBreak/>
        <w:t>La coïncidence de l’enquête « les  réalisations des ADC «   avec les élections des conseils  communaux a perturbé le travail de collecte sur le terrain;</w:t>
      </w:r>
    </w:p>
    <w:p w:rsidR="004F0635" w:rsidRDefault="004F0635" w:rsidP="004F0635">
      <w:pPr>
        <w:pStyle w:val="Paragraphedeliste"/>
        <w:numPr>
          <w:ilvl w:val="0"/>
          <w:numId w:val="15"/>
        </w:numPr>
        <w:spacing w:before="120" w:after="120"/>
        <w:jc w:val="both"/>
        <w:rPr>
          <w:rFonts w:ascii="Arial" w:hAnsi="Arial" w:cs="Arial"/>
          <w:color w:val="000000"/>
        </w:rPr>
      </w:pPr>
      <w:r>
        <w:rPr>
          <w:rFonts w:ascii="Arial" w:hAnsi="Arial" w:cs="Arial"/>
          <w:color w:val="000000"/>
        </w:rPr>
        <w:t>la programmation du démarrage de certaines opérations à la fin de l’année pose problème de la gestion des dépenses du budget alloué à ces opérations ;</w:t>
      </w:r>
    </w:p>
    <w:p w:rsidR="004F0635" w:rsidRDefault="004F0635" w:rsidP="004F0635">
      <w:pPr>
        <w:pStyle w:val="Paragraphedeliste"/>
        <w:numPr>
          <w:ilvl w:val="0"/>
          <w:numId w:val="15"/>
        </w:numPr>
        <w:spacing w:before="120" w:after="120"/>
        <w:jc w:val="both"/>
        <w:rPr>
          <w:rFonts w:ascii="Arial" w:hAnsi="Arial" w:cs="Arial"/>
          <w:color w:val="000000"/>
        </w:rPr>
      </w:pPr>
      <w:r>
        <w:rPr>
          <w:rFonts w:ascii="Arial" w:hAnsi="Arial" w:cs="Arial"/>
          <w:color w:val="000000"/>
        </w:rPr>
        <w:t>non réalisation due recensement économique pour non disponibilité des moyens humains ;</w:t>
      </w:r>
    </w:p>
    <w:p w:rsidR="004F0635" w:rsidRDefault="00516116" w:rsidP="004F0635">
      <w:pPr>
        <w:pStyle w:val="Paragraphedeliste"/>
        <w:numPr>
          <w:ilvl w:val="0"/>
          <w:numId w:val="15"/>
        </w:numPr>
        <w:spacing w:before="120" w:after="120"/>
        <w:jc w:val="both"/>
        <w:rPr>
          <w:rFonts w:ascii="Arial" w:hAnsi="Arial" w:cs="Arial"/>
          <w:color w:val="000000"/>
        </w:rPr>
      </w:pPr>
      <w:r>
        <w:rPr>
          <w:rFonts w:ascii="Arial" w:hAnsi="Arial" w:cs="Arial"/>
          <w:color w:val="000000"/>
        </w:rPr>
        <w:t>non réalisation des études régionales pour non disponibilité des moyens humains.</w:t>
      </w:r>
    </w:p>
    <w:p w:rsidR="00516116" w:rsidRDefault="00516116" w:rsidP="00516116">
      <w:pPr>
        <w:pStyle w:val="Paragraphedeliste"/>
        <w:spacing w:before="120" w:after="120"/>
        <w:ind w:left="1429"/>
        <w:jc w:val="both"/>
        <w:rPr>
          <w:rFonts w:ascii="Arial" w:hAnsi="Arial" w:cs="Arial"/>
          <w:color w:val="000000"/>
        </w:rPr>
      </w:pPr>
    </w:p>
    <w:p w:rsidR="00E8717B" w:rsidRDefault="00516116" w:rsidP="00516116">
      <w:pPr>
        <w:spacing w:before="120" w:after="120"/>
        <w:ind w:firstLine="709"/>
        <w:jc w:val="both"/>
        <w:rPr>
          <w:rFonts w:ascii="Arial" w:hAnsi="Arial" w:cs="Arial"/>
          <w:color w:val="000000"/>
        </w:rPr>
      </w:pPr>
      <w:r>
        <w:rPr>
          <w:rFonts w:ascii="Arial" w:hAnsi="Arial" w:cs="Arial"/>
          <w:color w:val="000000"/>
        </w:rPr>
        <w:t>Afin de surpasser ces contraintes</w:t>
      </w:r>
      <w:r w:rsidR="00E5562B">
        <w:rPr>
          <w:rFonts w:ascii="Arial" w:hAnsi="Arial" w:cs="Arial"/>
          <w:color w:val="000000"/>
        </w:rPr>
        <w:t xml:space="preserve"> nous suggérons  de doter </w:t>
      </w:r>
      <w:smartTag w:uri="urn:schemas-microsoft-com:office:smarttags" w:element="PersonName">
        <w:smartTagPr>
          <w:attr w:name="ProductID" w:val="la Direction R￩gionale"/>
        </w:smartTagPr>
        <w:smartTag w:uri="urn:schemas-microsoft-com:office:smarttags" w:element="PersonName">
          <w:smartTagPr>
            <w:attr w:name="ProductID" w:val="la Direction"/>
          </w:smartTagPr>
          <w:r w:rsidR="00E5562B">
            <w:rPr>
              <w:rFonts w:ascii="Arial" w:hAnsi="Arial" w:cs="Arial"/>
              <w:color w:val="000000"/>
            </w:rPr>
            <w:t>la Direction</w:t>
          </w:r>
        </w:smartTag>
        <w:r w:rsidR="00E5562B">
          <w:rPr>
            <w:rFonts w:ascii="Arial" w:hAnsi="Arial" w:cs="Arial"/>
            <w:color w:val="000000"/>
          </w:rPr>
          <w:t xml:space="preserve"> Régionale</w:t>
        </w:r>
      </w:smartTag>
      <w:r w:rsidR="00E5562B">
        <w:rPr>
          <w:rFonts w:ascii="Arial" w:hAnsi="Arial" w:cs="Arial"/>
          <w:color w:val="000000"/>
        </w:rPr>
        <w:t xml:space="preserve"> de plus de cadres et d’agents tout en œuvrant dans le sens d’assurer un local adéquat </w:t>
      </w:r>
      <w:r w:rsidR="006D4ECE">
        <w:rPr>
          <w:rFonts w:ascii="Arial" w:hAnsi="Arial" w:cs="Arial"/>
          <w:color w:val="000000"/>
        </w:rPr>
        <w:t>à l’effectif du personnel</w:t>
      </w:r>
      <w:r w:rsidR="00E5562B">
        <w:rPr>
          <w:rFonts w:ascii="Arial" w:hAnsi="Arial" w:cs="Arial"/>
          <w:color w:val="000000"/>
        </w:rPr>
        <w:t xml:space="preserve"> déjà disponible dans la direction régionale. </w:t>
      </w:r>
    </w:p>
    <w:p w:rsidR="00DB1919" w:rsidRDefault="00E5562B" w:rsidP="00DB1919">
      <w:pPr>
        <w:spacing w:before="120" w:after="120"/>
        <w:ind w:firstLine="709"/>
        <w:jc w:val="both"/>
        <w:rPr>
          <w:rFonts w:ascii="Arial" w:hAnsi="Arial" w:cs="Arial"/>
          <w:color w:val="000000"/>
        </w:rPr>
      </w:pPr>
      <w:r>
        <w:rPr>
          <w:rFonts w:ascii="Arial" w:hAnsi="Arial" w:cs="Arial"/>
          <w:color w:val="000000"/>
        </w:rPr>
        <w:t xml:space="preserve">En fin, </w:t>
      </w:r>
      <w:r w:rsidR="001D5681">
        <w:rPr>
          <w:rFonts w:ascii="Arial" w:hAnsi="Arial" w:cs="Arial"/>
          <w:color w:val="000000"/>
        </w:rPr>
        <w:t xml:space="preserve">nous pensons que </w:t>
      </w:r>
      <w:smartTag w:uri="urn:schemas-microsoft-com:office:smarttags" w:element="PersonName">
        <w:smartTagPr>
          <w:attr w:name="ProductID" w:val="la Direction R￩gionale"/>
        </w:smartTagPr>
        <w:r>
          <w:rPr>
            <w:rFonts w:ascii="Arial" w:hAnsi="Arial" w:cs="Arial"/>
            <w:color w:val="000000"/>
          </w:rPr>
          <w:t>la Direction Régionale</w:t>
        </w:r>
      </w:smartTag>
      <w:r>
        <w:rPr>
          <w:rFonts w:ascii="Arial" w:hAnsi="Arial" w:cs="Arial"/>
          <w:color w:val="000000"/>
        </w:rPr>
        <w:t xml:space="preserve"> de Rabat a </w:t>
      </w:r>
      <w:r w:rsidR="00DB1919">
        <w:rPr>
          <w:rFonts w:ascii="Arial" w:hAnsi="Arial" w:cs="Arial"/>
          <w:color w:val="000000"/>
        </w:rPr>
        <w:t>réussi à honorer s</w:t>
      </w:r>
      <w:r w:rsidR="00F75B0B" w:rsidRPr="00153E0A">
        <w:rPr>
          <w:rFonts w:ascii="Arial" w:hAnsi="Arial" w:cs="Arial"/>
          <w:color w:val="000000"/>
        </w:rPr>
        <w:t xml:space="preserve">es </w:t>
      </w:r>
      <w:r w:rsidR="00DB1919">
        <w:rPr>
          <w:rFonts w:ascii="Arial" w:hAnsi="Arial" w:cs="Arial"/>
          <w:color w:val="000000"/>
        </w:rPr>
        <w:t>attributions</w:t>
      </w:r>
      <w:r w:rsidR="001D5681">
        <w:rPr>
          <w:rFonts w:ascii="Arial" w:hAnsi="Arial" w:cs="Arial"/>
          <w:color w:val="000000"/>
        </w:rPr>
        <w:t>,</w:t>
      </w:r>
      <w:r w:rsidR="00DB1919">
        <w:rPr>
          <w:rFonts w:ascii="Arial" w:hAnsi="Arial" w:cs="Arial"/>
          <w:color w:val="000000"/>
        </w:rPr>
        <w:t xml:space="preserve"> ou presque, et ce malgré les </w:t>
      </w:r>
      <w:r w:rsidR="00F75B0B" w:rsidRPr="00153E0A">
        <w:rPr>
          <w:rFonts w:ascii="Arial" w:hAnsi="Arial" w:cs="Arial"/>
          <w:color w:val="000000"/>
        </w:rPr>
        <w:t>contraintes</w:t>
      </w:r>
      <w:r w:rsidR="00DB1919">
        <w:rPr>
          <w:rFonts w:ascii="Arial" w:hAnsi="Arial" w:cs="Arial"/>
          <w:color w:val="000000"/>
        </w:rPr>
        <w:t xml:space="preserve"> rencontrées.</w:t>
      </w:r>
    </w:p>
    <w:p w:rsidR="00F75B0B" w:rsidRPr="00153E0A" w:rsidRDefault="00F75B0B" w:rsidP="00F75B0B">
      <w:pPr>
        <w:ind w:left="360" w:firstLine="348"/>
        <w:jc w:val="both"/>
        <w:rPr>
          <w:rFonts w:ascii="Arial" w:hAnsi="Arial" w:cs="Arial"/>
          <w:b/>
          <w:bCs/>
          <w:color w:val="000000"/>
        </w:rPr>
      </w:pPr>
    </w:p>
    <w:p w:rsidR="00076518" w:rsidRPr="00153E0A" w:rsidRDefault="00076518" w:rsidP="00BA4E72">
      <w:pPr>
        <w:rPr>
          <w:rFonts w:ascii="Arial" w:hAnsi="Arial" w:cs="Arial"/>
          <w:b/>
          <w:bCs/>
          <w:color w:val="000000"/>
        </w:rPr>
        <w:sectPr w:rsidR="00076518" w:rsidRPr="00153E0A" w:rsidSect="00076518">
          <w:footerReference w:type="even" r:id="rId8"/>
          <w:footerReference w:type="default" r:id="rId9"/>
          <w:pgSz w:w="11906" w:h="16838"/>
          <w:pgMar w:top="1418" w:right="1418" w:bottom="1418" w:left="1418" w:header="709" w:footer="709" w:gutter="0"/>
          <w:cols w:space="708"/>
          <w:docGrid w:linePitch="360"/>
        </w:sectPr>
      </w:pPr>
    </w:p>
    <w:p w:rsidR="00D9779B" w:rsidRPr="00D9779B" w:rsidRDefault="00C36EFC" w:rsidP="00BE482E">
      <w:pPr>
        <w:tabs>
          <w:tab w:val="left" w:pos="2219"/>
        </w:tabs>
        <w:spacing w:before="600" w:after="360"/>
        <w:jc w:val="center"/>
        <w:rPr>
          <w:rFonts w:ascii="Arial" w:hAnsi="Arial" w:cs="Arial"/>
          <w:b/>
          <w:bCs/>
          <w:sz w:val="28"/>
          <w:szCs w:val="28"/>
        </w:rPr>
      </w:pPr>
      <w:bookmarkStart w:id="0" w:name="RANGE!A2:I34"/>
      <w:bookmarkEnd w:id="0"/>
      <w:r>
        <w:rPr>
          <w:rFonts w:ascii="Arial" w:hAnsi="Arial" w:cs="Arial"/>
          <w:b/>
          <w:bCs/>
          <w:sz w:val="28"/>
          <w:szCs w:val="28"/>
        </w:rPr>
        <w:lastRenderedPageBreak/>
        <w:t>L</w:t>
      </w:r>
      <w:r w:rsidRPr="00D9779B">
        <w:rPr>
          <w:rFonts w:ascii="Arial" w:hAnsi="Arial" w:cs="Arial"/>
          <w:b/>
          <w:bCs/>
          <w:sz w:val="28"/>
          <w:szCs w:val="28"/>
        </w:rPr>
        <w:t xml:space="preserve">es enquêtes </w:t>
      </w:r>
      <w:r>
        <w:rPr>
          <w:rFonts w:ascii="Arial" w:hAnsi="Arial" w:cs="Arial"/>
          <w:b/>
          <w:bCs/>
          <w:sz w:val="28"/>
          <w:szCs w:val="28"/>
        </w:rPr>
        <w:t>statistiques et les m</w:t>
      </w:r>
      <w:r w:rsidR="00D9779B" w:rsidRPr="00D9779B">
        <w:rPr>
          <w:rFonts w:ascii="Arial" w:hAnsi="Arial" w:cs="Arial"/>
          <w:b/>
          <w:bCs/>
          <w:sz w:val="28"/>
          <w:szCs w:val="28"/>
        </w:rPr>
        <w:t xml:space="preserve">oyens humains et matériels </w:t>
      </w:r>
      <w:r>
        <w:rPr>
          <w:rFonts w:ascii="Arial" w:hAnsi="Arial" w:cs="Arial"/>
          <w:b/>
          <w:bCs/>
          <w:sz w:val="28"/>
          <w:szCs w:val="28"/>
        </w:rPr>
        <w:br/>
      </w:r>
      <w:r w:rsidR="00D9779B" w:rsidRPr="00D9779B">
        <w:rPr>
          <w:rFonts w:ascii="Arial" w:hAnsi="Arial" w:cs="Arial"/>
          <w:b/>
          <w:bCs/>
          <w:sz w:val="28"/>
          <w:szCs w:val="28"/>
        </w:rPr>
        <w:t>mobilisés pour l</w:t>
      </w:r>
      <w:r>
        <w:rPr>
          <w:rFonts w:ascii="Arial" w:hAnsi="Arial" w:cs="Arial"/>
          <w:b/>
          <w:bCs/>
          <w:sz w:val="28"/>
          <w:szCs w:val="28"/>
        </w:rPr>
        <w:t>eur</w:t>
      </w:r>
      <w:r w:rsidR="00D9779B" w:rsidRPr="00D9779B">
        <w:rPr>
          <w:rFonts w:ascii="Arial" w:hAnsi="Arial" w:cs="Arial"/>
          <w:b/>
          <w:bCs/>
          <w:sz w:val="28"/>
          <w:szCs w:val="28"/>
        </w:rPr>
        <w:t xml:space="preserve"> réalisation </w:t>
      </w:r>
      <w:r>
        <w:rPr>
          <w:rFonts w:ascii="Arial" w:hAnsi="Arial" w:cs="Arial"/>
          <w:b/>
          <w:bCs/>
          <w:sz w:val="28"/>
          <w:szCs w:val="28"/>
        </w:rPr>
        <w:t xml:space="preserve">au cours de </w:t>
      </w:r>
      <w:r w:rsidRPr="00D9779B">
        <w:rPr>
          <w:rFonts w:ascii="Arial" w:hAnsi="Arial" w:cs="Arial"/>
          <w:b/>
          <w:bCs/>
          <w:sz w:val="28"/>
          <w:szCs w:val="28"/>
        </w:rPr>
        <w:t>l’année 20</w:t>
      </w:r>
      <w:r w:rsidR="00BE482E">
        <w:rPr>
          <w:rFonts w:ascii="Arial" w:hAnsi="Arial" w:cs="Arial"/>
          <w:b/>
          <w:bCs/>
          <w:sz w:val="28"/>
          <w:szCs w:val="28"/>
        </w:rPr>
        <w:t>09</w:t>
      </w:r>
    </w:p>
    <w:tbl>
      <w:tblPr>
        <w:tblW w:w="15085" w:type="dxa"/>
        <w:tblInd w:w="-470" w:type="dxa"/>
        <w:tblLayout w:type="fixed"/>
        <w:tblCellMar>
          <w:left w:w="70" w:type="dxa"/>
          <w:right w:w="70" w:type="dxa"/>
        </w:tblCellMar>
        <w:tblLook w:val="0000"/>
      </w:tblPr>
      <w:tblGrid>
        <w:gridCol w:w="3932"/>
        <w:gridCol w:w="1617"/>
        <w:gridCol w:w="1297"/>
        <w:gridCol w:w="1163"/>
        <w:gridCol w:w="1129"/>
        <w:gridCol w:w="1196"/>
        <w:gridCol w:w="1166"/>
        <w:gridCol w:w="1053"/>
        <w:gridCol w:w="2532"/>
      </w:tblGrid>
      <w:tr w:rsidR="00D9779B" w:rsidRPr="00D9779B" w:rsidTr="00C36EFC">
        <w:tc>
          <w:tcPr>
            <w:tcW w:w="393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9779B" w:rsidRPr="00B65CA1" w:rsidRDefault="00D9779B">
            <w:pPr>
              <w:jc w:val="center"/>
              <w:rPr>
                <w:rFonts w:ascii="Arial" w:hAnsi="Arial" w:cs="Arial"/>
                <w:b/>
                <w:bCs/>
                <w:sz w:val="20"/>
                <w:szCs w:val="20"/>
              </w:rPr>
            </w:pPr>
            <w:r w:rsidRPr="00B65CA1">
              <w:rPr>
                <w:rFonts w:ascii="Arial" w:hAnsi="Arial" w:cs="Arial"/>
                <w:b/>
                <w:bCs/>
                <w:sz w:val="20"/>
                <w:szCs w:val="20"/>
              </w:rPr>
              <w:t>Opération</w:t>
            </w:r>
          </w:p>
        </w:tc>
        <w:tc>
          <w:tcPr>
            <w:tcW w:w="16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9779B" w:rsidRPr="00B65CA1" w:rsidRDefault="00D9779B">
            <w:pPr>
              <w:jc w:val="center"/>
              <w:rPr>
                <w:rFonts w:ascii="Arial" w:hAnsi="Arial" w:cs="Arial"/>
                <w:b/>
                <w:bCs/>
                <w:sz w:val="20"/>
                <w:szCs w:val="20"/>
              </w:rPr>
            </w:pPr>
            <w:r w:rsidRPr="00B65CA1">
              <w:rPr>
                <w:rFonts w:ascii="Arial" w:hAnsi="Arial" w:cs="Arial"/>
                <w:b/>
                <w:bCs/>
                <w:sz w:val="20"/>
                <w:szCs w:val="20"/>
              </w:rPr>
              <w:t>Echantillon</w:t>
            </w:r>
          </w:p>
        </w:tc>
        <w:tc>
          <w:tcPr>
            <w:tcW w:w="12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9779B" w:rsidRPr="00B65CA1" w:rsidRDefault="00D9779B">
            <w:pPr>
              <w:jc w:val="center"/>
              <w:rPr>
                <w:rFonts w:ascii="Arial" w:hAnsi="Arial" w:cs="Arial"/>
                <w:b/>
                <w:bCs/>
                <w:sz w:val="20"/>
                <w:szCs w:val="20"/>
              </w:rPr>
            </w:pPr>
            <w:r w:rsidRPr="00B65CA1">
              <w:rPr>
                <w:rFonts w:ascii="Arial" w:hAnsi="Arial" w:cs="Arial"/>
                <w:b/>
                <w:bCs/>
                <w:sz w:val="20"/>
                <w:szCs w:val="20"/>
              </w:rPr>
              <w:t>Superviseur</w:t>
            </w:r>
          </w:p>
        </w:tc>
        <w:tc>
          <w:tcPr>
            <w:tcW w:w="116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9779B" w:rsidRPr="00B65CA1" w:rsidRDefault="00D9779B">
            <w:pPr>
              <w:jc w:val="center"/>
              <w:rPr>
                <w:rFonts w:ascii="Arial" w:hAnsi="Arial" w:cs="Arial"/>
                <w:b/>
                <w:bCs/>
                <w:sz w:val="20"/>
                <w:szCs w:val="20"/>
              </w:rPr>
            </w:pPr>
            <w:r w:rsidRPr="00B65CA1">
              <w:rPr>
                <w:rFonts w:ascii="Arial" w:hAnsi="Arial" w:cs="Arial"/>
                <w:b/>
                <w:bCs/>
                <w:sz w:val="20"/>
                <w:szCs w:val="20"/>
              </w:rPr>
              <w:t>Contrôleur</w:t>
            </w:r>
          </w:p>
        </w:tc>
        <w:tc>
          <w:tcPr>
            <w:tcW w:w="112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9779B" w:rsidRPr="00B65CA1" w:rsidRDefault="00D9779B">
            <w:pPr>
              <w:jc w:val="center"/>
              <w:rPr>
                <w:rFonts w:ascii="Arial" w:hAnsi="Arial" w:cs="Arial"/>
                <w:b/>
                <w:bCs/>
                <w:sz w:val="20"/>
                <w:szCs w:val="20"/>
              </w:rPr>
            </w:pPr>
            <w:r w:rsidRPr="00B65CA1">
              <w:rPr>
                <w:rFonts w:ascii="Arial" w:hAnsi="Arial" w:cs="Arial"/>
                <w:b/>
                <w:bCs/>
                <w:sz w:val="20"/>
                <w:szCs w:val="20"/>
              </w:rPr>
              <w:t>Enquêteur</w:t>
            </w:r>
          </w:p>
        </w:tc>
        <w:tc>
          <w:tcPr>
            <w:tcW w:w="119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9779B" w:rsidRPr="00B65CA1" w:rsidRDefault="00D9779B">
            <w:pPr>
              <w:jc w:val="center"/>
              <w:rPr>
                <w:rFonts w:ascii="Arial" w:hAnsi="Arial" w:cs="Arial"/>
                <w:b/>
                <w:bCs/>
                <w:sz w:val="20"/>
                <w:szCs w:val="20"/>
              </w:rPr>
            </w:pPr>
            <w:r w:rsidRPr="00B65CA1">
              <w:rPr>
                <w:rFonts w:ascii="Arial" w:hAnsi="Arial" w:cs="Arial"/>
                <w:b/>
                <w:bCs/>
                <w:sz w:val="20"/>
                <w:szCs w:val="20"/>
              </w:rPr>
              <w:t>Chauffeurs</w:t>
            </w:r>
          </w:p>
        </w:tc>
        <w:tc>
          <w:tcPr>
            <w:tcW w:w="2219" w:type="dxa"/>
            <w:gridSpan w:val="2"/>
            <w:tcBorders>
              <w:top w:val="single" w:sz="8" w:space="0" w:color="auto"/>
              <w:left w:val="nil"/>
              <w:bottom w:val="single" w:sz="8" w:space="0" w:color="auto"/>
              <w:right w:val="single" w:sz="8" w:space="0" w:color="000000"/>
            </w:tcBorders>
            <w:shd w:val="clear" w:color="auto" w:fill="auto"/>
            <w:vAlign w:val="center"/>
          </w:tcPr>
          <w:p w:rsidR="00D9779B" w:rsidRPr="00B65CA1" w:rsidRDefault="00D9779B">
            <w:pPr>
              <w:jc w:val="center"/>
              <w:rPr>
                <w:rFonts w:ascii="Arial" w:hAnsi="Arial" w:cs="Arial"/>
                <w:b/>
                <w:bCs/>
                <w:sz w:val="20"/>
                <w:szCs w:val="20"/>
              </w:rPr>
            </w:pPr>
            <w:r w:rsidRPr="00B65CA1">
              <w:rPr>
                <w:rFonts w:ascii="Arial" w:hAnsi="Arial" w:cs="Arial"/>
                <w:b/>
                <w:bCs/>
                <w:sz w:val="20"/>
                <w:szCs w:val="20"/>
              </w:rPr>
              <w:t>Moyens de transport</w:t>
            </w:r>
          </w:p>
        </w:tc>
        <w:tc>
          <w:tcPr>
            <w:tcW w:w="253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9779B" w:rsidRPr="00B65CA1" w:rsidRDefault="00D9779B">
            <w:pPr>
              <w:jc w:val="center"/>
              <w:rPr>
                <w:rFonts w:ascii="Arial" w:hAnsi="Arial" w:cs="Arial"/>
                <w:b/>
                <w:bCs/>
                <w:sz w:val="20"/>
                <w:szCs w:val="20"/>
              </w:rPr>
            </w:pPr>
            <w:r w:rsidRPr="00B65CA1">
              <w:rPr>
                <w:rFonts w:ascii="Arial" w:hAnsi="Arial" w:cs="Arial"/>
                <w:b/>
                <w:bCs/>
                <w:sz w:val="20"/>
                <w:szCs w:val="20"/>
              </w:rPr>
              <w:t>Observations</w:t>
            </w:r>
          </w:p>
        </w:tc>
      </w:tr>
      <w:tr w:rsidR="00D9779B" w:rsidRPr="00D9779B" w:rsidTr="00C36EFC">
        <w:tc>
          <w:tcPr>
            <w:tcW w:w="3932" w:type="dxa"/>
            <w:vMerge/>
            <w:tcBorders>
              <w:top w:val="single" w:sz="8" w:space="0" w:color="auto"/>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617" w:type="dxa"/>
            <w:vMerge/>
            <w:tcBorders>
              <w:top w:val="single" w:sz="8" w:space="0" w:color="auto"/>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297" w:type="dxa"/>
            <w:vMerge/>
            <w:tcBorders>
              <w:top w:val="single" w:sz="8" w:space="0" w:color="auto"/>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63" w:type="dxa"/>
            <w:vMerge/>
            <w:tcBorders>
              <w:top w:val="single" w:sz="8" w:space="0" w:color="auto"/>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29" w:type="dxa"/>
            <w:vMerge/>
            <w:tcBorders>
              <w:top w:val="single" w:sz="8" w:space="0" w:color="auto"/>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96" w:type="dxa"/>
            <w:vMerge/>
            <w:tcBorders>
              <w:top w:val="single" w:sz="8" w:space="0" w:color="auto"/>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66"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Véhicule</w:t>
            </w:r>
          </w:p>
        </w:tc>
        <w:tc>
          <w:tcPr>
            <w:tcW w:w="1053"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Moto</w:t>
            </w:r>
          </w:p>
        </w:tc>
        <w:tc>
          <w:tcPr>
            <w:tcW w:w="2532" w:type="dxa"/>
            <w:vMerge/>
            <w:tcBorders>
              <w:top w:val="single" w:sz="8" w:space="0" w:color="auto"/>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r>
      <w:tr w:rsidR="00D9779B" w:rsidRPr="00D9779B" w:rsidTr="00C36EFC">
        <w:tc>
          <w:tcPr>
            <w:tcW w:w="3932" w:type="dxa"/>
            <w:tcBorders>
              <w:top w:val="nil"/>
              <w:left w:val="single" w:sz="8" w:space="0" w:color="auto"/>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Enquête nationale sur l’emploi</w:t>
            </w:r>
          </w:p>
        </w:tc>
        <w:tc>
          <w:tcPr>
            <w:tcW w:w="1617"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5540 ménages</w:t>
            </w:r>
          </w:p>
        </w:tc>
        <w:tc>
          <w:tcPr>
            <w:tcW w:w="1297"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1</w:t>
            </w:r>
          </w:p>
        </w:tc>
        <w:tc>
          <w:tcPr>
            <w:tcW w:w="1163"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2</w:t>
            </w:r>
          </w:p>
        </w:tc>
        <w:tc>
          <w:tcPr>
            <w:tcW w:w="1129"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6</w:t>
            </w:r>
          </w:p>
        </w:tc>
        <w:tc>
          <w:tcPr>
            <w:tcW w:w="1196"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2</w:t>
            </w:r>
          </w:p>
        </w:tc>
        <w:tc>
          <w:tcPr>
            <w:tcW w:w="1166"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2</w:t>
            </w:r>
          </w:p>
        </w:tc>
        <w:tc>
          <w:tcPr>
            <w:tcW w:w="1053"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 </w:t>
            </w:r>
          </w:p>
        </w:tc>
        <w:tc>
          <w:tcPr>
            <w:tcW w:w="2532"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 </w:t>
            </w:r>
          </w:p>
        </w:tc>
      </w:tr>
      <w:tr w:rsidR="00D9779B" w:rsidRPr="00D9779B" w:rsidTr="00C36EFC">
        <w:tc>
          <w:tcPr>
            <w:tcW w:w="3932" w:type="dxa"/>
            <w:tcBorders>
              <w:top w:val="nil"/>
              <w:left w:val="single" w:sz="8" w:space="0" w:color="auto"/>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Conjoncture auprès des ménages</w:t>
            </w:r>
          </w:p>
        </w:tc>
        <w:tc>
          <w:tcPr>
            <w:tcW w:w="1617" w:type="dxa"/>
            <w:tcBorders>
              <w:top w:val="nil"/>
              <w:left w:val="nil"/>
              <w:bottom w:val="single" w:sz="8" w:space="0" w:color="auto"/>
              <w:right w:val="single" w:sz="8" w:space="0" w:color="auto"/>
            </w:tcBorders>
            <w:shd w:val="clear" w:color="auto" w:fill="auto"/>
            <w:vAlign w:val="center"/>
          </w:tcPr>
          <w:p w:rsidR="00D9779B" w:rsidRPr="00B65CA1" w:rsidRDefault="007D38CD">
            <w:pPr>
              <w:jc w:val="center"/>
              <w:rPr>
                <w:rFonts w:ascii="Arial" w:hAnsi="Arial" w:cs="Arial"/>
                <w:sz w:val="20"/>
                <w:szCs w:val="20"/>
              </w:rPr>
            </w:pPr>
            <w:r>
              <w:rPr>
                <w:rFonts w:ascii="Arial" w:hAnsi="Arial" w:cs="Arial"/>
                <w:sz w:val="20"/>
                <w:szCs w:val="20"/>
              </w:rPr>
              <w:t>334</w:t>
            </w:r>
            <w:r w:rsidR="00D9779B" w:rsidRPr="00B65CA1">
              <w:rPr>
                <w:rFonts w:ascii="Arial" w:hAnsi="Arial" w:cs="Arial"/>
                <w:sz w:val="20"/>
                <w:szCs w:val="20"/>
              </w:rPr>
              <w:t xml:space="preserve"> ménages</w:t>
            </w:r>
          </w:p>
        </w:tc>
        <w:tc>
          <w:tcPr>
            <w:tcW w:w="1297"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63"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 </w:t>
            </w:r>
          </w:p>
        </w:tc>
        <w:tc>
          <w:tcPr>
            <w:tcW w:w="1129"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2</w:t>
            </w:r>
          </w:p>
        </w:tc>
        <w:tc>
          <w:tcPr>
            <w:tcW w:w="1196"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1</w:t>
            </w:r>
          </w:p>
        </w:tc>
        <w:tc>
          <w:tcPr>
            <w:tcW w:w="1166"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1</w:t>
            </w:r>
          </w:p>
        </w:tc>
        <w:tc>
          <w:tcPr>
            <w:tcW w:w="1053"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 </w:t>
            </w:r>
          </w:p>
        </w:tc>
        <w:tc>
          <w:tcPr>
            <w:tcW w:w="2532"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 </w:t>
            </w:r>
          </w:p>
        </w:tc>
      </w:tr>
      <w:tr w:rsidR="00D9779B" w:rsidRPr="00D9779B" w:rsidTr="00C36EFC">
        <w:tc>
          <w:tcPr>
            <w:tcW w:w="3932"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Enquête démographique</w:t>
            </w:r>
          </w:p>
        </w:tc>
        <w:tc>
          <w:tcPr>
            <w:tcW w:w="1617"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8373 ménages</w:t>
            </w:r>
          </w:p>
        </w:tc>
        <w:tc>
          <w:tcPr>
            <w:tcW w:w="1297"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1</w:t>
            </w:r>
          </w:p>
        </w:tc>
        <w:tc>
          <w:tcPr>
            <w:tcW w:w="1163"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4</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11</w:t>
            </w:r>
          </w:p>
        </w:tc>
        <w:tc>
          <w:tcPr>
            <w:tcW w:w="1196"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4</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4</w:t>
            </w:r>
          </w:p>
        </w:tc>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 </w:t>
            </w:r>
          </w:p>
        </w:tc>
        <w:tc>
          <w:tcPr>
            <w:tcW w:w="2532" w:type="dxa"/>
            <w:tcBorders>
              <w:top w:val="nil"/>
              <w:left w:val="nil"/>
              <w:bottom w:val="nil"/>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A pris fin le 19/08/2010</w:t>
            </w:r>
          </w:p>
        </w:tc>
      </w:tr>
      <w:tr w:rsidR="00D9779B" w:rsidRPr="00D9779B" w:rsidTr="00C36EFC">
        <w:tc>
          <w:tcPr>
            <w:tcW w:w="3932"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617"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297"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63"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29"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96"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66"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053"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2532"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Cinq enquêteurs de la DS</w:t>
            </w:r>
          </w:p>
        </w:tc>
      </w:tr>
      <w:tr w:rsidR="00D9779B" w:rsidRPr="00D9779B" w:rsidTr="00C36EFC">
        <w:tc>
          <w:tcPr>
            <w:tcW w:w="3932" w:type="dxa"/>
            <w:tcBorders>
              <w:top w:val="nil"/>
              <w:left w:val="single" w:sz="8" w:space="0" w:color="auto"/>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Enquêtes des Prix</w:t>
            </w:r>
          </w:p>
        </w:tc>
        <w:tc>
          <w:tcPr>
            <w:tcW w:w="1617"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 </w:t>
            </w:r>
          </w:p>
        </w:tc>
        <w:tc>
          <w:tcPr>
            <w:tcW w:w="1297"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 </w:t>
            </w:r>
          </w:p>
        </w:tc>
        <w:tc>
          <w:tcPr>
            <w:tcW w:w="1163"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 </w:t>
            </w:r>
          </w:p>
        </w:tc>
        <w:tc>
          <w:tcPr>
            <w:tcW w:w="1129"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 </w:t>
            </w:r>
          </w:p>
        </w:tc>
        <w:tc>
          <w:tcPr>
            <w:tcW w:w="1196"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 </w:t>
            </w:r>
          </w:p>
        </w:tc>
        <w:tc>
          <w:tcPr>
            <w:tcW w:w="1166"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 </w:t>
            </w:r>
          </w:p>
        </w:tc>
        <w:tc>
          <w:tcPr>
            <w:tcW w:w="1053" w:type="dxa"/>
            <w:tcBorders>
              <w:top w:val="nil"/>
              <w:left w:val="nil"/>
              <w:bottom w:val="single" w:sz="8" w:space="0" w:color="auto"/>
              <w:right w:val="single" w:sz="8" w:space="0" w:color="auto"/>
            </w:tcBorders>
            <w:shd w:val="clear" w:color="auto" w:fill="auto"/>
            <w:vAlign w:val="center"/>
          </w:tcPr>
          <w:p w:rsidR="00D9779B" w:rsidRPr="00B65CA1" w:rsidRDefault="00D9779B">
            <w:pPr>
              <w:jc w:val="center"/>
              <w:rPr>
                <w:rFonts w:ascii="Arial" w:hAnsi="Arial" w:cs="Arial"/>
                <w:sz w:val="20"/>
                <w:szCs w:val="20"/>
              </w:rPr>
            </w:pPr>
            <w:r w:rsidRPr="00B65CA1">
              <w:rPr>
                <w:rFonts w:ascii="Arial" w:hAnsi="Arial" w:cs="Arial"/>
                <w:sz w:val="20"/>
                <w:szCs w:val="20"/>
              </w:rPr>
              <w:t> </w:t>
            </w:r>
          </w:p>
        </w:tc>
        <w:tc>
          <w:tcPr>
            <w:tcW w:w="2532"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r>
      <w:tr w:rsidR="00D9779B" w:rsidRPr="00D9779B" w:rsidTr="00C36EFC">
        <w:tc>
          <w:tcPr>
            <w:tcW w:w="3932" w:type="dxa"/>
            <w:tcBorders>
              <w:top w:val="nil"/>
              <w:left w:val="single" w:sz="8" w:space="0" w:color="auto"/>
              <w:bottom w:val="single" w:sz="8" w:space="0" w:color="auto"/>
              <w:right w:val="single" w:sz="8" w:space="0" w:color="auto"/>
            </w:tcBorders>
            <w:shd w:val="clear" w:color="auto" w:fill="auto"/>
            <w:vAlign w:val="center"/>
          </w:tcPr>
          <w:p w:rsidR="00D9779B" w:rsidRPr="00B65CA1" w:rsidRDefault="00D9779B" w:rsidP="00D9779B">
            <w:pPr>
              <w:numPr>
                <w:ilvl w:val="0"/>
                <w:numId w:val="14"/>
              </w:numPr>
              <w:rPr>
                <w:rFonts w:ascii="Arial" w:hAnsi="Arial" w:cs="Arial"/>
                <w:sz w:val="20"/>
                <w:szCs w:val="20"/>
              </w:rPr>
            </w:pPr>
            <w:r w:rsidRPr="00B65CA1">
              <w:rPr>
                <w:rFonts w:ascii="Arial" w:hAnsi="Arial" w:cs="Arial"/>
                <w:sz w:val="20"/>
                <w:szCs w:val="20"/>
              </w:rPr>
              <w:t>ICV</w:t>
            </w:r>
          </w:p>
        </w:tc>
        <w:tc>
          <w:tcPr>
            <w:tcW w:w="1617"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4 souks</w:t>
            </w:r>
          </w:p>
        </w:tc>
        <w:tc>
          <w:tcPr>
            <w:tcW w:w="1297"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w:t>
            </w:r>
          </w:p>
        </w:tc>
        <w:tc>
          <w:tcPr>
            <w:tcW w:w="116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29" w:type="dxa"/>
            <w:tcBorders>
              <w:top w:val="nil"/>
              <w:left w:val="nil"/>
              <w:bottom w:val="single" w:sz="8" w:space="0" w:color="auto"/>
              <w:right w:val="single" w:sz="8" w:space="0" w:color="auto"/>
            </w:tcBorders>
            <w:shd w:val="clear" w:color="auto" w:fill="auto"/>
            <w:vAlign w:val="center"/>
          </w:tcPr>
          <w:p w:rsidR="00D9779B" w:rsidRPr="00B65CA1" w:rsidRDefault="003F7802">
            <w:pPr>
              <w:rPr>
                <w:rFonts w:ascii="Arial" w:hAnsi="Arial" w:cs="Arial"/>
                <w:sz w:val="20"/>
                <w:szCs w:val="20"/>
                <w:u w:val="single"/>
              </w:rPr>
            </w:pPr>
            <w:hyperlink r:id="rId10" w:anchor="RANGE!_ftn1#RANGE!_ftn1" w:history="1">
              <w:r w:rsidR="00D9779B" w:rsidRPr="00B65CA1">
                <w:rPr>
                  <w:rStyle w:val="Lienhypertexte"/>
                  <w:rFonts w:ascii="Arial" w:hAnsi="Arial" w:cs="Arial"/>
                  <w:color w:val="auto"/>
                  <w:sz w:val="20"/>
                  <w:szCs w:val="20"/>
                </w:rPr>
                <w:t>1</w:t>
              </w:r>
              <w:r w:rsidR="00D9779B" w:rsidRPr="00B65CA1">
                <w:rPr>
                  <w:rStyle w:val="Lienhypertexte"/>
                  <w:rFonts w:ascii="Arial" w:hAnsi="Arial" w:cs="Arial"/>
                  <w:color w:val="auto"/>
                  <w:sz w:val="20"/>
                  <w:szCs w:val="20"/>
                  <w:vertAlign w:val="superscript"/>
                </w:rPr>
                <w:t>[1]</w:t>
              </w:r>
            </w:hyperlink>
          </w:p>
        </w:tc>
        <w:tc>
          <w:tcPr>
            <w:tcW w:w="119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w:t>
            </w:r>
          </w:p>
        </w:tc>
        <w:tc>
          <w:tcPr>
            <w:tcW w:w="116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w:t>
            </w:r>
          </w:p>
        </w:tc>
        <w:tc>
          <w:tcPr>
            <w:tcW w:w="105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2532"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Ca concerne les 4 souks de la région</w:t>
            </w:r>
          </w:p>
        </w:tc>
      </w:tr>
      <w:tr w:rsidR="00D9779B" w:rsidRPr="00D9779B" w:rsidTr="00C36EFC">
        <w:tc>
          <w:tcPr>
            <w:tcW w:w="3932" w:type="dxa"/>
            <w:tcBorders>
              <w:top w:val="nil"/>
              <w:left w:val="single" w:sz="8" w:space="0" w:color="auto"/>
              <w:bottom w:val="single" w:sz="8" w:space="0" w:color="auto"/>
              <w:right w:val="single" w:sz="8" w:space="0" w:color="auto"/>
            </w:tcBorders>
            <w:shd w:val="clear" w:color="auto" w:fill="auto"/>
            <w:vAlign w:val="center"/>
          </w:tcPr>
          <w:p w:rsidR="00D9779B" w:rsidRPr="00B65CA1" w:rsidRDefault="00D9779B" w:rsidP="00D9779B">
            <w:pPr>
              <w:numPr>
                <w:ilvl w:val="0"/>
                <w:numId w:val="14"/>
              </w:numPr>
              <w:rPr>
                <w:rFonts w:ascii="Arial" w:hAnsi="Arial" w:cs="Arial"/>
                <w:sz w:val="20"/>
                <w:szCs w:val="20"/>
              </w:rPr>
            </w:pPr>
            <w:r w:rsidRPr="00B65CA1">
              <w:rPr>
                <w:rFonts w:ascii="Arial" w:hAnsi="Arial" w:cs="Arial"/>
                <w:sz w:val="20"/>
                <w:szCs w:val="20"/>
              </w:rPr>
              <w:t>IPC</w:t>
            </w:r>
          </w:p>
        </w:tc>
        <w:tc>
          <w:tcPr>
            <w:tcW w:w="1617"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490 points de vente</w:t>
            </w:r>
          </w:p>
        </w:tc>
        <w:tc>
          <w:tcPr>
            <w:tcW w:w="1297"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6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29"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3</w:t>
            </w:r>
          </w:p>
        </w:tc>
        <w:tc>
          <w:tcPr>
            <w:tcW w:w="119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6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05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3</w:t>
            </w:r>
          </w:p>
        </w:tc>
        <w:tc>
          <w:tcPr>
            <w:tcW w:w="2532"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r>
      <w:tr w:rsidR="00D9779B" w:rsidRPr="00D9779B" w:rsidTr="00C36EFC">
        <w:tc>
          <w:tcPr>
            <w:tcW w:w="3932" w:type="dxa"/>
            <w:tcBorders>
              <w:top w:val="nil"/>
              <w:left w:val="single" w:sz="8" w:space="0" w:color="auto"/>
              <w:bottom w:val="single" w:sz="8" w:space="0" w:color="auto"/>
              <w:right w:val="single" w:sz="8" w:space="0" w:color="auto"/>
            </w:tcBorders>
            <w:shd w:val="clear" w:color="auto" w:fill="auto"/>
            <w:vAlign w:val="center"/>
          </w:tcPr>
          <w:p w:rsidR="00D9779B" w:rsidRPr="00B65CA1" w:rsidRDefault="00D9779B" w:rsidP="00D9779B">
            <w:pPr>
              <w:numPr>
                <w:ilvl w:val="0"/>
                <w:numId w:val="14"/>
              </w:numPr>
              <w:rPr>
                <w:rFonts w:ascii="Arial" w:hAnsi="Arial" w:cs="Arial"/>
                <w:sz w:val="20"/>
                <w:szCs w:val="20"/>
              </w:rPr>
            </w:pPr>
            <w:r w:rsidRPr="00B65CA1">
              <w:rPr>
                <w:rFonts w:ascii="Arial" w:hAnsi="Arial" w:cs="Arial"/>
                <w:sz w:val="20"/>
                <w:szCs w:val="20"/>
              </w:rPr>
              <w:t>IPG</w:t>
            </w:r>
          </w:p>
        </w:tc>
        <w:tc>
          <w:tcPr>
            <w:tcW w:w="1617"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43 points de vente</w:t>
            </w:r>
          </w:p>
        </w:tc>
        <w:tc>
          <w:tcPr>
            <w:tcW w:w="1297"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6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29"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2</w:t>
            </w:r>
          </w:p>
        </w:tc>
        <w:tc>
          <w:tcPr>
            <w:tcW w:w="119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6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05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2</w:t>
            </w:r>
          </w:p>
        </w:tc>
        <w:tc>
          <w:tcPr>
            <w:tcW w:w="2532"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r>
      <w:tr w:rsidR="00D9779B" w:rsidRPr="00D9779B" w:rsidTr="00C36EFC">
        <w:tc>
          <w:tcPr>
            <w:tcW w:w="3932" w:type="dxa"/>
            <w:tcBorders>
              <w:top w:val="nil"/>
              <w:left w:val="single" w:sz="8" w:space="0" w:color="auto"/>
              <w:bottom w:val="single" w:sz="8" w:space="0" w:color="auto"/>
              <w:right w:val="single" w:sz="8" w:space="0" w:color="auto"/>
            </w:tcBorders>
            <w:shd w:val="clear" w:color="auto" w:fill="auto"/>
            <w:vAlign w:val="center"/>
          </w:tcPr>
          <w:p w:rsidR="00D9779B" w:rsidRPr="00B65CA1" w:rsidRDefault="003F7802" w:rsidP="00D9779B">
            <w:pPr>
              <w:numPr>
                <w:ilvl w:val="0"/>
                <w:numId w:val="14"/>
              </w:numPr>
              <w:rPr>
                <w:rFonts w:ascii="Arial" w:hAnsi="Arial" w:cs="Arial"/>
                <w:sz w:val="20"/>
                <w:szCs w:val="20"/>
                <w:u w:val="single"/>
              </w:rPr>
            </w:pPr>
            <w:hyperlink r:id="rId11" w:anchor="RANGE!_ftn2#RANGE!_ftn2" w:history="1">
              <w:r w:rsidR="00D9779B" w:rsidRPr="00B65CA1">
                <w:rPr>
                  <w:rStyle w:val="Lienhypertexte"/>
                  <w:rFonts w:ascii="Arial" w:hAnsi="Arial" w:cs="Arial"/>
                  <w:color w:val="auto"/>
                  <w:sz w:val="20"/>
                  <w:szCs w:val="20"/>
                </w:rPr>
                <w:t>PCI</w:t>
              </w:r>
              <w:r w:rsidR="00D9779B" w:rsidRPr="00B65CA1">
                <w:rPr>
                  <w:rStyle w:val="Lienhypertexte"/>
                  <w:rFonts w:ascii="Arial" w:hAnsi="Arial" w:cs="Arial"/>
                  <w:color w:val="auto"/>
                  <w:sz w:val="20"/>
                  <w:szCs w:val="20"/>
                  <w:vertAlign w:val="superscript"/>
                </w:rPr>
                <w:t>[2]</w:t>
              </w:r>
            </w:hyperlink>
          </w:p>
        </w:tc>
        <w:tc>
          <w:tcPr>
            <w:tcW w:w="1617"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363 points de vente</w:t>
            </w:r>
          </w:p>
        </w:tc>
        <w:tc>
          <w:tcPr>
            <w:tcW w:w="1297"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6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29" w:type="dxa"/>
            <w:tcBorders>
              <w:top w:val="nil"/>
              <w:left w:val="nil"/>
              <w:bottom w:val="single" w:sz="8" w:space="0" w:color="auto"/>
              <w:right w:val="single" w:sz="8" w:space="0" w:color="auto"/>
            </w:tcBorders>
            <w:shd w:val="clear" w:color="auto" w:fill="auto"/>
            <w:vAlign w:val="center"/>
          </w:tcPr>
          <w:p w:rsidR="00D9779B" w:rsidRPr="00B65CA1" w:rsidRDefault="003F7802">
            <w:pPr>
              <w:rPr>
                <w:rFonts w:ascii="Arial" w:hAnsi="Arial" w:cs="Arial"/>
                <w:sz w:val="20"/>
                <w:szCs w:val="20"/>
                <w:u w:val="single"/>
              </w:rPr>
            </w:pPr>
            <w:hyperlink r:id="rId12" w:anchor="RANGE!_ftn3#RANGE!_ftn3" w:history="1">
              <w:r w:rsidR="00D9779B" w:rsidRPr="00B65CA1">
                <w:rPr>
                  <w:rStyle w:val="Lienhypertexte"/>
                  <w:rFonts w:ascii="Arial" w:hAnsi="Arial" w:cs="Arial"/>
                  <w:color w:val="auto"/>
                  <w:sz w:val="20"/>
                  <w:szCs w:val="20"/>
                </w:rPr>
                <w:t>4</w:t>
              </w:r>
              <w:r w:rsidR="00D9779B" w:rsidRPr="00B65CA1">
                <w:rPr>
                  <w:rStyle w:val="Lienhypertexte"/>
                  <w:rFonts w:ascii="Arial" w:hAnsi="Arial" w:cs="Arial"/>
                  <w:color w:val="auto"/>
                  <w:sz w:val="20"/>
                  <w:szCs w:val="20"/>
                  <w:vertAlign w:val="superscript"/>
                </w:rPr>
                <w:t>[3]</w:t>
              </w:r>
            </w:hyperlink>
          </w:p>
        </w:tc>
        <w:tc>
          <w:tcPr>
            <w:tcW w:w="119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6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05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3</w:t>
            </w:r>
          </w:p>
        </w:tc>
        <w:tc>
          <w:tcPr>
            <w:tcW w:w="2532"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r>
      <w:tr w:rsidR="00D9779B" w:rsidRPr="00D9779B" w:rsidTr="00C36EFC">
        <w:tc>
          <w:tcPr>
            <w:tcW w:w="3932" w:type="dxa"/>
            <w:tcBorders>
              <w:top w:val="nil"/>
              <w:left w:val="single" w:sz="8" w:space="0" w:color="auto"/>
              <w:bottom w:val="single" w:sz="8" w:space="0" w:color="auto"/>
              <w:right w:val="single" w:sz="8" w:space="0" w:color="auto"/>
            </w:tcBorders>
            <w:shd w:val="clear" w:color="auto" w:fill="auto"/>
            <w:vAlign w:val="center"/>
          </w:tcPr>
          <w:p w:rsidR="00D9779B" w:rsidRPr="00B65CA1" w:rsidRDefault="00D9779B" w:rsidP="00D9779B">
            <w:pPr>
              <w:numPr>
                <w:ilvl w:val="0"/>
                <w:numId w:val="14"/>
              </w:numPr>
              <w:rPr>
                <w:rFonts w:ascii="Arial" w:hAnsi="Arial" w:cs="Arial"/>
                <w:sz w:val="20"/>
                <w:szCs w:val="20"/>
              </w:rPr>
            </w:pPr>
            <w:r w:rsidRPr="00B65CA1">
              <w:rPr>
                <w:rFonts w:ascii="Arial" w:hAnsi="Arial" w:cs="Arial"/>
                <w:sz w:val="20"/>
                <w:szCs w:val="20"/>
              </w:rPr>
              <w:t>IPP</w:t>
            </w:r>
          </w:p>
        </w:tc>
        <w:tc>
          <w:tcPr>
            <w:tcW w:w="1617"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74 points de vente</w:t>
            </w:r>
          </w:p>
        </w:tc>
        <w:tc>
          <w:tcPr>
            <w:tcW w:w="1297"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6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29"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3</w:t>
            </w:r>
          </w:p>
        </w:tc>
        <w:tc>
          <w:tcPr>
            <w:tcW w:w="119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6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05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3</w:t>
            </w:r>
          </w:p>
        </w:tc>
        <w:tc>
          <w:tcPr>
            <w:tcW w:w="2532"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r>
      <w:tr w:rsidR="00D9779B" w:rsidRPr="00D9779B" w:rsidTr="00C36EFC">
        <w:tc>
          <w:tcPr>
            <w:tcW w:w="3932"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Enquête annuelle bâtiments travaux publics, services et   commerce,</w:t>
            </w:r>
          </w:p>
        </w:tc>
        <w:tc>
          <w:tcPr>
            <w:tcW w:w="1617"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7D38CD">
            <w:pPr>
              <w:rPr>
                <w:rFonts w:ascii="Arial" w:hAnsi="Arial" w:cs="Arial"/>
                <w:sz w:val="20"/>
                <w:szCs w:val="20"/>
              </w:rPr>
            </w:pPr>
            <w:r>
              <w:rPr>
                <w:rFonts w:ascii="Arial" w:hAnsi="Arial" w:cs="Arial"/>
                <w:sz w:val="20"/>
                <w:szCs w:val="20"/>
              </w:rPr>
              <w:t>711</w:t>
            </w:r>
            <w:r w:rsidR="00D9779B" w:rsidRPr="00B65CA1">
              <w:rPr>
                <w:rFonts w:ascii="Arial" w:hAnsi="Arial" w:cs="Arial"/>
                <w:sz w:val="20"/>
                <w:szCs w:val="20"/>
              </w:rPr>
              <w:t xml:space="preserve"> entreprises</w:t>
            </w:r>
          </w:p>
        </w:tc>
        <w:tc>
          <w:tcPr>
            <w:tcW w:w="1297"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w:t>
            </w:r>
          </w:p>
        </w:tc>
        <w:tc>
          <w:tcPr>
            <w:tcW w:w="1163"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7</w:t>
            </w:r>
          </w:p>
        </w:tc>
        <w:tc>
          <w:tcPr>
            <w:tcW w:w="1196"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4</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4</w:t>
            </w:r>
          </w:p>
        </w:tc>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2532" w:type="dxa"/>
            <w:tcBorders>
              <w:top w:val="nil"/>
              <w:left w:val="nil"/>
              <w:bottom w:val="nil"/>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r>
      <w:tr w:rsidR="00D9779B" w:rsidRPr="00D9779B" w:rsidTr="00C36EFC">
        <w:tc>
          <w:tcPr>
            <w:tcW w:w="3932"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617"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297"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63"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29"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96"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66"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053"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2532" w:type="dxa"/>
            <w:tcBorders>
              <w:top w:val="nil"/>
              <w:left w:val="nil"/>
              <w:bottom w:val="nil"/>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r>
      <w:tr w:rsidR="00D9779B" w:rsidRPr="00D9779B" w:rsidTr="00C36EFC">
        <w:tc>
          <w:tcPr>
            <w:tcW w:w="3932"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617"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297"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63"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29"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96"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66"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053"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2532"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r>
      <w:tr w:rsidR="00D9779B" w:rsidRPr="00D9779B" w:rsidTr="00C36EFC">
        <w:tc>
          <w:tcPr>
            <w:tcW w:w="3932" w:type="dxa"/>
            <w:tcBorders>
              <w:top w:val="nil"/>
              <w:left w:val="single" w:sz="8" w:space="0" w:color="auto"/>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Enquête de production et de conjoncture</w:t>
            </w:r>
          </w:p>
        </w:tc>
        <w:tc>
          <w:tcPr>
            <w:tcW w:w="1617"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147 entreprises</w:t>
            </w:r>
          </w:p>
        </w:tc>
        <w:tc>
          <w:tcPr>
            <w:tcW w:w="1297"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6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29"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w:t>
            </w:r>
          </w:p>
        </w:tc>
        <w:tc>
          <w:tcPr>
            <w:tcW w:w="119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6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w:t>
            </w:r>
          </w:p>
        </w:tc>
        <w:tc>
          <w:tcPr>
            <w:tcW w:w="105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2532"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r>
      <w:tr w:rsidR="00D9779B" w:rsidRPr="00D9779B" w:rsidTr="00C36EFC">
        <w:tc>
          <w:tcPr>
            <w:tcW w:w="3932" w:type="dxa"/>
            <w:tcBorders>
              <w:top w:val="nil"/>
              <w:left w:val="single" w:sz="8" w:space="0" w:color="auto"/>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Enquête investissement</w:t>
            </w:r>
            <w:r w:rsidR="00DF38C7">
              <w:rPr>
                <w:rFonts w:ascii="Arial" w:hAnsi="Arial" w:cs="Arial"/>
                <w:sz w:val="20"/>
                <w:szCs w:val="20"/>
              </w:rPr>
              <w:t xml:space="preserve"> dans le secteur public</w:t>
            </w:r>
          </w:p>
        </w:tc>
        <w:tc>
          <w:tcPr>
            <w:tcW w:w="1617"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76 entités</w:t>
            </w:r>
          </w:p>
        </w:tc>
        <w:tc>
          <w:tcPr>
            <w:tcW w:w="1297"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6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29"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2</w:t>
            </w:r>
          </w:p>
        </w:tc>
        <w:tc>
          <w:tcPr>
            <w:tcW w:w="119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w:t>
            </w:r>
          </w:p>
        </w:tc>
        <w:tc>
          <w:tcPr>
            <w:tcW w:w="116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w:t>
            </w:r>
          </w:p>
        </w:tc>
        <w:tc>
          <w:tcPr>
            <w:tcW w:w="105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2532"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r w:rsidR="00B239DA">
              <w:rPr>
                <w:rFonts w:ascii="Arial" w:hAnsi="Arial" w:cs="Arial"/>
                <w:sz w:val="20"/>
                <w:szCs w:val="20"/>
              </w:rPr>
              <w:t>A pris fin le 30/04/2010</w:t>
            </w:r>
          </w:p>
        </w:tc>
      </w:tr>
      <w:tr w:rsidR="00D9779B" w:rsidRPr="00D9779B" w:rsidTr="00C36EFC">
        <w:tc>
          <w:tcPr>
            <w:tcW w:w="3932"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Réalisation des ADC</w:t>
            </w:r>
          </w:p>
        </w:tc>
        <w:tc>
          <w:tcPr>
            <w:tcW w:w="1617"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1601 autorisations</w:t>
            </w:r>
          </w:p>
        </w:tc>
        <w:tc>
          <w:tcPr>
            <w:tcW w:w="1297"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w:t>
            </w:r>
          </w:p>
        </w:tc>
        <w:tc>
          <w:tcPr>
            <w:tcW w:w="1163"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2</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4</w:t>
            </w:r>
          </w:p>
        </w:tc>
        <w:tc>
          <w:tcPr>
            <w:tcW w:w="1196"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2</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2</w:t>
            </w:r>
          </w:p>
        </w:tc>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2532" w:type="dxa"/>
            <w:tcBorders>
              <w:top w:val="nil"/>
              <w:left w:val="nil"/>
              <w:bottom w:val="nil"/>
              <w:right w:val="single" w:sz="8" w:space="0" w:color="auto"/>
            </w:tcBorders>
            <w:shd w:val="clear" w:color="auto" w:fill="auto"/>
            <w:vAlign w:val="center"/>
          </w:tcPr>
          <w:p w:rsidR="00D9779B" w:rsidRPr="00B65CA1" w:rsidRDefault="00B239DA">
            <w:pPr>
              <w:rPr>
                <w:rFonts w:ascii="Arial" w:hAnsi="Arial" w:cs="Arial"/>
                <w:sz w:val="20"/>
                <w:szCs w:val="20"/>
              </w:rPr>
            </w:pPr>
            <w:r>
              <w:rPr>
                <w:rFonts w:ascii="Arial" w:hAnsi="Arial" w:cs="Arial"/>
                <w:sz w:val="20"/>
                <w:szCs w:val="20"/>
              </w:rPr>
              <w:t>-</w:t>
            </w:r>
            <w:r w:rsidR="00D9779B" w:rsidRPr="00B65CA1">
              <w:rPr>
                <w:rFonts w:ascii="Arial" w:hAnsi="Arial" w:cs="Arial"/>
                <w:sz w:val="20"/>
                <w:szCs w:val="20"/>
              </w:rPr>
              <w:t> </w:t>
            </w:r>
            <w:r>
              <w:rPr>
                <w:rFonts w:ascii="Arial" w:hAnsi="Arial" w:cs="Arial"/>
                <w:sz w:val="20"/>
                <w:szCs w:val="20"/>
              </w:rPr>
              <w:t>A pris fin le 09/04/2010</w:t>
            </w:r>
          </w:p>
        </w:tc>
      </w:tr>
      <w:tr w:rsidR="00D9779B" w:rsidRPr="00D9779B" w:rsidTr="00C36EFC">
        <w:tc>
          <w:tcPr>
            <w:tcW w:w="3932"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617"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297"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63"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29"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96"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66"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053"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2532" w:type="dxa"/>
            <w:tcBorders>
              <w:top w:val="nil"/>
              <w:left w:val="nil"/>
              <w:bottom w:val="single" w:sz="8" w:space="0" w:color="auto"/>
              <w:right w:val="single" w:sz="8" w:space="0" w:color="auto"/>
            </w:tcBorders>
            <w:shd w:val="clear" w:color="auto" w:fill="auto"/>
            <w:vAlign w:val="center"/>
          </w:tcPr>
          <w:p w:rsidR="00D9779B" w:rsidRPr="00B65CA1" w:rsidRDefault="00B239DA">
            <w:pPr>
              <w:rPr>
                <w:rFonts w:ascii="Arial" w:hAnsi="Arial" w:cs="Arial"/>
                <w:sz w:val="20"/>
                <w:szCs w:val="20"/>
              </w:rPr>
            </w:pPr>
            <w:r>
              <w:rPr>
                <w:rFonts w:ascii="Arial" w:hAnsi="Arial" w:cs="Arial"/>
                <w:sz w:val="20"/>
                <w:szCs w:val="20"/>
              </w:rPr>
              <w:t xml:space="preserve">- </w:t>
            </w:r>
            <w:r w:rsidR="00B65CA1" w:rsidRPr="00B65CA1">
              <w:rPr>
                <w:rFonts w:ascii="Arial" w:hAnsi="Arial" w:cs="Arial"/>
                <w:sz w:val="20"/>
                <w:szCs w:val="20"/>
              </w:rPr>
              <w:t>Dont u</w:t>
            </w:r>
            <w:r w:rsidR="00D9779B" w:rsidRPr="00B65CA1">
              <w:rPr>
                <w:rFonts w:ascii="Arial" w:hAnsi="Arial" w:cs="Arial"/>
                <w:sz w:val="20"/>
                <w:szCs w:val="20"/>
              </w:rPr>
              <w:t>n contrôleur et deux enquêteurs de la DS</w:t>
            </w:r>
          </w:p>
        </w:tc>
      </w:tr>
      <w:tr w:rsidR="00D9779B" w:rsidRPr="00D9779B" w:rsidTr="00C36EFC">
        <w:tc>
          <w:tcPr>
            <w:tcW w:w="3932" w:type="dxa"/>
            <w:tcBorders>
              <w:top w:val="nil"/>
              <w:left w:val="single" w:sz="8" w:space="0" w:color="auto"/>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Autorisation de construire</w:t>
            </w:r>
          </w:p>
        </w:tc>
        <w:tc>
          <w:tcPr>
            <w:tcW w:w="1617"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297"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6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29"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w:t>
            </w:r>
          </w:p>
        </w:tc>
        <w:tc>
          <w:tcPr>
            <w:tcW w:w="119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w:t>
            </w:r>
          </w:p>
        </w:tc>
        <w:tc>
          <w:tcPr>
            <w:tcW w:w="116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w:t>
            </w:r>
          </w:p>
        </w:tc>
        <w:tc>
          <w:tcPr>
            <w:tcW w:w="105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2532"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r>
      <w:tr w:rsidR="00D9779B" w:rsidRPr="00D9779B" w:rsidTr="00C36EFC">
        <w:tc>
          <w:tcPr>
            <w:tcW w:w="3932" w:type="dxa"/>
            <w:tcBorders>
              <w:top w:val="nil"/>
              <w:left w:val="single" w:sz="8" w:space="0" w:color="auto"/>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Etat Civil</w:t>
            </w:r>
          </w:p>
        </w:tc>
        <w:tc>
          <w:tcPr>
            <w:tcW w:w="1617"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297" w:type="dxa"/>
            <w:vMerge/>
            <w:tcBorders>
              <w:top w:val="nil"/>
              <w:left w:val="single" w:sz="8" w:space="0" w:color="auto"/>
              <w:bottom w:val="single" w:sz="8" w:space="0" w:color="000000"/>
              <w:right w:val="single" w:sz="8" w:space="0" w:color="auto"/>
            </w:tcBorders>
            <w:vAlign w:val="center"/>
          </w:tcPr>
          <w:p w:rsidR="00D9779B" w:rsidRPr="00B65CA1" w:rsidRDefault="00D9779B">
            <w:pPr>
              <w:rPr>
                <w:rFonts w:ascii="Arial" w:hAnsi="Arial" w:cs="Arial"/>
                <w:sz w:val="20"/>
                <w:szCs w:val="20"/>
              </w:rPr>
            </w:pPr>
          </w:p>
        </w:tc>
        <w:tc>
          <w:tcPr>
            <w:tcW w:w="116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29" w:type="dxa"/>
            <w:tcBorders>
              <w:top w:val="nil"/>
              <w:left w:val="nil"/>
              <w:bottom w:val="single" w:sz="8" w:space="0" w:color="auto"/>
              <w:right w:val="single" w:sz="8" w:space="0" w:color="auto"/>
            </w:tcBorders>
            <w:shd w:val="clear" w:color="auto" w:fill="auto"/>
            <w:vAlign w:val="center"/>
          </w:tcPr>
          <w:p w:rsidR="00D9779B" w:rsidRPr="00B65CA1" w:rsidRDefault="003F7802">
            <w:pPr>
              <w:rPr>
                <w:rFonts w:ascii="Arial" w:hAnsi="Arial" w:cs="Arial"/>
                <w:sz w:val="20"/>
                <w:szCs w:val="20"/>
                <w:u w:val="single"/>
              </w:rPr>
            </w:pPr>
            <w:hyperlink r:id="rId13" w:anchor="RANGE!_ftn1#RANGE!_ftn1" w:history="1">
              <w:r w:rsidR="00D9779B" w:rsidRPr="00B65CA1">
                <w:rPr>
                  <w:rStyle w:val="Lienhypertexte"/>
                  <w:rFonts w:ascii="Arial" w:hAnsi="Arial" w:cs="Arial"/>
                  <w:color w:val="auto"/>
                  <w:sz w:val="20"/>
                  <w:szCs w:val="20"/>
                </w:rPr>
                <w:t>11</w:t>
              </w:r>
              <w:r w:rsidR="00D9779B" w:rsidRPr="00B65CA1">
                <w:rPr>
                  <w:rStyle w:val="Lienhypertexte"/>
                  <w:rFonts w:ascii="Arial" w:hAnsi="Arial" w:cs="Arial"/>
                  <w:color w:val="auto"/>
                  <w:sz w:val="20"/>
                  <w:szCs w:val="20"/>
                  <w:vertAlign w:val="superscript"/>
                </w:rPr>
                <w:t>[4]</w:t>
              </w:r>
            </w:hyperlink>
          </w:p>
        </w:tc>
        <w:tc>
          <w:tcPr>
            <w:tcW w:w="119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6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05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2532"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xml:space="preserve">Les fiches de l’année 2010 sont en cours de codification et </w:t>
            </w:r>
            <w:r w:rsidR="00B65CA1" w:rsidRPr="00B65CA1">
              <w:rPr>
                <w:rFonts w:ascii="Arial" w:hAnsi="Arial" w:cs="Arial"/>
                <w:sz w:val="20"/>
                <w:szCs w:val="20"/>
              </w:rPr>
              <w:t xml:space="preserve">de </w:t>
            </w:r>
            <w:r w:rsidRPr="00B65CA1">
              <w:rPr>
                <w:rFonts w:ascii="Arial" w:hAnsi="Arial" w:cs="Arial"/>
                <w:sz w:val="20"/>
                <w:szCs w:val="20"/>
              </w:rPr>
              <w:t>saisie</w:t>
            </w:r>
          </w:p>
        </w:tc>
      </w:tr>
      <w:tr w:rsidR="00D9779B" w:rsidRPr="00D9779B" w:rsidTr="00C36EFC">
        <w:tc>
          <w:tcPr>
            <w:tcW w:w="3932" w:type="dxa"/>
            <w:tcBorders>
              <w:top w:val="nil"/>
              <w:left w:val="single" w:sz="8" w:space="0" w:color="auto"/>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Inventaire communal</w:t>
            </w:r>
          </w:p>
        </w:tc>
        <w:tc>
          <w:tcPr>
            <w:tcW w:w="1617"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38 communes</w:t>
            </w:r>
          </w:p>
        </w:tc>
        <w:tc>
          <w:tcPr>
            <w:tcW w:w="1297"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w:t>
            </w:r>
          </w:p>
        </w:tc>
        <w:tc>
          <w:tcPr>
            <w:tcW w:w="116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29"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4</w:t>
            </w:r>
          </w:p>
        </w:tc>
        <w:tc>
          <w:tcPr>
            <w:tcW w:w="119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w:t>
            </w:r>
          </w:p>
        </w:tc>
        <w:tc>
          <w:tcPr>
            <w:tcW w:w="116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4</w:t>
            </w:r>
          </w:p>
        </w:tc>
        <w:tc>
          <w:tcPr>
            <w:tcW w:w="105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2532"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r w:rsidR="000A379C">
              <w:rPr>
                <w:rFonts w:ascii="Arial" w:hAnsi="Arial" w:cs="Arial"/>
                <w:sz w:val="20"/>
                <w:szCs w:val="20"/>
              </w:rPr>
              <w:t>A pris fin le 17/12/2010</w:t>
            </w:r>
          </w:p>
        </w:tc>
      </w:tr>
      <w:tr w:rsidR="00D9779B" w:rsidRPr="00D9779B" w:rsidTr="00C36EFC">
        <w:tc>
          <w:tcPr>
            <w:tcW w:w="3932" w:type="dxa"/>
            <w:tcBorders>
              <w:top w:val="nil"/>
              <w:left w:val="single" w:sz="8" w:space="0" w:color="auto"/>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Perception des ménages des statistiques</w:t>
            </w:r>
          </w:p>
        </w:tc>
        <w:tc>
          <w:tcPr>
            <w:tcW w:w="1617"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140 ménages</w:t>
            </w:r>
          </w:p>
        </w:tc>
        <w:tc>
          <w:tcPr>
            <w:tcW w:w="1297"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6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1129"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w:t>
            </w:r>
          </w:p>
        </w:tc>
        <w:tc>
          <w:tcPr>
            <w:tcW w:w="119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w:t>
            </w:r>
          </w:p>
        </w:tc>
        <w:tc>
          <w:tcPr>
            <w:tcW w:w="1166"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1</w:t>
            </w:r>
          </w:p>
        </w:tc>
        <w:tc>
          <w:tcPr>
            <w:tcW w:w="1053"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c>
          <w:tcPr>
            <w:tcW w:w="2532" w:type="dxa"/>
            <w:tcBorders>
              <w:top w:val="nil"/>
              <w:left w:val="nil"/>
              <w:bottom w:val="single" w:sz="8" w:space="0" w:color="auto"/>
              <w:right w:val="single" w:sz="8" w:space="0" w:color="auto"/>
            </w:tcBorders>
            <w:shd w:val="clear" w:color="auto" w:fill="auto"/>
            <w:vAlign w:val="center"/>
          </w:tcPr>
          <w:p w:rsidR="00D9779B" w:rsidRPr="00B65CA1" w:rsidRDefault="00D9779B">
            <w:pPr>
              <w:rPr>
                <w:rFonts w:ascii="Arial" w:hAnsi="Arial" w:cs="Arial"/>
                <w:sz w:val="20"/>
                <w:szCs w:val="20"/>
              </w:rPr>
            </w:pPr>
            <w:r w:rsidRPr="00B65CA1">
              <w:rPr>
                <w:rFonts w:ascii="Arial" w:hAnsi="Arial" w:cs="Arial"/>
                <w:sz w:val="20"/>
                <w:szCs w:val="20"/>
              </w:rPr>
              <w:t> </w:t>
            </w:r>
          </w:p>
        </w:tc>
      </w:tr>
    </w:tbl>
    <w:p w:rsidR="00D9779B" w:rsidRDefault="00D9779B">
      <w:pPr>
        <w:tabs>
          <w:tab w:val="left" w:pos="2540"/>
          <w:tab w:val="left" w:pos="4619"/>
          <w:tab w:val="left" w:pos="6146"/>
          <w:tab w:val="left" w:pos="7568"/>
          <w:tab w:val="left" w:pos="8931"/>
          <w:tab w:val="left" w:pos="10368"/>
          <w:tab w:val="left" w:pos="11507"/>
          <w:tab w:val="left" w:pos="12258"/>
        </w:tabs>
        <w:ind w:left="55"/>
        <w:rPr>
          <w:rFonts w:ascii="Arial" w:hAnsi="Arial" w:cs="Arial"/>
          <w:color w:val="0000FF"/>
          <w:sz w:val="20"/>
          <w:szCs w:val="20"/>
          <w:u w:val="single"/>
        </w:rPr>
      </w:pPr>
    </w:p>
    <w:p w:rsidR="00D9779B" w:rsidRPr="00B65CA1" w:rsidRDefault="003F7802">
      <w:pPr>
        <w:tabs>
          <w:tab w:val="left" w:pos="2540"/>
          <w:tab w:val="left" w:pos="4619"/>
          <w:tab w:val="left" w:pos="6146"/>
          <w:tab w:val="left" w:pos="7568"/>
          <w:tab w:val="left" w:pos="8931"/>
          <w:tab w:val="left" w:pos="10368"/>
          <w:tab w:val="left" w:pos="11507"/>
          <w:tab w:val="left" w:pos="12258"/>
        </w:tabs>
        <w:ind w:left="55"/>
        <w:rPr>
          <w:rFonts w:ascii="Arial" w:hAnsi="Arial" w:cs="Arial"/>
          <w:sz w:val="20"/>
          <w:szCs w:val="20"/>
        </w:rPr>
      </w:pPr>
      <w:hyperlink r:id="rId14" w:anchor="RANGE!_ftnref1#RANGE!_ftnref1" w:history="1">
        <w:r w:rsidR="00D9779B" w:rsidRPr="00B65CA1">
          <w:rPr>
            <w:rStyle w:val="Lienhypertexte"/>
            <w:rFonts w:ascii="Arial" w:hAnsi="Arial" w:cs="Arial"/>
            <w:color w:val="auto"/>
            <w:sz w:val="20"/>
            <w:szCs w:val="20"/>
          </w:rPr>
          <w:t>[1] Cet enquêteur  travaille dans le PCI et IPP.</w:t>
        </w:r>
      </w:hyperlink>
    </w:p>
    <w:p w:rsidR="00D9779B" w:rsidRPr="00B65CA1" w:rsidRDefault="003F7802">
      <w:pPr>
        <w:tabs>
          <w:tab w:val="left" w:pos="4619"/>
          <w:tab w:val="left" w:pos="6146"/>
          <w:tab w:val="left" w:pos="7568"/>
          <w:tab w:val="left" w:pos="8931"/>
          <w:tab w:val="left" w:pos="10368"/>
          <w:tab w:val="left" w:pos="11507"/>
          <w:tab w:val="left" w:pos="12258"/>
        </w:tabs>
        <w:ind w:left="55"/>
        <w:rPr>
          <w:rFonts w:ascii="Arial" w:hAnsi="Arial" w:cs="Arial"/>
          <w:sz w:val="20"/>
          <w:szCs w:val="20"/>
        </w:rPr>
      </w:pPr>
      <w:hyperlink r:id="rId15" w:anchor="RANGE!_ftnref2#RANGE!_ftnref2" w:history="1">
        <w:r w:rsidR="00D9779B" w:rsidRPr="00B65CA1">
          <w:rPr>
            <w:rStyle w:val="Lienhypertexte"/>
            <w:rFonts w:ascii="Arial" w:hAnsi="Arial" w:cs="Arial"/>
            <w:color w:val="auto"/>
            <w:sz w:val="20"/>
            <w:szCs w:val="20"/>
          </w:rPr>
          <w:t>[2] Les enquêteurs de cette enquête, sont chargés de l’enquête IPP.</w:t>
        </w:r>
      </w:hyperlink>
      <w:r w:rsidR="00D9779B" w:rsidRPr="00B65CA1">
        <w:rPr>
          <w:rFonts w:ascii="Arial" w:hAnsi="Arial" w:cs="Arial"/>
          <w:sz w:val="20"/>
          <w:szCs w:val="20"/>
          <w:u w:val="single"/>
        </w:rPr>
        <w:tab/>
      </w:r>
    </w:p>
    <w:p w:rsidR="00D9779B" w:rsidRPr="00B65CA1" w:rsidRDefault="003F7802">
      <w:pPr>
        <w:tabs>
          <w:tab w:val="left" w:pos="4619"/>
          <w:tab w:val="left" w:pos="6146"/>
          <w:tab w:val="left" w:pos="7568"/>
          <w:tab w:val="left" w:pos="8931"/>
          <w:tab w:val="left" w:pos="10368"/>
          <w:tab w:val="left" w:pos="11507"/>
          <w:tab w:val="left" w:pos="12258"/>
        </w:tabs>
        <w:ind w:left="55"/>
        <w:rPr>
          <w:rFonts w:ascii="Arial" w:hAnsi="Arial" w:cs="Arial"/>
          <w:sz w:val="20"/>
          <w:szCs w:val="20"/>
        </w:rPr>
      </w:pPr>
      <w:hyperlink r:id="rId16" w:anchor="RANGE!_ftnref3#RANGE!_ftnref3" w:history="1">
        <w:r w:rsidR="00D9779B" w:rsidRPr="00B65CA1">
          <w:rPr>
            <w:rStyle w:val="Lienhypertexte"/>
            <w:rFonts w:ascii="Arial" w:hAnsi="Arial" w:cs="Arial"/>
            <w:color w:val="auto"/>
            <w:sz w:val="20"/>
            <w:szCs w:val="20"/>
          </w:rPr>
          <w:t>[3] Un enquêteur de l’enquête emploi  travaille aussi à cette opération.</w:t>
        </w:r>
      </w:hyperlink>
    </w:p>
    <w:p w:rsidR="00D9779B" w:rsidRPr="00B65CA1" w:rsidRDefault="003F7802">
      <w:pPr>
        <w:tabs>
          <w:tab w:val="left" w:pos="4619"/>
          <w:tab w:val="left" w:pos="6146"/>
          <w:tab w:val="left" w:pos="7568"/>
          <w:tab w:val="left" w:pos="8931"/>
          <w:tab w:val="left" w:pos="10368"/>
          <w:tab w:val="left" w:pos="11507"/>
          <w:tab w:val="left" w:pos="12258"/>
        </w:tabs>
        <w:ind w:left="55"/>
        <w:rPr>
          <w:rFonts w:ascii="Arial" w:hAnsi="Arial" w:cs="Arial"/>
          <w:sz w:val="20"/>
          <w:szCs w:val="20"/>
        </w:rPr>
      </w:pPr>
      <w:hyperlink r:id="rId17" w:anchor="RANGE!_ftnref1#RANGE!_ftnref1" w:history="1">
        <w:r w:rsidR="00D9779B" w:rsidRPr="00B65CA1">
          <w:rPr>
            <w:rStyle w:val="Lienhypertexte"/>
            <w:rFonts w:ascii="Arial" w:hAnsi="Arial" w:cs="Arial"/>
            <w:color w:val="auto"/>
            <w:sz w:val="20"/>
            <w:szCs w:val="20"/>
          </w:rPr>
          <w:t>[4] Dont quatre personnes travaillent d’une manière permanente à cette opération.</w:t>
        </w:r>
      </w:hyperlink>
    </w:p>
    <w:p w:rsidR="00BD54BF" w:rsidRPr="00153E0A" w:rsidRDefault="00BD54BF" w:rsidP="00BB7ABA">
      <w:pPr>
        <w:jc w:val="both"/>
        <w:rPr>
          <w:rFonts w:ascii="Arial" w:hAnsi="Arial" w:cs="Arial"/>
        </w:rPr>
      </w:pPr>
    </w:p>
    <w:sectPr w:rsidR="00BD54BF" w:rsidRPr="00153E0A" w:rsidSect="00C6592A">
      <w:pgSz w:w="16838" w:h="11906" w:orient="landscape"/>
      <w:pgMar w:top="0" w:right="1418" w:bottom="71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45F" w:rsidRDefault="0002745F">
      <w:r>
        <w:separator/>
      </w:r>
    </w:p>
  </w:endnote>
  <w:endnote w:type="continuationSeparator" w:id="1">
    <w:p w:rsidR="0002745F" w:rsidRDefault="000274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DBB" w:rsidRDefault="003F7802" w:rsidP="00A925A3">
    <w:pPr>
      <w:pStyle w:val="Pieddepage"/>
      <w:framePr w:wrap="around" w:vAnchor="text" w:hAnchor="margin" w:xAlign="center" w:y="1"/>
      <w:rPr>
        <w:rStyle w:val="Numrodepage"/>
      </w:rPr>
    </w:pPr>
    <w:r>
      <w:rPr>
        <w:rStyle w:val="Numrodepage"/>
      </w:rPr>
      <w:fldChar w:fldCharType="begin"/>
    </w:r>
    <w:r w:rsidR="00710DBB">
      <w:rPr>
        <w:rStyle w:val="Numrodepage"/>
      </w:rPr>
      <w:instrText xml:space="preserve">PAGE  </w:instrText>
    </w:r>
    <w:r>
      <w:rPr>
        <w:rStyle w:val="Numrodepage"/>
      </w:rPr>
      <w:fldChar w:fldCharType="end"/>
    </w:r>
  </w:p>
  <w:p w:rsidR="00710DBB" w:rsidRDefault="00710DBB" w:rsidP="006F53B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DBB" w:rsidRDefault="003F7802" w:rsidP="000102AF">
    <w:pPr>
      <w:pStyle w:val="Pieddepage"/>
      <w:framePr w:wrap="around" w:vAnchor="text" w:hAnchor="margin" w:xAlign="center" w:y="1"/>
      <w:rPr>
        <w:rStyle w:val="Numrodepage"/>
      </w:rPr>
    </w:pPr>
    <w:r>
      <w:rPr>
        <w:rStyle w:val="Numrodepage"/>
      </w:rPr>
      <w:fldChar w:fldCharType="begin"/>
    </w:r>
    <w:r w:rsidR="00710DBB">
      <w:rPr>
        <w:rStyle w:val="Numrodepage"/>
      </w:rPr>
      <w:instrText xml:space="preserve">PAGE  </w:instrText>
    </w:r>
    <w:r>
      <w:rPr>
        <w:rStyle w:val="Numrodepage"/>
      </w:rPr>
      <w:fldChar w:fldCharType="separate"/>
    </w:r>
    <w:r w:rsidR="001E7530">
      <w:rPr>
        <w:rStyle w:val="Numrodepage"/>
        <w:noProof/>
      </w:rPr>
      <w:t>3</w:t>
    </w:r>
    <w:r>
      <w:rPr>
        <w:rStyle w:val="Numrodepage"/>
      </w:rPr>
      <w:fldChar w:fldCharType="end"/>
    </w:r>
  </w:p>
  <w:p w:rsidR="00710DBB" w:rsidRDefault="00710DB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45F" w:rsidRDefault="0002745F">
      <w:r>
        <w:separator/>
      </w:r>
    </w:p>
  </w:footnote>
  <w:footnote w:type="continuationSeparator" w:id="1">
    <w:p w:rsidR="0002745F" w:rsidRDefault="000274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250F"/>
    <w:multiLevelType w:val="hybridMultilevel"/>
    <w:tmpl w:val="D834DA22"/>
    <w:lvl w:ilvl="0" w:tplc="62B66F80">
      <w:start w:val="1"/>
      <w:numFmt w:val="bullet"/>
      <w:lvlText w:val=""/>
      <w:lvlJc w:val="left"/>
      <w:pPr>
        <w:tabs>
          <w:tab w:val="num" w:pos="360"/>
        </w:tabs>
        <w:ind w:left="360" w:hanging="360"/>
      </w:pPr>
      <w:rPr>
        <w:rFonts w:ascii="Wingdings" w:hAnsi="Wingdings" w:hint="default"/>
        <w:sz w:val="12"/>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
    <w:nsid w:val="05443E80"/>
    <w:multiLevelType w:val="multilevel"/>
    <w:tmpl w:val="D0F28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59F1677"/>
    <w:multiLevelType w:val="hybridMultilevel"/>
    <w:tmpl w:val="C23E6370"/>
    <w:lvl w:ilvl="0" w:tplc="1EE6C288">
      <w:numFmt w:val="bullet"/>
      <w:lvlText w:val=""/>
      <w:lvlJc w:val="left"/>
      <w:pPr>
        <w:tabs>
          <w:tab w:val="num" w:pos="1503"/>
        </w:tabs>
        <w:ind w:left="1814" w:hanging="963"/>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5C3687D"/>
    <w:multiLevelType w:val="hybridMultilevel"/>
    <w:tmpl w:val="9AFA0888"/>
    <w:lvl w:ilvl="0" w:tplc="62B66F80">
      <w:start w:val="1"/>
      <w:numFmt w:val="bullet"/>
      <w:lvlText w:val=""/>
      <w:lvlJc w:val="left"/>
      <w:pPr>
        <w:tabs>
          <w:tab w:val="num" w:pos="1068"/>
        </w:tabs>
        <w:ind w:left="1068" w:hanging="360"/>
      </w:pPr>
      <w:rPr>
        <w:rFonts w:ascii="Wingdings" w:hAnsi="Wingdings" w:hint="default"/>
        <w:sz w:val="12"/>
      </w:rPr>
    </w:lvl>
    <w:lvl w:ilvl="1" w:tplc="040C0003">
      <w:start w:val="1"/>
      <w:numFmt w:val="bullet"/>
      <w:lvlText w:val="o"/>
      <w:lvlJc w:val="left"/>
      <w:pPr>
        <w:tabs>
          <w:tab w:val="num" w:pos="1068"/>
        </w:tabs>
        <w:ind w:left="1068" w:hanging="360"/>
      </w:pPr>
      <w:rPr>
        <w:rFonts w:ascii="Courier New" w:hAnsi="Courier New" w:cs="Courier New" w:hint="default"/>
      </w:rPr>
    </w:lvl>
    <w:lvl w:ilvl="2" w:tplc="040C0005" w:tentative="1">
      <w:start w:val="1"/>
      <w:numFmt w:val="bullet"/>
      <w:lvlText w:val=""/>
      <w:lvlJc w:val="left"/>
      <w:pPr>
        <w:tabs>
          <w:tab w:val="num" w:pos="1788"/>
        </w:tabs>
        <w:ind w:left="1788" w:hanging="360"/>
      </w:pPr>
      <w:rPr>
        <w:rFonts w:ascii="Wingdings" w:hAnsi="Wingdings" w:hint="default"/>
      </w:rPr>
    </w:lvl>
    <w:lvl w:ilvl="3" w:tplc="040C0001" w:tentative="1">
      <w:start w:val="1"/>
      <w:numFmt w:val="bullet"/>
      <w:lvlText w:val=""/>
      <w:lvlJc w:val="left"/>
      <w:pPr>
        <w:tabs>
          <w:tab w:val="num" w:pos="2508"/>
        </w:tabs>
        <w:ind w:left="2508" w:hanging="360"/>
      </w:pPr>
      <w:rPr>
        <w:rFonts w:ascii="Symbol" w:hAnsi="Symbol" w:hint="default"/>
      </w:rPr>
    </w:lvl>
    <w:lvl w:ilvl="4" w:tplc="040C0003" w:tentative="1">
      <w:start w:val="1"/>
      <w:numFmt w:val="bullet"/>
      <w:lvlText w:val="o"/>
      <w:lvlJc w:val="left"/>
      <w:pPr>
        <w:tabs>
          <w:tab w:val="num" w:pos="3228"/>
        </w:tabs>
        <w:ind w:left="3228" w:hanging="360"/>
      </w:pPr>
      <w:rPr>
        <w:rFonts w:ascii="Courier New" w:hAnsi="Courier New" w:cs="Courier New" w:hint="default"/>
      </w:rPr>
    </w:lvl>
    <w:lvl w:ilvl="5" w:tplc="040C0005" w:tentative="1">
      <w:start w:val="1"/>
      <w:numFmt w:val="bullet"/>
      <w:lvlText w:val=""/>
      <w:lvlJc w:val="left"/>
      <w:pPr>
        <w:tabs>
          <w:tab w:val="num" w:pos="3948"/>
        </w:tabs>
        <w:ind w:left="3948" w:hanging="360"/>
      </w:pPr>
      <w:rPr>
        <w:rFonts w:ascii="Wingdings" w:hAnsi="Wingdings" w:hint="default"/>
      </w:rPr>
    </w:lvl>
    <w:lvl w:ilvl="6" w:tplc="040C0001" w:tentative="1">
      <w:start w:val="1"/>
      <w:numFmt w:val="bullet"/>
      <w:lvlText w:val=""/>
      <w:lvlJc w:val="left"/>
      <w:pPr>
        <w:tabs>
          <w:tab w:val="num" w:pos="4668"/>
        </w:tabs>
        <w:ind w:left="4668" w:hanging="360"/>
      </w:pPr>
      <w:rPr>
        <w:rFonts w:ascii="Symbol" w:hAnsi="Symbol" w:hint="default"/>
      </w:rPr>
    </w:lvl>
    <w:lvl w:ilvl="7" w:tplc="040C0003" w:tentative="1">
      <w:start w:val="1"/>
      <w:numFmt w:val="bullet"/>
      <w:lvlText w:val="o"/>
      <w:lvlJc w:val="left"/>
      <w:pPr>
        <w:tabs>
          <w:tab w:val="num" w:pos="5388"/>
        </w:tabs>
        <w:ind w:left="5388" w:hanging="360"/>
      </w:pPr>
      <w:rPr>
        <w:rFonts w:ascii="Courier New" w:hAnsi="Courier New" w:cs="Courier New" w:hint="default"/>
      </w:rPr>
    </w:lvl>
    <w:lvl w:ilvl="8" w:tplc="040C0005" w:tentative="1">
      <w:start w:val="1"/>
      <w:numFmt w:val="bullet"/>
      <w:lvlText w:val=""/>
      <w:lvlJc w:val="left"/>
      <w:pPr>
        <w:tabs>
          <w:tab w:val="num" w:pos="6108"/>
        </w:tabs>
        <w:ind w:left="6108" w:hanging="360"/>
      </w:pPr>
      <w:rPr>
        <w:rFonts w:ascii="Wingdings" w:hAnsi="Wingdings" w:hint="default"/>
      </w:rPr>
    </w:lvl>
  </w:abstractNum>
  <w:abstractNum w:abstractNumId="4">
    <w:nsid w:val="38A4344B"/>
    <w:multiLevelType w:val="hybridMultilevel"/>
    <w:tmpl w:val="C298D272"/>
    <w:lvl w:ilvl="0" w:tplc="62B66F80">
      <w:start w:val="1"/>
      <w:numFmt w:val="bullet"/>
      <w:lvlText w:val=""/>
      <w:lvlJc w:val="left"/>
      <w:pPr>
        <w:tabs>
          <w:tab w:val="num" w:pos="2148"/>
        </w:tabs>
        <w:ind w:left="2148" w:hanging="360"/>
      </w:pPr>
      <w:rPr>
        <w:rFonts w:ascii="Wingdings" w:hAnsi="Wingdings" w:hint="default"/>
        <w:sz w:val="12"/>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3ABF6EA4"/>
    <w:multiLevelType w:val="multilevel"/>
    <w:tmpl w:val="842C2904"/>
    <w:lvl w:ilvl="0">
      <w:start w:val="1"/>
      <w:numFmt w:val="bullet"/>
      <w:lvlText w:val=""/>
      <w:lvlJc w:val="left"/>
      <w:pPr>
        <w:tabs>
          <w:tab w:val="num" w:pos="1860"/>
        </w:tabs>
        <w:ind w:left="1860" w:hanging="360"/>
      </w:pPr>
      <w:rPr>
        <w:rFonts w:ascii="Wingdings" w:hAnsi="Wingdings" w:hint="default"/>
        <w:sz w:val="12"/>
      </w:rPr>
    </w:lvl>
    <w:lvl w:ilvl="1">
      <w:numFmt w:val="bullet"/>
      <w:lvlText w:val=""/>
      <w:lvlJc w:val="left"/>
      <w:pPr>
        <w:tabs>
          <w:tab w:val="num" w:pos="1860"/>
        </w:tabs>
        <w:ind w:left="1860" w:hanging="360"/>
      </w:pPr>
      <w:rPr>
        <w:rFonts w:ascii="Symbol" w:eastAsia="Times New Roman" w:hAnsi="Symbol" w:cs="Times New Roman"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6">
    <w:nsid w:val="3C8E5CFC"/>
    <w:multiLevelType w:val="hybridMultilevel"/>
    <w:tmpl w:val="D2209CD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3D593F6C"/>
    <w:multiLevelType w:val="multilevel"/>
    <w:tmpl w:val="040C001F"/>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sz w:val="20"/>
      </w:rPr>
    </w:lvl>
    <w:lvl w:ilvl="3">
      <w:start w:val="1"/>
      <w:numFmt w:val="decimal"/>
      <w:lvlText w:val="%1.%2.%3.%4."/>
      <w:lvlJc w:val="left"/>
      <w:pPr>
        <w:tabs>
          <w:tab w:val="num" w:pos="1800"/>
        </w:tabs>
        <w:ind w:left="1728" w:hanging="648"/>
      </w:pPr>
      <w:rPr>
        <w:rFonts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288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396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8">
    <w:nsid w:val="4432626E"/>
    <w:multiLevelType w:val="hybridMultilevel"/>
    <w:tmpl w:val="E348C9B0"/>
    <w:lvl w:ilvl="0" w:tplc="231C3D1E">
      <w:start w:val="1"/>
      <w:numFmt w:val="bullet"/>
      <w:lvlText w:val=""/>
      <w:lvlJc w:val="left"/>
      <w:pPr>
        <w:tabs>
          <w:tab w:val="num" w:pos="720"/>
        </w:tabs>
        <w:ind w:left="737" w:hanging="37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7915956"/>
    <w:multiLevelType w:val="hybridMultilevel"/>
    <w:tmpl w:val="244E2D1E"/>
    <w:lvl w:ilvl="0" w:tplc="62B66F80">
      <w:start w:val="1"/>
      <w:numFmt w:val="bullet"/>
      <w:lvlText w:val=""/>
      <w:lvlJc w:val="left"/>
      <w:pPr>
        <w:tabs>
          <w:tab w:val="num" w:pos="1860"/>
        </w:tabs>
        <w:ind w:left="1860" w:hanging="360"/>
      </w:pPr>
      <w:rPr>
        <w:rFonts w:ascii="Wingdings" w:hAnsi="Wingdings" w:hint="default"/>
        <w:sz w:val="12"/>
      </w:rPr>
    </w:lvl>
    <w:lvl w:ilvl="1" w:tplc="1EE6C288">
      <w:numFmt w:val="bullet"/>
      <w:lvlText w:val=""/>
      <w:lvlJc w:val="left"/>
      <w:pPr>
        <w:tabs>
          <w:tab w:val="num" w:pos="1503"/>
        </w:tabs>
        <w:ind w:left="1814" w:hanging="963"/>
      </w:pPr>
      <w:rPr>
        <w:rFonts w:ascii="Symbol" w:eastAsia="Times New Roman" w:hAnsi="Symbol" w:cs="Times New Roman" w:hint="default"/>
        <w:sz w:val="12"/>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cs="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cs="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abstractNum w:abstractNumId="10">
    <w:nsid w:val="48EC382B"/>
    <w:multiLevelType w:val="hybridMultilevel"/>
    <w:tmpl w:val="EF3EA644"/>
    <w:lvl w:ilvl="0" w:tplc="62B66F80">
      <w:start w:val="1"/>
      <w:numFmt w:val="bullet"/>
      <w:lvlText w:val=""/>
      <w:lvlJc w:val="left"/>
      <w:pPr>
        <w:tabs>
          <w:tab w:val="num" w:pos="1776"/>
        </w:tabs>
        <w:ind w:left="1776" w:hanging="360"/>
      </w:pPr>
      <w:rPr>
        <w:rFonts w:ascii="Wingdings" w:hAnsi="Wingdings" w:hint="default"/>
        <w:sz w:val="12"/>
      </w:rPr>
    </w:lvl>
    <w:lvl w:ilvl="1" w:tplc="040C0003">
      <w:start w:val="1"/>
      <w:numFmt w:val="bullet"/>
      <w:lvlText w:val="o"/>
      <w:lvlJc w:val="left"/>
      <w:pPr>
        <w:tabs>
          <w:tab w:val="num" w:pos="1776"/>
        </w:tabs>
        <w:ind w:left="1776" w:hanging="360"/>
      </w:pPr>
      <w:rPr>
        <w:rFonts w:ascii="Courier New" w:hAnsi="Courier New" w:cs="Courier New" w:hint="default"/>
      </w:rPr>
    </w:lvl>
    <w:lvl w:ilvl="2" w:tplc="040C0005" w:tentative="1">
      <w:start w:val="1"/>
      <w:numFmt w:val="bullet"/>
      <w:lvlText w:val=""/>
      <w:lvlJc w:val="left"/>
      <w:pPr>
        <w:tabs>
          <w:tab w:val="num" w:pos="2496"/>
        </w:tabs>
        <w:ind w:left="2496" w:hanging="360"/>
      </w:pPr>
      <w:rPr>
        <w:rFonts w:ascii="Wingdings" w:hAnsi="Wingdings" w:hint="default"/>
      </w:rPr>
    </w:lvl>
    <w:lvl w:ilvl="3" w:tplc="040C0001" w:tentative="1">
      <w:start w:val="1"/>
      <w:numFmt w:val="bullet"/>
      <w:lvlText w:val=""/>
      <w:lvlJc w:val="left"/>
      <w:pPr>
        <w:tabs>
          <w:tab w:val="num" w:pos="3216"/>
        </w:tabs>
        <w:ind w:left="3216" w:hanging="360"/>
      </w:pPr>
      <w:rPr>
        <w:rFonts w:ascii="Symbol" w:hAnsi="Symbol" w:hint="default"/>
      </w:rPr>
    </w:lvl>
    <w:lvl w:ilvl="4" w:tplc="040C0003" w:tentative="1">
      <w:start w:val="1"/>
      <w:numFmt w:val="bullet"/>
      <w:lvlText w:val="o"/>
      <w:lvlJc w:val="left"/>
      <w:pPr>
        <w:tabs>
          <w:tab w:val="num" w:pos="3936"/>
        </w:tabs>
        <w:ind w:left="3936" w:hanging="360"/>
      </w:pPr>
      <w:rPr>
        <w:rFonts w:ascii="Courier New" w:hAnsi="Courier New" w:cs="Courier New" w:hint="default"/>
      </w:rPr>
    </w:lvl>
    <w:lvl w:ilvl="5" w:tplc="040C0005" w:tentative="1">
      <w:start w:val="1"/>
      <w:numFmt w:val="bullet"/>
      <w:lvlText w:val=""/>
      <w:lvlJc w:val="left"/>
      <w:pPr>
        <w:tabs>
          <w:tab w:val="num" w:pos="4656"/>
        </w:tabs>
        <w:ind w:left="4656" w:hanging="360"/>
      </w:pPr>
      <w:rPr>
        <w:rFonts w:ascii="Wingdings" w:hAnsi="Wingdings" w:hint="default"/>
      </w:rPr>
    </w:lvl>
    <w:lvl w:ilvl="6" w:tplc="040C0001" w:tentative="1">
      <w:start w:val="1"/>
      <w:numFmt w:val="bullet"/>
      <w:lvlText w:val=""/>
      <w:lvlJc w:val="left"/>
      <w:pPr>
        <w:tabs>
          <w:tab w:val="num" w:pos="5376"/>
        </w:tabs>
        <w:ind w:left="5376" w:hanging="360"/>
      </w:pPr>
      <w:rPr>
        <w:rFonts w:ascii="Symbol" w:hAnsi="Symbol" w:hint="default"/>
      </w:rPr>
    </w:lvl>
    <w:lvl w:ilvl="7" w:tplc="040C0003" w:tentative="1">
      <w:start w:val="1"/>
      <w:numFmt w:val="bullet"/>
      <w:lvlText w:val="o"/>
      <w:lvlJc w:val="left"/>
      <w:pPr>
        <w:tabs>
          <w:tab w:val="num" w:pos="6096"/>
        </w:tabs>
        <w:ind w:left="6096" w:hanging="360"/>
      </w:pPr>
      <w:rPr>
        <w:rFonts w:ascii="Courier New" w:hAnsi="Courier New" w:cs="Courier New" w:hint="default"/>
      </w:rPr>
    </w:lvl>
    <w:lvl w:ilvl="8" w:tplc="040C0005" w:tentative="1">
      <w:start w:val="1"/>
      <w:numFmt w:val="bullet"/>
      <w:lvlText w:val=""/>
      <w:lvlJc w:val="left"/>
      <w:pPr>
        <w:tabs>
          <w:tab w:val="num" w:pos="6816"/>
        </w:tabs>
        <w:ind w:left="6816" w:hanging="360"/>
      </w:pPr>
      <w:rPr>
        <w:rFonts w:ascii="Wingdings" w:hAnsi="Wingdings" w:hint="default"/>
      </w:rPr>
    </w:lvl>
  </w:abstractNum>
  <w:abstractNum w:abstractNumId="11">
    <w:nsid w:val="50DB2489"/>
    <w:multiLevelType w:val="hybridMultilevel"/>
    <w:tmpl w:val="86087074"/>
    <w:lvl w:ilvl="0" w:tplc="62B66F80">
      <w:start w:val="1"/>
      <w:numFmt w:val="bullet"/>
      <w:lvlText w:val=""/>
      <w:lvlJc w:val="left"/>
      <w:pPr>
        <w:tabs>
          <w:tab w:val="num" w:pos="1800"/>
        </w:tabs>
        <w:ind w:left="1800" w:hanging="360"/>
      </w:pPr>
      <w:rPr>
        <w:rFonts w:ascii="Wingdings" w:hAnsi="Wingdings" w:hint="default"/>
        <w:sz w:val="12"/>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
    <w:nsid w:val="50EF1F68"/>
    <w:multiLevelType w:val="hybridMultilevel"/>
    <w:tmpl w:val="FC7249F8"/>
    <w:lvl w:ilvl="0" w:tplc="62B66F80">
      <w:start w:val="1"/>
      <w:numFmt w:val="bullet"/>
      <w:lvlText w:val=""/>
      <w:lvlJc w:val="left"/>
      <w:pPr>
        <w:tabs>
          <w:tab w:val="num" w:pos="1800"/>
        </w:tabs>
        <w:ind w:left="1800" w:hanging="360"/>
      </w:pPr>
      <w:rPr>
        <w:rFonts w:ascii="Wingdings" w:hAnsi="Wingdings" w:hint="default"/>
        <w:sz w:val="12"/>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3">
    <w:nsid w:val="64805C4E"/>
    <w:multiLevelType w:val="multilevel"/>
    <w:tmpl w:val="06B8173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432"/>
        </w:tabs>
        <w:ind w:left="432" w:hanging="432"/>
      </w:pPr>
      <w:rPr>
        <w:rFonts w:hint="default"/>
        <w:sz w:val="28"/>
        <w:szCs w:val="28"/>
      </w:rPr>
    </w:lvl>
    <w:lvl w:ilvl="2">
      <w:start w:val="1"/>
      <w:numFmt w:val="decimal"/>
      <w:lvlText w:val="%1.%2.%3."/>
      <w:lvlJc w:val="left"/>
      <w:pPr>
        <w:tabs>
          <w:tab w:val="num" w:pos="1440"/>
        </w:tabs>
        <w:ind w:left="1224" w:hanging="504"/>
      </w:pPr>
      <w:rPr>
        <w:rFonts w:hint="default"/>
        <w:sz w:val="20"/>
      </w:rPr>
    </w:lvl>
    <w:lvl w:ilvl="3">
      <w:start w:val="1"/>
      <w:numFmt w:val="decimal"/>
      <w:lvlText w:val="%1.%2.%3.%4."/>
      <w:lvlJc w:val="left"/>
      <w:pPr>
        <w:tabs>
          <w:tab w:val="num" w:pos="1800"/>
        </w:tabs>
        <w:ind w:left="1728" w:hanging="648"/>
      </w:pPr>
      <w:rPr>
        <w:rFonts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288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396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14">
    <w:nsid w:val="743E3675"/>
    <w:multiLevelType w:val="hybridMultilevel"/>
    <w:tmpl w:val="842C2904"/>
    <w:lvl w:ilvl="0" w:tplc="62B66F80">
      <w:start w:val="1"/>
      <w:numFmt w:val="bullet"/>
      <w:lvlText w:val=""/>
      <w:lvlJc w:val="left"/>
      <w:pPr>
        <w:tabs>
          <w:tab w:val="num" w:pos="1860"/>
        </w:tabs>
        <w:ind w:left="1860" w:hanging="360"/>
      </w:pPr>
      <w:rPr>
        <w:rFonts w:ascii="Wingdings" w:hAnsi="Wingdings" w:hint="default"/>
        <w:sz w:val="12"/>
      </w:rPr>
    </w:lvl>
    <w:lvl w:ilvl="1" w:tplc="DD547BD2">
      <w:numFmt w:val="bullet"/>
      <w:lvlText w:val=""/>
      <w:lvlJc w:val="left"/>
      <w:pPr>
        <w:tabs>
          <w:tab w:val="num" w:pos="1860"/>
        </w:tabs>
        <w:ind w:left="1860" w:hanging="360"/>
      </w:pPr>
      <w:rPr>
        <w:rFonts w:ascii="Symbol" w:eastAsia="Times New Roman" w:hAnsi="Symbol" w:cs="Times New Roman" w:hint="default"/>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cs="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cs="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num w:numId="1">
    <w:abstractNumId w:val="13"/>
  </w:num>
  <w:num w:numId="2">
    <w:abstractNumId w:val="1"/>
  </w:num>
  <w:num w:numId="3">
    <w:abstractNumId w:val="7"/>
  </w:num>
  <w:num w:numId="4">
    <w:abstractNumId w:val="14"/>
  </w:num>
  <w:num w:numId="5">
    <w:abstractNumId w:val="11"/>
  </w:num>
  <w:num w:numId="6">
    <w:abstractNumId w:val="12"/>
  </w:num>
  <w:num w:numId="7">
    <w:abstractNumId w:val="0"/>
  </w:num>
  <w:num w:numId="8">
    <w:abstractNumId w:val="10"/>
  </w:num>
  <w:num w:numId="9">
    <w:abstractNumId w:val="4"/>
  </w:num>
  <w:num w:numId="10">
    <w:abstractNumId w:val="3"/>
  </w:num>
  <w:num w:numId="11">
    <w:abstractNumId w:val="8"/>
  </w:num>
  <w:num w:numId="12">
    <w:abstractNumId w:val="5"/>
  </w:num>
  <w:num w:numId="13">
    <w:abstractNumId w:val="9"/>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3F6B14"/>
    <w:rsid w:val="00002798"/>
    <w:rsid w:val="0000388D"/>
    <w:rsid w:val="000067FD"/>
    <w:rsid w:val="0000696B"/>
    <w:rsid w:val="000102AF"/>
    <w:rsid w:val="00011CEC"/>
    <w:rsid w:val="00013D6B"/>
    <w:rsid w:val="00014798"/>
    <w:rsid w:val="000219F3"/>
    <w:rsid w:val="00025326"/>
    <w:rsid w:val="0002745F"/>
    <w:rsid w:val="000348DB"/>
    <w:rsid w:val="00034F77"/>
    <w:rsid w:val="0003631F"/>
    <w:rsid w:val="00036C22"/>
    <w:rsid w:val="00040371"/>
    <w:rsid w:val="0005078B"/>
    <w:rsid w:val="000553DD"/>
    <w:rsid w:val="00062E02"/>
    <w:rsid w:val="00064FC7"/>
    <w:rsid w:val="00065D5E"/>
    <w:rsid w:val="00066C75"/>
    <w:rsid w:val="00073C9A"/>
    <w:rsid w:val="00076518"/>
    <w:rsid w:val="00080825"/>
    <w:rsid w:val="000825DD"/>
    <w:rsid w:val="000864CA"/>
    <w:rsid w:val="00090E4B"/>
    <w:rsid w:val="00094BDD"/>
    <w:rsid w:val="000976DB"/>
    <w:rsid w:val="000A379C"/>
    <w:rsid w:val="000B1EF2"/>
    <w:rsid w:val="000B3818"/>
    <w:rsid w:val="000C60F2"/>
    <w:rsid w:val="000C65D9"/>
    <w:rsid w:val="000C7589"/>
    <w:rsid w:val="000C79A4"/>
    <w:rsid w:val="000D16FD"/>
    <w:rsid w:val="000D3CF6"/>
    <w:rsid w:val="000E4C7E"/>
    <w:rsid w:val="000E4D91"/>
    <w:rsid w:val="000E5814"/>
    <w:rsid w:val="000E7F94"/>
    <w:rsid w:val="000F1BAC"/>
    <w:rsid w:val="000F2FA9"/>
    <w:rsid w:val="0011395C"/>
    <w:rsid w:val="00120350"/>
    <w:rsid w:val="00120B38"/>
    <w:rsid w:val="00124F36"/>
    <w:rsid w:val="00131228"/>
    <w:rsid w:val="0013233F"/>
    <w:rsid w:val="00133144"/>
    <w:rsid w:val="001346BF"/>
    <w:rsid w:val="001422FF"/>
    <w:rsid w:val="00145385"/>
    <w:rsid w:val="00147D61"/>
    <w:rsid w:val="00151B35"/>
    <w:rsid w:val="0015224E"/>
    <w:rsid w:val="00153E0A"/>
    <w:rsid w:val="00160D1B"/>
    <w:rsid w:val="001624EB"/>
    <w:rsid w:val="00164310"/>
    <w:rsid w:val="00164524"/>
    <w:rsid w:val="001677DD"/>
    <w:rsid w:val="001819C1"/>
    <w:rsid w:val="00182812"/>
    <w:rsid w:val="001836BC"/>
    <w:rsid w:val="00184446"/>
    <w:rsid w:val="0018570F"/>
    <w:rsid w:val="00186838"/>
    <w:rsid w:val="001869C5"/>
    <w:rsid w:val="00186DE3"/>
    <w:rsid w:val="00195765"/>
    <w:rsid w:val="00197171"/>
    <w:rsid w:val="001A3273"/>
    <w:rsid w:val="001A3865"/>
    <w:rsid w:val="001A5A43"/>
    <w:rsid w:val="001A714F"/>
    <w:rsid w:val="001B0764"/>
    <w:rsid w:val="001C32F1"/>
    <w:rsid w:val="001D355B"/>
    <w:rsid w:val="001D5681"/>
    <w:rsid w:val="001D7FEB"/>
    <w:rsid w:val="001E01B2"/>
    <w:rsid w:val="001E47F3"/>
    <w:rsid w:val="001E499A"/>
    <w:rsid w:val="001E7289"/>
    <w:rsid w:val="001E7530"/>
    <w:rsid w:val="001F075C"/>
    <w:rsid w:val="0020192A"/>
    <w:rsid w:val="00207277"/>
    <w:rsid w:val="00210AFE"/>
    <w:rsid w:val="00211F70"/>
    <w:rsid w:val="00222918"/>
    <w:rsid w:val="00222BB7"/>
    <w:rsid w:val="00223B1C"/>
    <w:rsid w:val="0022448B"/>
    <w:rsid w:val="00225121"/>
    <w:rsid w:val="00227A85"/>
    <w:rsid w:val="00240FF4"/>
    <w:rsid w:val="00250632"/>
    <w:rsid w:val="00252232"/>
    <w:rsid w:val="00253AB7"/>
    <w:rsid w:val="00255786"/>
    <w:rsid w:val="0026106C"/>
    <w:rsid w:val="00270884"/>
    <w:rsid w:val="002729AC"/>
    <w:rsid w:val="0028371E"/>
    <w:rsid w:val="00283FAB"/>
    <w:rsid w:val="00286039"/>
    <w:rsid w:val="00295ED1"/>
    <w:rsid w:val="002A053B"/>
    <w:rsid w:val="002A381E"/>
    <w:rsid w:val="002A5E96"/>
    <w:rsid w:val="002B5FDC"/>
    <w:rsid w:val="002D13BB"/>
    <w:rsid w:val="002D4CEF"/>
    <w:rsid w:val="002E0F5E"/>
    <w:rsid w:val="002E3A4B"/>
    <w:rsid w:val="002E54A2"/>
    <w:rsid w:val="002F1D12"/>
    <w:rsid w:val="002F33D3"/>
    <w:rsid w:val="00300D10"/>
    <w:rsid w:val="00301277"/>
    <w:rsid w:val="00304646"/>
    <w:rsid w:val="00311D8F"/>
    <w:rsid w:val="0031709B"/>
    <w:rsid w:val="003208FB"/>
    <w:rsid w:val="00327CDE"/>
    <w:rsid w:val="0033696E"/>
    <w:rsid w:val="00345D9F"/>
    <w:rsid w:val="00367232"/>
    <w:rsid w:val="00371971"/>
    <w:rsid w:val="00372F10"/>
    <w:rsid w:val="0037459F"/>
    <w:rsid w:val="003749D4"/>
    <w:rsid w:val="00375121"/>
    <w:rsid w:val="00380AB4"/>
    <w:rsid w:val="00391682"/>
    <w:rsid w:val="00392B53"/>
    <w:rsid w:val="00393E34"/>
    <w:rsid w:val="00393FC5"/>
    <w:rsid w:val="003A4145"/>
    <w:rsid w:val="003A491D"/>
    <w:rsid w:val="003A4CD6"/>
    <w:rsid w:val="003A54A3"/>
    <w:rsid w:val="003B2354"/>
    <w:rsid w:val="003B2826"/>
    <w:rsid w:val="003B5188"/>
    <w:rsid w:val="003C3438"/>
    <w:rsid w:val="003C4F0D"/>
    <w:rsid w:val="003D0C2D"/>
    <w:rsid w:val="003D5713"/>
    <w:rsid w:val="003E2DF6"/>
    <w:rsid w:val="003E3C92"/>
    <w:rsid w:val="003F3EC3"/>
    <w:rsid w:val="003F6B14"/>
    <w:rsid w:val="003F7802"/>
    <w:rsid w:val="00401EBD"/>
    <w:rsid w:val="0040272C"/>
    <w:rsid w:val="00411379"/>
    <w:rsid w:val="00417D24"/>
    <w:rsid w:val="004219FC"/>
    <w:rsid w:val="0042272F"/>
    <w:rsid w:val="00423AF7"/>
    <w:rsid w:val="004256D9"/>
    <w:rsid w:val="004379E1"/>
    <w:rsid w:val="00445A35"/>
    <w:rsid w:val="00445AA3"/>
    <w:rsid w:val="0044653C"/>
    <w:rsid w:val="0045024E"/>
    <w:rsid w:val="004520DD"/>
    <w:rsid w:val="00464255"/>
    <w:rsid w:val="004678D5"/>
    <w:rsid w:val="0048701A"/>
    <w:rsid w:val="004879EA"/>
    <w:rsid w:val="00490033"/>
    <w:rsid w:val="004949D0"/>
    <w:rsid w:val="004A41B9"/>
    <w:rsid w:val="004A51F2"/>
    <w:rsid w:val="004B21A3"/>
    <w:rsid w:val="004B24B3"/>
    <w:rsid w:val="004B6B9C"/>
    <w:rsid w:val="004C39CC"/>
    <w:rsid w:val="004D38A3"/>
    <w:rsid w:val="004F0635"/>
    <w:rsid w:val="004F0A97"/>
    <w:rsid w:val="004F69DD"/>
    <w:rsid w:val="004F70BD"/>
    <w:rsid w:val="00500245"/>
    <w:rsid w:val="00501C87"/>
    <w:rsid w:val="0050360B"/>
    <w:rsid w:val="00504689"/>
    <w:rsid w:val="005123BD"/>
    <w:rsid w:val="0051276F"/>
    <w:rsid w:val="00516116"/>
    <w:rsid w:val="00523CF0"/>
    <w:rsid w:val="00526CF3"/>
    <w:rsid w:val="005443A4"/>
    <w:rsid w:val="00546929"/>
    <w:rsid w:val="00554339"/>
    <w:rsid w:val="0055617F"/>
    <w:rsid w:val="005601AC"/>
    <w:rsid w:val="00566EE5"/>
    <w:rsid w:val="0057670A"/>
    <w:rsid w:val="00581486"/>
    <w:rsid w:val="00581982"/>
    <w:rsid w:val="00592F34"/>
    <w:rsid w:val="0059746B"/>
    <w:rsid w:val="005C3830"/>
    <w:rsid w:val="005C3DE2"/>
    <w:rsid w:val="005D3079"/>
    <w:rsid w:val="005D30ED"/>
    <w:rsid w:val="005D5D0D"/>
    <w:rsid w:val="005D7C73"/>
    <w:rsid w:val="005E009F"/>
    <w:rsid w:val="005E5C97"/>
    <w:rsid w:val="005E78F1"/>
    <w:rsid w:val="005F14B6"/>
    <w:rsid w:val="005F4A78"/>
    <w:rsid w:val="005F5EC8"/>
    <w:rsid w:val="005F7C67"/>
    <w:rsid w:val="006029F3"/>
    <w:rsid w:val="00602AB6"/>
    <w:rsid w:val="0060499A"/>
    <w:rsid w:val="006118BE"/>
    <w:rsid w:val="00625F37"/>
    <w:rsid w:val="00627501"/>
    <w:rsid w:val="00633EFE"/>
    <w:rsid w:val="00637A08"/>
    <w:rsid w:val="00637DEC"/>
    <w:rsid w:val="00644C3F"/>
    <w:rsid w:val="006458F9"/>
    <w:rsid w:val="00651B96"/>
    <w:rsid w:val="00655C27"/>
    <w:rsid w:val="00662E0A"/>
    <w:rsid w:val="00663E7E"/>
    <w:rsid w:val="006640C8"/>
    <w:rsid w:val="0067006D"/>
    <w:rsid w:val="006711BA"/>
    <w:rsid w:val="00672FE4"/>
    <w:rsid w:val="00674566"/>
    <w:rsid w:val="00674BFA"/>
    <w:rsid w:val="0068022A"/>
    <w:rsid w:val="00685B79"/>
    <w:rsid w:val="00697460"/>
    <w:rsid w:val="006A1687"/>
    <w:rsid w:val="006A5E61"/>
    <w:rsid w:val="006A65B0"/>
    <w:rsid w:val="006A6CEF"/>
    <w:rsid w:val="006A77C9"/>
    <w:rsid w:val="006B1DBD"/>
    <w:rsid w:val="006B4E36"/>
    <w:rsid w:val="006B6712"/>
    <w:rsid w:val="006B7CEA"/>
    <w:rsid w:val="006C0F77"/>
    <w:rsid w:val="006C1603"/>
    <w:rsid w:val="006C4A6A"/>
    <w:rsid w:val="006C7602"/>
    <w:rsid w:val="006D044A"/>
    <w:rsid w:val="006D45B5"/>
    <w:rsid w:val="006D4ECE"/>
    <w:rsid w:val="006D7EB2"/>
    <w:rsid w:val="006E4441"/>
    <w:rsid w:val="006E7917"/>
    <w:rsid w:val="006F40BE"/>
    <w:rsid w:val="006F44B9"/>
    <w:rsid w:val="006F53B8"/>
    <w:rsid w:val="00700E88"/>
    <w:rsid w:val="0070306B"/>
    <w:rsid w:val="00705C5F"/>
    <w:rsid w:val="00710DBB"/>
    <w:rsid w:val="007122F2"/>
    <w:rsid w:val="00712D2C"/>
    <w:rsid w:val="007145B8"/>
    <w:rsid w:val="007218E0"/>
    <w:rsid w:val="00737F81"/>
    <w:rsid w:val="00740632"/>
    <w:rsid w:val="00752AE4"/>
    <w:rsid w:val="00753688"/>
    <w:rsid w:val="00756EC0"/>
    <w:rsid w:val="00765FB5"/>
    <w:rsid w:val="00766552"/>
    <w:rsid w:val="00772DD3"/>
    <w:rsid w:val="00775BE7"/>
    <w:rsid w:val="00775FB8"/>
    <w:rsid w:val="00780E84"/>
    <w:rsid w:val="00781822"/>
    <w:rsid w:val="007828A1"/>
    <w:rsid w:val="00787D91"/>
    <w:rsid w:val="007933F2"/>
    <w:rsid w:val="00794206"/>
    <w:rsid w:val="007A1FCA"/>
    <w:rsid w:val="007A46CB"/>
    <w:rsid w:val="007A7CFC"/>
    <w:rsid w:val="007B2DFF"/>
    <w:rsid w:val="007B4825"/>
    <w:rsid w:val="007C445F"/>
    <w:rsid w:val="007C4F55"/>
    <w:rsid w:val="007D077B"/>
    <w:rsid w:val="007D1380"/>
    <w:rsid w:val="007D38CD"/>
    <w:rsid w:val="007D58B3"/>
    <w:rsid w:val="007E1500"/>
    <w:rsid w:val="007E6903"/>
    <w:rsid w:val="007F1579"/>
    <w:rsid w:val="007F4782"/>
    <w:rsid w:val="007F63D4"/>
    <w:rsid w:val="007F6542"/>
    <w:rsid w:val="007F7A5A"/>
    <w:rsid w:val="00806171"/>
    <w:rsid w:val="00811E2E"/>
    <w:rsid w:val="008173B5"/>
    <w:rsid w:val="00820D44"/>
    <w:rsid w:val="00823425"/>
    <w:rsid w:val="00827808"/>
    <w:rsid w:val="00832B93"/>
    <w:rsid w:val="008472DB"/>
    <w:rsid w:val="00850EAA"/>
    <w:rsid w:val="008538CF"/>
    <w:rsid w:val="0085675F"/>
    <w:rsid w:val="0086489F"/>
    <w:rsid w:val="00870A34"/>
    <w:rsid w:val="00872D1E"/>
    <w:rsid w:val="00890929"/>
    <w:rsid w:val="00892F77"/>
    <w:rsid w:val="00896760"/>
    <w:rsid w:val="008A411D"/>
    <w:rsid w:val="008A63F5"/>
    <w:rsid w:val="008A653E"/>
    <w:rsid w:val="008A66D4"/>
    <w:rsid w:val="008B229F"/>
    <w:rsid w:val="008B4DD5"/>
    <w:rsid w:val="008B4E60"/>
    <w:rsid w:val="008E1D3E"/>
    <w:rsid w:val="008F1AE3"/>
    <w:rsid w:val="008F4BB2"/>
    <w:rsid w:val="00902542"/>
    <w:rsid w:val="0090553A"/>
    <w:rsid w:val="0091191D"/>
    <w:rsid w:val="0091386E"/>
    <w:rsid w:val="00913BB9"/>
    <w:rsid w:val="00913E1C"/>
    <w:rsid w:val="00916E43"/>
    <w:rsid w:val="0092583D"/>
    <w:rsid w:val="009325B4"/>
    <w:rsid w:val="00933F5A"/>
    <w:rsid w:val="00935812"/>
    <w:rsid w:val="00940C0F"/>
    <w:rsid w:val="009433F6"/>
    <w:rsid w:val="009448A3"/>
    <w:rsid w:val="00952C14"/>
    <w:rsid w:val="0096380D"/>
    <w:rsid w:val="00971580"/>
    <w:rsid w:val="00973583"/>
    <w:rsid w:val="0098113B"/>
    <w:rsid w:val="009845D3"/>
    <w:rsid w:val="00986626"/>
    <w:rsid w:val="00992BE5"/>
    <w:rsid w:val="00997293"/>
    <w:rsid w:val="0099757F"/>
    <w:rsid w:val="009A2532"/>
    <w:rsid w:val="009A3A8F"/>
    <w:rsid w:val="009B21F2"/>
    <w:rsid w:val="009B6D03"/>
    <w:rsid w:val="009B7A44"/>
    <w:rsid w:val="009C16F7"/>
    <w:rsid w:val="009C288D"/>
    <w:rsid w:val="009D1953"/>
    <w:rsid w:val="009D39FD"/>
    <w:rsid w:val="009D524E"/>
    <w:rsid w:val="009D5969"/>
    <w:rsid w:val="009D6CEE"/>
    <w:rsid w:val="009E2CFD"/>
    <w:rsid w:val="009E5CC0"/>
    <w:rsid w:val="009F2731"/>
    <w:rsid w:val="00A00D75"/>
    <w:rsid w:val="00A02587"/>
    <w:rsid w:val="00A0307E"/>
    <w:rsid w:val="00A041BC"/>
    <w:rsid w:val="00A04EE5"/>
    <w:rsid w:val="00A053C4"/>
    <w:rsid w:val="00A07A26"/>
    <w:rsid w:val="00A12010"/>
    <w:rsid w:val="00A2063C"/>
    <w:rsid w:val="00A2493C"/>
    <w:rsid w:val="00A261EE"/>
    <w:rsid w:val="00A277D9"/>
    <w:rsid w:val="00A354B3"/>
    <w:rsid w:val="00A37A17"/>
    <w:rsid w:val="00A40754"/>
    <w:rsid w:val="00A43170"/>
    <w:rsid w:val="00A454F4"/>
    <w:rsid w:val="00A52229"/>
    <w:rsid w:val="00A529FD"/>
    <w:rsid w:val="00A536BD"/>
    <w:rsid w:val="00A54A9A"/>
    <w:rsid w:val="00A623E6"/>
    <w:rsid w:val="00A66663"/>
    <w:rsid w:val="00A7375F"/>
    <w:rsid w:val="00A737B7"/>
    <w:rsid w:val="00A8443E"/>
    <w:rsid w:val="00A878D3"/>
    <w:rsid w:val="00A925A3"/>
    <w:rsid w:val="00A92C72"/>
    <w:rsid w:val="00A93F50"/>
    <w:rsid w:val="00AA0321"/>
    <w:rsid w:val="00AA2929"/>
    <w:rsid w:val="00AA2FA0"/>
    <w:rsid w:val="00AA4620"/>
    <w:rsid w:val="00AA6E12"/>
    <w:rsid w:val="00AB31D1"/>
    <w:rsid w:val="00AB74B6"/>
    <w:rsid w:val="00AC00F6"/>
    <w:rsid w:val="00AC4D4B"/>
    <w:rsid w:val="00AD5BC7"/>
    <w:rsid w:val="00AF3BE4"/>
    <w:rsid w:val="00AF3F78"/>
    <w:rsid w:val="00AF5197"/>
    <w:rsid w:val="00AF710E"/>
    <w:rsid w:val="00B0204C"/>
    <w:rsid w:val="00B049EB"/>
    <w:rsid w:val="00B12843"/>
    <w:rsid w:val="00B15F10"/>
    <w:rsid w:val="00B200CC"/>
    <w:rsid w:val="00B228F0"/>
    <w:rsid w:val="00B239DA"/>
    <w:rsid w:val="00B24F08"/>
    <w:rsid w:val="00B25094"/>
    <w:rsid w:val="00B264D5"/>
    <w:rsid w:val="00B26D2B"/>
    <w:rsid w:val="00B31A6C"/>
    <w:rsid w:val="00B327DF"/>
    <w:rsid w:val="00B41A53"/>
    <w:rsid w:val="00B44698"/>
    <w:rsid w:val="00B46842"/>
    <w:rsid w:val="00B50872"/>
    <w:rsid w:val="00B530B4"/>
    <w:rsid w:val="00B65CA1"/>
    <w:rsid w:val="00B70BA1"/>
    <w:rsid w:val="00B80BA0"/>
    <w:rsid w:val="00B86CE0"/>
    <w:rsid w:val="00B87DF5"/>
    <w:rsid w:val="00B937A5"/>
    <w:rsid w:val="00B93EC3"/>
    <w:rsid w:val="00B966CA"/>
    <w:rsid w:val="00BA2FB5"/>
    <w:rsid w:val="00BA4438"/>
    <w:rsid w:val="00BA4E72"/>
    <w:rsid w:val="00BB780E"/>
    <w:rsid w:val="00BB7ABA"/>
    <w:rsid w:val="00BC20F7"/>
    <w:rsid w:val="00BC5523"/>
    <w:rsid w:val="00BC6A47"/>
    <w:rsid w:val="00BD2826"/>
    <w:rsid w:val="00BD4311"/>
    <w:rsid w:val="00BD54BF"/>
    <w:rsid w:val="00BE16B9"/>
    <w:rsid w:val="00BE482E"/>
    <w:rsid w:val="00BE72BE"/>
    <w:rsid w:val="00BF2AB0"/>
    <w:rsid w:val="00C01849"/>
    <w:rsid w:val="00C035E2"/>
    <w:rsid w:val="00C27BA4"/>
    <w:rsid w:val="00C3135A"/>
    <w:rsid w:val="00C31883"/>
    <w:rsid w:val="00C36EFC"/>
    <w:rsid w:val="00C4779A"/>
    <w:rsid w:val="00C50269"/>
    <w:rsid w:val="00C50B90"/>
    <w:rsid w:val="00C50D3D"/>
    <w:rsid w:val="00C532EB"/>
    <w:rsid w:val="00C53436"/>
    <w:rsid w:val="00C53716"/>
    <w:rsid w:val="00C6592A"/>
    <w:rsid w:val="00C66D28"/>
    <w:rsid w:val="00C66F37"/>
    <w:rsid w:val="00C7346A"/>
    <w:rsid w:val="00C77452"/>
    <w:rsid w:val="00C91DE7"/>
    <w:rsid w:val="00CA0F08"/>
    <w:rsid w:val="00CA1126"/>
    <w:rsid w:val="00CA2B8C"/>
    <w:rsid w:val="00CA4FF1"/>
    <w:rsid w:val="00CA65E5"/>
    <w:rsid w:val="00CB0CF1"/>
    <w:rsid w:val="00CB2688"/>
    <w:rsid w:val="00CC610D"/>
    <w:rsid w:val="00CC7D6A"/>
    <w:rsid w:val="00CD14C2"/>
    <w:rsid w:val="00CD29C8"/>
    <w:rsid w:val="00CD6ACE"/>
    <w:rsid w:val="00CE3975"/>
    <w:rsid w:val="00CE416E"/>
    <w:rsid w:val="00CE66DD"/>
    <w:rsid w:val="00CE71FC"/>
    <w:rsid w:val="00CF5680"/>
    <w:rsid w:val="00CF5E3F"/>
    <w:rsid w:val="00CF5F05"/>
    <w:rsid w:val="00CF6343"/>
    <w:rsid w:val="00D00865"/>
    <w:rsid w:val="00D033CC"/>
    <w:rsid w:val="00D0520F"/>
    <w:rsid w:val="00D05F2D"/>
    <w:rsid w:val="00D0724B"/>
    <w:rsid w:val="00D072E0"/>
    <w:rsid w:val="00D12971"/>
    <w:rsid w:val="00D23BDD"/>
    <w:rsid w:val="00D274FF"/>
    <w:rsid w:val="00D35BFE"/>
    <w:rsid w:val="00D43F40"/>
    <w:rsid w:val="00D45AAA"/>
    <w:rsid w:val="00D4783D"/>
    <w:rsid w:val="00D47AE9"/>
    <w:rsid w:val="00D55BA5"/>
    <w:rsid w:val="00D61547"/>
    <w:rsid w:val="00D63740"/>
    <w:rsid w:val="00D647CA"/>
    <w:rsid w:val="00D65132"/>
    <w:rsid w:val="00D66997"/>
    <w:rsid w:val="00D67864"/>
    <w:rsid w:val="00D71849"/>
    <w:rsid w:val="00D7297D"/>
    <w:rsid w:val="00D7409F"/>
    <w:rsid w:val="00D771E5"/>
    <w:rsid w:val="00D80B04"/>
    <w:rsid w:val="00D812A6"/>
    <w:rsid w:val="00D842AB"/>
    <w:rsid w:val="00D85252"/>
    <w:rsid w:val="00D875FE"/>
    <w:rsid w:val="00D8778C"/>
    <w:rsid w:val="00D90038"/>
    <w:rsid w:val="00D90205"/>
    <w:rsid w:val="00D913BE"/>
    <w:rsid w:val="00D94034"/>
    <w:rsid w:val="00D9779B"/>
    <w:rsid w:val="00D97C97"/>
    <w:rsid w:val="00DA06A2"/>
    <w:rsid w:val="00DA20E6"/>
    <w:rsid w:val="00DB1919"/>
    <w:rsid w:val="00DB20B8"/>
    <w:rsid w:val="00DB7B1C"/>
    <w:rsid w:val="00DC25DE"/>
    <w:rsid w:val="00DD3092"/>
    <w:rsid w:val="00DD4ABE"/>
    <w:rsid w:val="00DD6A60"/>
    <w:rsid w:val="00DE5ADD"/>
    <w:rsid w:val="00DE5B9E"/>
    <w:rsid w:val="00DF11D5"/>
    <w:rsid w:val="00DF161F"/>
    <w:rsid w:val="00DF38C7"/>
    <w:rsid w:val="00DF40A7"/>
    <w:rsid w:val="00E15D26"/>
    <w:rsid w:val="00E17C01"/>
    <w:rsid w:val="00E253B8"/>
    <w:rsid w:val="00E25657"/>
    <w:rsid w:val="00E34D0C"/>
    <w:rsid w:val="00E3578E"/>
    <w:rsid w:val="00E44DE6"/>
    <w:rsid w:val="00E45116"/>
    <w:rsid w:val="00E50B63"/>
    <w:rsid w:val="00E51B19"/>
    <w:rsid w:val="00E51CCB"/>
    <w:rsid w:val="00E5562B"/>
    <w:rsid w:val="00E6077B"/>
    <w:rsid w:val="00E7160C"/>
    <w:rsid w:val="00E75545"/>
    <w:rsid w:val="00E76254"/>
    <w:rsid w:val="00E76CAD"/>
    <w:rsid w:val="00E77536"/>
    <w:rsid w:val="00E8134D"/>
    <w:rsid w:val="00E8228A"/>
    <w:rsid w:val="00E82DF6"/>
    <w:rsid w:val="00E833A5"/>
    <w:rsid w:val="00E8717B"/>
    <w:rsid w:val="00E91171"/>
    <w:rsid w:val="00E92FDE"/>
    <w:rsid w:val="00E95DB9"/>
    <w:rsid w:val="00EA0EE4"/>
    <w:rsid w:val="00EA53AB"/>
    <w:rsid w:val="00EA7BED"/>
    <w:rsid w:val="00EB46AA"/>
    <w:rsid w:val="00EC3B88"/>
    <w:rsid w:val="00ED20D2"/>
    <w:rsid w:val="00ED6B19"/>
    <w:rsid w:val="00EE371F"/>
    <w:rsid w:val="00EE69A7"/>
    <w:rsid w:val="00EE7702"/>
    <w:rsid w:val="00F0240E"/>
    <w:rsid w:val="00F13C0B"/>
    <w:rsid w:val="00F2158D"/>
    <w:rsid w:val="00F22CBC"/>
    <w:rsid w:val="00F25778"/>
    <w:rsid w:val="00F31BE8"/>
    <w:rsid w:val="00F37DBD"/>
    <w:rsid w:val="00F55F88"/>
    <w:rsid w:val="00F65E3D"/>
    <w:rsid w:val="00F72B69"/>
    <w:rsid w:val="00F75B0B"/>
    <w:rsid w:val="00F83C39"/>
    <w:rsid w:val="00F905BC"/>
    <w:rsid w:val="00F945CB"/>
    <w:rsid w:val="00FA584C"/>
    <w:rsid w:val="00FB355E"/>
    <w:rsid w:val="00FB780C"/>
    <w:rsid w:val="00FC3FBD"/>
    <w:rsid w:val="00FD3137"/>
    <w:rsid w:val="00FE1787"/>
    <w:rsid w:val="00FE7E44"/>
    <w:rsid w:val="00FF06D0"/>
    <w:rsid w:val="00FF54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DE3"/>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D5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semiHidden/>
    <w:rsid w:val="00CF6343"/>
    <w:rPr>
      <w:sz w:val="20"/>
      <w:szCs w:val="20"/>
    </w:rPr>
  </w:style>
  <w:style w:type="character" w:styleId="Appelnotedebasdep">
    <w:name w:val="footnote reference"/>
    <w:basedOn w:val="Policepardfaut"/>
    <w:semiHidden/>
    <w:rsid w:val="00CF6343"/>
    <w:rPr>
      <w:vertAlign w:val="superscript"/>
    </w:rPr>
  </w:style>
  <w:style w:type="paragraph" w:styleId="Pieddepage">
    <w:name w:val="footer"/>
    <w:basedOn w:val="Normal"/>
    <w:rsid w:val="006F53B8"/>
    <w:pPr>
      <w:tabs>
        <w:tab w:val="center" w:pos="4536"/>
        <w:tab w:val="right" w:pos="9072"/>
      </w:tabs>
    </w:pPr>
  </w:style>
  <w:style w:type="character" w:styleId="Numrodepage">
    <w:name w:val="page number"/>
    <w:basedOn w:val="Policepardfaut"/>
    <w:rsid w:val="006F53B8"/>
  </w:style>
  <w:style w:type="paragraph" w:styleId="En-tte">
    <w:name w:val="header"/>
    <w:basedOn w:val="Normal"/>
    <w:link w:val="En-tteCar"/>
    <w:rsid w:val="00C6592A"/>
    <w:pPr>
      <w:tabs>
        <w:tab w:val="center" w:pos="4153"/>
        <w:tab w:val="right" w:pos="8306"/>
      </w:tabs>
    </w:pPr>
  </w:style>
  <w:style w:type="character" w:customStyle="1" w:styleId="En-tteCar">
    <w:name w:val="En-tête Car"/>
    <w:basedOn w:val="Policepardfaut"/>
    <w:link w:val="En-tte"/>
    <w:rsid w:val="00AD5BC7"/>
    <w:rPr>
      <w:sz w:val="24"/>
      <w:szCs w:val="24"/>
      <w:lang w:val="fr-FR" w:eastAsia="fr-FR" w:bidi="ar-SA"/>
    </w:rPr>
  </w:style>
  <w:style w:type="character" w:styleId="Lienhypertexte">
    <w:name w:val="Hyperlink"/>
    <w:basedOn w:val="Policepardfaut"/>
    <w:rsid w:val="00D9779B"/>
    <w:rPr>
      <w:color w:val="0000FF"/>
      <w:u w:val="single"/>
    </w:rPr>
  </w:style>
  <w:style w:type="paragraph" w:styleId="Textedebulles">
    <w:name w:val="Balloon Text"/>
    <w:basedOn w:val="Normal"/>
    <w:link w:val="TextedebullesCar"/>
    <w:rsid w:val="00164310"/>
    <w:rPr>
      <w:rFonts w:ascii="Tahoma" w:hAnsi="Tahoma" w:cs="Tahoma"/>
      <w:sz w:val="16"/>
      <w:szCs w:val="16"/>
    </w:rPr>
  </w:style>
  <w:style w:type="character" w:customStyle="1" w:styleId="TextedebullesCar">
    <w:name w:val="Texte de bulles Car"/>
    <w:basedOn w:val="Policepardfaut"/>
    <w:link w:val="Textedebulles"/>
    <w:rsid w:val="00164310"/>
    <w:rPr>
      <w:rFonts w:ascii="Tahoma" w:hAnsi="Tahoma" w:cs="Tahoma"/>
      <w:sz w:val="16"/>
      <w:szCs w:val="16"/>
    </w:rPr>
  </w:style>
  <w:style w:type="paragraph" w:styleId="Paragraphedeliste">
    <w:name w:val="List Paragraph"/>
    <w:basedOn w:val="Normal"/>
    <w:uiPriority w:val="34"/>
    <w:qFormat/>
    <w:rsid w:val="00BC5523"/>
    <w:pPr>
      <w:ind w:left="720"/>
      <w:contextualSpacing/>
    </w:pPr>
  </w:style>
</w:styles>
</file>

<file path=word/webSettings.xml><?xml version="1.0" encoding="utf-8"?>
<w:webSettings xmlns:r="http://schemas.openxmlformats.org/officeDocument/2006/relationships" xmlns:w="http://schemas.openxmlformats.org/wordprocessingml/2006/main">
  <w:divs>
    <w:div w:id="640112393">
      <w:bodyDiv w:val="1"/>
      <w:marLeft w:val="0"/>
      <w:marRight w:val="0"/>
      <w:marTop w:val="0"/>
      <w:marBottom w:val="0"/>
      <w:divBdr>
        <w:top w:val="none" w:sz="0" w:space="0" w:color="auto"/>
        <w:left w:val="none" w:sz="0" w:space="0" w:color="auto"/>
        <w:bottom w:val="none" w:sz="0" w:space="0" w:color="auto"/>
        <w:right w:val="none" w:sz="0" w:space="0" w:color="auto"/>
      </w:divBdr>
      <w:divsChild>
        <w:div w:id="2074620792">
          <w:marLeft w:val="0"/>
          <w:marRight w:val="0"/>
          <w:marTop w:val="0"/>
          <w:marBottom w:val="0"/>
          <w:divBdr>
            <w:top w:val="none" w:sz="0" w:space="0" w:color="auto"/>
            <w:left w:val="none" w:sz="0" w:space="0" w:color="auto"/>
            <w:bottom w:val="none" w:sz="0" w:space="0" w:color="auto"/>
            <w:right w:val="none" w:sz="0" w:space="0" w:color="auto"/>
          </w:divBdr>
          <w:divsChild>
            <w:div w:id="987706722">
              <w:marLeft w:val="0"/>
              <w:marRight w:val="0"/>
              <w:marTop w:val="0"/>
              <w:marBottom w:val="150"/>
              <w:divBdr>
                <w:top w:val="none" w:sz="0" w:space="0" w:color="auto"/>
                <w:left w:val="none" w:sz="0" w:space="0" w:color="auto"/>
                <w:bottom w:val="none" w:sz="0" w:space="0" w:color="auto"/>
                <w:right w:val="none" w:sz="0" w:space="0" w:color="auto"/>
              </w:divBdr>
              <w:divsChild>
                <w:div w:id="17901422">
                  <w:marLeft w:val="0"/>
                  <w:marRight w:val="0"/>
                  <w:marTop w:val="0"/>
                  <w:marBottom w:val="0"/>
                  <w:divBdr>
                    <w:top w:val="none" w:sz="0" w:space="0" w:color="auto"/>
                    <w:left w:val="none" w:sz="0" w:space="0" w:color="auto"/>
                    <w:bottom w:val="none" w:sz="0" w:space="0" w:color="auto"/>
                    <w:right w:val="none" w:sz="0" w:space="0" w:color="auto"/>
                  </w:divBdr>
                  <w:divsChild>
                    <w:div w:id="17148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05978">
      <w:bodyDiv w:val="1"/>
      <w:marLeft w:val="0"/>
      <w:marRight w:val="0"/>
      <w:marTop w:val="0"/>
      <w:marBottom w:val="0"/>
      <w:divBdr>
        <w:top w:val="none" w:sz="0" w:space="0" w:color="auto"/>
        <w:left w:val="none" w:sz="0" w:space="0" w:color="auto"/>
        <w:bottom w:val="none" w:sz="0" w:space="0" w:color="auto"/>
        <w:right w:val="none" w:sz="0" w:space="0" w:color="auto"/>
      </w:divBdr>
    </w:div>
    <w:div w:id="20480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Donnees\Activite\Moyens%20humains%20et%20mat&#233;riels%20mobilis&#233;s-2010%20(4).xl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Donnees\Activite\Moyens%20humains%20et%20mat&#233;riels%20mobilis&#233;s-2010%20(4).xls" TargetMode="External"/><Relationship Id="rId17" Type="http://schemas.openxmlformats.org/officeDocument/2006/relationships/hyperlink" Target="file:///C:\Donnees\Activite\Moyens%20humains%20et%20mat&#233;riels%20mobilis&#233;s-2010%20(4).xls" TargetMode="External"/><Relationship Id="rId2" Type="http://schemas.openxmlformats.org/officeDocument/2006/relationships/styles" Target="styles.xml"/><Relationship Id="rId16" Type="http://schemas.openxmlformats.org/officeDocument/2006/relationships/hyperlink" Target="file:///C:\Donnees\Activite\Moyens%20humains%20et%20mat&#233;riels%20mobilis&#233;s-2010%20(4).x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nnees\Activite\Moyens%20humains%20et%20mat&#233;riels%20mobilis&#233;s-2010%20(4).xls" TargetMode="External"/><Relationship Id="rId5" Type="http://schemas.openxmlformats.org/officeDocument/2006/relationships/footnotes" Target="footnotes.xml"/><Relationship Id="rId15" Type="http://schemas.openxmlformats.org/officeDocument/2006/relationships/hyperlink" Target="file:///C:\Donnees\Activite\Moyens%20humains%20et%20mat&#233;riels%20mobilis&#233;s-2010%20(4).xls" TargetMode="External"/><Relationship Id="rId10" Type="http://schemas.openxmlformats.org/officeDocument/2006/relationships/hyperlink" Target="file:///C:\Donnees\Activite\Moyens%20humains%20et%20mat&#233;riels%20mobilis&#233;s-2010%20(4).x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file:///C:\Donnees\Activite\Moyens%20humains%20et%20mat&#233;riels%20mobilis&#233;s-2010%20(4).x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1252</Words>
  <Characters>7143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La direction régionale à rabat  représente le HCP sur le territoire de la région  par sa présence dans les réunions locales et offre son savoir faire et son expertise conseil  en matière de planification  et études aux collectivités locales et unités adm</vt:lpstr>
    </vt:vector>
  </TitlesOfParts>
  <Company>drr</Company>
  <LinksUpToDate>false</LinksUpToDate>
  <CharactersWithSpaces>8379</CharactersWithSpaces>
  <SharedDoc>false</SharedDoc>
  <HLinks>
    <vt:vector size="48" baseType="variant">
      <vt:variant>
        <vt:i4>4521996</vt:i4>
      </vt:variant>
      <vt:variant>
        <vt:i4>21</vt:i4>
      </vt:variant>
      <vt:variant>
        <vt:i4>0</vt:i4>
      </vt:variant>
      <vt:variant>
        <vt:i4>5</vt:i4>
      </vt:variant>
      <vt:variant>
        <vt:lpwstr>C:\Documents and Settings\user\Activite\Moyens humains et matériels mobilisés-2010 (4).xls</vt:lpwstr>
      </vt:variant>
      <vt:variant>
        <vt:lpwstr>RANGE!_ftnref1#RANGE!_ftnref1</vt:lpwstr>
      </vt:variant>
      <vt:variant>
        <vt:i4>4653068</vt:i4>
      </vt:variant>
      <vt:variant>
        <vt:i4>18</vt:i4>
      </vt:variant>
      <vt:variant>
        <vt:i4>0</vt:i4>
      </vt:variant>
      <vt:variant>
        <vt:i4>5</vt:i4>
      </vt:variant>
      <vt:variant>
        <vt:lpwstr>C:\Documents and Settings\user\Activite\Moyens humains et matériels mobilisés-2010 (4).xls</vt:lpwstr>
      </vt:variant>
      <vt:variant>
        <vt:lpwstr>RANGE!_ftnref3#RANGE!_ftnref3</vt:lpwstr>
      </vt:variant>
      <vt:variant>
        <vt:i4>4587532</vt:i4>
      </vt:variant>
      <vt:variant>
        <vt:i4>15</vt:i4>
      </vt:variant>
      <vt:variant>
        <vt:i4>0</vt:i4>
      </vt:variant>
      <vt:variant>
        <vt:i4>5</vt:i4>
      </vt:variant>
      <vt:variant>
        <vt:lpwstr>C:\Documents and Settings\user\Activite\Moyens humains et matériels mobilisés-2010 (4).xls</vt:lpwstr>
      </vt:variant>
      <vt:variant>
        <vt:lpwstr>RANGE!_ftnref2#RANGE!_ftnref2</vt:lpwstr>
      </vt:variant>
      <vt:variant>
        <vt:i4>4521996</vt:i4>
      </vt:variant>
      <vt:variant>
        <vt:i4>12</vt:i4>
      </vt:variant>
      <vt:variant>
        <vt:i4>0</vt:i4>
      </vt:variant>
      <vt:variant>
        <vt:i4>5</vt:i4>
      </vt:variant>
      <vt:variant>
        <vt:lpwstr>C:\Documents and Settings\user\Activite\Moyens humains et matériels mobilisés-2010 (4).xls</vt:lpwstr>
      </vt:variant>
      <vt:variant>
        <vt:lpwstr>RANGE!_ftnref1#RANGE!_ftnref1</vt:lpwstr>
      </vt:variant>
      <vt:variant>
        <vt:i4>5963794</vt:i4>
      </vt:variant>
      <vt:variant>
        <vt:i4>9</vt:i4>
      </vt:variant>
      <vt:variant>
        <vt:i4>0</vt:i4>
      </vt:variant>
      <vt:variant>
        <vt:i4>5</vt:i4>
      </vt:variant>
      <vt:variant>
        <vt:lpwstr>C:\Documents and Settings\user\Activite\Moyens humains et matériels mobilisés-2010 (4).xls</vt:lpwstr>
      </vt:variant>
      <vt:variant>
        <vt:lpwstr>RANGE!_ftn1#RANGE!_ftn1</vt:lpwstr>
      </vt:variant>
      <vt:variant>
        <vt:i4>5963792</vt:i4>
      </vt:variant>
      <vt:variant>
        <vt:i4>6</vt:i4>
      </vt:variant>
      <vt:variant>
        <vt:i4>0</vt:i4>
      </vt:variant>
      <vt:variant>
        <vt:i4>5</vt:i4>
      </vt:variant>
      <vt:variant>
        <vt:lpwstr>C:\Documents and Settings\user\Activite\Moyens humains et matériels mobilisés-2010 (4).xls</vt:lpwstr>
      </vt:variant>
      <vt:variant>
        <vt:lpwstr>RANGE!_ftn3#RANGE!_ftn3</vt:lpwstr>
      </vt:variant>
      <vt:variant>
        <vt:i4>5963793</vt:i4>
      </vt:variant>
      <vt:variant>
        <vt:i4>3</vt:i4>
      </vt:variant>
      <vt:variant>
        <vt:i4>0</vt:i4>
      </vt:variant>
      <vt:variant>
        <vt:i4>5</vt:i4>
      </vt:variant>
      <vt:variant>
        <vt:lpwstr>C:\Documents and Settings\user\Activite\Moyens humains et matériels mobilisés-2010 (4).xls</vt:lpwstr>
      </vt:variant>
      <vt:variant>
        <vt:lpwstr>RANGE!_ftn2#RANGE!_ftn2</vt:lpwstr>
      </vt:variant>
      <vt:variant>
        <vt:i4>5963794</vt:i4>
      </vt:variant>
      <vt:variant>
        <vt:i4>0</vt:i4>
      </vt:variant>
      <vt:variant>
        <vt:i4>0</vt:i4>
      </vt:variant>
      <vt:variant>
        <vt:i4>5</vt:i4>
      </vt:variant>
      <vt:variant>
        <vt:lpwstr>C:\Documents and Settings\user\Activite\Moyens humains et matériels mobilisés-2010 (4).xls</vt:lpwstr>
      </vt:variant>
      <vt:variant>
        <vt:lpwstr>RANGE!_ftn1#RANGE!_ftn1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direction régionale à rabat  représente le HCP sur le territoire de la région  par sa présence dans les réunions locales et offre son savoir faire et son expertise conseil  en matière de planification  et études aux collectivités locales et unités adm</dc:title>
  <dc:creator>ouraini</dc:creator>
  <cp:lastModifiedBy>Fadoua Alaoui</cp:lastModifiedBy>
  <cp:revision>6</cp:revision>
  <cp:lastPrinted>2010-12-15T13:38:00Z</cp:lastPrinted>
  <dcterms:created xsi:type="dcterms:W3CDTF">2013-06-03T09:56:00Z</dcterms:created>
  <dcterms:modified xsi:type="dcterms:W3CDTF">2017-04-17T09:48:00Z</dcterms:modified>
</cp:coreProperties>
</file>