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jc w:val="center"/>
        <w:tblLook w:val="01E0"/>
      </w:tblPr>
      <w:tblGrid>
        <w:gridCol w:w="3422"/>
        <w:gridCol w:w="3383"/>
        <w:gridCol w:w="3275"/>
      </w:tblGrid>
      <w:tr w:rsidR="00AD5BC7" w:rsidRPr="00DF1AB4" w:rsidTr="00E6077B">
        <w:trPr>
          <w:jc w:val="center"/>
        </w:trPr>
        <w:tc>
          <w:tcPr>
            <w:tcW w:w="3422" w:type="dxa"/>
            <w:shd w:val="clear" w:color="auto" w:fill="auto"/>
            <w:vAlign w:val="bottom"/>
          </w:tcPr>
          <w:p w:rsidR="00AD5BC7" w:rsidRPr="00DF1AB4" w:rsidRDefault="00AD5BC7" w:rsidP="00E6077B">
            <w:pPr>
              <w:pStyle w:val="En-tte"/>
              <w:jc w:val="right"/>
              <w:rPr>
                <w:rFonts w:asciiTheme="majorBidi" w:hAnsiTheme="majorBidi" w:cstheme="majorBidi"/>
                <w:b/>
                <w:bCs/>
                <w:caps/>
                <w:sz w:val="20"/>
                <w:szCs w:val="20"/>
              </w:rPr>
            </w:pPr>
            <w:r w:rsidRPr="00DF1AB4">
              <w:rPr>
                <w:rFonts w:asciiTheme="majorBidi" w:hAnsiTheme="majorBidi" w:cstheme="majorBidi"/>
                <w:b/>
                <w:bCs/>
                <w:caps/>
                <w:sz w:val="20"/>
                <w:szCs w:val="20"/>
              </w:rPr>
              <w:t>Royaume du Maroc</w:t>
            </w:r>
          </w:p>
        </w:tc>
        <w:tc>
          <w:tcPr>
            <w:tcW w:w="3383" w:type="dxa"/>
            <w:vMerge w:val="restart"/>
            <w:shd w:val="clear" w:color="auto" w:fill="auto"/>
          </w:tcPr>
          <w:p w:rsidR="00AD5BC7" w:rsidRPr="00DF1AB4" w:rsidRDefault="008A78E3" w:rsidP="00E6077B">
            <w:pPr>
              <w:pStyle w:val="En-tte"/>
              <w:spacing w:before="120" w:after="120"/>
              <w:jc w:val="center"/>
              <w:rPr>
                <w:rFonts w:asciiTheme="majorBidi" w:hAnsiTheme="majorBidi" w:cstheme="majorBidi"/>
                <w:sz w:val="20"/>
                <w:szCs w:val="22"/>
              </w:rPr>
            </w:pPr>
            <w:r w:rsidRPr="00DF1AB4">
              <w:rPr>
                <w:rFonts w:asciiTheme="majorBidi" w:hAnsiTheme="majorBidi" w:cstheme="majorBidi"/>
                <w:smallCaps/>
                <w:noProof/>
                <w:sz w:val="20"/>
                <w:szCs w:val="22"/>
                <w:lang w:val="en-US" w:eastAsia="en-US"/>
              </w:rPr>
              <w:drawing>
                <wp:inline distT="0" distB="0" distL="0" distR="0">
                  <wp:extent cx="1752600" cy="1047750"/>
                  <wp:effectExtent l="19050" t="0" r="0" b="0"/>
                  <wp:docPr id="1" name="Image 1" descr="Sans t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s titre"/>
                          <pic:cNvPicPr>
                            <a:picLocks noChangeAspect="1" noChangeArrowheads="1"/>
                          </pic:cNvPicPr>
                        </pic:nvPicPr>
                        <pic:blipFill>
                          <a:blip r:embed="rId8" cstate="print"/>
                          <a:srcRect/>
                          <a:stretch>
                            <a:fillRect/>
                          </a:stretch>
                        </pic:blipFill>
                        <pic:spPr bwMode="auto">
                          <a:xfrm>
                            <a:off x="0" y="0"/>
                            <a:ext cx="1752600" cy="1047750"/>
                          </a:xfrm>
                          <a:prstGeom prst="rect">
                            <a:avLst/>
                          </a:prstGeom>
                          <a:noFill/>
                          <a:ln w="9525">
                            <a:noFill/>
                            <a:miter lim="800000"/>
                            <a:headEnd/>
                            <a:tailEnd/>
                          </a:ln>
                        </pic:spPr>
                      </pic:pic>
                    </a:graphicData>
                  </a:graphic>
                </wp:inline>
              </w:drawing>
            </w:r>
          </w:p>
        </w:tc>
        <w:tc>
          <w:tcPr>
            <w:tcW w:w="3275" w:type="dxa"/>
            <w:shd w:val="clear" w:color="auto" w:fill="auto"/>
          </w:tcPr>
          <w:p w:rsidR="00AD5BC7" w:rsidRPr="00DF1AB4" w:rsidRDefault="00AD5BC7" w:rsidP="00E6077B">
            <w:pPr>
              <w:pStyle w:val="En-tte"/>
              <w:bidi/>
              <w:jc w:val="right"/>
              <w:rPr>
                <w:rFonts w:asciiTheme="majorBidi" w:hAnsiTheme="majorBidi" w:cstheme="majorBidi"/>
                <w:b/>
                <w:bCs/>
                <w:sz w:val="34"/>
                <w:szCs w:val="34"/>
              </w:rPr>
            </w:pPr>
            <w:r w:rsidRPr="00DF1AB4">
              <w:rPr>
                <w:rFonts w:asciiTheme="majorBidi" w:hAnsiTheme="majorBidi" w:cstheme="majorBidi"/>
                <w:b/>
                <w:bCs/>
                <w:sz w:val="34"/>
                <w:szCs w:val="34"/>
                <w:rtl/>
                <w:lang w:bidi="ar-MA"/>
              </w:rPr>
              <w:t>ا</w:t>
            </w:r>
            <w:r w:rsidRPr="00DF1AB4">
              <w:rPr>
                <w:rFonts w:asciiTheme="majorBidi" w:hAnsiTheme="majorBidi" w:cstheme="majorBidi"/>
                <w:b/>
                <w:bCs/>
                <w:sz w:val="34"/>
                <w:szCs w:val="34"/>
                <w:rtl/>
              </w:rPr>
              <w:t>لمملكة المغربية</w:t>
            </w:r>
          </w:p>
        </w:tc>
      </w:tr>
      <w:tr w:rsidR="00AD5BC7" w:rsidRPr="00DF1AB4" w:rsidTr="00E6077B">
        <w:trPr>
          <w:jc w:val="center"/>
        </w:trPr>
        <w:tc>
          <w:tcPr>
            <w:tcW w:w="3422" w:type="dxa"/>
            <w:shd w:val="clear" w:color="auto" w:fill="auto"/>
          </w:tcPr>
          <w:p w:rsidR="00AD5BC7" w:rsidRPr="00DF1AB4" w:rsidRDefault="00AD5BC7" w:rsidP="00E6077B">
            <w:pPr>
              <w:pStyle w:val="En-tte"/>
              <w:rPr>
                <w:rFonts w:asciiTheme="majorBidi" w:hAnsiTheme="majorBidi" w:cstheme="majorBidi"/>
                <w:sz w:val="20"/>
                <w:szCs w:val="22"/>
              </w:rPr>
            </w:pPr>
          </w:p>
        </w:tc>
        <w:tc>
          <w:tcPr>
            <w:tcW w:w="3383" w:type="dxa"/>
            <w:vMerge/>
            <w:shd w:val="clear" w:color="auto" w:fill="auto"/>
          </w:tcPr>
          <w:p w:rsidR="00AD5BC7" w:rsidRPr="00DF1AB4" w:rsidRDefault="00AD5BC7" w:rsidP="00E6077B">
            <w:pPr>
              <w:pStyle w:val="En-tte"/>
              <w:spacing w:before="120" w:after="120"/>
              <w:jc w:val="center"/>
              <w:rPr>
                <w:rFonts w:asciiTheme="majorBidi" w:hAnsiTheme="majorBidi" w:cstheme="majorBidi"/>
                <w:smallCaps/>
                <w:sz w:val="20"/>
                <w:szCs w:val="22"/>
              </w:rPr>
            </w:pPr>
          </w:p>
        </w:tc>
        <w:tc>
          <w:tcPr>
            <w:tcW w:w="3275" w:type="dxa"/>
            <w:shd w:val="clear" w:color="auto" w:fill="auto"/>
          </w:tcPr>
          <w:p w:rsidR="00AD5BC7" w:rsidRPr="00DF1AB4" w:rsidRDefault="00AD5BC7" w:rsidP="00E6077B">
            <w:pPr>
              <w:pStyle w:val="En-tte"/>
              <w:jc w:val="center"/>
              <w:rPr>
                <w:rFonts w:asciiTheme="majorBidi" w:hAnsiTheme="majorBidi" w:cstheme="majorBidi"/>
                <w:sz w:val="20"/>
                <w:szCs w:val="22"/>
              </w:rPr>
            </w:pPr>
          </w:p>
        </w:tc>
      </w:tr>
      <w:tr w:rsidR="00AD5BC7" w:rsidRPr="00DF1AB4" w:rsidTr="00E6077B">
        <w:trPr>
          <w:jc w:val="center"/>
        </w:trPr>
        <w:tc>
          <w:tcPr>
            <w:tcW w:w="3422" w:type="dxa"/>
            <w:shd w:val="clear" w:color="auto" w:fill="auto"/>
            <w:vAlign w:val="center"/>
          </w:tcPr>
          <w:p w:rsidR="00AD5BC7" w:rsidRPr="00DF1AB4" w:rsidRDefault="00AD5BC7" w:rsidP="00E6077B">
            <w:pPr>
              <w:pStyle w:val="En-tte"/>
              <w:jc w:val="center"/>
              <w:rPr>
                <w:rFonts w:asciiTheme="majorBidi" w:hAnsiTheme="majorBidi" w:cstheme="majorBidi"/>
                <w:b/>
                <w:bCs/>
                <w:caps/>
                <w:sz w:val="18"/>
                <w:szCs w:val="18"/>
              </w:rPr>
            </w:pPr>
            <w:r w:rsidRPr="00DF1AB4">
              <w:rPr>
                <w:rFonts w:asciiTheme="majorBidi" w:hAnsiTheme="majorBidi" w:cstheme="majorBidi"/>
                <w:b/>
                <w:bCs/>
                <w:caps/>
                <w:sz w:val="18"/>
                <w:szCs w:val="18"/>
              </w:rPr>
              <w:t>Direction Régionale de</w:t>
            </w:r>
            <w:r w:rsidRPr="00DF1AB4">
              <w:rPr>
                <w:rFonts w:asciiTheme="majorBidi" w:hAnsiTheme="majorBidi" w:cstheme="majorBidi"/>
                <w:b/>
                <w:bCs/>
                <w:caps/>
                <w:sz w:val="18"/>
                <w:szCs w:val="18"/>
              </w:rPr>
              <w:br/>
              <w:t>Rabat-Salé-Zemmour-Zaer</w:t>
            </w:r>
          </w:p>
          <w:p w:rsidR="00AD5BC7" w:rsidRPr="00DF1AB4" w:rsidRDefault="00AD5BC7" w:rsidP="00E6077B">
            <w:pPr>
              <w:pStyle w:val="En-tte"/>
              <w:jc w:val="center"/>
              <w:rPr>
                <w:rFonts w:asciiTheme="majorBidi" w:hAnsiTheme="majorBidi" w:cstheme="majorBidi"/>
                <w:sz w:val="20"/>
                <w:szCs w:val="22"/>
              </w:rPr>
            </w:pPr>
          </w:p>
          <w:p w:rsidR="00AD5BC7" w:rsidRPr="00DF1AB4" w:rsidRDefault="00AD5BC7" w:rsidP="00E6077B">
            <w:pPr>
              <w:pStyle w:val="En-tte"/>
              <w:rPr>
                <w:rFonts w:asciiTheme="majorBidi" w:hAnsiTheme="majorBidi" w:cstheme="majorBidi"/>
                <w:sz w:val="22"/>
                <w:szCs w:val="22"/>
              </w:rPr>
            </w:pPr>
          </w:p>
        </w:tc>
        <w:tc>
          <w:tcPr>
            <w:tcW w:w="3383" w:type="dxa"/>
            <w:shd w:val="clear" w:color="auto" w:fill="auto"/>
          </w:tcPr>
          <w:p w:rsidR="00AD5BC7" w:rsidRPr="00DF1AB4" w:rsidRDefault="00AD5BC7" w:rsidP="00E6077B">
            <w:pPr>
              <w:pStyle w:val="En-tte"/>
              <w:jc w:val="center"/>
              <w:rPr>
                <w:rFonts w:asciiTheme="majorBidi" w:hAnsiTheme="majorBidi" w:cstheme="majorBidi"/>
                <w:sz w:val="20"/>
                <w:szCs w:val="22"/>
              </w:rPr>
            </w:pPr>
          </w:p>
        </w:tc>
        <w:tc>
          <w:tcPr>
            <w:tcW w:w="3275" w:type="dxa"/>
            <w:shd w:val="clear" w:color="auto" w:fill="auto"/>
            <w:vAlign w:val="center"/>
          </w:tcPr>
          <w:p w:rsidR="00AD5BC7" w:rsidRPr="00DF1AB4" w:rsidRDefault="00AD5BC7" w:rsidP="00E6077B">
            <w:pPr>
              <w:pStyle w:val="En-tte"/>
              <w:bidi/>
              <w:jc w:val="center"/>
              <w:rPr>
                <w:rFonts w:asciiTheme="majorBidi" w:hAnsiTheme="majorBidi" w:cstheme="majorBidi"/>
                <w:b/>
                <w:bCs/>
                <w:sz w:val="30"/>
                <w:szCs w:val="30"/>
                <w:rtl/>
                <w:lang w:bidi="ar-MA"/>
              </w:rPr>
            </w:pPr>
            <w:r w:rsidRPr="00DF1AB4">
              <w:rPr>
                <w:rFonts w:asciiTheme="majorBidi" w:hAnsiTheme="majorBidi" w:cstheme="majorBidi"/>
                <w:b/>
                <w:bCs/>
                <w:sz w:val="30"/>
                <w:szCs w:val="30"/>
                <w:rtl/>
                <w:lang w:bidi="ar-MA"/>
              </w:rPr>
              <w:t>المديرية  الجهوية</w:t>
            </w:r>
            <w:r w:rsidRPr="00DF1AB4">
              <w:rPr>
                <w:rFonts w:asciiTheme="majorBidi" w:hAnsiTheme="majorBidi" w:cstheme="majorBidi"/>
                <w:b/>
                <w:bCs/>
                <w:sz w:val="30"/>
                <w:szCs w:val="30"/>
                <w:rtl/>
                <w:lang w:bidi="ar-MA"/>
              </w:rPr>
              <w:br/>
              <w:t xml:space="preserve"> للرباط-سلا-زمور-زعير</w:t>
            </w:r>
          </w:p>
          <w:p w:rsidR="00AD5BC7" w:rsidRPr="00DF1AB4" w:rsidRDefault="00AD5BC7" w:rsidP="00E6077B">
            <w:pPr>
              <w:pStyle w:val="En-tte"/>
              <w:bidi/>
              <w:jc w:val="center"/>
              <w:rPr>
                <w:rFonts w:asciiTheme="majorBidi" w:hAnsiTheme="majorBidi" w:cstheme="majorBidi"/>
                <w:b/>
                <w:bCs/>
                <w:sz w:val="20"/>
                <w:szCs w:val="20"/>
                <w:lang w:bidi="ar-MA"/>
              </w:rPr>
            </w:pPr>
          </w:p>
          <w:p w:rsidR="00AD5BC7" w:rsidRPr="00DF1AB4" w:rsidRDefault="00AD5BC7" w:rsidP="00E6077B">
            <w:pPr>
              <w:pStyle w:val="En-tte"/>
              <w:jc w:val="right"/>
              <w:rPr>
                <w:rFonts w:asciiTheme="majorBidi" w:hAnsiTheme="majorBidi" w:cstheme="majorBidi"/>
                <w:sz w:val="22"/>
                <w:szCs w:val="22"/>
              </w:rPr>
            </w:pPr>
            <w:r w:rsidRPr="00DF1AB4">
              <w:rPr>
                <w:rFonts w:asciiTheme="majorBidi" w:hAnsiTheme="majorBidi" w:cstheme="majorBidi"/>
                <w:sz w:val="22"/>
                <w:szCs w:val="22"/>
                <w:rtl/>
              </w:rPr>
              <w:t>ا</w:t>
            </w:r>
          </w:p>
        </w:tc>
      </w:tr>
    </w:tbl>
    <w:p w:rsidR="00AD5BC7" w:rsidRPr="00DF1AB4" w:rsidRDefault="00AD5BC7" w:rsidP="00AD5BC7">
      <w:pPr>
        <w:bidi/>
        <w:rPr>
          <w:rFonts w:asciiTheme="majorBidi" w:hAnsiTheme="majorBidi" w:cstheme="majorBidi"/>
          <w:b/>
          <w:bCs/>
          <w:sz w:val="44"/>
          <w:szCs w:val="44"/>
          <w:lang w:bidi="ar-MA"/>
        </w:rPr>
      </w:pPr>
    </w:p>
    <w:p w:rsidR="00AD5BC7" w:rsidRPr="00DF1AB4" w:rsidRDefault="00AD5BC7" w:rsidP="005E009F">
      <w:pPr>
        <w:bidi/>
        <w:jc w:val="center"/>
        <w:rPr>
          <w:rFonts w:asciiTheme="majorBidi" w:hAnsiTheme="majorBidi" w:cstheme="majorBidi"/>
          <w:b/>
          <w:bCs/>
          <w:sz w:val="44"/>
          <w:szCs w:val="44"/>
          <w:rtl/>
          <w:lang w:bidi="ar-MA"/>
        </w:rPr>
      </w:pPr>
    </w:p>
    <w:p w:rsidR="005E009F" w:rsidRPr="00DF1AB4" w:rsidRDefault="005E009F" w:rsidP="005E009F">
      <w:pPr>
        <w:bidi/>
        <w:jc w:val="center"/>
        <w:rPr>
          <w:rFonts w:asciiTheme="majorBidi" w:hAnsiTheme="majorBidi" w:cstheme="majorBidi"/>
          <w:b/>
          <w:bCs/>
          <w:sz w:val="44"/>
          <w:szCs w:val="44"/>
          <w:rtl/>
        </w:rPr>
      </w:pPr>
    </w:p>
    <w:p w:rsidR="005E009F" w:rsidRPr="00DF1AB4" w:rsidRDefault="005E009F" w:rsidP="005E009F">
      <w:pPr>
        <w:bidi/>
        <w:jc w:val="center"/>
        <w:rPr>
          <w:rFonts w:asciiTheme="majorBidi" w:hAnsiTheme="majorBidi" w:cstheme="majorBidi"/>
          <w:b/>
          <w:bCs/>
          <w:sz w:val="44"/>
          <w:szCs w:val="44"/>
          <w:rtl/>
        </w:rPr>
      </w:pPr>
    </w:p>
    <w:p w:rsidR="005E009F" w:rsidRPr="00DF1AB4" w:rsidRDefault="005E009F" w:rsidP="005E009F">
      <w:pPr>
        <w:bidi/>
        <w:jc w:val="center"/>
        <w:rPr>
          <w:rFonts w:asciiTheme="majorBidi" w:hAnsiTheme="majorBidi" w:cstheme="majorBidi"/>
          <w:b/>
          <w:bCs/>
          <w:sz w:val="44"/>
          <w:szCs w:val="44"/>
          <w:rtl/>
          <w:lang w:bidi="ar-MA"/>
        </w:rPr>
      </w:pPr>
    </w:p>
    <w:p w:rsidR="00AD5BC7" w:rsidRPr="00DF1AB4" w:rsidRDefault="00AD5BC7" w:rsidP="00264875">
      <w:pPr>
        <w:spacing w:line="560" w:lineRule="exact"/>
        <w:jc w:val="center"/>
        <w:rPr>
          <w:rFonts w:asciiTheme="majorBidi" w:hAnsiTheme="majorBidi" w:cstheme="majorBidi"/>
          <w:b/>
          <w:bCs/>
          <w:sz w:val="52"/>
          <w:szCs w:val="52"/>
        </w:rPr>
      </w:pPr>
      <w:r w:rsidRPr="00DF1AB4">
        <w:rPr>
          <w:rFonts w:asciiTheme="majorBidi" w:hAnsiTheme="majorBidi" w:cstheme="majorBidi"/>
          <w:b/>
          <w:bCs/>
          <w:sz w:val="52"/>
          <w:szCs w:val="52"/>
        </w:rPr>
        <w:t>Rapport d’activité</w:t>
      </w:r>
      <w:r w:rsidR="00E82DF6" w:rsidRPr="00DF1AB4">
        <w:rPr>
          <w:rFonts w:asciiTheme="majorBidi" w:hAnsiTheme="majorBidi" w:cstheme="majorBidi"/>
          <w:b/>
          <w:bCs/>
          <w:sz w:val="52"/>
          <w:szCs w:val="52"/>
        </w:rPr>
        <w:t>s</w:t>
      </w:r>
      <w:r w:rsidRPr="00DF1AB4">
        <w:rPr>
          <w:rFonts w:asciiTheme="majorBidi" w:hAnsiTheme="majorBidi" w:cstheme="majorBidi"/>
          <w:b/>
          <w:bCs/>
          <w:sz w:val="52"/>
          <w:szCs w:val="52"/>
        </w:rPr>
        <w:t xml:space="preserve"> </w:t>
      </w:r>
      <w:r w:rsidR="00A925A3" w:rsidRPr="00DF1AB4">
        <w:rPr>
          <w:rFonts w:asciiTheme="majorBidi" w:hAnsiTheme="majorBidi" w:cstheme="majorBidi"/>
          <w:b/>
          <w:bCs/>
          <w:sz w:val="52"/>
          <w:szCs w:val="52"/>
        </w:rPr>
        <w:t>de la</w:t>
      </w:r>
      <w:r w:rsidR="00A925A3" w:rsidRPr="00DF1AB4">
        <w:rPr>
          <w:rFonts w:asciiTheme="majorBidi" w:hAnsiTheme="majorBidi" w:cstheme="majorBidi"/>
          <w:b/>
          <w:bCs/>
          <w:sz w:val="52"/>
          <w:szCs w:val="52"/>
        </w:rPr>
        <w:br/>
      </w:r>
      <w:r w:rsidRPr="00DF1AB4">
        <w:rPr>
          <w:rFonts w:asciiTheme="majorBidi" w:hAnsiTheme="majorBidi" w:cstheme="majorBidi"/>
          <w:b/>
          <w:bCs/>
          <w:sz w:val="52"/>
          <w:szCs w:val="52"/>
        </w:rPr>
        <w:t xml:space="preserve">Direction Régionale </w:t>
      </w:r>
      <w:r w:rsidR="00264875">
        <w:rPr>
          <w:rFonts w:asciiTheme="majorBidi" w:hAnsiTheme="majorBidi" w:cstheme="majorBidi"/>
          <w:b/>
          <w:bCs/>
          <w:sz w:val="52"/>
          <w:szCs w:val="52"/>
        </w:rPr>
        <w:t>de</w:t>
      </w:r>
      <w:r w:rsidRPr="00DF1AB4">
        <w:rPr>
          <w:rFonts w:asciiTheme="majorBidi" w:hAnsiTheme="majorBidi" w:cstheme="majorBidi"/>
          <w:b/>
          <w:bCs/>
          <w:sz w:val="52"/>
          <w:szCs w:val="52"/>
        </w:rPr>
        <w:t xml:space="preserve"> Rabat </w:t>
      </w:r>
    </w:p>
    <w:p w:rsidR="00AD5BC7" w:rsidRPr="00DF1AB4" w:rsidRDefault="00BD2BDC" w:rsidP="00AD5BC7">
      <w:pPr>
        <w:bidi/>
        <w:spacing w:line="560" w:lineRule="exact"/>
        <w:jc w:val="center"/>
        <w:rPr>
          <w:rFonts w:asciiTheme="majorBidi" w:hAnsiTheme="majorBidi" w:cstheme="majorBidi"/>
          <w:b/>
          <w:bCs/>
          <w:sz w:val="52"/>
          <w:szCs w:val="52"/>
          <w:rtl/>
        </w:rPr>
      </w:pPr>
      <w:r w:rsidRPr="00DF1AB4">
        <w:rPr>
          <w:rFonts w:asciiTheme="majorBidi" w:hAnsiTheme="majorBidi" w:cstheme="majorBidi"/>
          <w:b/>
          <w:bCs/>
          <w:sz w:val="52"/>
          <w:szCs w:val="52"/>
        </w:rPr>
        <w:t>Année 2011</w:t>
      </w:r>
    </w:p>
    <w:p w:rsidR="00AD5BC7" w:rsidRPr="00DF1AB4" w:rsidRDefault="00AD5BC7" w:rsidP="00AD5BC7">
      <w:pPr>
        <w:bidi/>
        <w:ind w:left="-2" w:firstLine="541"/>
        <w:jc w:val="center"/>
        <w:rPr>
          <w:rFonts w:asciiTheme="majorBidi" w:hAnsiTheme="majorBidi" w:cstheme="majorBidi"/>
          <w:b/>
          <w:bCs/>
          <w:sz w:val="56"/>
          <w:szCs w:val="56"/>
          <w:lang w:bidi="ar-MA"/>
        </w:rPr>
      </w:pPr>
    </w:p>
    <w:p w:rsidR="00AD5BC7" w:rsidRPr="00DF1AB4" w:rsidRDefault="00AD5BC7" w:rsidP="00AD5BC7">
      <w:pPr>
        <w:bidi/>
        <w:ind w:left="-2" w:firstLine="541"/>
        <w:jc w:val="center"/>
        <w:rPr>
          <w:rFonts w:asciiTheme="majorBidi" w:hAnsiTheme="majorBidi" w:cstheme="majorBidi"/>
          <w:b/>
          <w:bCs/>
          <w:sz w:val="56"/>
          <w:szCs w:val="56"/>
          <w:rtl/>
          <w:lang w:bidi="ar-MA"/>
        </w:rPr>
      </w:pPr>
    </w:p>
    <w:p w:rsidR="00AD5BC7" w:rsidRPr="00DF1AB4" w:rsidRDefault="00AD5BC7" w:rsidP="00AD5BC7">
      <w:pPr>
        <w:bidi/>
        <w:spacing w:line="360" w:lineRule="exact"/>
        <w:jc w:val="both"/>
        <w:rPr>
          <w:rFonts w:asciiTheme="majorBidi" w:hAnsiTheme="majorBidi" w:cstheme="majorBidi"/>
          <w:sz w:val="32"/>
          <w:szCs w:val="32"/>
          <w:rtl/>
        </w:rPr>
      </w:pPr>
    </w:p>
    <w:p w:rsidR="00AD5BC7" w:rsidRPr="00DF1AB4" w:rsidRDefault="00AD5BC7" w:rsidP="00AD5BC7">
      <w:pPr>
        <w:bidi/>
        <w:spacing w:line="360" w:lineRule="exact"/>
        <w:ind w:firstLine="539"/>
        <w:jc w:val="both"/>
        <w:rPr>
          <w:rFonts w:asciiTheme="majorBidi" w:hAnsiTheme="majorBidi" w:cstheme="majorBidi"/>
          <w:sz w:val="32"/>
          <w:szCs w:val="32"/>
          <w:rtl/>
          <w:lang w:bidi="ar-MA"/>
        </w:rPr>
      </w:pPr>
    </w:p>
    <w:p w:rsidR="00AD5BC7" w:rsidRPr="00DF1AB4" w:rsidRDefault="00AD5BC7" w:rsidP="00AD5BC7">
      <w:pPr>
        <w:bidi/>
        <w:spacing w:line="360" w:lineRule="exact"/>
        <w:ind w:firstLine="539"/>
        <w:jc w:val="both"/>
        <w:rPr>
          <w:rFonts w:asciiTheme="majorBidi" w:hAnsiTheme="majorBidi" w:cstheme="majorBidi"/>
          <w:sz w:val="32"/>
          <w:szCs w:val="32"/>
          <w:rtl/>
        </w:rPr>
      </w:pPr>
    </w:p>
    <w:p w:rsidR="00AD5BC7" w:rsidRPr="00DF1AB4" w:rsidRDefault="00AD5BC7" w:rsidP="00AD5BC7">
      <w:pPr>
        <w:bidi/>
        <w:spacing w:line="360" w:lineRule="exact"/>
        <w:ind w:firstLine="539"/>
        <w:jc w:val="both"/>
        <w:rPr>
          <w:rFonts w:asciiTheme="majorBidi" w:hAnsiTheme="majorBidi" w:cstheme="majorBidi"/>
          <w:sz w:val="32"/>
          <w:szCs w:val="32"/>
        </w:rPr>
      </w:pPr>
    </w:p>
    <w:p w:rsidR="00AD5BC7" w:rsidRPr="00DF1AB4" w:rsidRDefault="00AD5BC7" w:rsidP="00AD5BC7">
      <w:pPr>
        <w:bidi/>
        <w:spacing w:line="360" w:lineRule="exact"/>
        <w:ind w:firstLine="539"/>
        <w:jc w:val="both"/>
        <w:rPr>
          <w:rFonts w:asciiTheme="majorBidi" w:hAnsiTheme="majorBidi" w:cstheme="majorBidi"/>
          <w:sz w:val="32"/>
          <w:szCs w:val="32"/>
        </w:rPr>
      </w:pPr>
    </w:p>
    <w:p w:rsidR="00AD5BC7" w:rsidRPr="00DF1AB4" w:rsidRDefault="00AD5BC7" w:rsidP="00AD5BC7">
      <w:pPr>
        <w:bidi/>
        <w:spacing w:line="360" w:lineRule="exact"/>
        <w:ind w:firstLine="539"/>
        <w:jc w:val="both"/>
        <w:rPr>
          <w:rFonts w:asciiTheme="majorBidi" w:hAnsiTheme="majorBidi" w:cstheme="majorBidi"/>
          <w:sz w:val="32"/>
          <w:szCs w:val="32"/>
        </w:rPr>
      </w:pPr>
    </w:p>
    <w:p w:rsidR="00AD5BC7" w:rsidRPr="00DF1AB4" w:rsidRDefault="00AD5BC7" w:rsidP="00AD5BC7">
      <w:pPr>
        <w:bidi/>
        <w:spacing w:line="360" w:lineRule="exact"/>
        <w:ind w:firstLine="539"/>
        <w:jc w:val="both"/>
        <w:rPr>
          <w:rFonts w:asciiTheme="majorBidi" w:hAnsiTheme="majorBidi" w:cstheme="majorBidi"/>
          <w:sz w:val="32"/>
          <w:szCs w:val="32"/>
        </w:rPr>
      </w:pPr>
    </w:p>
    <w:p w:rsidR="00AD5BC7" w:rsidRPr="00DF1AB4" w:rsidRDefault="00AD5BC7" w:rsidP="00AD5BC7">
      <w:pPr>
        <w:bidi/>
        <w:spacing w:line="360" w:lineRule="exact"/>
        <w:ind w:firstLine="539"/>
        <w:jc w:val="both"/>
        <w:rPr>
          <w:rFonts w:asciiTheme="majorBidi" w:hAnsiTheme="majorBidi" w:cstheme="majorBidi"/>
          <w:sz w:val="32"/>
          <w:szCs w:val="32"/>
        </w:rPr>
      </w:pPr>
    </w:p>
    <w:p w:rsidR="00AD5BC7" w:rsidRPr="00DF1AB4" w:rsidRDefault="00AD5BC7" w:rsidP="00AD5BC7">
      <w:pPr>
        <w:bidi/>
        <w:spacing w:line="360" w:lineRule="exact"/>
        <w:ind w:firstLine="539"/>
        <w:jc w:val="both"/>
        <w:rPr>
          <w:rFonts w:asciiTheme="majorBidi" w:hAnsiTheme="majorBidi" w:cstheme="majorBidi"/>
          <w:sz w:val="32"/>
          <w:szCs w:val="32"/>
          <w:rtl/>
          <w:lang w:bidi="ar-MA"/>
        </w:rPr>
      </w:pPr>
    </w:p>
    <w:p w:rsidR="00A925A3" w:rsidRPr="00DF1AB4" w:rsidRDefault="00A925A3" w:rsidP="00A925A3">
      <w:pPr>
        <w:bidi/>
        <w:spacing w:line="360" w:lineRule="exact"/>
        <w:ind w:firstLine="539"/>
        <w:jc w:val="both"/>
        <w:rPr>
          <w:rFonts w:asciiTheme="majorBidi" w:hAnsiTheme="majorBidi" w:cstheme="majorBidi"/>
          <w:sz w:val="32"/>
          <w:szCs w:val="32"/>
          <w:rtl/>
          <w:lang w:bidi="ar-MA"/>
        </w:rPr>
      </w:pPr>
    </w:p>
    <w:p w:rsidR="00A925A3" w:rsidRPr="00DF1AB4" w:rsidRDefault="00A925A3" w:rsidP="00A925A3">
      <w:pPr>
        <w:bidi/>
        <w:spacing w:line="360" w:lineRule="exact"/>
        <w:ind w:firstLine="539"/>
        <w:jc w:val="both"/>
        <w:rPr>
          <w:rFonts w:asciiTheme="majorBidi" w:hAnsiTheme="majorBidi" w:cstheme="majorBidi"/>
          <w:sz w:val="32"/>
          <w:szCs w:val="32"/>
          <w:lang w:bidi="ar-MA"/>
        </w:rPr>
      </w:pPr>
    </w:p>
    <w:tbl>
      <w:tblPr>
        <w:tblpPr w:leftFromText="141" w:rightFromText="141" w:vertAnchor="text" w:horzAnchor="margin" w:tblpY="135"/>
        <w:tblW w:w="9180" w:type="dxa"/>
        <w:tblBorders>
          <w:top w:val="single" w:sz="4" w:space="0" w:color="0000FF"/>
        </w:tblBorders>
        <w:tblLook w:val="01E0"/>
      </w:tblPr>
      <w:tblGrid>
        <w:gridCol w:w="4497"/>
        <w:gridCol w:w="4683"/>
      </w:tblGrid>
      <w:tr w:rsidR="00AD5BC7" w:rsidRPr="00DF1AB4" w:rsidTr="00E6077B">
        <w:tc>
          <w:tcPr>
            <w:tcW w:w="4497" w:type="dxa"/>
            <w:tcBorders>
              <w:top w:val="inset" w:sz="6" w:space="0" w:color="CC9900"/>
            </w:tcBorders>
          </w:tcPr>
          <w:p w:rsidR="00AD5BC7" w:rsidRPr="00DF1AB4" w:rsidRDefault="00AD5BC7" w:rsidP="00E6077B">
            <w:pPr>
              <w:tabs>
                <w:tab w:val="left" w:pos="1980"/>
              </w:tabs>
              <w:spacing w:before="120"/>
              <w:rPr>
                <w:rFonts w:asciiTheme="majorBidi" w:hAnsiTheme="majorBidi" w:cstheme="majorBidi"/>
                <w:color w:val="660066"/>
                <w:sz w:val="18"/>
                <w:szCs w:val="18"/>
              </w:rPr>
            </w:pPr>
            <w:r w:rsidRPr="00DF1AB4">
              <w:rPr>
                <w:rFonts w:asciiTheme="majorBidi" w:hAnsiTheme="majorBidi" w:cstheme="majorBidi"/>
                <w:color w:val="660066"/>
                <w:sz w:val="20"/>
                <w:szCs w:val="20"/>
              </w:rPr>
              <w:sym w:font="Webdings" w:char="F09B"/>
            </w:r>
            <w:r w:rsidRPr="00DF1AB4">
              <w:rPr>
                <w:rFonts w:asciiTheme="majorBidi" w:hAnsiTheme="majorBidi" w:cstheme="majorBidi"/>
                <w:color w:val="660066"/>
                <w:sz w:val="20"/>
                <w:szCs w:val="20"/>
              </w:rPr>
              <w:t xml:space="preserve"> 4, Rue Aïn Asserdoune – </w:t>
            </w:r>
            <w:r w:rsidRPr="00DF1AB4">
              <w:rPr>
                <w:rFonts w:asciiTheme="majorBidi" w:hAnsiTheme="majorBidi" w:cstheme="majorBidi"/>
                <w:color w:val="660066"/>
                <w:sz w:val="20"/>
                <w:szCs w:val="20"/>
              </w:rPr>
              <w:br/>
              <w:t xml:space="preserve">10090 Agdal-Rabat-Maroc </w:t>
            </w:r>
            <w:r w:rsidRPr="00DF1AB4">
              <w:rPr>
                <w:rFonts w:asciiTheme="majorBidi" w:hAnsiTheme="majorBidi" w:cstheme="majorBidi"/>
                <w:color w:val="660066"/>
                <w:sz w:val="20"/>
                <w:szCs w:val="20"/>
              </w:rPr>
              <w:sym w:font="Wingdings" w:char="F02C"/>
            </w:r>
            <w:r w:rsidRPr="00DF1AB4">
              <w:rPr>
                <w:rFonts w:asciiTheme="majorBidi" w:hAnsiTheme="majorBidi" w:cstheme="majorBidi"/>
                <w:color w:val="660066"/>
                <w:sz w:val="20"/>
                <w:szCs w:val="20"/>
              </w:rPr>
              <w:t xml:space="preserve">   BP 8823  </w:t>
            </w:r>
          </w:p>
        </w:tc>
        <w:tc>
          <w:tcPr>
            <w:tcW w:w="4683" w:type="dxa"/>
            <w:tcBorders>
              <w:top w:val="inset" w:sz="6" w:space="0" w:color="CC9900"/>
            </w:tcBorders>
          </w:tcPr>
          <w:p w:rsidR="00AD5BC7" w:rsidRPr="00DF1AB4" w:rsidRDefault="00AD5BC7" w:rsidP="00E6077B">
            <w:pPr>
              <w:tabs>
                <w:tab w:val="left" w:pos="1980"/>
              </w:tabs>
              <w:bidi/>
              <w:spacing w:before="120"/>
              <w:rPr>
                <w:rFonts w:asciiTheme="majorBidi" w:hAnsiTheme="majorBidi" w:cstheme="majorBidi"/>
                <w:color w:val="660066"/>
                <w:sz w:val="20"/>
                <w:szCs w:val="20"/>
                <w:lang w:bidi="ar-MA"/>
              </w:rPr>
            </w:pPr>
            <w:r w:rsidRPr="00DF1AB4">
              <w:rPr>
                <w:rFonts w:asciiTheme="majorBidi" w:hAnsiTheme="majorBidi" w:cstheme="majorBidi"/>
                <w:color w:val="660066"/>
                <w:sz w:val="20"/>
                <w:szCs w:val="20"/>
              </w:rPr>
              <w:sym w:font="Webdings" w:char="F09B"/>
            </w:r>
            <w:r w:rsidRPr="00DF1AB4">
              <w:rPr>
                <w:rFonts w:asciiTheme="majorBidi" w:hAnsiTheme="majorBidi" w:cstheme="majorBidi"/>
                <w:color w:val="660066"/>
                <w:sz w:val="20"/>
                <w:szCs w:val="20"/>
                <w:rtl/>
                <w:lang w:bidi="ar-MA"/>
              </w:rPr>
              <w:t xml:space="preserve"> 4 ،  زنقة عين أسردون </w:t>
            </w:r>
            <w:r w:rsidRPr="00DF1AB4">
              <w:rPr>
                <w:rFonts w:asciiTheme="majorBidi" w:hAnsiTheme="majorBidi" w:cstheme="majorBidi"/>
                <w:color w:val="660066"/>
                <w:sz w:val="20"/>
                <w:szCs w:val="20"/>
                <w:lang w:bidi="ar-MA"/>
              </w:rPr>
              <w:br/>
              <w:t>10090</w:t>
            </w:r>
            <w:r w:rsidRPr="00DF1AB4">
              <w:rPr>
                <w:rFonts w:asciiTheme="majorBidi" w:hAnsiTheme="majorBidi" w:cstheme="majorBidi"/>
                <w:color w:val="660066"/>
                <w:sz w:val="20"/>
                <w:szCs w:val="20"/>
                <w:rtl/>
                <w:lang w:bidi="ar-MA"/>
              </w:rPr>
              <w:t xml:space="preserve"> </w:t>
            </w:r>
            <w:r w:rsidRPr="00DF1AB4">
              <w:rPr>
                <w:rFonts w:asciiTheme="majorBidi" w:hAnsiTheme="majorBidi" w:cstheme="majorBidi"/>
                <w:color w:val="660066"/>
                <w:sz w:val="20"/>
                <w:szCs w:val="20"/>
                <w:lang w:bidi="ar-MA"/>
              </w:rPr>
              <w:t>-</w:t>
            </w:r>
            <w:r w:rsidRPr="00DF1AB4">
              <w:rPr>
                <w:rFonts w:asciiTheme="majorBidi" w:hAnsiTheme="majorBidi" w:cstheme="majorBidi"/>
                <w:color w:val="660066"/>
                <w:sz w:val="20"/>
                <w:szCs w:val="20"/>
                <w:rtl/>
                <w:lang w:bidi="ar-MA"/>
              </w:rPr>
              <w:t xml:space="preserve"> أكدال- الرباط،</w:t>
            </w:r>
            <w:r w:rsidRPr="00DF1AB4">
              <w:rPr>
                <w:rFonts w:asciiTheme="majorBidi" w:hAnsiTheme="majorBidi" w:cstheme="majorBidi"/>
                <w:color w:val="660066"/>
                <w:sz w:val="20"/>
                <w:szCs w:val="20"/>
              </w:rPr>
              <w:sym w:font="Wingdings" w:char="F02C"/>
            </w:r>
            <w:r w:rsidRPr="00DF1AB4">
              <w:rPr>
                <w:rFonts w:asciiTheme="majorBidi" w:hAnsiTheme="majorBidi" w:cstheme="majorBidi"/>
                <w:color w:val="660066"/>
                <w:sz w:val="20"/>
                <w:szCs w:val="20"/>
                <w:lang w:val="en-US"/>
              </w:rPr>
              <w:t xml:space="preserve">   </w:t>
            </w:r>
            <w:r w:rsidRPr="00DF1AB4">
              <w:rPr>
                <w:rFonts w:asciiTheme="majorBidi" w:hAnsiTheme="majorBidi" w:cstheme="majorBidi"/>
                <w:color w:val="660066"/>
                <w:sz w:val="20"/>
                <w:szCs w:val="20"/>
                <w:rtl/>
                <w:lang w:val="en-US" w:bidi="ar-MA"/>
              </w:rPr>
              <w:t xml:space="preserve">  ص ب </w:t>
            </w:r>
            <w:r w:rsidRPr="00DF1AB4">
              <w:rPr>
                <w:rFonts w:asciiTheme="majorBidi" w:hAnsiTheme="majorBidi" w:cstheme="majorBidi"/>
                <w:color w:val="660066"/>
                <w:sz w:val="20"/>
                <w:szCs w:val="20"/>
                <w:lang w:val="en-US" w:bidi="ar-MA"/>
              </w:rPr>
              <w:t xml:space="preserve"> </w:t>
            </w:r>
            <w:r w:rsidRPr="00DF1AB4">
              <w:rPr>
                <w:rFonts w:asciiTheme="majorBidi" w:hAnsiTheme="majorBidi" w:cstheme="majorBidi"/>
                <w:color w:val="660066"/>
                <w:sz w:val="20"/>
                <w:szCs w:val="20"/>
                <w:rtl/>
                <w:lang w:val="en-US" w:bidi="ar-MA"/>
              </w:rPr>
              <w:t xml:space="preserve">8823  </w:t>
            </w:r>
          </w:p>
        </w:tc>
      </w:tr>
      <w:tr w:rsidR="00AD5BC7" w:rsidRPr="00DF1AB4" w:rsidTr="00E6077B">
        <w:trPr>
          <w:trHeight w:val="657"/>
        </w:trPr>
        <w:tc>
          <w:tcPr>
            <w:tcW w:w="9180" w:type="dxa"/>
            <w:gridSpan w:val="2"/>
          </w:tcPr>
          <w:p w:rsidR="00AD5BC7" w:rsidRPr="00DF1AB4" w:rsidRDefault="00AD5BC7" w:rsidP="00E6077B">
            <w:pPr>
              <w:tabs>
                <w:tab w:val="left" w:pos="1980"/>
              </w:tabs>
              <w:bidi/>
              <w:spacing w:before="120"/>
              <w:jc w:val="center"/>
              <w:rPr>
                <w:rFonts w:asciiTheme="majorBidi" w:hAnsiTheme="majorBidi" w:cstheme="majorBidi"/>
                <w:color w:val="660066"/>
                <w:sz w:val="20"/>
                <w:szCs w:val="20"/>
              </w:rPr>
            </w:pPr>
            <w:r w:rsidRPr="00DF1AB4">
              <w:rPr>
                <w:rFonts w:asciiTheme="majorBidi" w:hAnsiTheme="majorBidi" w:cstheme="majorBidi"/>
                <w:color w:val="660066"/>
                <w:sz w:val="20"/>
                <w:szCs w:val="20"/>
              </w:rPr>
              <w:sym w:font="Wingdings" w:char="F028"/>
            </w:r>
            <w:r w:rsidRPr="00DF1AB4">
              <w:rPr>
                <w:rFonts w:asciiTheme="majorBidi" w:hAnsiTheme="majorBidi" w:cstheme="majorBidi"/>
                <w:color w:val="660066"/>
                <w:sz w:val="20"/>
                <w:szCs w:val="20"/>
                <w:lang w:val="en-GB"/>
              </w:rPr>
              <w:t xml:space="preserve"> (+212 ) 537 77 94 18    </w:t>
            </w:r>
            <w:r w:rsidRPr="00DF1AB4">
              <w:rPr>
                <w:rFonts w:asciiTheme="majorBidi" w:hAnsiTheme="majorBidi" w:cstheme="majorBidi"/>
                <w:color w:val="660066"/>
                <w:sz w:val="20"/>
                <w:szCs w:val="20"/>
              </w:rPr>
              <w:sym w:font="Wingdings 2" w:char="F037"/>
            </w:r>
            <w:r w:rsidRPr="00DF1AB4">
              <w:rPr>
                <w:rFonts w:asciiTheme="majorBidi" w:hAnsiTheme="majorBidi" w:cstheme="majorBidi"/>
                <w:color w:val="660066"/>
                <w:sz w:val="20"/>
                <w:szCs w:val="20"/>
                <w:lang w:val="en-GB"/>
              </w:rPr>
              <w:t xml:space="preserve"> (+212) 537 68 69 67 </w:t>
            </w:r>
            <w:r w:rsidRPr="00DF1AB4">
              <w:rPr>
                <w:rFonts w:asciiTheme="majorBidi" w:hAnsiTheme="majorBidi" w:cstheme="majorBidi"/>
                <w:color w:val="660066"/>
                <w:sz w:val="20"/>
                <w:szCs w:val="20"/>
                <w:lang w:val="en-US"/>
              </w:rPr>
              <w:sym w:font="Wingdings" w:char="F03A"/>
            </w:r>
            <w:r w:rsidRPr="00DF1AB4">
              <w:rPr>
                <w:rFonts w:asciiTheme="majorBidi" w:hAnsiTheme="majorBidi" w:cstheme="majorBidi"/>
                <w:color w:val="660066"/>
                <w:sz w:val="20"/>
                <w:szCs w:val="20"/>
                <w:lang w:val="en-GB"/>
              </w:rPr>
              <w:t xml:space="preserve"> rabat_hcp@yahoo.fr</w:t>
            </w:r>
          </w:p>
        </w:tc>
      </w:tr>
    </w:tbl>
    <w:p w:rsidR="003B2826" w:rsidRPr="00DF1AB4" w:rsidRDefault="003F6B14" w:rsidP="001D61A5">
      <w:pPr>
        <w:ind w:firstLine="708"/>
        <w:jc w:val="both"/>
        <w:rPr>
          <w:rFonts w:asciiTheme="majorBidi" w:hAnsiTheme="majorBidi" w:cstheme="majorBidi"/>
          <w:b/>
          <w:bCs/>
          <w:color w:val="000000"/>
          <w:sz w:val="28"/>
          <w:szCs w:val="28"/>
        </w:rPr>
      </w:pPr>
      <w:r w:rsidRPr="00DF1AB4">
        <w:rPr>
          <w:rFonts w:asciiTheme="majorBidi" w:hAnsiTheme="majorBidi" w:cstheme="majorBidi"/>
          <w:color w:val="000000"/>
        </w:rPr>
        <w:lastRenderedPageBreak/>
        <w:t xml:space="preserve">La </w:t>
      </w:r>
      <w:r w:rsidR="00D7297D" w:rsidRPr="00DF1AB4">
        <w:rPr>
          <w:rFonts w:asciiTheme="majorBidi" w:hAnsiTheme="majorBidi" w:cstheme="majorBidi"/>
          <w:color w:val="000000"/>
        </w:rPr>
        <w:t>D</w:t>
      </w:r>
      <w:r w:rsidRPr="00DF1AB4">
        <w:rPr>
          <w:rFonts w:asciiTheme="majorBidi" w:hAnsiTheme="majorBidi" w:cstheme="majorBidi"/>
          <w:color w:val="000000"/>
        </w:rPr>
        <w:t xml:space="preserve">irection </w:t>
      </w:r>
      <w:r w:rsidR="00D7297D" w:rsidRPr="00DF1AB4">
        <w:rPr>
          <w:rFonts w:asciiTheme="majorBidi" w:hAnsiTheme="majorBidi" w:cstheme="majorBidi"/>
          <w:color w:val="000000"/>
        </w:rPr>
        <w:t>R</w:t>
      </w:r>
      <w:r w:rsidRPr="00DF1AB4">
        <w:rPr>
          <w:rFonts w:asciiTheme="majorBidi" w:hAnsiTheme="majorBidi" w:cstheme="majorBidi"/>
          <w:color w:val="000000"/>
        </w:rPr>
        <w:t>égionale</w:t>
      </w:r>
      <w:r w:rsidR="000D4578">
        <w:rPr>
          <w:rFonts w:asciiTheme="majorBidi" w:hAnsiTheme="majorBidi" w:cstheme="majorBidi"/>
          <w:color w:val="000000"/>
        </w:rPr>
        <w:t xml:space="preserve"> de</w:t>
      </w:r>
      <w:r w:rsidR="00D7297D" w:rsidRPr="00DF1AB4">
        <w:rPr>
          <w:rFonts w:asciiTheme="majorBidi" w:hAnsiTheme="majorBidi" w:cstheme="majorBidi"/>
          <w:color w:val="000000"/>
        </w:rPr>
        <w:t xml:space="preserve"> Rabat</w:t>
      </w:r>
      <w:r w:rsidRPr="00DF1AB4">
        <w:rPr>
          <w:rFonts w:asciiTheme="majorBidi" w:hAnsiTheme="majorBidi" w:cstheme="majorBidi"/>
          <w:color w:val="000000"/>
        </w:rPr>
        <w:t xml:space="preserve"> représente le H</w:t>
      </w:r>
      <w:r w:rsidR="00BD2826" w:rsidRPr="00DF1AB4">
        <w:rPr>
          <w:rFonts w:asciiTheme="majorBidi" w:hAnsiTheme="majorBidi" w:cstheme="majorBidi"/>
          <w:color w:val="000000"/>
        </w:rPr>
        <w:t xml:space="preserve">aut </w:t>
      </w:r>
      <w:r w:rsidRPr="00DF1AB4">
        <w:rPr>
          <w:rFonts w:asciiTheme="majorBidi" w:hAnsiTheme="majorBidi" w:cstheme="majorBidi"/>
          <w:color w:val="000000"/>
        </w:rPr>
        <w:t>C</w:t>
      </w:r>
      <w:r w:rsidR="00BD2826" w:rsidRPr="00DF1AB4">
        <w:rPr>
          <w:rFonts w:asciiTheme="majorBidi" w:hAnsiTheme="majorBidi" w:cstheme="majorBidi"/>
          <w:color w:val="000000"/>
        </w:rPr>
        <w:t xml:space="preserve">ommissariat au </w:t>
      </w:r>
      <w:r w:rsidRPr="00DF1AB4">
        <w:rPr>
          <w:rFonts w:asciiTheme="majorBidi" w:hAnsiTheme="majorBidi" w:cstheme="majorBidi"/>
          <w:color w:val="000000"/>
        </w:rPr>
        <w:t>P</w:t>
      </w:r>
      <w:r w:rsidR="00BD2826" w:rsidRPr="00DF1AB4">
        <w:rPr>
          <w:rFonts w:asciiTheme="majorBidi" w:hAnsiTheme="majorBidi" w:cstheme="majorBidi"/>
          <w:color w:val="000000"/>
        </w:rPr>
        <w:t>lan</w:t>
      </w:r>
      <w:r w:rsidRPr="00DF1AB4">
        <w:rPr>
          <w:rFonts w:asciiTheme="majorBidi" w:hAnsiTheme="majorBidi" w:cstheme="majorBidi"/>
          <w:color w:val="000000"/>
        </w:rPr>
        <w:t xml:space="preserve"> sur le territoire de la région</w:t>
      </w:r>
      <w:r w:rsidR="00BD2826" w:rsidRPr="00DF1AB4">
        <w:rPr>
          <w:rFonts w:asciiTheme="majorBidi" w:hAnsiTheme="majorBidi" w:cstheme="majorBidi"/>
          <w:color w:val="000000"/>
        </w:rPr>
        <w:t>.</w:t>
      </w:r>
      <w:r w:rsidR="001D61A5">
        <w:rPr>
          <w:rFonts w:asciiTheme="majorBidi" w:hAnsiTheme="majorBidi" w:cstheme="majorBidi"/>
          <w:color w:val="000000"/>
        </w:rPr>
        <w:t xml:space="preserve"> E</w:t>
      </w:r>
      <w:r w:rsidR="001D61A5" w:rsidRPr="00DF1AB4">
        <w:rPr>
          <w:rFonts w:asciiTheme="majorBidi" w:hAnsiTheme="majorBidi" w:cstheme="majorBidi"/>
          <w:color w:val="000000"/>
        </w:rPr>
        <w:t>lle réalise les études régionales et les enquêtes programmées par le Haut Commissariat au Plan et répond à toute demande en indicateurs démographiques, sociaux et économiques.</w:t>
      </w:r>
      <w:r w:rsidR="001D61A5">
        <w:rPr>
          <w:rFonts w:asciiTheme="majorBidi" w:hAnsiTheme="majorBidi" w:cstheme="majorBidi"/>
          <w:color w:val="000000"/>
        </w:rPr>
        <w:t xml:space="preserve">  Elle assiste, aussi, </w:t>
      </w:r>
      <w:r w:rsidR="00BD2826" w:rsidRPr="00DF1AB4">
        <w:rPr>
          <w:rFonts w:asciiTheme="majorBidi" w:hAnsiTheme="majorBidi" w:cstheme="majorBidi"/>
          <w:color w:val="000000"/>
        </w:rPr>
        <w:t xml:space="preserve">à toutes </w:t>
      </w:r>
      <w:r w:rsidRPr="00DF1AB4">
        <w:rPr>
          <w:rFonts w:asciiTheme="majorBidi" w:hAnsiTheme="majorBidi" w:cstheme="majorBidi"/>
          <w:color w:val="000000"/>
        </w:rPr>
        <w:t xml:space="preserve">les réunions locales et </w:t>
      </w:r>
      <w:r w:rsidR="00BD2826" w:rsidRPr="00DF1AB4">
        <w:rPr>
          <w:rFonts w:asciiTheme="majorBidi" w:hAnsiTheme="majorBidi" w:cstheme="majorBidi"/>
          <w:color w:val="000000"/>
        </w:rPr>
        <w:t>apporte</w:t>
      </w:r>
      <w:r w:rsidRPr="00DF1AB4">
        <w:rPr>
          <w:rFonts w:asciiTheme="majorBidi" w:hAnsiTheme="majorBidi" w:cstheme="majorBidi"/>
          <w:color w:val="000000"/>
        </w:rPr>
        <w:t xml:space="preserve"> son savoir faire</w:t>
      </w:r>
      <w:r w:rsidR="00BD2826" w:rsidRPr="00DF1AB4">
        <w:rPr>
          <w:rFonts w:asciiTheme="majorBidi" w:hAnsiTheme="majorBidi" w:cstheme="majorBidi"/>
          <w:color w:val="000000"/>
        </w:rPr>
        <w:t>,</w:t>
      </w:r>
      <w:r w:rsidRPr="00DF1AB4">
        <w:rPr>
          <w:rFonts w:asciiTheme="majorBidi" w:hAnsiTheme="majorBidi" w:cstheme="majorBidi"/>
          <w:color w:val="000000"/>
        </w:rPr>
        <w:t xml:space="preserve"> son expertise </w:t>
      </w:r>
      <w:r w:rsidR="00BD2826" w:rsidRPr="00DF1AB4">
        <w:rPr>
          <w:rFonts w:asciiTheme="majorBidi" w:hAnsiTheme="majorBidi" w:cstheme="majorBidi"/>
          <w:color w:val="000000"/>
        </w:rPr>
        <w:t xml:space="preserve">et ses </w:t>
      </w:r>
      <w:r w:rsidRPr="00DF1AB4">
        <w:rPr>
          <w:rFonts w:asciiTheme="majorBidi" w:hAnsiTheme="majorBidi" w:cstheme="majorBidi"/>
          <w:color w:val="000000"/>
        </w:rPr>
        <w:t>conseil</w:t>
      </w:r>
      <w:r w:rsidR="00BD2826" w:rsidRPr="00DF1AB4">
        <w:rPr>
          <w:rFonts w:asciiTheme="majorBidi" w:hAnsiTheme="majorBidi" w:cstheme="majorBidi"/>
          <w:color w:val="000000"/>
        </w:rPr>
        <w:t>s</w:t>
      </w:r>
      <w:r w:rsidRPr="00DF1AB4">
        <w:rPr>
          <w:rFonts w:asciiTheme="majorBidi" w:hAnsiTheme="majorBidi" w:cstheme="majorBidi"/>
          <w:color w:val="000000"/>
        </w:rPr>
        <w:t xml:space="preserve"> en matière de planification et études aux collectivités locales et </w:t>
      </w:r>
      <w:r w:rsidR="00872D1E" w:rsidRPr="00DF1AB4">
        <w:rPr>
          <w:rFonts w:asciiTheme="majorBidi" w:hAnsiTheme="majorBidi" w:cstheme="majorBidi"/>
          <w:color w:val="000000"/>
        </w:rPr>
        <w:t xml:space="preserve">aux </w:t>
      </w:r>
      <w:r w:rsidR="00BD2826" w:rsidRPr="00DF1AB4">
        <w:rPr>
          <w:rFonts w:asciiTheme="majorBidi" w:hAnsiTheme="majorBidi" w:cstheme="majorBidi"/>
          <w:color w:val="000000"/>
        </w:rPr>
        <w:t xml:space="preserve">services extérieurs </w:t>
      </w:r>
      <w:r w:rsidRPr="00DF1AB4">
        <w:rPr>
          <w:rFonts w:asciiTheme="majorBidi" w:hAnsiTheme="majorBidi" w:cstheme="majorBidi"/>
          <w:color w:val="000000"/>
        </w:rPr>
        <w:t xml:space="preserve">des différents départementaux </w:t>
      </w:r>
      <w:r w:rsidR="004C39CC" w:rsidRPr="00DF1AB4">
        <w:rPr>
          <w:rFonts w:asciiTheme="majorBidi" w:hAnsiTheme="majorBidi" w:cstheme="majorBidi"/>
          <w:color w:val="000000"/>
        </w:rPr>
        <w:t>ministériels</w:t>
      </w:r>
      <w:r w:rsidR="00BD2826" w:rsidRPr="00DF1AB4">
        <w:rPr>
          <w:rFonts w:asciiTheme="majorBidi" w:hAnsiTheme="majorBidi" w:cstheme="majorBidi"/>
          <w:color w:val="000000"/>
        </w:rPr>
        <w:t>.</w:t>
      </w:r>
    </w:p>
    <w:p w:rsidR="00DA2740" w:rsidRPr="00DF1AB4" w:rsidRDefault="00DA2740" w:rsidP="00DA2740">
      <w:pPr>
        <w:numPr>
          <w:ilvl w:val="1"/>
          <w:numId w:val="1"/>
        </w:numPr>
        <w:spacing w:before="120" w:after="120"/>
        <w:ind w:left="0" w:firstLine="0"/>
        <w:jc w:val="both"/>
        <w:rPr>
          <w:rFonts w:asciiTheme="majorBidi" w:hAnsiTheme="majorBidi" w:cstheme="majorBidi"/>
          <w:b/>
          <w:bCs/>
          <w:color w:val="000000"/>
        </w:rPr>
      </w:pPr>
      <w:r w:rsidRPr="00DF1AB4">
        <w:rPr>
          <w:rFonts w:asciiTheme="majorBidi" w:hAnsiTheme="majorBidi" w:cstheme="majorBidi"/>
          <w:b/>
          <w:bCs/>
          <w:color w:val="000000"/>
        </w:rPr>
        <w:t>Etudes régionales</w:t>
      </w:r>
    </w:p>
    <w:p w:rsidR="00DA2740" w:rsidRPr="00DF1AB4" w:rsidRDefault="00DA2740" w:rsidP="00045C63">
      <w:pPr>
        <w:numPr>
          <w:ilvl w:val="2"/>
          <w:numId w:val="1"/>
        </w:numPr>
        <w:spacing w:before="120" w:after="120"/>
        <w:jc w:val="both"/>
        <w:rPr>
          <w:rFonts w:asciiTheme="majorBidi" w:hAnsiTheme="majorBidi" w:cstheme="majorBidi"/>
          <w:b/>
          <w:bCs/>
          <w:color w:val="000000"/>
        </w:rPr>
      </w:pPr>
      <w:r w:rsidRPr="00DF1AB4">
        <w:rPr>
          <w:rFonts w:asciiTheme="majorBidi" w:hAnsiTheme="majorBidi" w:cstheme="majorBidi"/>
          <w:b/>
          <w:bCs/>
          <w:color w:val="000000"/>
        </w:rPr>
        <w:t xml:space="preserve"> Annuaires Statistiques Régionaux</w:t>
      </w:r>
    </w:p>
    <w:p w:rsidR="00DA2740" w:rsidRPr="00DF1AB4" w:rsidRDefault="00DA2740" w:rsidP="00DA2740">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Durant l’année 201</w:t>
      </w:r>
      <w:r w:rsidRPr="00DF1AB4">
        <w:rPr>
          <w:rFonts w:asciiTheme="majorBidi" w:hAnsiTheme="majorBidi" w:cstheme="majorBidi"/>
          <w:color w:val="000000"/>
          <w:rtl/>
        </w:rPr>
        <w:t>1</w:t>
      </w:r>
      <w:r w:rsidRPr="00DF1AB4">
        <w:rPr>
          <w:rFonts w:asciiTheme="majorBidi" w:hAnsiTheme="majorBidi" w:cstheme="majorBidi"/>
          <w:color w:val="000000"/>
        </w:rPr>
        <w:t>, la Direction Régionale à Rabat a réalisé deux annuaires régionaux 20</w:t>
      </w:r>
      <w:r w:rsidRPr="00DF1AB4">
        <w:rPr>
          <w:rFonts w:asciiTheme="majorBidi" w:hAnsiTheme="majorBidi" w:cstheme="majorBidi"/>
          <w:color w:val="000000"/>
          <w:rtl/>
        </w:rPr>
        <w:t>09</w:t>
      </w:r>
      <w:r w:rsidRPr="00DF1AB4">
        <w:rPr>
          <w:rFonts w:asciiTheme="majorBidi" w:hAnsiTheme="majorBidi" w:cstheme="majorBidi"/>
          <w:color w:val="000000"/>
        </w:rPr>
        <w:t xml:space="preserve"> et 20</w:t>
      </w:r>
      <w:r w:rsidRPr="00DF1AB4">
        <w:rPr>
          <w:rFonts w:asciiTheme="majorBidi" w:hAnsiTheme="majorBidi" w:cstheme="majorBidi"/>
          <w:color w:val="000000"/>
          <w:rtl/>
        </w:rPr>
        <w:t>10</w:t>
      </w:r>
      <w:r w:rsidR="00845F9B" w:rsidRPr="00DF1AB4">
        <w:rPr>
          <w:rFonts w:asciiTheme="majorBidi" w:hAnsiTheme="majorBidi" w:cstheme="majorBidi"/>
          <w:color w:val="000000"/>
        </w:rPr>
        <w:t>,</w:t>
      </w:r>
      <w:r w:rsidRPr="00DF1AB4">
        <w:rPr>
          <w:rFonts w:asciiTheme="majorBidi" w:hAnsiTheme="majorBidi" w:cstheme="majorBidi"/>
          <w:color w:val="000000"/>
        </w:rPr>
        <w:t xml:space="preserve"> ce dernier est en cours d’impression. Celui de l’année 2011 est en cours de réalisation.</w:t>
      </w:r>
    </w:p>
    <w:p w:rsidR="00DA2740" w:rsidRPr="00DF1AB4" w:rsidRDefault="00DA2740" w:rsidP="00045C63">
      <w:pPr>
        <w:numPr>
          <w:ilvl w:val="2"/>
          <w:numId w:val="1"/>
        </w:numPr>
        <w:spacing w:before="120" w:after="120"/>
        <w:jc w:val="both"/>
        <w:rPr>
          <w:rFonts w:asciiTheme="majorBidi" w:hAnsiTheme="majorBidi" w:cstheme="majorBidi"/>
          <w:b/>
          <w:bCs/>
          <w:color w:val="000000"/>
        </w:rPr>
      </w:pPr>
      <w:r w:rsidRPr="00DF1AB4">
        <w:rPr>
          <w:rFonts w:asciiTheme="majorBidi" w:hAnsiTheme="majorBidi" w:cstheme="majorBidi"/>
          <w:b/>
          <w:bCs/>
          <w:color w:val="000000"/>
        </w:rPr>
        <w:t xml:space="preserve"> Monographies régionales</w:t>
      </w:r>
    </w:p>
    <w:p w:rsidR="00DA2740" w:rsidRPr="00DF1AB4" w:rsidRDefault="00DA2740" w:rsidP="00845F9B">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Les monographies régionales des années 2009 et  2010 sont réalisé</w:t>
      </w:r>
      <w:r w:rsidR="00845F9B" w:rsidRPr="00DF1AB4">
        <w:rPr>
          <w:rFonts w:asciiTheme="majorBidi" w:hAnsiTheme="majorBidi" w:cstheme="majorBidi"/>
          <w:color w:val="000000"/>
        </w:rPr>
        <w:t>es. Leur</w:t>
      </w:r>
      <w:r w:rsidRPr="00DF1AB4">
        <w:rPr>
          <w:rFonts w:asciiTheme="majorBidi" w:hAnsiTheme="majorBidi" w:cstheme="majorBidi"/>
          <w:color w:val="000000"/>
        </w:rPr>
        <w:t xml:space="preserve"> impression est programmée pour l’année 2011. </w:t>
      </w:r>
    </w:p>
    <w:p w:rsidR="00DA2740" w:rsidRPr="00DF1AB4" w:rsidRDefault="00DA2740" w:rsidP="00045C63">
      <w:pPr>
        <w:numPr>
          <w:ilvl w:val="2"/>
          <w:numId w:val="1"/>
        </w:numPr>
        <w:spacing w:before="120" w:after="120"/>
        <w:jc w:val="both"/>
        <w:rPr>
          <w:rFonts w:asciiTheme="majorBidi" w:hAnsiTheme="majorBidi" w:cstheme="majorBidi"/>
          <w:b/>
          <w:bCs/>
          <w:color w:val="000000"/>
        </w:rPr>
      </w:pPr>
      <w:r w:rsidRPr="00DF1AB4">
        <w:rPr>
          <w:rFonts w:asciiTheme="majorBidi" w:hAnsiTheme="majorBidi" w:cstheme="majorBidi"/>
          <w:b/>
          <w:bCs/>
          <w:color w:val="000000"/>
        </w:rPr>
        <w:t xml:space="preserve"> Bulletin de liaison régional</w:t>
      </w:r>
    </w:p>
    <w:p w:rsidR="00DA2740" w:rsidRPr="00DF1AB4" w:rsidRDefault="00DA2740" w:rsidP="00845F9B">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Au cours de </w:t>
      </w:r>
      <w:r w:rsidR="00845F9B" w:rsidRPr="00DF1AB4">
        <w:rPr>
          <w:rFonts w:asciiTheme="majorBidi" w:hAnsiTheme="majorBidi" w:cstheme="majorBidi"/>
          <w:color w:val="000000"/>
        </w:rPr>
        <w:t>l’</w:t>
      </w:r>
      <w:r w:rsidRPr="00DF1AB4">
        <w:rPr>
          <w:rFonts w:asciiTheme="majorBidi" w:hAnsiTheme="majorBidi" w:cstheme="majorBidi"/>
          <w:color w:val="000000"/>
        </w:rPr>
        <w:t xml:space="preserve">année 2011, trois numéros du bulletin de liaison régional ont vu le jour. Il s’agit des numéros 11, 12, et 13. </w:t>
      </w:r>
      <w:r w:rsidR="001D61A5">
        <w:rPr>
          <w:rFonts w:asciiTheme="majorBidi" w:hAnsiTheme="majorBidi" w:cstheme="majorBidi"/>
          <w:color w:val="000000"/>
        </w:rPr>
        <w:t>Le numéro 14 est en phase d’impression.</w:t>
      </w:r>
    </w:p>
    <w:p w:rsidR="00DA2740" w:rsidRPr="00DF1AB4" w:rsidRDefault="00DA2740" w:rsidP="00DA2740">
      <w:pPr>
        <w:numPr>
          <w:ilvl w:val="1"/>
          <w:numId w:val="1"/>
        </w:numPr>
        <w:spacing w:before="120" w:after="120"/>
        <w:ind w:left="0" w:firstLine="0"/>
        <w:jc w:val="both"/>
        <w:rPr>
          <w:rFonts w:asciiTheme="majorBidi" w:hAnsiTheme="majorBidi" w:cstheme="majorBidi"/>
          <w:b/>
          <w:bCs/>
          <w:color w:val="000000"/>
        </w:rPr>
      </w:pPr>
      <w:r w:rsidRPr="00DF1AB4">
        <w:rPr>
          <w:rFonts w:asciiTheme="majorBidi" w:hAnsiTheme="majorBidi" w:cstheme="majorBidi"/>
          <w:b/>
          <w:bCs/>
          <w:color w:val="000000"/>
        </w:rPr>
        <w:t>Services et travaux divers</w:t>
      </w:r>
    </w:p>
    <w:p w:rsidR="00DA2740" w:rsidRPr="00DF1AB4" w:rsidRDefault="00DA2740" w:rsidP="00C57F01">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La Direction Régionale de Rabat joue un rôle important et reste une source d’information statistique au niveau démographique et économique pour  toutes les préfectures et province de la région. Comme elle a encadré de près les communes œuvrant à la réalisation de leurs plans locaux de développement. </w:t>
      </w:r>
    </w:p>
    <w:p w:rsidR="00DA2740" w:rsidRPr="00DF1AB4" w:rsidRDefault="00DA2740" w:rsidP="00DA2740">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Cette année, </w:t>
      </w:r>
      <w:smartTag w:uri="urn:schemas-microsoft-com:office:smarttags" w:element="PersonName">
        <w:smartTagPr>
          <w:attr w:name="ProductID" w:val="됨⋀ण"/>
        </w:smartTagPr>
        <w:smartTag w:uri="urn:schemas-microsoft-com:office:smarttags" w:element="PersonName">
          <w:smartTagPr>
            <w:attr w:name="ProductID" w:val="la Direction"/>
          </w:smartTagPr>
          <w:r w:rsidRPr="00DF1AB4">
            <w:rPr>
              <w:rFonts w:asciiTheme="majorBidi" w:hAnsiTheme="majorBidi" w:cstheme="majorBidi"/>
              <w:color w:val="000000"/>
            </w:rPr>
            <w:t>la Direction</w:t>
          </w:r>
        </w:smartTag>
        <w:r w:rsidRPr="00DF1AB4">
          <w:rPr>
            <w:rFonts w:asciiTheme="majorBidi" w:hAnsiTheme="majorBidi" w:cstheme="majorBidi"/>
            <w:color w:val="000000"/>
          </w:rPr>
          <w:t xml:space="preserve"> Régionale</w:t>
        </w:r>
      </w:smartTag>
      <w:r w:rsidRPr="00DF1AB4">
        <w:rPr>
          <w:rFonts w:asciiTheme="majorBidi" w:hAnsiTheme="majorBidi" w:cstheme="majorBidi"/>
          <w:color w:val="000000"/>
        </w:rPr>
        <w:t xml:space="preserve"> a participé efficacement aux pôles de compétences initiés par la préfecture de Salé. Elle a également participé au comité de coordination et de communication chargé de la réalisation d’un canevas des projets réalisés, en cours ou programmés au niveau de la préfecture de Salé, et ce pour la réalisation d’une monographie préfectorale et d’un répertoire économique.</w:t>
      </w:r>
    </w:p>
    <w:p w:rsidR="00DA2740" w:rsidRPr="00DF1AB4" w:rsidRDefault="00C57F01" w:rsidP="00C57F01">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Au cours de c</w:t>
      </w:r>
      <w:r w:rsidR="00DA2740" w:rsidRPr="00DF1AB4">
        <w:rPr>
          <w:rFonts w:asciiTheme="majorBidi" w:hAnsiTheme="majorBidi" w:cstheme="majorBidi"/>
          <w:color w:val="000000"/>
        </w:rPr>
        <w:t xml:space="preserve">ette année, </w:t>
      </w:r>
      <w:smartTag w:uri="urn:schemas-microsoft-com:office:smarttags" w:element="PersonName">
        <w:smartTagPr>
          <w:attr w:name="ProductID" w:val="됨⋀ण"/>
        </w:smartTagPr>
        <w:smartTag w:uri="urn:schemas-microsoft-com:office:smarttags" w:element="PersonName">
          <w:smartTagPr>
            <w:attr w:name="ProductID" w:val="la Direction"/>
          </w:smartTagPr>
          <w:r w:rsidR="00DA2740" w:rsidRPr="00DF1AB4">
            <w:rPr>
              <w:rFonts w:asciiTheme="majorBidi" w:hAnsiTheme="majorBidi" w:cstheme="majorBidi"/>
              <w:color w:val="000000"/>
            </w:rPr>
            <w:t>la Direction</w:t>
          </w:r>
        </w:smartTag>
        <w:r w:rsidR="00DA2740" w:rsidRPr="00DF1AB4">
          <w:rPr>
            <w:rFonts w:asciiTheme="majorBidi" w:hAnsiTheme="majorBidi" w:cstheme="majorBidi"/>
            <w:color w:val="000000"/>
          </w:rPr>
          <w:t xml:space="preserve"> Régionale</w:t>
        </w:r>
      </w:smartTag>
      <w:r w:rsidR="00DA2740" w:rsidRPr="00DF1AB4">
        <w:rPr>
          <w:rFonts w:asciiTheme="majorBidi" w:hAnsiTheme="majorBidi" w:cstheme="majorBidi"/>
          <w:color w:val="000000"/>
        </w:rPr>
        <w:t xml:space="preserve"> a participé à la délimitation des quartiers ciblés dans le cadre de la phase de l’INDH 2011_2015 et a communiqué plusieurs indicateurs démographique et socio économiques aux préfectures de la région.</w:t>
      </w:r>
    </w:p>
    <w:p w:rsidR="00231B70" w:rsidRPr="00DF1AB4" w:rsidRDefault="005425E5" w:rsidP="00045C63">
      <w:pPr>
        <w:numPr>
          <w:ilvl w:val="0"/>
          <w:numId w:val="1"/>
        </w:numPr>
        <w:spacing w:before="240" w:after="240"/>
        <w:ind w:left="0" w:firstLine="0"/>
        <w:jc w:val="both"/>
        <w:rPr>
          <w:rFonts w:asciiTheme="majorBidi" w:hAnsiTheme="majorBidi" w:cstheme="majorBidi"/>
          <w:b/>
          <w:bCs/>
          <w:color w:val="000000"/>
        </w:rPr>
      </w:pPr>
      <w:r w:rsidRPr="00DF1AB4">
        <w:rPr>
          <w:rFonts w:asciiTheme="majorBidi" w:hAnsiTheme="majorBidi" w:cstheme="majorBidi"/>
          <w:b/>
          <w:bCs/>
          <w:color w:val="000000"/>
        </w:rPr>
        <w:t>C</w:t>
      </w:r>
      <w:r w:rsidR="00231B70" w:rsidRPr="00DF1AB4">
        <w:rPr>
          <w:rFonts w:asciiTheme="majorBidi" w:hAnsiTheme="majorBidi" w:cstheme="majorBidi"/>
          <w:b/>
          <w:bCs/>
          <w:color w:val="000000"/>
        </w:rPr>
        <w:t>ellule de documentation</w:t>
      </w:r>
      <w:r w:rsidR="001D61A5">
        <w:rPr>
          <w:rFonts w:asciiTheme="majorBidi" w:hAnsiTheme="majorBidi" w:cstheme="majorBidi"/>
          <w:b/>
          <w:bCs/>
          <w:color w:val="000000"/>
        </w:rPr>
        <w:t xml:space="preserve"> et d’information</w:t>
      </w:r>
    </w:p>
    <w:p w:rsidR="005C3DE2" w:rsidRPr="00DF1AB4" w:rsidRDefault="00231B70" w:rsidP="00264875">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Suite à la lettre de Mr le secrétaire général une cellule de documentation a été crée au sein de la </w:t>
      </w:r>
      <w:r w:rsidR="00264875">
        <w:rPr>
          <w:rFonts w:asciiTheme="majorBidi" w:hAnsiTheme="majorBidi" w:cstheme="majorBidi"/>
          <w:color w:val="000000"/>
        </w:rPr>
        <w:t>Direction Régionale à Rabat</w:t>
      </w:r>
      <w:bookmarkStart w:id="0" w:name="_GoBack"/>
      <w:bookmarkEnd w:id="0"/>
      <w:r w:rsidR="00F905BC" w:rsidRPr="00DF1AB4">
        <w:rPr>
          <w:rFonts w:asciiTheme="majorBidi" w:hAnsiTheme="majorBidi" w:cstheme="majorBidi"/>
          <w:color w:val="000000"/>
        </w:rPr>
        <w:t>.</w:t>
      </w:r>
    </w:p>
    <w:p w:rsidR="006C7602" w:rsidRPr="00DF1AB4" w:rsidRDefault="006C7602" w:rsidP="009D39FD">
      <w:pPr>
        <w:numPr>
          <w:ilvl w:val="0"/>
          <w:numId w:val="1"/>
        </w:numPr>
        <w:spacing w:before="240" w:after="240"/>
        <w:ind w:left="0" w:firstLine="0"/>
        <w:jc w:val="both"/>
        <w:rPr>
          <w:rFonts w:asciiTheme="majorBidi" w:hAnsiTheme="majorBidi" w:cstheme="majorBidi"/>
          <w:b/>
          <w:bCs/>
          <w:color w:val="000000"/>
          <w:sz w:val="28"/>
          <w:szCs w:val="28"/>
        </w:rPr>
      </w:pPr>
      <w:r w:rsidRPr="00DF1AB4">
        <w:rPr>
          <w:rFonts w:asciiTheme="majorBidi" w:hAnsiTheme="majorBidi" w:cstheme="majorBidi"/>
          <w:b/>
          <w:bCs/>
          <w:color w:val="000000"/>
          <w:sz w:val="28"/>
          <w:szCs w:val="28"/>
        </w:rPr>
        <w:t>Enquêtes statistiques</w:t>
      </w:r>
    </w:p>
    <w:p w:rsidR="00CE3DA0" w:rsidRPr="00DF1AB4" w:rsidRDefault="0015224E" w:rsidP="005425E5">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Le programme de travail de </w:t>
      </w:r>
      <w:smartTag w:uri="urn:schemas-microsoft-com:office:smarttags" w:element="PersonName">
        <w:smartTagPr>
          <w:attr w:name="ProductID" w:val="la Direction R￩gionale"/>
        </w:smartTagPr>
        <w:r w:rsidRPr="00DF1AB4">
          <w:rPr>
            <w:rFonts w:asciiTheme="majorBidi" w:hAnsiTheme="majorBidi" w:cstheme="majorBidi"/>
            <w:color w:val="000000"/>
          </w:rPr>
          <w:t>la Direction Régionale</w:t>
        </w:r>
      </w:smartTag>
      <w:r w:rsidRPr="00DF1AB4">
        <w:rPr>
          <w:rFonts w:asciiTheme="majorBidi" w:hAnsiTheme="majorBidi" w:cstheme="majorBidi"/>
          <w:color w:val="000000"/>
        </w:rPr>
        <w:t xml:space="preserve"> à Rabat  pour l’année </w:t>
      </w:r>
      <w:r w:rsidR="00BD2BDC" w:rsidRPr="00DF1AB4">
        <w:rPr>
          <w:rFonts w:asciiTheme="majorBidi" w:hAnsiTheme="majorBidi" w:cstheme="majorBidi"/>
          <w:color w:val="000000"/>
        </w:rPr>
        <w:t>2011</w:t>
      </w:r>
      <w:r w:rsidRPr="00DF1AB4">
        <w:rPr>
          <w:rFonts w:asciiTheme="majorBidi" w:hAnsiTheme="majorBidi" w:cstheme="majorBidi"/>
          <w:color w:val="000000"/>
        </w:rPr>
        <w:t xml:space="preserve"> a porté sur la réalisation des enquêtes permanentes et non permanentes. </w:t>
      </w:r>
      <w:r w:rsidR="005425E5" w:rsidRPr="00DF1AB4">
        <w:rPr>
          <w:rFonts w:asciiTheme="majorBidi" w:hAnsiTheme="majorBidi" w:cstheme="majorBidi"/>
          <w:color w:val="000000"/>
        </w:rPr>
        <w:t>Ci-dessous un aperçu global des différent</w:t>
      </w:r>
      <w:r w:rsidR="001766E0" w:rsidRPr="00DF1AB4">
        <w:rPr>
          <w:rFonts w:asciiTheme="majorBidi" w:hAnsiTheme="majorBidi" w:cstheme="majorBidi"/>
          <w:color w:val="000000"/>
        </w:rPr>
        <w:t>e</w:t>
      </w:r>
      <w:r w:rsidR="005425E5" w:rsidRPr="00DF1AB4">
        <w:rPr>
          <w:rFonts w:asciiTheme="majorBidi" w:hAnsiTheme="majorBidi" w:cstheme="majorBidi"/>
          <w:color w:val="000000"/>
        </w:rPr>
        <w:t>s enquêtes menées en 2011.</w:t>
      </w:r>
    </w:p>
    <w:p w:rsidR="005425E5" w:rsidRPr="00DF1AB4" w:rsidRDefault="005425E5" w:rsidP="005425E5">
      <w:pPr>
        <w:pStyle w:val="Paragraphedeliste"/>
        <w:numPr>
          <w:ilvl w:val="0"/>
          <w:numId w:val="25"/>
        </w:numPr>
        <w:spacing w:before="120" w:after="120"/>
        <w:jc w:val="both"/>
        <w:rPr>
          <w:rFonts w:asciiTheme="majorBidi" w:hAnsiTheme="majorBidi" w:cstheme="majorBidi"/>
          <w:b/>
          <w:bCs/>
          <w:color w:val="000000"/>
          <w:sz w:val="26"/>
          <w:szCs w:val="26"/>
          <w:u w:val="single"/>
        </w:rPr>
      </w:pPr>
      <w:r w:rsidRPr="00DF1AB4">
        <w:rPr>
          <w:rFonts w:asciiTheme="majorBidi" w:hAnsiTheme="majorBidi" w:cstheme="majorBidi"/>
          <w:b/>
          <w:bCs/>
          <w:color w:val="000000"/>
          <w:sz w:val="26"/>
          <w:szCs w:val="26"/>
          <w:u w:val="single"/>
        </w:rPr>
        <w:t>Enquêtes permanentes</w:t>
      </w:r>
    </w:p>
    <w:p w:rsidR="00CE3DA0" w:rsidRPr="00DF1AB4" w:rsidRDefault="00CE3DA0" w:rsidP="00CE3DA0">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Enquête emploi</w:t>
      </w:r>
    </w:p>
    <w:p w:rsidR="001766E0" w:rsidRPr="00DF1AB4" w:rsidRDefault="001766E0" w:rsidP="00CE3DA0">
      <w:pPr>
        <w:numPr>
          <w:ilvl w:val="0"/>
          <w:numId w:val="15"/>
        </w:numPr>
        <w:jc w:val="both"/>
        <w:rPr>
          <w:rFonts w:asciiTheme="majorBidi" w:hAnsiTheme="majorBidi" w:cstheme="majorBidi"/>
          <w:color w:val="000000"/>
        </w:rPr>
      </w:pPr>
      <w:r w:rsidRPr="00DF1AB4">
        <w:rPr>
          <w:rFonts w:asciiTheme="majorBidi" w:hAnsiTheme="majorBidi" w:cstheme="majorBidi"/>
          <w:color w:val="000000"/>
        </w:rPr>
        <w:t>objectifs</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lastRenderedPageBreak/>
        <w:t>Fournir des informations sur le niveau et les caractéristiques démographiques et culturelles de populations active, active occupée ou en chômage ;</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Déterminer le type d’activité et connaître les structures socioprofessionnelles de l’activité et de l’emploi ;</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Etudier les principales caractéristiques du chômage et du sous emploi  et la mobilité du marché de l’emploi;</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Recueillir des données permettant d’une part, de saisir les caractéristiques démographiques de base de la population du Maroc, et d’autre part, de suivre l’accès des ménages aux services sociaux de base.</w:t>
      </w:r>
    </w:p>
    <w:p w:rsidR="00CE3DA0" w:rsidRPr="00DF1AB4" w:rsidRDefault="00CE3DA0" w:rsidP="001D61A5">
      <w:pPr>
        <w:numPr>
          <w:ilvl w:val="0"/>
          <w:numId w:val="15"/>
        </w:numPr>
        <w:jc w:val="both"/>
        <w:rPr>
          <w:rFonts w:asciiTheme="majorBidi" w:hAnsiTheme="majorBidi" w:cstheme="majorBidi"/>
          <w:color w:val="000000"/>
        </w:rPr>
      </w:pPr>
      <w:r w:rsidRPr="00DF1AB4">
        <w:rPr>
          <w:rFonts w:asciiTheme="majorBidi" w:hAnsiTheme="majorBidi" w:cstheme="majorBidi"/>
          <w:color w:val="000000"/>
        </w:rPr>
        <w:t>Echantillon :</w:t>
      </w:r>
      <w:r w:rsidR="001D61A5">
        <w:rPr>
          <w:rFonts w:asciiTheme="majorBidi" w:hAnsiTheme="majorBidi" w:cstheme="majorBidi"/>
          <w:color w:val="000000"/>
        </w:rPr>
        <w:t xml:space="preserve"> environ 5540 ménages enquêtés en 2011 et  répartis comme suit selon le milieu et les préfectures/provinces</w:t>
      </w:r>
    </w:p>
    <w:p w:rsidR="00CE3DA0" w:rsidRPr="00DF1AB4" w:rsidRDefault="00CE3DA0" w:rsidP="00CE3DA0">
      <w:pPr>
        <w:jc w:val="both"/>
        <w:rPr>
          <w:rFonts w:asciiTheme="majorBidi" w:hAnsiTheme="majorBidi" w:cstheme="majorBidi"/>
          <w:color w:val="000000"/>
        </w:rPr>
      </w:pPr>
    </w:p>
    <w:tbl>
      <w:tblPr>
        <w:tblStyle w:val="Grilledutableau"/>
        <w:tblW w:w="0" w:type="auto"/>
        <w:jc w:val="center"/>
        <w:tblInd w:w="866" w:type="dxa"/>
        <w:tblLook w:val="04A0"/>
      </w:tblPr>
      <w:tblGrid>
        <w:gridCol w:w="3401"/>
        <w:gridCol w:w="1702"/>
        <w:gridCol w:w="1498"/>
        <w:gridCol w:w="1067"/>
      </w:tblGrid>
      <w:tr w:rsidR="00D8005F" w:rsidRPr="00DF1AB4" w:rsidTr="00D8005F">
        <w:trPr>
          <w:trHeight w:val="276"/>
          <w:jc w:val="center"/>
        </w:trPr>
        <w:tc>
          <w:tcPr>
            <w:tcW w:w="3401" w:type="dxa"/>
            <w:vMerge w:val="restart"/>
            <w:vAlign w:val="center"/>
          </w:tcPr>
          <w:p w:rsidR="00D8005F" w:rsidRPr="00DF1AB4" w:rsidRDefault="00D8005F" w:rsidP="00D8005F">
            <w:pPr>
              <w:jc w:val="center"/>
              <w:rPr>
                <w:rFonts w:asciiTheme="majorBidi" w:hAnsiTheme="majorBidi" w:cstheme="majorBidi"/>
                <w:color w:val="000000"/>
              </w:rPr>
            </w:pPr>
            <w:r w:rsidRPr="00DF1AB4">
              <w:rPr>
                <w:rFonts w:asciiTheme="majorBidi" w:hAnsiTheme="majorBidi" w:cstheme="majorBidi"/>
                <w:color w:val="000000"/>
              </w:rPr>
              <w:t>Préfecture/ province</w:t>
            </w:r>
          </w:p>
        </w:tc>
        <w:tc>
          <w:tcPr>
            <w:tcW w:w="4267" w:type="dxa"/>
            <w:gridSpan w:val="3"/>
          </w:tcPr>
          <w:p w:rsidR="00D8005F" w:rsidRPr="00DF1AB4" w:rsidRDefault="00D8005F" w:rsidP="00CE3DA0">
            <w:pPr>
              <w:jc w:val="center"/>
              <w:rPr>
                <w:rFonts w:asciiTheme="majorBidi" w:hAnsiTheme="majorBidi" w:cstheme="majorBidi"/>
                <w:color w:val="000000"/>
              </w:rPr>
            </w:pPr>
            <w:r w:rsidRPr="00DF1AB4">
              <w:rPr>
                <w:rFonts w:asciiTheme="majorBidi" w:hAnsiTheme="majorBidi" w:cstheme="majorBidi"/>
                <w:color w:val="000000"/>
              </w:rPr>
              <w:t>Echantillon</w:t>
            </w:r>
          </w:p>
        </w:tc>
      </w:tr>
      <w:tr w:rsidR="00D8005F" w:rsidRPr="00DF1AB4" w:rsidTr="00D8005F">
        <w:trPr>
          <w:trHeight w:val="276"/>
          <w:jc w:val="center"/>
        </w:trPr>
        <w:tc>
          <w:tcPr>
            <w:tcW w:w="3401" w:type="dxa"/>
            <w:vMerge/>
            <w:vAlign w:val="bottom"/>
          </w:tcPr>
          <w:p w:rsidR="00D8005F" w:rsidRPr="00DF1AB4" w:rsidRDefault="00D8005F" w:rsidP="00CE3DA0">
            <w:pPr>
              <w:jc w:val="both"/>
              <w:rPr>
                <w:rFonts w:asciiTheme="majorBidi" w:hAnsiTheme="majorBidi" w:cstheme="majorBidi"/>
                <w:color w:val="000000"/>
              </w:rPr>
            </w:pPr>
          </w:p>
        </w:tc>
        <w:tc>
          <w:tcPr>
            <w:tcW w:w="1702" w:type="dxa"/>
            <w:vAlign w:val="bottom"/>
          </w:tcPr>
          <w:p w:rsidR="00D8005F" w:rsidRPr="00DF1AB4" w:rsidRDefault="00D8005F" w:rsidP="005F7D8D">
            <w:pPr>
              <w:jc w:val="center"/>
              <w:rPr>
                <w:rFonts w:asciiTheme="majorBidi" w:hAnsiTheme="majorBidi" w:cstheme="majorBidi"/>
                <w:color w:val="000000"/>
              </w:rPr>
            </w:pPr>
            <w:r w:rsidRPr="00DF1AB4">
              <w:rPr>
                <w:rFonts w:asciiTheme="majorBidi" w:hAnsiTheme="majorBidi" w:cstheme="majorBidi"/>
                <w:color w:val="000000"/>
              </w:rPr>
              <w:t>Urbain</w:t>
            </w:r>
          </w:p>
        </w:tc>
        <w:tc>
          <w:tcPr>
            <w:tcW w:w="1498" w:type="dxa"/>
            <w:vAlign w:val="bottom"/>
          </w:tcPr>
          <w:p w:rsidR="00D8005F" w:rsidRPr="00DF1AB4" w:rsidRDefault="00D8005F" w:rsidP="005F7D8D">
            <w:pPr>
              <w:jc w:val="center"/>
              <w:rPr>
                <w:rFonts w:asciiTheme="majorBidi" w:hAnsiTheme="majorBidi" w:cstheme="majorBidi"/>
                <w:color w:val="000000"/>
              </w:rPr>
            </w:pPr>
            <w:r w:rsidRPr="00DF1AB4">
              <w:rPr>
                <w:rFonts w:asciiTheme="majorBidi" w:hAnsiTheme="majorBidi" w:cstheme="majorBidi"/>
                <w:color w:val="000000"/>
              </w:rPr>
              <w:t>Rural</w:t>
            </w:r>
          </w:p>
        </w:tc>
        <w:tc>
          <w:tcPr>
            <w:tcW w:w="1067" w:type="dxa"/>
            <w:vAlign w:val="bottom"/>
          </w:tcPr>
          <w:p w:rsidR="00D8005F" w:rsidRPr="00DF1AB4" w:rsidRDefault="00D8005F" w:rsidP="005F7D8D">
            <w:pPr>
              <w:jc w:val="center"/>
              <w:rPr>
                <w:rFonts w:asciiTheme="majorBidi" w:hAnsiTheme="majorBidi" w:cstheme="majorBidi"/>
                <w:color w:val="000000"/>
              </w:rPr>
            </w:pPr>
            <w:r w:rsidRPr="00DF1AB4">
              <w:rPr>
                <w:rFonts w:asciiTheme="majorBidi" w:hAnsiTheme="majorBidi" w:cstheme="majorBidi"/>
                <w:color w:val="000000"/>
              </w:rPr>
              <w:t>Total</w:t>
            </w:r>
          </w:p>
        </w:tc>
      </w:tr>
      <w:tr w:rsidR="005F7D8D" w:rsidRPr="00DF1AB4" w:rsidTr="00D8005F">
        <w:trPr>
          <w:trHeight w:val="276"/>
          <w:jc w:val="center"/>
        </w:trPr>
        <w:tc>
          <w:tcPr>
            <w:tcW w:w="3401" w:type="dxa"/>
            <w:vAlign w:val="bottom"/>
          </w:tcPr>
          <w:p w:rsidR="005F7D8D" w:rsidRPr="00DF1AB4" w:rsidRDefault="005F7D8D" w:rsidP="00CE3DA0">
            <w:pPr>
              <w:jc w:val="both"/>
              <w:rPr>
                <w:rFonts w:asciiTheme="majorBidi" w:hAnsiTheme="majorBidi" w:cstheme="majorBidi"/>
                <w:color w:val="000000"/>
              </w:rPr>
            </w:pPr>
            <w:r w:rsidRPr="00DF1AB4">
              <w:rPr>
                <w:rFonts w:asciiTheme="majorBidi" w:hAnsiTheme="majorBidi" w:cstheme="majorBidi"/>
                <w:color w:val="000000"/>
              </w:rPr>
              <w:t>Rabat</w:t>
            </w:r>
          </w:p>
        </w:tc>
        <w:tc>
          <w:tcPr>
            <w:tcW w:w="1702"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1645</w:t>
            </w:r>
          </w:p>
        </w:tc>
        <w:tc>
          <w:tcPr>
            <w:tcW w:w="1498"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0</w:t>
            </w:r>
          </w:p>
        </w:tc>
        <w:tc>
          <w:tcPr>
            <w:tcW w:w="1067"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1645</w:t>
            </w:r>
          </w:p>
        </w:tc>
      </w:tr>
      <w:tr w:rsidR="005F7D8D" w:rsidRPr="00DF1AB4" w:rsidTr="00D8005F">
        <w:trPr>
          <w:trHeight w:val="276"/>
          <w:jc w:val="center"/>
        </w:trPr>
        <w:tc>
          <w:tcPr>
            <w:tcW w:w="3401" w:type="dxa"/>
            <w:vAlign w:val="bottom"/>
          </w:tcPr>
          <w:p w:rsidR="005F7D8D" w:rsidRPr="00DF1AB4" w:rsidRDefault="005F7D8D" w:rsidP="00CE3DA0">
            <w:pPr>
              <w:jc w:val="both"/>
              <w:rPr>
                <w:rFonts w:asciiTheme="majorBidi" w:hAnsiTheme="majorBidi" w:cstheme="majorBidi"/>
                <w:color w:val="000000"/>
              </w:rPr>
            </w:pPr>
            <w:r w:rsidRPr="00DF1AB4">
              <w:rPr>
                <w:rFonts w:asciiTheme="majorBidi" w:hAnsiTheme="majorBidi" w:cstheme="majorBidi"/>
                <w:color w:val="000000"/>
              </w:rPr>
              <w:t>Salé</w:t>
            </w:r>
          </w:p>
        </w:tc>
        <w:tc>
          <w:tcPr>
            <w:tcW w:w="1702"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1820</w:t>
            </w:r>
          </w:p>
        </w:tc>
        <w:tc>
          <w:tcPr>
            <w:tcW w:w="1498"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90</w:t>
            </w:r>
          </w:p>
        </w:tc>
        <w:tc>
          <w:tcPr>
            <w:tcW w:w="1067"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1910</w:t>
            </w:r>
          </w:p>
        </w:tc>
      </w:tr>
      <w:tr w:rsidR="005F7D8D" w:rsidRPr="00DF1AB4" w:rsidTr="00D8005F">
        <w:trPr>
          <w:trHeight w:val="276"/>
          <w:jc w:val="center"/>
        </w:trPr>
        <w:tc>
          <w:tcPr>
            <w:tcW w:w="3401" w:type="dxa"/>
            <w:vAlign w:val="bottom"/>
          </w:tcPr>
          <w:p w:rsidR="005F7D8D" w:rsidRPr="00DF1AB4" w:rsidRDefault="005F7D8D" w:rsidP="00CE3DA0">
            <w:pPr>
              <w:jc w:val="both"/>
              <w:rPr>
                <w:rFonts w:asciiTheme="majorBidi" w:hAnsiTheme="majorBidi" w:cstheme="majorBidi"/>
                <w:color w:val="000000"/>
              </w:rPr>
            </w:pPr>
            <w:r w:rsidRPr="00DF1AB4">
              <w:rPr>
                <w:rFonts w:asciiTheme="majorBidi" w:hAnsiTheme="majorBidi" w:cstheme="majorBidi"/>
                <w:color w:val="000000"/>
              </w:rPr>
              <w:t>Skhirate Temara</w:t>
            </w:r>
          </w:p>
        </w:tc>
        <w:tc>
          <w:tcPr>
            <w:tcW w:w="1702"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735</w:t>
            </w:r>
          </w:p>
        </w:tc>
        <w:tc>
          <w:tcPr>
            <w:tcW w:w="1498"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180</w:t>
            </w:r>
          </w:p>
        </w:tc>
        <w:tc>
          <w:tcPr>
            <w:tcW w:w="1067"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915</w:t>
            </w:r>
          </w:p>
        </w:tc>
      </w:tr>
      <w:tr w:rsidR="005F7D8D" w:rsidRPr="00DF1AB4" w:rsidTr="00D8005F">
        <w:trPr>
          <w:trHeight w:val="291"/>
          <w:jc w:val="center"/>
        </w:trPr>
        <w:tc>
          <w:tcPr>
            <w:tcW w:w="3401" w:type="dxa"/>
            <w:vAlign w:val="bottom"/>
          </w:tcPr>
          <w:p w:rsidR="005F7D8D" w:rsidRPr="00DF1AB4" w:rsidRDefault="005F7D8D" w:rsidP="00CE3DA0">
            <w:pPr>
              <w:jc w:val="both"/>
              <w:rPr>
                <w:rFonts w:asciiTheme="majorBidi" w:hAnsiTheme="majorBidi" w:cstheme="majorBidi"/>
                <w:color w:val="000000"/>
              </w:rPr>
            </w:pPr>
            <w:r w:rsidRPr="00DF1AB4">
              <w:rPr>
                <w:rFonts w:asciiTheme="majorBidi" w:hAnsiTheme="majorBidi" w:cstheme="majorBidi"/>
                <w:color w:val="000000"/>
              </w:rPr>
              <w:t>Khemisset</w:t>
            </w:r>
          </w:p>
        </w:tc>
        <w:tc>
          <w:tcPr>
            <w:tcW w:w="1702"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560</w:t>
            </w:r>
          </w:p>
        </w:tc>
        <w:tc>
          <w:tcPr>
            <w:tcW w:w="1498"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510</w:t>
            </w:r>
          </w:p>
        </w:tc>
        <w:tc>
          <w:tcPr>
            <w:tcW w:w="1067" w:type="dxa"/>
            <w:vAlign w:val="bottom"/>
          </w:tcPr>
          <w:p w:rsidR="005F7D8D" w:rsidRPr="00DF1AB4" w:rsidRDefault="005F7D8D" w:rsidP="005F7D8D">
            <w:pPr>
              <w:jc w:val="center"/>
              <w:rPr>
                <w:rFonts w:asciiTheme="majorBidi" w:hAnsiTheme="majorBidi" w:cstheme="majorBidi"/>
                <w:color w:val="000000"/>
              </w:rPr>
            </w:pPr>
            <w:r w:rsidRPr="00DF1AB4">
              <w:rPr>
                <w:rFonts w:asciiTheme="majorBidi" w:hAnsiTheme="majorBidi" w:cstheme="majorBidi"/>
                <w:color w:val="000000"/>
              </w:rPr>
              <w:t>1070</w:t>
            </w:r>
          </w:p>
        </w:tc>
      </w:tr>
      <w:tr w:rsidR="005F7D8D" w:rsidRPr="00DF1AB4" w:rsidTr="00D8005F">
        <w:trPr>
          <w:trHeight w:val="291"/>
          <w:jc w:val="center"/>
        </w:trPr>
        <w:tc>
          <w:tcPr>
            <w:tcW w:w="3401" w:type="dxa"/>
            <w:vAlign w:val="bottom"/>
          </w:tcPr>
          <w:p w:rsidR="005F7D8D" w:rsidRPr="00DF1AB4" w:rsidRDefault="005F7D8D" w:rsidP="00CE3DA0">
            <w:pPr>
              <w:jc w:val="both"/>
              <w:rPr>
                <w:rFonts w:asciiTheme="majorBidi" w:hAnsiTheme="majorBidi" w:cstheme="majorBidi"/>
                <w:b/>
                <w:bCs/>
                <w:color w:val="000000"/>
              </w:rPr>
            </w:pPr>
            <w:r w:rsidRPr="00DF1AB4">
              <w:rPr>
                <w:rFonts w:asciiTheme="majorBidi" w:hAnsiTheme="majorBidi" w:cstheme="majorBidi"/>
                <w:b/>
                <w:bCs/>
                <w:color w:val="000000"/>
              </w:rPr>
              <w:t>Total</w:t>
            </w:r>
          </w:p>
        </w:tc>
        <w:tc>
          <w:tcPr>
            <w:tcW w:w="1702" w:type="dxa"/>
            <w:vAlign w:val="bottom"/>
          </w:tcPr>
          <w:p w:rsidR="005F7D8D" w:rsidRPr="00DF1AB4" w:rsidRDefault="005F7D8D" w:rsidP="005F7D8D">
            <w:pPr>
              <w:jc w:val="center"/>
              <w:rPr>
                <w:rFonts w:asciiTheme="majorBidi" w:hAnsiTheme="majorBidi" w:cstheme="majorBidi"/>
                <w:b/>
                <w:bCs/>
                <w:color w:val="000000"/>
              </w:rPr>
            </w:pPr>
            <w:r w:rsidRPr="00DF1AB4">
              <w:rPr>
                <w:rFonts w:asciiTheme="majorBidi" w:hAnsiTheme="majorBidi" w:cstheme="majorBidi"/>
                <w:b/>
                <w:bCs/>
                <w:color w:val="000000"/>
              </w:rPr>
              <w:t>4760</w:t>
            </w:r>
          </w:p>
        </w:tc>
        <w:tc>
          <w:tcPr>
            <w:tcW w:w="1498" w:type="dxa"/>
            <w:vAlign w:val="bottom"/>
          </w:tcPr>
          <w:p w:rsidR="005F7D8D" w:rsidRPr="00DF1AB4" w:rsidRDefault="005F7D8D" w:rsidP="005F7D8D">
            <w:pPr>
              <w:jc w:val="center"/>
              <w:rPr>
                <w:rFonts w:asciiTheme="majorBidi" w:hAnsiTheme="majorBidi" w:cstheme="majorBidi"/>
                <w:b/>
                <w:bCs/>
                <w:color w:val="000000"/>
              </w:rPr>
            </w:pPr>
            <w:r w:rsidRPr="00DF1AB4">
              <w:rPr>
                <w:rFonts w:asciiTheme="majorBidi" w:hAnsiTheme="majorBidi" w:cstheme="majorBidi"/>
                <w:b/>
                <w:bCs/>
                <w:color w:val="000000"/>
              </w:rPr>
              <w:t>780</w:t>
            </w:r>
          </w:p>
        </w:tc>
        <w:tc>
          <w:tcPr>
            <w:tcW w:w="1067" w:type="dxa"/>
            <w:vAlign w:val="bottom"/>
          </w:tcPr>
          <w:p w:rsidR="005F7D8D" w:rsidRPr="00DF1AB4" w:rsidRDefault="005F7D8D" w:rsidP="005F7D8D">
            <w:pPr>
              <w:jc w:val="center"/>
              <w:rPr>
                <w:rFonts w:asciiTheme="majorBidi" w:hAnsiTheme="majorBidi" w:cstheme="majorBidi"/>
                <w:b/>
                <w:bCs/>
                <w:color w:val="000000"/>
              </w:rPr>
            </w:pPr>
            <w:r w:rsidRPr="00DF1AB4">
              <w:rPr>
                <w:rFonts w:asciiTheme="majorBidi" w:hAnsiTheme="majorBidi" w:cstheme="majorBidi"/>
                <w:b/>
                <w:bCs/>
                <w:color w:val="000000"/>
              </w:rPr>
              <w:t>5540</w:t>
            </w:r>
          </w:p>
        </w:tc>
      </w:tr>
    </w:tbl>
    <w:p w:rsidR="00CE3DA0" w:rsidRPr="00DF1AB4" w:rsidRDefault="00CE3DA0" w:rsidP="00CE3DA0">
      <w:pPr>
        <w:jc w:val="both"/>
        <w:rPr>
          <w:rFonts w:asciiTheme="majorBidi" w:hAnsiTheme="majorBidi" w:cstheme="majorBidi"/>
          <w:color w:val="000000"/>
        </w:rPr>
      </w:pPr>
    </w:p>
    <w:p w:rsidR="003E603F" w:rsidRPr="00DF1AB4" w:rsidRDefault="003E603F" w:rsidP="003E603F">
      <w:pPr>
        <w:jc w:val="both"/>
        <w:rPr>
          <w:rFonts w:asciiTheme="majorBidi" w:hAnsiTheme="majorBidi" w:cstheme="majorBidi"/>
          <w:color w:val="000000"/>
        </w:rPr>
      </w:pPr>
    </w:p>
    <w:p w:rsidR="00CE3DA0" w:rsidRPr="00DF1AB4" w:rsidRDefault="00CE3DA0" w:rsidP="00CE3DA0">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 xml:space="preserve">Conjoncture </w:t>
      </w:r>
      <w:r w:rsidR="005425E5" w:rsidRPr="00DF1AB4">
        <w:rPr>
          <w:rFonts w:asciiTheme="majorBidi" w:hAnsiTheme="majorBidi" w:cstheme="majorBidi"/>
          <w:b/>
          <w:bCs/>
          <w:color w:val="000000"/>
        </w:rPr>
        <w:t>auprès</w:t>
      </w:r>
      <w:r w:rsidRPr="00DF1AB4">
        <w:rPr>
          <w:rFonts w:asciiTheme="majorBidi" w:hAnsiTheme="majorBidi" w:cstheme="majorBidi"/>
          <w:b/>
          <w:bCs/>
          <w:color w:val="000000"/>
        </w:rPr>
        <w:t xml:space="preserve"> des ménages</w:t>
      </w:r>
    </w:p>
    <w:p w:rsidR="00CE3DA0" w:rsidRPr="00DF1AB4" w:rsidRDefault="001766E0" w:rsidP="00CE3DA0">
      <w:pPr>
        <w:numPr>
          <w:ilvl w:val="0"/>
          <w:numId w:val="15"/>
        </w:numPr>
        <w:jc w:val="both"/>
        <w:rPr>
          <w:rFonts w:asciiTheme="majorBidi" w:hAnsiTheme="majorBidi" w:cstheme="majorBidi"/>
          <w:color w:val="000000"/>
        </w:rPr>
      </w:pPr>
      <w:r w:rsidRPr="00DF1AB4">
        <w:rPr>
          <w:rFonts w:asciiTheme="majorBidi" w:hAnsiTheme="majorBidi" w:cstheme="majorBidi"/>
          <w:color w:val="000000"/>
        </w:rPr>
        <w:t>Objectifs :</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Recueillir l’opinion sur l’environnement économique général et leur situation financière;</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Evaluer les évolutions passées et futures des différents indicateurs de conjoncture que ce soit d’ordre personnel ou général ;</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Etudier les comportements et l’intention d’achat en ce qui concerne les biens durables importants;</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Fournir des informations sur les caractéristiques socio-démographiques, culturelles et économiques des ménages ainsi que leurs conditions d’habitation ;</w:t>
      </w:r>
    </w:p>
    <w:p w:rsidR="001766E0" w:rsidRPr="00DF1AB4" w:rsidRDefault="001766E0" w:rsidP="001766E0">
      <w:pPr>
        <w:numPr>
          <w:ilvl w:val="1"/>
          <w:numId w:val="15"/>
        </w:numPr>
        <w:jc w:val="both"/>
        <w:rPr>
          <w:rFonts w:asciiTheme="majorBidi" w:hAnsiTheme="majorBidi" w:cstheme="majorBidi"/>
          <w:lang w:bidi="ar-MA"/>
        </w:rPr>
      </w:pPr>
      <w:r w:rsidRPr="00DF1AB4">
        <w:rPr>
          <w:rFonts w:asciiTheme="majorBidi" w:hAnsiTheme="majorBidi" w:cstheme="majorBidi"/>
          <w:lang w:bidi="ar-MA"/>
        </w:rPr>
        <w:t>Constituer une plate forme pour les thèmes additifs servant à l’analyse des sujets d’actualité (comportent pendant les vacances, etc…).</w:t>
      </w:r>
    </w:p>
    <w:p w:rsidR="001766E0" w:rsidRPr="00DF1AB4" w:rsidRDefault="001766E0" w:rsidP="001766E0">
      <w:pPr>
        <w:ind w:left="1457"/>
        <w:jc w:val="both"/>
        <w:rPr>
          <w:rFonts w:asciiTheme="majorBidi" w:hAnsiTheme="majorBidi" w:cstheme="majorBidi"/>
          <w:color w:val="000000"/>
        </w:rPr>
      </w:pPr>
    </w:p>
    <w:p w:rsidR="001D61A5" w:rsidRPr="00DF1AB4" w:rsidRDefault="00CE3DA0" w:rsidP="001D61A5">
      <w:pPr>
        <w:numPr>
          <w:ilvl w:val="0"/>
          <w:numId w:val="15"/>
        </w:numPr>
        <w:jc w:val="both"/>
        <w:rPr>
          <w:rFonts w:asciiTheme="majorBidi" w:hAnsiTheme="majorBidi" w:cstheme="majorBidi"/>
          <w:color w:val="000000"/>
        </w:rPr>
      </w:pPr>
      <w:r w:rsidRPr="00DF1AB4">
        <w:rPr>
          <w:rFonts w:asciiTheme="majorBidi" w:hAnsiTheme="majorBidi" w:cstheme="majorBidi"/>
          <w:color w:val="000000"/>
        </w:rPr>
        <w:t>Echantillon :</w:t>
      </w:r>
      <w:r w:rsidR="001D61A5" w:rsidRPr="001D61A5">
        <w:rPr>
          <w:rFonts w:asciiTheme="majorBidi" w:hAnsiTheme="majorBidi" w:cstheme="majorBidi"/>
          <w:color w:val="000000"/>
        </w:rPr>
        <w:t xml:space="preserve"> </w:t>
      </w:r>
      <w:r w:rsidR="001D61A5">
        <w:rPr>
          <w:rFonts w:asciiTheme="majorBidi" w:hAnsiTheme="majorBidi" w:cstheme="majorBidi"/>
          <w:color w:val="000000"/>
        </w:rPr>
        <w:t>environ 288 ménages enquêtés en 2011 et  répartis comme suit selon le milieu et les préfectures/provinces</w:t>
      </w:r>
    </w:p>
    <w:p w:rsidR="001D61A5" w:rsidRPr="00DF1AB4" w:rsidRDefault="001D61A5" w:rsidP="001D61A5">
      <w:pPr>
        <w:jc w:val="both"/>
        <w:rPr>
          <w:rFonts w:asciiTheme="majorBidi" w:hAnsiTheme="majorBidi" w:cstheme="majorBidi"/>
          <w:color w:val="000000"/>
        </w:rPr>
      </w:pPr>
    </w:p>
    <w:p w:rsidR="00F070AC" w:rsidRPr="00DF1AB4" w:rsidRDefault="00F070AC" w:rsidP="00CE3DA0">
      <w:pPr>
        <w:jc w:val="both"/>
        <w:rPr>
          <w:rFonts w:asciiTheme="majorBidi" w:hAnsiTheme="majorBidi" w:cstheme="majorBidi"/>
          <w:color w:val="000000"/>
        </w:rPr>
      </w:pPr>
    </w:p>
    <w:tbl>
      <w:tblPr>
        <w:tblStyle w:val="Grilledutableau"/>
        <w:tblW w:w="0" w:type="auto"/>
        <w:jc w:val="center"/>
        <w:tblInd w:w="866" w:type="dxa"/>
        <w:tblLook w:val="04A0"/>
      </w:tblPr>
      <w:tblGrid>
        <w:gridCol w:w="3401"/>
        <w:gridCol w:w="1702"/>
        <w:gridCol w:w="1498"/>
        <w:gridCol w:w="1067"/>
      </w:tblGrid>
      <w:tr w:rsidR="00F070AC" w:rsidRPr="00DF1AB4" w:rsidTr="00EE49EA">
        <w:trPr>
          <w:trHeight w:val="276"/>
          <w:jc w:val="center"/>
        </w:trPr>
        <w:tc>
          <w:tcPr>
            <w:tcW w:w="3401" w:type="dxa"/>
            <w:vMerge w:val="restart"/>
            <w:vAlign w:val="center"/>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Préfecture/ province</w:t>
            </w:r>
          </w:p>
        </w:tc>
        <w:tc>
          <w:tcPr>
            <w:tcW w:w="4267" w:type="dxa"/>
            <w:gridSpan w:val="3"/>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Echantillon</w:t>
            </w:r>
          </w:p>
        </w:tc>
      </w:tr>
      <w:tr w:rsidR="00F070AC" w:rsidRPr="00DF1AB4" w:rsidTr="00EE49EA">
        <w:trPr>
          <w:trHeight w:val="276"/>
          <w:jc w:val="center"/>
        </w:trPr>
        <w:tc>
          <w:tcPr>
            <w:tcW w:w="3401" w:type="dxa"/>
            <w:vMerge/>
            <w:vAlign w:val="bottom"/>
          </w:tcPr>
          <w:p w:rsidR="00F070AC" w:rsidRPr="00DF1AB4" w:rsidRDefault="00F070AC" w:rsidP="00EE49EA">
            <w:pPr>
              <w:jc w:val="both"/>
              <w:rPr>
                <w:rFonts w:asciiTheme="majorBidi" w:hAnsiTheme="majorBidi" w:cstheme="majorBidi"/>
                <w:color w:val="000000"/>
              </w:rPr>
            </w:pPr>
          </w:p>
        </w:tc>
        <w:tc>
          <w:tcPr>
            <w:tcW w:w="1702"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Urbain</w:t>
            </w:r>
          </w:p>
        </w:tc>
        <w:tc>
          <w:tcPr>
            <w:tcW w:w="1498"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Rural</w:t>
            </w:r>
          </w:p>
        </w:tc>
        <w:tc>
          <w:tcPr>
            <w:tcW w:w="1067"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Total</w:t>
            </w:r>
          </w:p>
        </w:tc>
      </w:tr>
      <w:tr w:rsidR="00F070AC" w:rsidRPr="00DF1AB4" w:rsidTr="00EE49EA">
        <w:trPr>
          <w:trHeight w:val="276"/>
          <w:jc w:val="center"/>
        </w:trPr>
        <w:tc>
          <w:tcPr>
            <w:tcW w:w="3401" w:type="dxa"/>
            <w:vAlign w:val="bottom"/>
          </w:tcPr>
          <w:p w:rsidR="00F070AC" w:rsidRPr="00DF1AB4" w:rsidRDefault="00F070AC" w:rsidP="00EE49EA">
            <w:pPr>
              <w:jc w:val="both"/>
              <w:rPr>
                <w:rFonts w:asciiTheme="majorBidi" w:hAnsiTheme="majorBidi" w:cstheme="majorBidi"/>
                <w:color w:val="000000"/>
              </w:rPr>
            </w:pPr>
            <w:r w:rsidRPr="00DF1AB4">
              <w:rPr>
                <w:rFonts w:asciiTheme="majorBidi" w:hAnsiTheme="majorBidi" w:cstheme="majorBidi"/>
                <w:color w:val="000000"/>
              </w:rPr>
              <w:t>Rabat</w:t>
            </w:r>
          </w:p>
        </w:tc>
        <w:tc>
          <w:tcPr>
            <w:tcW w:w="1702"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90</w:t>
            </w:r>
          </w:p>
        </w:tc>
        <w:tc>
          <w:tcPr>
            <w:tcW w:w="1498"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0</w:t>
            </w:r>
          </w:p>
        </w:tc>
        <w:tc>
          <w:tcPr>
            <w:tcW w:w="1067"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90</w:t>
            </w:r>
          </w:p>
        </w:tc>
      </w:tr>
      <w:tr w:rsidR="00F070AC" w:rsidRPr="00DF1AB4" w:rsidTr="00EE49EA">
        <w:trPr>
          <w:trHeight w:val="276"/>
          <w:jc w:val="center"/>
        </w:trPr>
        <w:tc>
          <w:tcPr>
            <w:tcW w:w="3401" w:type="dxa"/>
            <w:vAlign w:val="bottom"/>
          </w:tcPr>
          <w:p w:rsidR="00F070AC" w:rsidRPr="00DF1AB4" w:rsidRDefault="00F070AC" w:rsidP="00EE49EA">
            <w:pPr>
              <w:jc w:val="both"/>
              <w:rPr>
                <w:rFonts w:asciiTheme="majorBidi" w:hAnsiTheme="majorBidi" w:cstheme="majorBidi"/>
                <w:color w:val="000000"/>
              </w:rPr>
            </w:pPr>
            <w:r w:rsidRPr="00DF1AB4">
              <w:rPr>
                <w:rFonts w:asciiTheme="majorBidi" w:hAnsiTheme="majorBidi" w:cstheme="majorBidi"/>
                <w:color w:val="000000"/>
              </w:rPr>
              <w:t>Salé</w:t>
            </w:r>
          </w:p>
        </w:tc>
        <w:tc>
          <w:tcPr>
            <w:tcW w:w="1702"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90</w:t>
            </w:r>
          </w:p>
        </w:tc>
        <w:tc>
          <w:tcPr>
            <w:tcW w:w="1498"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0</w:t>
            </w:r>
          </w:p>
        </w:tc>
        <w:tc>
          <w:tcPr>
            <w:tcW w:w="1067"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90</w:t>
            </w:r>
          </w:p>
        </w:tc>
      </w:tr>
      <w:tr w:rsidR="00F070AC" w:rsidRPr="00DF1AB4" w:rsidTr="00EE49EA">
        <w:trPr>
          <w:trHeight w:val="276"/>
          <w:jc w:val="center"/>
        </w:trPr>
        <w:tc>
          <w:tcPr>
            <w:tcW w:w="3401" w:type="dxa"/>
            <w:vAlign w:val="bottom"/>
          </w:tcPr>
          <w:p w:rsidR="00F070AC" w:rsidRPr="00DF1AB4" w:rsidRDefault="00F070AC" w:rsidP="00EE49EA">
            <w:pPr>
              <w:jc w:val="both"/>
              <w:rPr>
                <w:rFonts w:asciiTheme="majorBidi" w:hAnsiTheme="majorBidi" w:cstheme="majorBidi"/>
                <w:color w:val="000000"/>
              </w:rPr>
            </w:pPr>
            <w:r w:rsidRPr="00DF1AB4">
              <w:rPr>
                <w:rFonts w:asciiTheme="majorBidi" w:hAnsiTheme="majorBidi" w:cstheme="majorBidi"/>
                <w:color w:val="000000"/>
              </w:rPr>
              <w:t>Skhirate Temara</w:t>
            </w:r>
          </w:p>
        </w:tc>
        <w:tc>
          <w:tcPr>
            <w:tcW w:w="1702"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36</w:t>
            </w:r>
          </w:p>
        </w:tc>
        <w:tc>
          <w:tcPr>
            <w:tcW w:w="1498"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5</w:t>
            </w:r>
          </w:p>
        </w:tc>
        <w:tc>
          <w:tcPr>
            <w:tcW w:w="1067" w:type="dxa"/>
            <w:vAlign w:val="bottom"/>
          </w:tcPr>
          <w:p w:rsidR="00F070AC" w:rsidRPr="00DF1AB4" w:rsidRDefault="00F070AC" w:rsidP="00F070AC">
            <w:pPr>
              <w:jc w:val="center"/>
              <w:rPr>
                <w:rFonts w:asciiTheme="majorBidi" w:hAnsiTheme="majorBidi" w:cstheme="majorBidi"/>
                <w:color w:val="000000"/>
              </w:rPr>
            </w:pPr>
            <w:r w:rsidRPr="00DF1AB4">
              <w:rPr>
                <w:rFonts w:asciiTheme="majorBidi" w:hAnsiTheme="majorBidi" w:cstheme="majorBidi"/>
                <w:color w:val="000000"/>
              </w:rPr>
              <w:t>41</w:t>
            </w:r>
          </w:p>
        </w:tc>
      </w:tr>
      <w:tr w:rsidR="00F070AC" w:rsidRPr="00DF1AB4" w:rsidTr="00EE49EA">
        <w:trPr>
          <w:trHeight w:val="291"/>
          <w:jc w:val="center"/>
        </w:trPr>
        <w:tc>
          <w:tcPr>
            <w:tcW w:w="3401" w:type="dxa"/>
            <w:vAlign w:val="bottom"/>
          </w:tcPr>
          <w:p w:rsidR="00F070AC" w:rsidRPr="00DF1AB4" w:rsidRDefault="00F070AC" w:rsidP="00EE49EA">
            <w:pPr>
              <w:jc w:val="both"/>
              <w:rPr>
                <w:rFonts w:asciiTheme="majorBidi" w:hAnsiTheme="majorBidi" w:cstheme="majorBidi"/>
                <w:color w:val="000000"/>
              </w:rPr>
            </w:pPr>
            <w:r w:rsidRPr="00DF1AB4">
              <w:rPr>
                <w:rFonts w:asciiTheme="majorBidi" w:hAnsiTheme="majorBidi" w:cstheme="majorBidi"/>
                <w:color w:val="000000"/>
              </w:rPr>
              <w:t>Khemisset</w:t>
            </w:r>
          </w:p>
        </w:tc>
        <w:tc>
          <w:tcPr>
            <w:tcW w:w="1702"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36</w:t>
            </w:r>
          </w:p>
        </w:tc>
        <w:tc>
          <w:tcPr>
            <w:tcW w:w="1498"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31</w:t>
            </w:r>
          </w:p>
        </w:tc>
        <w:tc>
          <w:tcPr>
            <w:tcW w:w="1067" w:type="dxa"/>
            <w:vAlign w:val="bottom"/>
          </w:tcPr>
          <w:p w:rsidR="00F070AC" w:rsidRPr="00DF1AB4" w:rsidRDefault="00F070AC" w:rsidP="00EE49EA">
            <w:pPr>
              <w:jc w:val="center"/>
              <w:rPr>
                <w:rFonts w:asciiTheme="majorBidi" w:hAnsiTheme="majorBidi" w:cstheme="majorBidi"/>
                <w:color w:val="000000"/>
              </w:rPr>
            </w:pPr>
            <w:r w:rsidRPr="00DF1AB4">
              <w:rPr>
                <w:rFonts w:asciiTheme="majorBidi" w:hAnsiTheme="majorBidi" w:cstheme="majorBidi"/>
                <w:color w:val="000000"/>
              </w:rPr>
              <w:t>67</w:t>
            </w:r>
          </w:p>
        </w:tc>
      </w:tr>
      <w:tr w:rsidR="00F070AC" w:rsidRPr="00DF1AB4" w:rsidTr="00EE49EA">
        <w:trPr>
          <w:trHeight w:val="291"/>
          <w:jc w:val="center"/>
        </w:trPr>
        <w:tc>
          <w:tcPr>
            <w:tcW w:w="3401" w:type="dxa"/>
            <w:vAlign w:val="bottom"/>
          </w:tcPr>
          <w:p w:rsidR="00F070AC" w:rsidRPr="00DF1AB4" w:rsidRDefault="00F070AC" w:rsidP="00EE49EA">
            <w:pPr>
              <w:jc w:val="both"/>
              <w:rPr>
                <w:rFonts w:asciiTheme="majorBidi" w:hAnsiTheme="majorBidi" w:cstheme="majorBidi"/>
                <w:b/>
                <w:bCs/>
                <w:color w:val="000000"/>
              </w:rPr>
            </w:pPr>
            <w:r w:rsidRPr="00DF1AB4">
              <w:rPr>
                <w:rFonts w:asciiTheme="majorBidi" w:hAnsiTheme="majorBidi" w:cstheme="majorBidi"/>
                <w:b/>
                <w:bCs/>
                <w:color w:val="000000"/>
              </w:rPr>
              <w:t>Total</w:t>
            </w:r>
          </w:p>
        </w:tc>
        <w:tc>
          <w:tcPr>
            <w:tcW w:w="1702" w:type="dxa"/>
            <w:vAlign w:val="bottom"/>
          </w:tcPr>
          <w:p w:rsidR="00F070AC" w:rsidRPr="00DF1AB4" w:rsidRDefault="00F070AC" w:rsidP="00EE49EA">
            <w:pPr>
              <w:jc w:val="center"/>
              <w:rPr>
                <w:rFonts w:asciiTheme="majorBidi" w:hAnsiTheme="majorBidi" w:cstheme="majorBidi"/>
                <w:b/>
                <w:bCs/>
                <w:color w:val="000000"/>
              </w:rPr>
            </w:pPr>
            <w:r w:rsidRPr="00DF1AB4">
              <w:rPr>
                <w:rFonts w:asciiTheme="majorBidi" w:hAnsiTheme="majorBidi" w:cstheme="majorBidi"/>
                <w:b/>
                <w:bCs/>
                <w:color w:val="000000"/>
              </w:rPr>
              <w:t>252</w:t>
            </w:r>
          </w:p>
        </w:tc>
        <w:tc>
          <w:tcPr>
            <w:tcW w:w="1498" w:type="dxa"/>
            <w:vAlign w:val="bottom"/>
          </w:tcPr>
          <w:p w:rsidR="00F070AC" w:rsidRPr="00DF1AB4" w:rsidRDefault="00F070AC" w:rsidP="00EE49EA">
            <w:pPr>
              <w:jc w:val="center"/>
              <w:rPr>
                <w:rFonts w:asciiTheme="majorBidi" w:hAnsiTheme="majorBidi" w:cstheme="majorBidi"/>
                <w:b/>
                <w:bCs/>
                <w:color w:val="000000"/>
              </w:rPr>
            </w:pPr>
            <w:r w:rsidRPr="00DF1AB4">
              <w:rPr>
                <w:rFonts w:asciiTheme="majorBidi" w:hAnsiTheme="majorBidi" w:cstheme="majorBidi"/>
                <w:b/>
                <w:bCs/>
                <w:color w:val="000000"/>
              </w:rPr>
              <w:t>36</w:t>
            </w:r>
          </w:p>
        </w:tc>
        <w:tc>
          <w:tcPr>
            <w:tcW w:w="1067" w:type="dxa"/>
            <w:vAlign w:val="bottom"/>
          </w:tcPr>
          <w:p w:rsidR="00F070AC" w:rsidRPr="00DF1AB4" w:rsidRDefault="00F070AC" w:rsidP="00EE49EA">
            <w:pPr>
              <w:jc w:val="center"/>
              <w:rPr>
                <w:rFonts w:asciiTheme="majorBidi" w:hAnsiTheme="majorBidi" w:cstheme="majorBidi"/>
                <w:b/>
                <w:bCs/>
                <w:color w:val="000000"/>
              </w:rPr>
            </w:pPr>
            <w:r w:rsidRPr="00DF1AB4">
              <w:rPr>
                <w:rFonts w:asciiTheme="majorBidi" w:hAnsiTheme="majorBidi" w:cstheme="majorBidi"/>
                <w:b/>
                <w:bCs/>
                <w:color w:val="000000"/>
              </w:rPr>
              <w:t>288</w:t>
            </w:r>
          </w:p>
        </w:tc>
      </w:tr>
    </w:tbl>
    <w:p w:rsidR="00F070AC" w:rsidRPr="00DF1AB4" w:rsidRDefault="00F070AC" w:rsidP="00CE3DA0">
      <w:pPr>
        <w:jc w:val="both"/>
        <w:rPr>
          <w:rFonts w:asciiTheme="majorBidi" w:hAnsiTheme="majorBidi" w:cstheme="majorBidi"/>
          <w:color w:val="000000"/>
        </w:rPr>
      </w:pPr>
    </w:p>
    <w:p w:rsidR="005425E5" w:rsidRPr="00DF1AB4" w:rsidRDefault="005425E5" w:rsidP="005425E5">
      <w:pPr>
        <w:jc w:val="both"/>
        <w:rPr>
          <w:rFonts w:asciiTheme="majorBidi" w:hAnsiTheme="majorBidi" w:cstheme="majorBidi"/>
          <w:color w:val="000000"/>
        </w:rPr>
      </w:pPr>
    </w:p>
    <w:p w:rsidR="005425E5" w:rsidRPr="00DF1AB4" w:rsidRDefault="005425E5" w:rsidP="00C26F81">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Enquêtes des prix</w:t>
      </w:r>
    </w:p>
    <w:p w:rsidR="00EE49EA" w:rsidRPr="00DF1AB4" w:rsidRDefault="00EE49EA" w:rsidP="00C26F81">
      <w:pPr>
        <w:numPr>
          <w:ilvl w:val="1"/>
          <w:numId w:val="11"/>
        </w:numPr>
        <w:jc w:val="both"/>
        <w:rPr>
          <w:rFonts w:asciiTheme="majorBidi" w:hAnsiTheme="majorBidi" w:cstheme="majorBidi"/>
          <w:lang w:bidi="ar-MA"/>
        </w:rPr>
      </w:pPr>
      <w:r w:rsidRPr="00DF1AB4">
        <w:rPr>
          <w:rFonts w:asciiTheme="majorBidi" w:hAnsiTheme="majorBidi" w:cstheme="majorBidi"/>
          <w:lang w:bidi="ar-MA"/>
        </w:rPr>
        <w:t xml:space="preserve">Les </w:t>
      </w:r>
      <w:r w:rsidRPr="00DF1AB4">
        <w:rPr>
          <w:rFonts w:asciiTheme="majorBidi" w:hAnsiTheme="majorBidi" w:cstheme="majorBidi"/>
          <w:color w:val="000000"/>
        </w:rPr>
        <w:t>principaux</w:t>
      </w:r>
      <w:r w:rsidRPr="00DF1AB4">
        <w:rPr>
          <w:rFonts w:asciiTheme="majorBidi" w:hAnsiTheme="majorBidi" w:cstheme="majorBidi"/>
          <w:lang w:bidi="ar-MA"/>
        </w:rPr>
        <w:t xml:space="preserve"> objectifs assignés à ces opérations sont :</w:t>
      </w:r>
    </w:p>
    <w:p w:rsidR="00EE49EA" w:rsidRPr="00DF1AB4" w:rsidRDefault="00EE49EA" w:rsidP="00C26F81">
      <w:pPr>
        <w:numPr>
          <w:ilvl w:val="1"/>
          <w:numId w:val="17"/>
        </w:numPr>
        <w:rPr>
          <w:rFonts w:asciiTheme="majorBidi" w:hAnsiTheme="majorBidi" w:cstheme="majorBidi"/>
          <w:lang w:bidi="ar-MA"/>
        </w:rPr>
      </w:pPr>
      <w:r w:rsidRPr="00DF1AB4">
        <w:rPr>
          <w:rFonts w:asciiTheme="majorBidi" w:hAnsiTheme="majorBidi" w:cstheme="majorBidi"/>
          <w:lang w:bidi="ar-MA"/>
        </w:rPr>
        <w:t xml:space="preserve">Le </w:t>
      </w:r>
      <w:r w:rsidRPr="00DF1AB4">
        <w:rPr>
          <w:rFonts w:asciiTheme="majorBidi" w:hAnsiTheme="majorBidi" w:cstheme="majorBidi"/>
        </w:rPr>
        <w:t>suivi</w:t>
      </w:r>
      <w:r w:rsidRPr="00DF1AB4">
        <w:rPr>
          <w:rFonts w:asciiTheme="majorBidi" w:hAnsiTheme="majorBidi" w:cstheme="majorBidi"/>
          <w:lang w:bidi="ar-MA"/>
        </w:rPr>
        <w:t xml:space="preserve"> des niveaux des prix aux différents stades de commercialisation ;</w:t>
      </w:r>
    </w:p>
    <w:p w:rsidR="00EE49EA" w:rsidRPr="00DF1AB4" w:rsidRDefault="00EE49EA" w:rsidP="00C26F81">
      <w:pPr>
        <w:numPr>
          <w:ilvl w:val="1"/>
          <w:numId w:val="17"/>
        </w:numPr>
        <w:rPr>
          <w:rFonts w:asciiTheme="majorBidi" w:hAnsiTheme="majorBidi" w:cstheme="majorBidi"/>
          <w:lang w:bidi="ar-MA"/>
        </w:rPr>
      </w:pPr>
      <w:r w:rsidRPr="00DF1AB4">
        <w:rPr>
          <w:rFonts w:asciiTheme="majorBidi" w:hAnsiTheme="majorBidi" w:cstheme="majorBidi"/>
          <w:lang w:bidi="ar-MA"/>
        </w:rPr>
        <w:t>La mesure de l’inflation;</w:t>
      </w:r>
    </w:p>
    <w:p w:rsidR="00EE49EA" w:rsidRPr="00DF1AB4" w:rsidRDefault="00EE49EA" w:rsidP="00C26F81">
      <w:pPr>
        <w:numPr>
          <w:ilvl w:val="1"/>
          <w:numId w:val="17"/>
        </w:numPr>
        <w:rPr>
          <w:rFonts w:asciiTheme="majorBidi" w:hAnsiTheme="majorBidi" w:cstheme="majorBidi"/>
          <w:lang w:bidi="ar-MA"/>
        </w:rPr>
      </w:pPr>
      <w:r w:rsidRPr="00DF1AB4">
        <w:rPr>
          <w:rFonts w:asciiTheme="majorBidi" w:hAnsiTheme="majorBidi" w:cstheme="majorBidi"/>
          <w:lang w:bidi="ar-MA"/>
        </w:rPr>
        <w:t>Le suivi de la conjoncture;</w:t>
      </w:r>
    </w:p>
    <w:p w:rsidR="00EE49EA" w:rsidRPr="00DF1AB4" w:rsidRDefault="00EE49EA" w:rsidP="00C26F81">
      <w:pPr>
        <w:numPr>
          <w:ilvl w:val="1"/>
          <w:numId w:val="17"/>
        </w:numPr>
        <w:rPr>
          <w:rFonts w:asciiTheme="majorBidi" w:hAnsiTheme="majorBidi" w:cstheme="majorBidi"/>
          <w:b/>
          <w:bCs/>
          <w:lang w:bidi="ar-MA"/>
        </w:rPr>
      </w:pPr>
      <w:r w:rsidRPr="00DF1AB4">
        <w:rPr>
          <w:rFonts w:asciiTheme="majorBidi" w:hAnsiTheme="majorBidi" w:cstheme="majorBidi"/>
          <w:lang w:bidi="ar-MA"/>
        </w:rPr>
        <w:t>Le suivi des prix à l’international</w:t>
      </w:r>
      <w:r w:rsidRPr="00DF1AB4">
        <w:rPr>
          <w:rFonts w:asciiTheme="majorBidi" w:hAnsiTheme="majorBidi" w:cstheme="majorBidi"/>
          <w:b/>
          <w:bCs/>
          <w:lang w:bidi="ar-MA"/>
        </w:rPr>
        <w:t>.</w:t>
      </w:r>
    </w:p>
    <w:p w:rsidR="00EE49EA" w:rsidRPr="00DF1AB4" w:rsidRDefault="00EE49EA" w:rsidP="00C26F81">
      <w:pPr>
        <w:ind w:left="2160"/>
        <w:rPr>
          <w:rFonts w:asciiTheme="majorBidi" w:hAnsiTheme="majorBidi" w:cstheme="majorBidi"/>
          <w:b/>
          <w:bCs/>
          <w:lang w:bidi="ar-MA"/>
        </w:rPr>
      </w:pPr>
    </w:p>
    <w:p w:rsidR="00EE49EA" w:rsidRPr="00DF1AB4" w:rsidRDefault="00EE49EA" w:rsidP="00EE49EA">
      <w:pPr>
        <w:numPr>
          <w:ilvl w:val="1"/>
          <w:numId w:val="11"/>
        </w:numPr>
        <w:jc w:val="both"/>
        <w:rPr>
          <w:rFonts w:asciiTheme="majorBidi" w:hAnsiTheme="majorBidi" w:cstheme="majorBidi"/>
          <w:color w:val="000000"/>
        </w:rPr>
      </w:pPr>
      <w:r w:rsidRPr="00DF1AB4">
        <w:rPr>
          <w:rFonts w:asciiTheme="majorBidi" w:hAnsiTheme="majorBidi" w:cstheme="majorBidi"/>
          <w:color w:val="000000"/>
        </w:rPr>
        <w:t>Les enquêtes  des prix sont les suivant :</w:t>
      </w:r>
    </w:p>
    <w:p w:rsidR="001766E0" w:rsidRPr="00DF1AB4" w:rsidRDefault="001766E0" w:rsidP="001766E0">
      <w:pPr>
        <w:jc w:val="both"/>
        <w:rPr>
          <w:rFonts w:asciiTheme="majorBidi" w:hAnsiTheme="majorBidi" w:cstheme="majorBidi"/>
          <w:color w:val="000000"/>
        </w:rPr>
      </w:pPr>
    </w:p>
    <w:p w:rsidR="005425E5" w:rsidRPr="00DF1AB4" w:rsidRDefault="005425E5" w:rsidP="005425E5">
      <w:pPr>
        <w:numPr>
          <w:ilvl w:val="1"/>
          <w:numId w:val="17"/>
        </w:numPr>
        <w:rPr>
          <w:rFonts w:asciiTheme="majorBidi" w:hAnsiTheme="majorBidi" w:cstheme="majorBidi"/>
          <w:lang w:bidi="ar-MA"/>
        </w:rPr>
      </w:pPr>
      <w:r w:rsidRPr="00DF1AB4">
        <w:rPr>
          <w:rFonts w:asciiTheme="majorBidi" w:hAnsiTheme="majorBidi" w:cstheme="majorBidi"/>
          <w:u w:val="single"/>
          <w:lang w:bidi="ar-MA"/>
        </w:rPr>
        <w:t>Indice de coût de la vie (ICV)</w:t>
      </w:r>
      <w:r w:rsidRPr="00DF1AB4">
        <w:rPr>
          <w:rFonts w:asciiTheme="majorBidi" w:hAnsiTheme="majorBidi" w:cstheme="majorBidi"/>
          <w:lang w:bidi="ar-MA"/>
        </w:rPr>
        <w:t xml:space="preserve">   ; quatre souks en milieu rural sont enquêtés</w:t>
      </w:r>
    </w:p>
    <w:p w:rsidR="005425E5" w:rsidRPr="00DF1AB4" w:rsidRDefault="005425E5" w:rsidP="00472268">
      <w:pPr>
        <w:numPr>
          <w:ilvl w:val="8"/>
          <w:numId w:val="18"/>
        </w:numPr>
        <w:spacing w:line="360" w:lineRule="exact"/>
        <w:jc w:val="both"/>
        <w:rPr>
          <w:rFonts w:asciiTheme="majorBidi" w:hAnsiTheme="majorBidi" w:cstheme="majorBidi"/>
        </w:rPr>
      </w:pPr>
      <w:r w:rsidRPr="00DF1AB4">
        <w:rPr>
          <w:rFonts w:asciiTheme="majorBidi" w:hAnsiTheme="majorBidi" w:cstheme="majorBidi"/>
        </w:rPr>
        <w:t>Le souk</w:t>
      </w:r>
      <w:r w:rsidRPr="00DF1AB4">
        <w:rPr>
          <w:rFonts w:asciiTheme="majorBidi" w:hAnsiTheme="majorBidi" w:cstheme="majorBidi"/>
          <w:b/>
          <w:bCs/>
        </w:rPr>
        <w:t xml:space="preserve"> </w:t>
      </w:r>
      <w:r w:rsidRPr="00DF1AB4">
        <w:rPr>
          <w:rFonts w:asciiTheme="majorBidi" w:hAnsiTheme="majorBidi" w:cstheme="majorBidi"/>
          <w:b/>
          <w:bCs/>
          <w:rtl/>
        </w:rPr>
        <w:t xml:space="preserve"> "</w:t>
      </w:r>
      <w:r w:rsidRPr="00DF1AB4">
        <w:rPr>
          <w:rFonts w:asciiTheme="majorBidi" w:hAnsiTheme="majorBidi" w:cstheme="majorBidi"/>
          <w:b/>
          <w:bCs/>
        </w:rPr>
        <w:t xml:space="preserve">  </w:t>
      </w:r>
      <w:r w:rsidRPr="00DF1AB4">
        <w:rPr>
          <w:rFonts w:asciiTheme="majorBidi" w:hAnsiTheme="majorBidi" w:cstheme="majorBidi"/>
          <w:b/>
          <w:bCs/>
          <w:rtl/>
        </w:rPr>
        <w:t>سوق  الأربعاء</w:t>
      </w:r>
      <w:r w:rsidRPr="00DF1AB4">
        <w:rPr>
          <w:rFonts w:asciiTheme="majorBidi" w:hAnsiTheme="majorBidi" w:cstheme="majorBidi"/>
          <w:b/>
          <w:bCs/>
        </w:rPr>
        <w:t xml:space="preserve">  </w:t>
      </w:r>
      <w:r w:rsidRPr="00DF1AB4">
        <w:rPr>
          <w:rFonts w:asciiTheme="majorBidi" w:hAnsiTheme="majorBidi" w:cstheme="majorBidi"/>
          <w:b/>
          <w:bCs/>
          <w:rtl/>
        </w:rPr>
        <w:t>"</w:t>
      </w:r>
    </w:p>
    <w:p w:rsidR="00472268" w:rsidRDefault="005425E5" w:rsidP="00045C63">
      <w:pPr>
        <w:numPr>
          <w:ilvl w:val="8"/>
          <w:numId w:val="18"/>
        </w:numPr>
        <w:spacing w:line="360" w:lineRule="exact"/>
        <w:jc w:val="both"/>
        <w:rPr>
          <w:rFonts w:asciiTheme="majorBidi" w:hAnsiTheme="majorBidi" w:cstheme="majorBidi"/>
          <w:lang w:bidi="ar-MA"/>
        </w:rPr>
      </w:pPr>
      <w:r w:rsidRPr="00472268">
        <w:rPr>
          <w:rFonts w:asciiTheme="majorBidi" w:hAnsiTheme="majorBidi" w:cstheme="majorBidi"/>
        </w:rPr>
        <w:t xml:space="preserve">Le souk </w:t>
      </w:r>
      <w:r w:rsidRPr="00472268">
        <w:rPr>
          <w:rFonts w:asciiTheme="majorBidi" w:hAnsiTheme="majorBidi" w:cstheme="majorBidi"/>
          <w:rtl/>
        </w:rPr>
        <w:t xml:space="preserve">  " </w:t>
      </w:r>
      <w:r w:rsidRPr="00472268">
        <w:rPr>
          <w:rFonts w:asciiTheme="majorBidi" w:hAnsiTheme="majorBidi" w:cstheme="majorBidi"/>
          <w:b/>
          <w:bCs/>
        </w:rPr>
        <w:t xml:space="preserve"> </w:t>
      </w:r>
      <w:r w:rsidRPr="00472268">
        <w:rPr>
          <w:rFonts w:asciiTheme="majorBidi" w:hAnsiTheme="majorBidi" w:cstheme="majorBidi"/>
          <w:b/>
          <w:bCs/>
          <w:rtl/>
        </w:rPr>
        <w:t>عين عودة</w:t>
      </w:r>
      <w:r w:rsidRPr="00472268">
        <w:rPr>
          <w:rFonts w:asciiTheme="majorBidi" w:hAnsiTheme="majorBidi" w:cstheme="majorBidi"/>
          <w:rtl/>
        </w:rPr>
        <w:t xml:space="preserve">  </w:t>
      </w:r>
      <w:r w:rsidRPr="00472268">
        <w:rPr>
          <w:rFonts w:asciiTheme="majorBidi" w:hAnsiTheme="majorBidi" w:cstheme="majorBidi"/>
        </w:rPr>
        <w:t xml:space="preserve"> </w:t>
      </w:r>
      <w:r w:rsidRPr="00472268">
        <w:rPr>
          <w:rFonts w:asciiTheme="majorBidi" w:hAnsiTheme="majorBidi" w:cstheme="majorBidi"/>
          <w:rtl/>
        </w:rPr>
        <w:t xml:space="preserve">     </w:t>
      </w:r>
      <w:r w:rsidRPr="00472268">
        <w:rPr>
          <w:rFonts w:asciiTheme="majorBidi" w:hAnsiTheme="majorBidi" w:cstheme="majorBidi"/>
          <w:b/>
          <w:bCs/>
          <w:rtl/>
        </w:rPr>
        <w:t>" إثنين</w:t>
      </w:r>
      <w:r w:rsidRPr="00472268">
        <w:rPr>
          <w:rFonts w:asciiTheme="majorBidi" w:hAnsiTheme="majorBidi" w:cstheme="majorBidi"/>
          <w:rtl/>
        </w:rPr>
        <w:t xml:space="preserve"> </w:t>
      </w:r>
      <w:r w:rsidRPr="00472268">
        <w:rPr>
          <w:rFonts w:asciiTheme="majorBidi" w:hAnsiTheme="majorBidi" w:cstheme="majorBidi"/>
        </w:rPr>
        <w:t xml:space="preserve">  </w:t>
      </w:r>
    </w:p>
    <w:p w:rsidR="005425E5" w:rsidRPr="00472268" w:rsidRDefault="005425E5" w:rsidP="00045C63">
      <w:pPr>
        <w:numPr>
          <w:ilvl w:val="8"/>
          <w:numId w:val="18"/>
        </w:numPr>
        <w:spacing w:line="360" w:lineRule="exact"/>
        <w:jc w:val="both"/>
        <w:rPr>
          <w:rFonts w:asciiTheme="majorBidi" w:hAnsiTheme="majorBidi" w:cstheme="majorBidi"/>
          <w:lang w:bidi="ar-MA"/>
        </w:rPr>
      </w:pPr>
      <w:r w:rsidRPr="00472268">
        <w:rPr>
          <w:rFonts w:asciiTheme="majorBidi" w:hAnsiTheme="majorBidi" w:cstheme="majorBidi"/>
        </w:rPr>
        <w:t xml:space="preserve">Le souk </w:t>
      </w:r>
      <w:r w:rsidRPr="00472268">
        <w:rPr>
          <w:rFonts w:asciiTheme="majorBidi" w:hAnsiTheme="majorBidi" w:cstheme="majorBidi"/>
          <w:b/>
          <w:bCs/>
        </w:rPr>
        <w:t xml:space="preserve"> </w:t>
      </w:r>
      <w:r w:rsidRPr="00472268">
        <w:rPr>
          <w:rFonts w:asciiTheme="majorBidi" w:hAnsiTheme="majorBidi" w:cstheme="majorBidi"/>
          <w:b/>
          <w:bCs/>
          <w:rtl/>
        </w:rPr>
        <w:t>"</w:t>
      </w:r>
      <w:r w:rsidRPr="00472268">
        <w:rPr>
          <w:rFonts w:asciiTheme="majorBidi" w:hAnsiTheme="majorBidi" w:cstheme="majorBidi"/>
          <w:b/>
          <w:bCs/>
        </w:rPr>
        <w:t xml:space="preserve">  </w:t>
      </w:r>
      <w:r w:rsidRPr="00472268">
        <w:rPr>
          <w:rFonts w:asciiTheme="majorBidi" w:hAnsiTheme="majorBidi" w:cstheme="majorBidi"/>
          <w:b/>
          <w:bCs/>
          <w:rtl/>
        </w:rPr>
        <w:t xml:space="preserve">ثلاثاء أغبال </w:t>
      </w:r>
      <w:r w:rsidRPr="00472268">
        <w:rPr>
          <w:rFonts w:asciiTheme="majorBidi" w:hAnsiTheme="majorBidi" w:cstheme="majorBidi"/>
          <w:b/>
          <w:bCs/>
        </w:rPr>
        <w:t xml:space="preserve">  </w:t>
      </w:r>
    </w:p>
    <w:p w:rsidR="005425E5" w:rsidRPr="00DF1AB4" w:rsidRDefault="005425E5" w:rsidP="00045C63">
      <w:pPr>
        <w:numPr>
          <w:ilvl w:val="8"/>
          <w:numId w:val="18"/>
        </w:numPr>
        <w:spacing w:line="360" w:lineRule="exact"/>
        <w:jc w:val="both"/>
        <w:rPr>
          <w:rFonts w:asciiTheme="majorBidi" w:hAnsiTheme="majorBidi" w:cstheme="majorBidi"/>
          <w:lang w:bidi="ar-MA"/>
        </w:rPr>
      </w:pPr>
      <w:r w:rsidRPr="00DF1AB4">
        <w:rPr>
          <w:rFonts w:asciiTheme="majorBidi" w:hAnsiTheme="majorBidi" w:cstheme="majorBidi"/>
        </w:rPr>
        <w:t>Le souk</w:t>
      </w:r>
      <w:r w:rsidRPr="00DF1AB4">
        <w:rPr>
          <w:rFonts w:asciiTheme="majorBidi" w:hAnsiTheme="majorBidi" w:cstheme="majorBidi"/>
          <w:b/>
          <w:bCs/>
        </w:rPr>
        <w:t xml:space="preserve">      </w:t>
      </w:r>
      <w:r w:rsidRPr="00DF1AB4">
        <w:rPr>
          <w:rFonts w:asciiTheme="majorBidi" w:hAnsiTheme="majorBidi" w:cstheme="majorBidi"/>
          <w:b/>
          <w:bCs/>
          <w:rtl/>
        </w:rPr>
        <w:t xml:space="preserve"> و سيدي بطاش</w:t>
      </w:r>
      <w:r w:rsidRPr="00DF1AB4">
        <w:rPr>
          <w:rFonts w:asciiTheme="majorBidi" w:hAnsiTheme="majorBidi" w:cstheme="majorBidi"/>
          <w:b/>
          <w:bCs/>
        </w:rPr>
        <w:t xml:space="preserve">  </w:t>
      </w:r>
    </w:p>
    <w:p w:rsidR="005425E5" w:rsidRPr="00DF1AB4" w:rsidRDefault="005425E5" w:rsidP="005425E5">
      <w:pPr>
        <w:numPr>
          <w:ilvl w:val="1"/>
          <w:numId w:val="17"/>
        </w:numPr>
        <w:rPr>
          <w:rFonts w:asciiTheme="majorBidi" w:hAnsiTheme="majorBidi" w:cstheme="majorBidi"/>
          <w:u w:val="single"/>
          <w:lang w:bidi="ar-MA"/>
        </w:rPr>
      </w:pPr>
      <w:r w:rsidRPr="00DF1AB4">
        <w:rPr>
          <w:rFonts w:asciiTheme="majorBidi" w:hAnsiTheme="majorBidi" w:cstheme="majorBidi"/>
          <w:u w:val="single"/>
          <w:lang w:bidi="ar-MA"/>
        </w:rPr>
        <w:t>Indice de prix de gros (IPG)</w:t>
      </w:r>
    </w:p>
    <w:p w:rsidR="005425E5" w:rsidRPr="00DF1AB4" w:rsidRDefault="005425E5" w:rsidP="00D16910">
      <w:pPr>
        <w:numPr>
          <w:ilvl w:val="0"/>
          <w:numId w:val="20"/>
        </w:numPr>
        <w:ind w:left="2484"/>
        <w:jc w:val="both"/>
        <w:rPr>
          <w:rFonts w:asciiTheme="majorBidi" w:hAnsiTheme="majorBidi" w:cstheme="majorBidi"/>
        </w:rPr>
      </w:pPr>
      <w:r w:rsidRPr="00DF1AB4">
        <w:rPr>
          <w:rFonts w:asciiTheme="majorBidi" w:hAnsiTheme="majorBidi" w:cstheme="majorBidi"/>
        </w:rPr>
        <w:t xml:space="preserve">Echantillon:  </w:t>
      </w:r>
    </w:p>
    <w:p w:rsidR="005425E5" w:rsidRPr="00DF1AB4" w:rsidRDefault="005425E5" w:rsidP="00D16910">
      <w:pPr>
        <w:numPr>
          <w:ilvl w:val="2"/>
          <w:numId w:val="19"/>
        </w:numPr>
        <w:tabs>
          <w:tab w:val="clear" w:pos="2160"/>
          <w:tab w:val="num" w:pos="2664"/>
        </w:tabs>
        <w:ind w:left="2664"/>
        <w:jc w:val="both"/>
        <w:rPr>
          <w:rFonts w:asciiTheme="majorBidi" w:hAnsiTheme="majorBidi" w:cstheme="majorBidi"/>
        </w:rPr>
      </w:pPr>
      <w:r w:rsidRPr="00DF1AB4">
        <w:rPr>
          <w:rFonts w:asciiTheme="majorBidi" w:hAnsiTheme="majorBidi" w:cstheme="majorBidi"/>
        </w:rPr>
        <w:t>Industrie: 27 points d’observation et  146 variétés de produits  par mois ;</w:t>
      </w:r>
    </w:p>
    <w:p w:rsidR="005425E5" w:rsidRPr="00DF1AB4" w:rsidRDefault="005425E5" w:rsidP="00D16910">
      <w:pPr>
        <w:numPr>
          <w:ilvl w:val="2"/>
          <w:numId w:val="19"/>
        </w:numPr>
        <w:tabs>
          <w:tab w:val="clear" w:pos="2160"/>
          <w:tab w:val="num" w:pos="2664"/>
        </w:tabs>
        <w:ind w:left="2664"/>
        <w:jc w:val="both"/>
        <w:rPr>
          <w:rFonts w:asciiTheme="majorBidi" w:hAnsiTheme="majorBidi" w:cstheme="majorBidi"/>
        </w:rPr>
      </w:pPr>
      <w:r w:rsidRPr="00DF1AB4">
        <w:rPr>
          <w:rFonts w:asciiTheme="majorBidi" w:hAnsiTheme="majorBidi" w:cstheme="majorBidi"/>
        </w:rPr>
        <w:t>Agricole: 13 points d’observation et  144 variétés de produits  par mois ;</w:t>
      </w:r>
    </w:p>
    <w:p w:rsidR="005425E5" w:rsidRPr="00DF1AB4" w:rsidRDefault="005425E5" w:rsidP="005425E5">
      <w:pPr>
        <w:ind w:left="2292"/>
        <w:rPr>
          <w:rFonts w:asciiTheme="majorBidi" w:hAnsiTheme="majorBidi" w:cstheme="majorBidi"/>
          <w:lang w:bidi="ar-MA"/>
        </w:rPr>
      </w:pPr>
    </w:p>
    <w:p w:rsidR="005425E5" w:rsidRPr="00DF1AB4" w:rsidRDefault="005425E5" w:rsidP="005425E5">
      <w:pPr>
        <w:numPr>
          <w:ilvl w:val="1"/>
          <w:numId w:val="17"/>
        </w:numPr>
        <w:rPr>
          <w:rFonts w:asciiTheme="majorBidi" w:hAnsiTheme="majorBidi" w:cstheme="majorBidi"/>
          <w:lang w:bidi="ar-MA"/>
        </w:rPr>
      </w:pPr>
      <w:r w:rsidRPr="00DF1AB4">
        <w:rPr>
          <w:rFonts w:asciiTheme="majorBidi" w:hAnsiTheme="majorBidi" w:cstheme="majorBidi"/>
          <w:u w:val="single"/>
          <w:lang w:bidi="ar-MA"/>
        </w:rPr>
        <w:t>Indice de prix à la consommation (IPC )</w:t>
      </w:r>
      <w:r w:rsidRPr="00DF1AB4">
        <w:rPr>
          <w:rFonts w:asciiTheme="majorBidi" w:hAnsiTheme="majorBidi" w:cstheme="majorBidi"/>
          <w:lang w:bidi="ar-MA"/>
        </w:rPr>
        <w:t>;</w:t>
      </w:r>
    </w:p>
    <w:p w:rsidR="005425E5" w:rsidRPr="00DF1AB4" w:rsidRDefault="005425E5" w:rsidP="00D16910">
      <w:pPr>
        <w:numPr>
          <w:ilvl w:val="0"/>
          <w:numId w:val="20"/>
        </w:numPr>
        <w:ind w:left="2484"/>
        <w:jc w:val="both"/>
        <w:rPr>
          <w:rFonts w:asciiTheme="majorBidi" w:hAnsiTheme="majorBidi" w:cstheme="majorBidi"/>
        </w:rPr>
      </w:pPr>
      <w:r w:rsidRPr="00DF1AB4">
        <w:rPr>
          <w:rFonts w:asciiTheme="majorBidi" w:hAnsiTheme="majorBidi" w:cstheme="majorBidi"/>
        </w:rPr>
        <w:t>Echantillon: 490 points d’observation et 900 variétés de produits  par mois et de 589 logements par semestre.</w:t>
      </w:r>
    </w:p>
    <w:p w:rsidR="005425E5" w:rsidRPr="00DF1AB4" w:rsidRDefault="005425E5" w:rsidP="005425E5">
      <w:pPr>
        <w:ind w:left="1800"/>
        <w:rPr>
          <w:rFonts w:asciiTheme="majorBidi" w:hAnsiTheme="majorBidi" w:cstheme="majorBidi"/>
        </w:rPr>
      </w:pPr>
    </w:p>
    <w:p w:rsidR="005425E5" w:rsidRPr="00DF1AB4" w:rsidRDefault="005425E5" w:rsidP="005425E5">
      <w:pPr>
        <w:numPr>
          <w:ilvl w:val="1"/>
          <w:numId w:val="17"/>
        </w:numPr>
        <w:rPr>
          <w:rFonts w:asciiTheme="majorBidi" w:hAnsiTheme="majorBidi" w:cstheme="majorBidi"/>
          <w:u w:val="single"/>
          <w:lang w:bidi="ar-MA"/>
        </w:rPr>
      </w:pPr>
      <w:r w:rsidRPr="00DF1AB4">
        <w:rPr>
          <w:rFonts w:asciiTheme="majorBidi" w:hAnsiTheme="majorBidi" w:cstheme="majorBidi"/>
          <w:u w:val="single"/>
          <w:lang w:bidi="ar-MA"/>
        </w:rPr>
        <w:t xml:space="preserve">Programme de Comparaison International (PCI ). </w:t>
      </w:r>
    </w:p>
    <w:p w:rsidR="005425E5" w:rsidRPr="00DF1AB4" w:rsidRDefault="005425E5" w:rsidP="00D16910">
      <w:pPr>
        <w:numPr>
          <w:ilvl w:val="0"/>
          <w:numId w:val="20"/>
        </w:numPr>
        <w:ind w:left="2484"/>
        <w:jc w:val="both"/>
        <w:rPr>
          <w:rFonts w:asciiTheme="majorBidi" w:hAnsiTheme="majorBidi" w:cstheme="majorBidi"/>
          <w:color w:val="000000"/>
        </w:rPr>
      </w:pPr>
      <w:r w:rsidRPr="00DF1AB4">
        <w:rPr>
          <w:rFonts w:asciiTheme="majorBidi" w:hAnsiTheme="majorBidi" w:cstheme="majorBidi"/>
        </w:rPr>
        <w:t xml:space="preserve">Echantillon: 490 points d’observation et 1400 variétés de produits </w:t>
      </w:r>
    </w:p>
    <w:p w:rsidR="005425E5" w:rsidRPr="00DF1AB4" w:rsidRDefault="005425E5" w:rsidP="005425E5">
      <w:pPr>
        <w:ind w:left="1800"/>
        <w:rPr>
          <w:rFonts w:asciiTheme="majorBidi" w:hAnsiTheme="majorBidi" w:cstheme="majorBidi"/>
          <w:color w:val="000000"/>
        </w:rPr>
      </w:pPr>
      <w:r w:rsidRPr="00DF1AB4">
        <w:rPr>
          <w:rFonts w:asciiTheme="majorBidi" w:hAnsiTheme="majorBidi" w:cstheme="majorBidi"/>
        </w:rPr>
        <w:t xml:space="preserve">  </w:t>
      </w:r>
    </w:p>
    <w:p w:rsidR="005425E5" w:rsidRPr="00DF1AB4" w:rsidRDefault="005425E5" w:rsidP="000733DD">
      <w:pPr>
        <w:numPr>
          <w:ilvl w:val="1"/>
          <w:numId w:val="17"/>
        </w:numPr>
        <w:jc w:val="both"/>
        <w:rPr>
          <w:rFonts w:asciiTheme="majorBidi" w:hAnsiTheme="majorBidi" w:cstheme="majorBidi"/>
          <w:color w:val="000000"/>
        </w:rPr>
      </w:pPr>
      <w:r w:rsidRPr="00DF1AB4">
        <w:rPr>
          <w:rFonts w:asciiTheme="majorBidi" w:hAnsiTheme="majorBidi" w:cstheme="majorBidi"/>
          <w:u w:val="single"/>
          <w:lang w:bidi="ar-MA"/>
        </w:rPr>
        <w:t>Indice des prix à la production</w:t>
      </w:r>
      <w:r w:rsidRPr="00DF1AB4">
        <w:rPr>
          <w:rFonts w:asciiTheme="majorBidi" w:hAnsiTheme="majorBidi" w:cstheme="majorBidi"/>
          <w:color w:val="000000"/>
          <w:u w:val="single"/>
        </w:rPr>
        <w:t xml:space="preserve"> (IPP)</w:t>
      </w:r>
      <w:r w:rsidRPr="00DF1AB4">
        <w:rPr>
          <w:rFonts w:asciiTheme="majorBidi" w:hAnsiTheme="majorBidi" w:cstheme="majorBidi"/>
          <w:color w:val="000000"/>
        </w:rPr>
        <w:t> : un échantillon de 74 points de vente (entreprises), réparti comme suit : </w:t>
      </w:r>
    </w:p>
    <w:p w:rsidR="005425E5" w:rsidRPr="00DF1AB4" w:rsidRDefault="005425E5" w:rsidP="00D16910">
      <w:pPr>
        <w:numPr>
          <w:ilvl w:val="3"/>
          <w:numId w:val="11"/>
        </w:numPr>
        <w:jc w:val="both"/>
        <w:rPr>
          <w:rFonts w:asciiTheme="majorBidi" w:hAnsiTheme="majorBidi" w:cstheme="majorBidi"/>
          <w:color w:val="000000"/>
        </w:rPr>
      </w:pPr>
      <w:r w:rsidRPr="00DF1AB4">
        <w:rPr>
          <w:rFonts w:asciiTheme="majorBidi" w:hAnsiTheme="majorBidi" w:cstheme="majorBidi"/>
          <w:color w:val="000000"/>
        </w:rPr>
        <w:t>59 enquêtées complètement ;</w:t>
      </w:r>
    </w:p>
    <w:p w:rsidR="005425E5" w:rsidRPr="00DF1AB4" w:rsidRDefault="005425E5" w:rsidP="00D16910">
      <w:pPr>
        <w:numPr>
          <w:ilvl w:val="3"/>
          <w:numId w:val="11"/>
        </w:numPr>
        <w:jc w:val="both"/>
        <w:rPr>
          <w:rFonts w:asciiTheme="majorBidi" w:hAnsiTheme="majorBidi" w:cstheme="majorBidi"/>
          <w:color w:val="000000"/>
        </w:rPr>
      </w:pPr>
      <w:r w:rsidRPr="00DF1AB4">
        <w:rPr>
          <w:rFonts w:asciiTheme="majorBidi" w:hAnsiTheme="majorBidi" w:cstheme="majorBidi"/>
          <w:color w:val="000000"/>
        </w:rPr>
        <w:t>04 refus ;</w:t>
      </w:r>
    </w:p>
    <w:p w:rsidR="005425E5" w:rsidRPr="00DF1AB4" w:rsidRDefault="005425E5" w:rsidP="00D16910">
      <w:pPr>
        <w:numPr>
          <w:ilvl w:val="3"/>
          <w:numId w:val="11"/>
        </w:numPr>
        <w:jc w:val="both"/>
        <w:rPr>
          <w:rFonts w:asciiTheme="majorBidi" w:hAnsiTheme="majorBidi" w:cstheme="majorBidi"/>
          <w:color w:val="000000"/>
        </w:rPr>
      </w:pPr>
      <w:r w:rsidRPr="00DF1AB4">
        <w:rPr>
          <w:rFonts w:asciiTheme="majorBidi" w:hAnsiTheme="majorBidi" w:cstheme="majorBidi"/>
          <w:color w:val="000000"/>
        </w:rPr>
        <w:t>07 fermées ;</w:t>
      </w:r>
    </w:p>
    <w:p w:rsidR="005425E5" w:rsidRPr="00DF1AB4" w:rsidRDefault="005425E5" w:rsidP="00D16910">
      <w:pPr>
        <w:numPr>
          <w:ilvl w:val="3"/>
          <w:numId w:val="11"/>
        </w:numPr>
        <w:jc w:val="both"/>
        <w:rPr>
          <w:rFonts w:asciiTheme="majorBidi" w:hAnsiTheme="majorBidi" w:cstheme="majorBidi"/>
          <w:color w:val="000000"/>
        </w:rPr>
      </w:pPr>
      <w:r w:rsidRPr="00DF1AB4">
        <w:rPr>
          <w:rFonts w:asciiTheme="majorBidi" w:hAnsiTheme="majorBidi" w:cstheme="majorBidi"/>
          <w:color w:val="000000"/>
        </w:rPr>
        <w:t>02 hors champs ;</w:t>
      </w:r>
    </w:p>
    <w:p w:rsidR="005425E5" w:rsidRPr="00DF1AB4" w:rsidRDefault="005425E5" w:rsidP="00D16910">
      <w:pPr>
        <w:numPr>
          <w:ilvl w:val="3"/>
          <w:numId w:val="11"/>
        </w:numPr>
        <w:jc w:val="both"/>
        <w:rPr>
          <w:rFonts w:asciiTheme="majorBidi" w:hAnsiTheme="majorBidi" w:cstheme="majorBidi"/>
          <w:color w:val="000000"/>
        </w:rPr>
      </w:pPr>
      <w:r w:rsidRPr="00DF1AB4">
        <w:rPr>
          <w:rFonts w:asciiTheme="majorBidi" w:hAnsiTheme="majorBidi" w:cstheme="majorBidi"/>
          <w:color w:val="000000"/>
        </w:rPr>
        <w:t>02 non localisées.</w:t>
      </w:r>
    </w:p>
    <w:p w:rsidR="005425E5" w:rsidRPr="00DF1AB4" w:rsidRDefault="005425E5" w:rsidP="005425E5">
      <w:pPr>
        <w:ind w:left="2160"/>
        <w:jc w:val="both"/>
        <w:rPr>
          <w:rFonts w:asciiTheme="majorBidi" w:hAnsiTheme="majorBidi" w:cstheme="majorBidi"/>
          <w:color w:val="000000"/>
        </w:rPr>
      </w:pPr>
    </w:p>
    <w:p w:rsidR="004C332B" w:rsidRPr="00DF1AB4" w:rsidRDefault="005425E5" w:rsidP="005425E5">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Enquête de production </w:t>
      </w:r>
      <w:r w:rsidRPr="00DF1AB4">
        <w:rPr>
          <w:rFonts w:asciiTheme="majorBidi" w:hAnsiTheme="majorBidi" w:cstheme="majorBidi"/>
          <w:color w:val="000000"/>
        </w:rPr>
        <w:t xml:space="preserve">: </w:t>
      </w:r>
    </w:p>
    <w:p w:rsidR="005D2C45" w:rsidRPr="00DF1AB4" w:rsidRDefault="005D2C45" w:rsidP="005D2C45">
      <w:pPr>
        <w:numPr>
          <w:ilvl w:val="1"/>
          <w:numId w:val="11"/>
        </w:numPr>
        <w:jc w:val="both"/>
        <w:rPr>
          <w:rFonts w:asciiTheme="majorBidi" w:hAnsiTheme="majorBidi" w:cstheme="majorBidi"/>
          <w:color w:val="000000"/>
        </w:rPr>
      </w:pPr>
      <w:r w:rsidRPr="00DF1AB4">
        <w:rPr>
          <w:rFonts w:asciiTheme="majorBidi" w:hAnsiTheme="majorBidi" w:cstheme="majorBidi"/>
          <w:color w:val="000000"/>
        </w:rPr>
        <w:t>Objectifs :</w:t>
      </w:r>
    </w:p>
    <w:p w:rsidR="000D3B07" w:rsidRPr="00DF1AB4" w:rsidRDefault="000D3B07" w:rsidP="000D3B07">
      <w:pPr>
        <w:numPr>
          <w:ilvl w:val="2"/>
          <w:numId w:val="11"/>
        </w:numPr>
        <w:spacing w:line="288" w:lineRule="auto"/>
        <w:jc w:val="both"/>
        <w:rPr>
          <w:rFonts w:asciiTheme="majorBidi" w:hAnsiTheme="majorBidi" w:cstheme="majorBidi"/>
          <w:color w:val="000000"/>
        </w:rPr>
      </w:pPr>
      <w:r w:rsidRPr="00DF1AB4">
        <w:rPr>
          <w:rFonts w:asciiTheme="majorBidi" w:hAnsiTheme="majorBidi" w:cstheme="majorBidi"/>
          <w:color w:val="000000"/>
        </w:rPr>
        <w:t>Avoir une idée précise sur l’évolution de la production industrielle.</w:t>
      </w:r>
    </w:p>
    <w:p w:rsidR="000D3B07" w:rsidRPr="00DF1AB4" w:rsidRDefault="000D3B07" w:rsidP="000D3B07">
      <w:pPr>
        <w:numPr>
          <w:ilvl w:val="2"/>
          <w:numId w:val="11"/>
        </w:numPr>
        <w:spacing w:line="288" w:lineRule="auto"/>
        <w:jc w:val="both"/>
        <w:rPr>
          <w:rFonts w:asciiTheme="majorBidi" w:hAnsiTheme="majorBidi" w:cstheme="majorBidi"/>
          <w:color w:val="000000"/>
        </w:rPr>
      </w:pPr>
      <w:r w:rsidRPr="00DF1AB4">
        <w:rPr>
          <w:rFonts w:asciiTheme="majorBidi" w:hAnsiTheme="majorBidi" w:cstheme="majorBidi"/>
          <w:color w:val="000000"/>
        </w:rPr>
        <w:t>Analyser la conjoncture économique en observant une série d’indice dans  le temps.</w:t>
      </w:r>
    </w:p>
    <w:p w:rsidR="000D3B07" w:rsidRPr="00DF1AB4" w:rsidRDefault="000D3B07" w:rsidP="000D3B07">
      <w:pPr>
        <w:numPr>
          <w:ilvl w:val="2"/>
          <w:numId w:val="11"/>
        </w:numPr>
        <w:spacing w:line="288" w:lineRule="auto"/>
        <w:jc w:val="both"/>
        <w:rPr>
          <w:rFonts w:asciiTheme="majorBidi" w:hAnsiTheme="majorBidi" w:cstheme="majorBidi"/>
        </w:rPr>
      </w:pPr>
      <w:r w:rsidRPr="00DF1AB4">
        <w:rPr>
          <w:rFonts w:asciiTheme="majorBidi" w:hAnsiTheme="majorBidi" w:cstheme="majorBidi"/>
          <w:color w:val="000000"/>
        </w:rPr>
        <w:t>Déterminer les valeurs produites en prix constant pour les besoins de la comptabilité nationale</w:t>
      </w:r>
      <w:r w:rsidRPr="00DF1AB4">
        <w:rPr>
          <w:rFonts w:asciiTheme="majorBidi" w:hAnsiTheme="majorBidi" w:cstheme="majorBidi"/>
        </w:rPr>
        <w:t xml:space="preserve">. </w:t>
      </w:r>
    </w:p>
    <w:p w:rsidR="005425E5" w:rsidRPr="00DF1AB4" w:rsidRDefault="005425E5" w:rsidP="005271B3">
      <w:pPr>
        <w:numPr>
          <w:ilvl w:val="1"/>
          <w:numId w:val="11"/>
        </w:numPr>
        <w:jc w:val="both"/>
        <w:rPr>
          <w:rFonts w:asciiTheme="majorBidi" w:hAnsiTheme="majorBidi" w:cstheme="majorBidi"/>
          <w:color w:val="000000"/>
        </w:rPr>
      </w:pPr>
      <w:r w:rsidRPr="00DF1AB4">
        <w:rPr>
          <w:rFonts w:asciiTheme="majorBidi" w:hAnsiTheme="majorBidi" w:cstheme="majorBidi"/>
          <w:color w:val="000000"/>
        </w:rPr>
        <w:t xml:space="preserve">deux lots d’entreprises sont enquêtés mensuellement et alternativement durant l’année. </w:t>
      </w:r>
    </w:p>
    <w:p w:rsidR="005425E5" w:rsidRPr="00DF1AB4" w:rsidRDefault="005425E5" w:rsidP="001D61A5">
      <w:pPr>
        <w:numPr>
          <w:ilvl w:val="2"/>
          <w:numId w:val="11"/>
        </w:numPr>
        <w:jc w:val="both"/>
        <w:rPr>
          <w:rFonts w:asciiTheme="majorBidi" w:hAnsiTheme="majorBidi" w:cstheme="majorBidi"/>
          <w:color w:val="000000"/>
        </w:rPr>
      </w:pPr>
      <w:r w:rsidRPr="00DF1AB4">
        <w:rPr>
          <w:rFonts w:asciiTheme="majorBidi" w:hAnsiTheme="majorBidi" w:cstheme="majorBidi"/>
          <w:color w:val="000000"/>
        </w:rPr>
        <w:lastRenderedPageBreak/>
        <w:t xml:space="preserve">Lot 1 : </w:t>
      </w:r>
      <w:r w:rsidR="003C15F5" w:rsidRPr="00DF1AB4">
        <w:rPr>
          <w:rFonts w:asciiTheme="majorBidi" w:hAnsiTheme="majorBidi" w:cstheme="majorBidi"/>
          <w:color w:val="000000"/>
        </w:rPr>
        <w:t xml:space="preserve"> </w:t>
      </w:r>
      <w:r w:rsidR="000733DD" w:rsidRPr="00DF1AB4">
        <w:rPr>
          <w:rFonts w:asciiTheme="majorBidi" w:hAnsiTheme="majorBidi" w:cstheme="majorBidi"/>
          <w:color w:val="000000"/>
        </w:rPr>
        <w:t>25</w:t>
      </w:r>
      <w:r w:rsidRPr="00DF1AB4">
        <w:rPr>
          <w:rFonts w:asciiTheme="majorBidi" w:hAnsiTheme="majorBidi" w:cstheme="majorBidi"/>
          <w:color w:val="000000"/>
        </w:rPr>
        <w:t xml:space="preserve"> entreprises, </w:t>
      </w:r>
    </w:p>
    <w:p w:rsidR="005425E5" w:rsidRPr="00DF1AB4" w:rsidRDefault="005425E5" w:rsidP="001D61A5">
      <w:pPr>
        <w:numPr>
          <w:ilvl w:val="2"/>
          <w:numId w:val="11"/>
        </w:numPr>
        <w:jc w:val="both"/>
        <w:rPr>
          <w:rFonts w:asciiTheme="majorBidi" w:hAnsiTheme="majorBidi" w:cstheme="majorBidi"/>
          <w:color w:val="000000"/>
        </w:rPr>
      </w:pPr>
      <w:r w:rsidRPr="00DF1AB4">
        <w:rPr>
          <w:rFonts w:asciiTheme="majorBidi" w:hAnsiTheme="majorBidi" w:cstheme="majorBidi"/>
          <w:color w:val="000000"/>
        </w:rPr>
        <w:t xml:space="preserve">Lot 2 : </w:t>
      </w:r>
      <w:r w:rsidR="000733DD" w:rsidRPr="00DF1AB4">
        <w:rPr>
          <w:rFonts w:asciiTheme="majorBidi" w:hAnsiTheme="majorBidi" w:cstheme="majorBidi"/>
          <w:color w:val="000000"/>
        </w:rPr>
        <w:t xml:space="preserve">76 </w:t>
      </w:r>
      <w:r w:rsidRPr="00DF1AB4">
        <w:rPr>
          <w:rFonts w:asciiTheme="majorBidi" w:hAnsiTheme="majorBidi" w:cstheme="majorBidi"/>
          <w:color w:val="000000"/>
        </w:rPr>
        <w:t xml:space="preserve">entreprises, </w:t>
      </w:r>
    </w:p>
    <w:p w:rsidR="005425E5" w:rsidRPr="00DF1AB4" w:rsidRDefault="005425E5" w:rsidP="005425E5">
      <w:pPr>
        <w:ind w:left="737"/>
        <w:jc w:val="both"/>
        <w:rPr>
          <w:rFonts w:asciiTheme="majorBidi" w:hAnsiTheme="majorBidi" w:cstheme="majorBidi"/>
          <w:color w:val="000000"/>
        </w:rPr>
      </w:pPr>
    </w:p>
    <w:p w:rsidR="005425E5" w:rsidRPr="00DF1AB4" w:rsidRDefault="005425E5" w:rsidP="005425E5">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Enquête  de conjoncture </w:t>
      </w:r>
      <w:r w:rsidRPr="00DF1AB4">
        <w:rPr>
          <w:rFonts w:asciiTheme="majorBidi" w:hAnsiTheme="majorBidi" w:cstheme="majorBidi"/>
          <w:color w:val="000000"/>
        </w:rPr>
        <w:t xml:space="preserve">:  </w:t>
      </w:r>
    </w:p>
    <w:p w:rsidR="005271B3" w:rsidRPr="00DF1AB4" w:rsidRDefault="005271B3" w:rsidP="005271B3">
      <w:pPr>
        <w:numPr>
          <w:ilvl w:val="1"/>
          <w:numId w:val="11"/>
        </w:numPr>
        <w:jc w:val="both"/>
        <w:rPr>
          <w:rFonts w:asciiTheme="majorBidi" w:hAnsiTheme="majorBidi" w:cstheme="majorBidi"/>
          <w:color w:val="000000"/>
        </w:rPr>
      </w:pPr>
      <w:r w:rsidRPr="00DF1AB4">
        <w:rPr>
          <w:rFonts w:asciiTheme="majorBidi" w:hAnsiTheme="majorBidi" w:cstheme="majorBidi"/>
          <w:color w:val="000000"/>
        </w:rPr>
        <w:t>Objectifs :</w:t>
      </w:r>
    </w:p>
    <w:p w:rsidR="005271B3" w:rsidRPr="00DF1AB4" w:rsidRDefault="005271B3" w:rsidP="005271B3">
      <w:pPr>
        <w:numPr>
          <w:ilvl w:val="0"/>
          <w:numId w:val="28"/>
        </w:numPr>
        <w:tabs>
          <w:tab w:val="clear" w:pos="927"/>
          <w:tab w:val="num" w:pos="2177"/>
        </w:tabs>
        <w:ind w:left="2194"/>
        <w:jc w:val="both"/>
        <w:rPr>
          <w:rFonts w:asciiTheme="majorBidi" w:hAnsiTheme="majorBidi" w:cstheme="majorBidi"/>
          <w:lang w:bidi="ar-MA"/>
        </w:rPr>
      </w:pPr>
      <w:r w:rsidRPr="00DF1AB4">
        <w:rPr>
          <w:rFonts w:asciiTheme="majorBidi" w:hAnsiTheme="majorBidi" w:cstheme="majorBidi"/>
          <w:lang w:bidi="ar-MA"/>
        </w:rPr>
        <w:t>Appréhender les variables relatives à la gestion de l’entreprise ;</w:t>
      </w:r>
    </w:p>
    <w:p w:rsidR="005271B3" w:rsidRPr="00DF1AB4" w:rsidRDefault="005271B3" w:rsidP="005271B3">
      <w:pPr>
        <w:numPr>
          <w:ilvl w:val="0"/>
          <w:numId w:val="28"/>
        </w:numPr>
        <w:tabs>
          <w:tab w:val="clear" w:pos="927"/>
          <w:tab w:val="num" w:pos="2177"/>
        </w:tabs>
        <w:ind w:left="2194"/>
        <w:jc w:val="both"/>
        <w:rPr>
          <w:rFonts w:asciiTheme="majorBidi" w:hAnsiTheme="majorBidi" w:cstheme="majorBidi"/>
          <w:lang w:bidi="ar-MA"/>
        </w:rPr>
      </w:pPr>
      <w:r w:rsidRPr="00DF1AB4">
        <w:rPr>
          <w:rFonts w:asciiTheme="majorBidi" w:hAnsiTheme="majorBidi" w:cstheme="majorBidi"/>
          <w:lang w:bidi="ar-MA"/>
        </w:rPr>
        <w:t>Apprécier les tendances à court terme à travers l’opinion des responsables d’entreprise en  retraçant  l’activité récente et leur perspectives d’avenir ;</w:t>
      </w:r>
    </w:p>
    <w:p w:rsidR="005271B3" w:rsidRPr="00DF1AB4" w:rsidRDefault="005271B3" w:rsidP="005271B3">
      <w:pPr>
        <w:numPr>
          <w:ilvl w:val="0"/>
          <w:numId w:val="28"/>
        </w:numPr>
        <w:tabs>
          <w:tab w:val="clear" w:pos="927"/>
          <w:tab w:val="num" w:pos="2177"/>
        </w:tabs>
        <w:ind w:left="2194"/>
        <w:jc w:val="both"/>
        <w:rPr>
          <w:rFonts w:asciiTheme="majorBidi" w:hAnsiTheme="majorBidi" w:cstheme="majorBidi"/>
          <w:color w:val="000000"/>
        </w:rPr>
      </w:pPr>
      <w:r w:rsidRPr="00DF1AB4">
        <w:rPr>
          <w:rFonts w:asciiTheme="majorBidi" w:hAnsiTheme="majorBidi" w:cstheme="majorBidi"/>
          <w:lang w:bidi="ar-MA"/>
        </w:rPr>
        <w:t>Mettre à la disposition des utilisateurs de l’information conjoncturelle des données   statistiques récentes (chercheurs, économistes, chefs d’entreprises, etc….).</w:t>
      </w:r>
    </w:p>
    <w:p w:rsidR="005271B3" w:rsidRPr="00DF1AB4" w:rsidRDefault="005271B3" w:rsidP="005271B3">
      <w:pPr>
        <w:ind w:left="2500"/>
        <w:jc w:val="both"/>
        <w:rPr>
          <w:rFonts w:asciiTheme="majorBidi" w:hAnsiTheme="majorBidi" w:cstheme="majorBidi"/>
          <w:color w:val="000000"/>
        </w:rPr>
      </w:pPr>
    </w:p>
    <w:p w:rsidR="005425E5" w:rsidRPr="00DF1AB4" w:rsidRDefault="005425E5" w:rsidP="000733DD">
      <w:pPr>
        <w:pStyle w:val="Paragraphedeliste"/>
        <w:numPr>
          <w:ilvl w:val="1"/>
          <w:numId w:val="11"/>
        </w:numPr>
        <w:jc w:val="both"/>
        <w:rPr>
          <w:rFonts w:asciiTheme="majorBidi" w:hAnsiTheme="majorBidi" w:cstheme="majorBidi"/>
          <w:color w:val="000000"/>
        </w:rPr>
      </w:pPr>
      <w:r w:rsidRPr="00DF1AB4">
        <w:rPr>
          <w:rFonts w:asciiTheme="majorBidi" w:hAnsiTheme="majorBidi" w:cstheme="majorBidi"/>
          <w:color w:val="000000"/>
        </w:rPr>
        <w:t xml:space="preserve">Echantillon : </w:t>
      </w:r>
      <w:r w:rsidR="000733DD" w:rsidRPr="00DF1AB4">
        <w:rPr>
          <w:rFonts w:asciiTheme="majorBidi" w:hAnsiTheme="majorBidi" w:cstheme="majorBidi"/>
          <w:color w:val="000000"/>
        </w:rPr>
        <w:t xml:space="preserve">61 </w:t>
      </w:r>
      <w:r w:rsidRPr="00DF1AB4">
        <w:rPr>
          <w:rFonts w:asciiTheme="majorBidi" w:hAnsiTheme="majorBidi" w:cstheme="majorBidi"/>
          <w:color w:val="000000"/>
        </w:rPr>
        <w:t>entreprises réparties comme suit :</w:t>
      </w:r>
    </w:p>
    <w:p w:rsidR="005425E5" w:rsidRPr="00DF1AB4" w:rsidRDefault="005425E5" w:rsidP="00472268">
      <w:pPr>
        <w:pStyle w:val="Paragraphedeliste"/>
        <w:numPr>
          <w:ilvl w:val="2"/>
          <w:numId w:val="11"/>
        </w:numPr>
        <w:jc w:val="both"/>
        <w:rPr>
          <w:rFonts w:asciiTheme="majorBidi" w:hAnsiTheme="majorBidi" w:cstheme="majorBidi"/>
          <w:color w:val="000000"/>
        </w:rPr>
      </w:pPr>
      <w:r w:rsidRPr="00DF1AB4">
        <w:rPr>
          <w:rFonts w:asciiTheme="majorBidi" w:hAnsiTheme="majorBidi" w:cstheme="majorBidi"/>
          <w:color w:val="000000"/>
        </w:rPr>
        <w:t>BTP:</w:t>
      </w:r>
      <w:r w:rsidR="000733DD" w:rsidRPr="00DF1AB4">
        <w:rPr>
          <w:rFonts w:asciiTheme="majorBidi" w:hAnsiTheme="majorBidi" w:cstheme="majorBidi"/>
          <w:color w:val="000000"/>
        </w:rPr>
        <w:t xml:space="preserve"> 39</w:t>
      </w:r>
    </w:p>
    <w:p w:rsidR="005425E5" w:rsidRPr="00DF1AB4" w:rsidRDefault="005425E5" w:rsidP="00EE17FF">
      <w:pPr>
        <w:pStyle w:val="Paragraphedeliste"/>
        <w:numPr>
          <w:ilvl w:val="2"/>
          <w:numId w:val="11"/>
        </w:numPr>
        <w:jc w:val="both"/>
        <w:rPr>
          <w:rFonts w:asciiTheme="majorBidi" w:hAnsiTheme="majorBidi" w:cstheme="majorBidi"/>
          <w:color w:val="000000"/>
        </w:rPr>
      </w:pPr>
      <w:r w:rsidRPr="00DF1AB4">
        <w:rPr>
          <w:rFonts w:asciiTheme="majorBidi" w:hAnsiTheme="majorBidi" w:cstheme="majorBidi"/>
          <w:color w:val="000000"/>
        </w:rPr>
        <w:t>Industrie :</w:t>
      </w:r>
      <w:r w:rsidR="000733DD" w:rsidRPr="00DF1AB4">
        <w:rPr>
          <w:rFonts w:asciiTheme="majorBidi" w:hAnsiTheme="majorBidi" w:cstheme="majorBidi"/>
          <w:color w:val="000000"/>
        </w:rPr>
        <w:t xml:space="preserve"> </w:t>
      </w:r>
      <w:r w:rsidR="00EE17FF">
        <w:rPr>
          <w:rFonts w:asciiTheme="majorBidi" w:hAnsiTheme="majorBidi" w:cstheme="majorBidi"/>
          <w:color w:val="000000"/>
        </w:rPr>
        <w:t>22</w:t>
      </w:r>
    </w:p>
    <w:p w:rsidR="005425E5" w:rsidRPr="00DF1AB4" w:rsidRDefault="005425E5" w:rsidP="005425E5">
      <w:pPr>
        <w:spacing w:before="120"/>
        <w:ind w:left="1135"/>
        <w:jc w:val="both"/>
        <w:rPr>
          <w:rFonts w:asciiTheme="majorBidi" w:hAnsiTheme="majorBidi" w:cstheme="majorBidi"/>
          <w:color w:val="000000"/>
        </w:rPr>
      </w:pPr>
    </w:p>
    <w:p w:rsidR="005425E5" w:rsidRPr="00DF1AB4" w:rsidRDefault="005425E5" w:rsidP="005425E5">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Enquête annuelle des bâtiments, travaux publics, services et commerce (BCS)</w:t>
      </w:r>
      <w:r w:rsidRPr="00DF1AB4">
        <w:rPr>
          <w:rFonts w:asciiTheme="majorBidi" w:hAnsiTheme="majorBidi" w:cstheme="majorBidi"/>
          <w:color w:val="000000"/>
        </w:rPr>
        <w:t xml:space="preserve">: cette enquête chevauche entre deux années, ce qui fait que durant cette année deux exercices ont été observées l’un se rapporte à l’exercice 2009 et l’autre à l’exercice 2010.   </w:t>
      </w:r>
    </w:p>
    <w:p w:rsidR="00B848F7" w:rsidRPr="00DF1AB4" w:rsidRDefault="00B848F7" w:rsidP="005425E5">
      <w:pPr>
        <w:numPr>
          <w:ilvl w:val="0"/>
          <w:numId w:val="15"/>
        </w:numPr>
        <w:jc w:val="both"/>
        <w:rPr>
          <w:rFonts w:asciiTheme="majorBidi" w:hAnsiTheme="majorBidi" w:cstheme="majorBidi"/>
          <w:color w:val="000000"/>
        </w:rPr>
      </w:pPr>
      <w:r w:rsidRPr="00DF1AB4">
        <w:rPr>
          <w:rFonts w:asciiTheme="majorBidi" w:hAnsiTheme="majorBidi" w:cstheme="majorBidi"/>
          <w:color w:val="000000"/>
        </w:rPr>
        <w:t>Objectifs</w:t>
      </w:r>
    </w:p>
    <w:p w:rsidR="00B848F7" w:rsidRPr="00DF1AB4" w:rsidRDefault="00B848F7" w:rsidP="00AB00CA">
      <w:pPr>
        <w:numPr>
          <w:ilvl w:val="0"/>
          <w:numId w:val="30"/>
        </w:numPr>
        <w:jc w:val="both"/>
        <w:rPr>
          <w:rFonts w:asciiTheme="majorBidi" w:hAnsiTheme="majorBidi" w:cstheme="majorBidi"/>
          <w:lang w:bidi="ar-MA"/>
        </w:rPr>
      </w:pPr>
      <w:r w:rsidRPr="00DF1AB4">
        <w:rPr>
          <w:rFonts w:asciiTheme="majorBidi" w:hAnsiTheme="majorBidi" w:cstheme="majorBidi"/>
          <w:lang w:bidi="ar-MA"/>
        </w:rPr>
        <w:t xml:space="preserve">Evaluer et suivre l’évolution des principales grandeurs économiques (chiffre d’affaires, production, valeur ajoutée, emploi, investissement,….) </w:t>
      </w:r>
    </w:p>
    <w:p w:rsidR="00B848F7" w:rsidRPr="00DF1AB4" w:rsidRDefault="00B848F7" w:rsidP="00AB00CA">
      <w:pPr>
        <w:numPr>
          <w:ilvl w:val="0"/>
          <w:numId w:val="30"/>
        </w:numPr>
        <w:jc w:val="both"/>
        <w:rPr>
          <w:rFonts w:asciiTheme="majorBidi" w:hAnsiTheme="majorBidi" w:cstheme="majorBidi"/>
          <w:lang w:bidi="ar-MA"/>
        </w:rPr>
      </w:pPr>
      <w:r w:rsidRPr="00DF1AB4">
        <w:rPr>
          <w:rFonts w:asciiTheme="majorBidi" w:hAnsiTheme="majorBidi" w:cstheme="majorBidi"/>
          <w:lang w:bidi="ar-MA"/>
        </w:rPr>
        <w:t xml:space="preserve">Mettre à la disposition des différents utilisateurs une source d’informations pertinente et ponctuelle, </w:t>
      </w:r>
    </w:p>
    <w:p w:rsidR="00B848F7" w:rsidRPr="00DF1AB4" w:rsidRDefault="00B848F7" w:rsidP="00AB00CA">
      <w:pPr>
        <w:numPr>
          <w:ilvl w:val="0"/>
          <w:numId w:val="30"/>
        </w:numPr>
        <w:jc w:val="both"/>
        <w:rPr>
          <w:rFonts w:asciiTheme="majorBidi" w:hAnsiTheme="majorBidi" w:cstheme="majorBidi"/>
          <w:lang w:bidi="ar-MA"/>
        </w:rPr>
      </w:pPr>
      <w:r w:rsidRPr="00DF1AB4">
        <w:rPr>
          <w:rFonts w:asciiTheme="majorBidi" w:hAnsiTheme="majorBidi" w:cstheme="majorBidi"/>
          <w:lang w:bidi="ar-MA"/>
        </w:rPr>
        <w:t>Constituer une base du premier ordre pour l’élaboration des différents Comptes Nationaux et la mise en place d’un système d’informations économiques intégré;</w:t>
      </w:r>
    </w:p>
    <w:p w:rsidR="00B848F7" w:rsidRPr="00DF1AB4" w:rsidRDefault="00B848F7" w:rsidP="00AB00CA">
      <w:pPr>
        <w:numPr>
          <w:ilvl w:val="0"/>
          <w:numId w:val="30"/>
        </w:numPr>
        <w:jc w:val="both"/>
        <w:rPr>
          <w:rFonts w:asciiTheme="majorBidi" w:hAnsiTheme="majorBidi" w:cstheme="majorBidi"/>
          <w:lang w:eastAsia="en-US" w:bidi="ar-MA"/>
        </w:rPr>
      </w:pPr>
      <w:r w:rsidRPr="00DF1AB4">
        <w:rPr>
          <w:rFonts w:asciiTheme="majorBidi" w:hAnsiTheme="majorBidi" w:cstheme="majorBidi"/>
          <w:lang w:bidi="ar-MA"/>
        </w:rPr>
        <w:t>Mettre à jour le fichier des entreprises organisées des secteurs ciblés en tenant compte des cessations d’activités et / ou des modifications dans la situation des entr</w:t>
      </w:r>
      <w:r w:rsidRPr="00DF1AB4">
        <w:rPr>
          <w:rFonts w:asciiTheme="majorBidi" w:hAnsiTheme="majorBidi" w:cstheme="majorBidi"/>
          <w:lang w:eastAsia="en-US" w:bidi="ar-MA"/>
        </w:rPr>
        <w:t>eprises (changement du nom ou de la raison sociale, changement de la forme juridique, changement d’activité…).</w:t>
      </w:r>
    </w:p>
    <w:p w:rsidR="00B848F7" w:rsidRPr="00DF1AB4" w:rsidRDefault="00B848F7" w:rsidP="00B848F7">
      <w:pPr>
        <w:ind w:left="1387"/>
        <w:jc w:val="both"/>
        <w:rPr>
          <w:rFonts w:asciiTheme="majorBidi" w:hAnsiTheme="majorBidi" w:cstheme="majorBidi"/>
          <w:lang w:eastAsia="en-US" w:bidi="ar-MA"/>
        </w:rPr>
      </w:pPr>
    </w:p>
    <w:p w:rsidR="005425E5" w:rsidRPr="00DF1AB4" w:rsidRDefault="005425E5" w:rsidP="005425E5">
      <w:pPr>
        <w:numPr>
          <w:ilvl w:val="0"/>
          <w:numId w:val="15"/>
        </w:numPr>
        <w:jc w:val="both"/>
        <w:rPr>
          <w:rFonts w:asciiTheme="majorBidi" w:hAnsiTheme="majorBidi" w:cstheme="majorBidi"/>
          <w:color w:val="000000"/>
        </w:rPr>
      </w:pPr>
      <w:r w:rsidRPr="00DF1AB4">
        <w:rPr>
          <w:rFonts w:asciiTheme="majorBidi" w:hAnsiTheme="majorBidi" w:cstheme="majorBidi"/>
          <w:color w:val="000000"/>
        </w:rPr>
        <w:t>Echantillon:</w:t>
      </w:r>
      <w:r w:rsidR="001A70CF">
        <w:rPr>
          <w:rFonts w:asciiTheme="majorBidi" w:hAnsiTheme="majorBidi" w:cstheme="majorBidi"/>
          <w:color w:val="000000"/>
        </w:rPr>
        <w:t xml:space="preserve"> a concerné environ 83</w:t>
      </w:r>
      <w:r w:rsidR="001A70CF">
        <w:rPr>
          <w:rFonts w:asciiTheme="majorBidi" w:hAnsiTheme="majorBidi" w:cstheme="majorBidi" w:hint="cs"/>
          <w:color w:val="000000"/>
          <w:rtl/>
        </w:rPr>
        <w:t>5</w:t>
      </w:r>
      <w:r w:rsidR="001D61A5">
        <w:rPr>
          <w:rFonts w:asciiTheme="majorBidi" w:hAnsiTheme="majorBidi" w:cstheme="majorBidi"/>
          <w:color w:val="000000"/>
        </w:rPr>
        <w:t xml:space="preserve"> entreprises et  réparties selon les secteurs d’activité d’après le tableau suivant :</w:t>
      </w:r>
    </w:p>
    <w:p w:rsidR="005425E5" w:rsidRPr="00DF1AB4" w:rsidRDefault="005425E5" w:rsidP="005425E5">
      <w:pPr>
        <w:jc w:val="both"/>
        <w:rPr>
          <w:rFonts w:asciiTheme="majorBidi" w:hAnsiTheme="majorBidi" w:cstheme="majorBidi"/>
          <w:color w:val="000000"/>
        </w:rPr>
      </w:pPr>
    </w:p>
    <w:tbl>
      <w:tblPr>
        <w:tblStyle w:val="Grilledutableau"/>
        <w:tblW w:w="0" w:type="auto"/>
        <w:jc w:val="center"/>
        <w:tblLook w:val="04A0"/>
      </w:tblPr>
      <w:tblGrid>
        <w:gridCol w:w="3549"/>
        <w:gridCol w:w="2888"/>
      </w:tblGrid>
      <w:tr w:rsidR="00DC3041" w:rsidRPr="00DF1AB4" w:rsidTr="00DC3041">
        <w:trPr>
          <w:trHeight w:val="256"/>
          <w:jc w:val="center"/>
        </w:trPr>
        <w:tc>
          <w:tcPr>
            <w:tcW w:w="3549" w:type="dxa"/>
            <w:vAlign w:val="bottom"/>
          </w:tcPr>
          <w:p w:rsidR="00DC3041" w:rsidRPr="00DF1AB4" w:rsidRDefault="00DC3041" w:rsidP="00EE49EA">
            <w:pPr>
              <w:jc w:val="both"/>
              <w:rPr>
                <w:rFonts w:asciiTheme="majorBidi" w:hAnsiTheme="majorBidi" w:cstheme="majorBidi"/>
                <w:color w:val="000000"/>
              </w:rPr>
            </w:pPr>
            <w:r w:rsidRPr="00DF1AB4">
              <w:rPr>
                <w:rFonts w:asciiTheme="majorBidi" w:hAnsiTheme="majorBidi" w:cstheme="majorBidi"/>
                <w:color w:val="000000"/>
              </w:rPr>
              <w:t>Secteurs d’activités</w:t>
            </w:r>
          </w:p>
        </w:tc>
        <w:tc>
          <w:tcPr>
            <w:tcW w:w="2888" w:type="dxa"/>
          </w:tcPr>
          <w:p w:rsidR="00DC3041" w:rsidRPr="00DF1AB4" w:rsidRDefault="00DC3041" w:rsidP="00EE49EA">
            <w:pPr>
              <w:jc w:val="center"/>
              <w:rPr>
                <w:rFonts w:asciiTheme="majorBidi" w:hAnsiTheme="majorBidi" w:cstheme="majorBidi"/>
                <w:color w:val="000000"/>
              </w:rPr>
            </w:pPr>
            <w:r w:rsidRPr="00DF1AB4">
              <w:rPr>
                <w:rFonts w:asciiTheme="majorBidi" w:hAnsiTheme="majorBidi" w:cstheme="majorBidi"/>
                <w:color w:val="000000"/>
              </w:rPr>
              <w:t>Année de référence 2010</w:t>
            </w:r>
          </w:p>
        </w:tc>
      </w:tr>
      <w:tr w:rsidR="00DC3041" w:rsidRPr="00DF1AB4" w:rsidTr="00DC3041">
        <w:trPr>
          <w:trHeight w:val="256"/>
          <w:jc w:val="center"/>
        </w:trPr>
        <w:tc>
          <w:tcPr>
            <w:tcW w:w="3549" w:type="dxa"/>
            <w:vAlign w:val="bottom"/>
          </w:tcPr>
          <w:p w:rsidR="00DC3041" w:rsidRPr="00DF1AB4" w:rsidRDefault="00DC3041" w:rsidP="00EE49EA">
            <w:pPr>
              <w:jc w:val="both"/>
              <w:rPr>
                <w:rFonts w:asciiTheme="majorBidi" w:hAnsiTheme="majorBidi" w:cstheme="majorBidi"/>
                <w:color w:val="000000"/>
              </w:rPr>
            </w:pPr>
            <w:r>
              <w:rPr>
                <w:rFonts w:asciiTheme="majorBidi" w:hAnsiTheme="majorBidi" w:cstheme="majorBidi"/>
                <w:color w:val="000000"/>
              </w:rPr>
              <w:t>BTP</w:t>
            </w:r>
          </w:p>
        </w:tc>
        <w:tc>
          <w:tcPr>
            <w:tcW w:w="2888" w:type="dxa"/>
            <w:vAlign w:val="bottom"/>
          </w:tcPr>
          <w:p w:rsidR="00DC3041" w:rsidRPr="00DF1AB4" w:rsidRDefault="00DC3041" w:rsidP="00EE17FF">
            <w:pPr>
              <w:jc w:val="center"/>
              <w:rPr>
                <w:rFonts w:asciiTheme="majorBidi" w:hAnsiTheme="majorBidi" w:cstheme="majorBidi"/>
                <w:color w:val="000000"/>
              </w:rPr>
            </w:pPr>
            <w:r>
              <w:rPr>
                <w:rFonts w:asciiTheme="majorBidi" w:hAnsiTheme="majorBidi" w:cstheme="majorBidi"/>
                <w:color w:val="000000"/>
              </w:rPr>
              <w:t>145</w:t>
            </w:r>
          </w:p>
        </w:tc>
      </w:tr>
      <w:tr w:rsidR="00DC3041" w:rsidRPr="00DF1AB4" w:rsidTr="00DC3041">
        <w:trPr>
          <w:trHeight w:val="256"/>
          <w:jc w:val="center"/>
        </w:trPr>
        <w:tc>
          <w:tcPr>
            <w:tcW w:w="3549" w:type="dxa"/>
            <w:vAlign w:val="bottom"/>
          </w:tcPr>
          <w:p w:rsidR="00DC3041" w:rsidRPr="00DF1AB4" w:rsidRDefault="00DC3041" w:rsidP="00EE49EA">
            <w:pPr>
              <w:jc w:val="both"/>
              <w:rPr>
                <w:rFonts w:asciiTheme="majorBidi" w:hAnsiTheme="majorBidi" w:cstheme="majorBidi"/>
                <w:color w:val="000000"/>
              </w:rPr>
            </w:pPr>
            <w:r>
              <w:rPr>
                <w:rFonts w:asciiTheme="majorBidi" w:hAnsiTheme="majorBidi" w:cstheme="majorBidi"/>
                <w:color w:val="000000"/>
              </w:rPr>
              <w:t>Service</w:t>
            </w:r>
          </w:p>
        </w:tc>
        <w:tc>
          <w:tcPr>
            <w:tcW w:w="2888" w:type="dxa"/>
            <w:vAlign w:val="bottom"/>
          </w:tcPr>
          <w:p w:rsidR="00DC3041" w:rsidRPr="00DF1AB4" w:rsidRDefault="00DC3041" w:rsidP="00EE17FF">
            <w:pPr>
              <w:jc w:val="center"/>
              <w:rPr>
                <w:rFonts w:asciiTheme="majorBidi" w:hAnsiTheme="majorBidi" w:cstheme="majorBidi"/>
                <w:color w:val="000000"/>
              </w:rPr>
            </w:pPr>
            <w:r>
              <w:rPr>
                <w:rFonts w:asciiTheme="majorBidi" w:hAnsiTheme="majorBidi" w:cstheme="majorBidi"/>
                <w:color w:val="000000"/>
              </w:rPr>
              <w:t>509</w:t>
            </w:r>
          </w:p>
        </w:tc>
      </w:tr>
      <w:tr w:rsidR="00DC3041" w:rsidRPr="00DF1AB4" w:rsidTr="00DC3041">
        <w:trPr>
          <w:trHeight w:val="256"/>
          <w:jc w:val="center"/>
        </w:trPr>
        <w:tc>
          <w:tcPr>
            <w:tcW w:w="3549" w:type="dxa"/>
            <w:vAlign w:val="bottom"/>
          </w:tcPr>
          <w:p w:rsidR="00DC3041" w:rsidRPr="00DF1AB4" w:rsidRDefault="00DC3041" w:rsidP="00EE49EA">
            <w:pPr>
              <w:jc w:val="both"/>
              <w:rPr>
                <w:rFonts w:asciiTheme="majorBidi" w:hAnsiTheme="majorBidi" w:cstheme="majorBidi"/>
                <w:color w:val="000000"/>
              </w:rPr>
            </w:pPr>
            <w:r>
              <w:rPr>
                <w:rFonts w:asciiTheme="majorBidi" w:hAnsiTheme="majorBidi" w:cstheme="majorBidi"/>
                <w:color w:val="000000"/>
              </w:rPr>
              <w:t>Energie et mine</w:t>
            </w:r>
          </w:p>
        </w:tc>
        <w:tc>
          <w:tcPr>
            <w:tcW w:w="2888" w:type="dxa"/>
            <w:vAlign w:val="bottom"/>
          </w:tcPr>
          <w:p w:rsidR="00DC3041" w:rsidRPr="00DF1AB4" w:rsidRDefault="00DC3041" w:rsidP="00EE17FF">
            <w:pPr>
              <w:jc w:val="center"/>
              <w:rPr>
                <w:rFonts w:asciiTheme="majorBidi" w:hAnsiTheme="majorBidi" w:cstheme="majorBidi"/>
                <w:color w:val="000000"/>
              </w:rPr>
            </w:pPr>
            <w:r>
              <w:rPr>
                <w:rFonts w:asciiTheme="majorBidi" w:hAnsiTheme="majorBidi" w:cstheme="majorBidi"/>
                <w:color w:val="000000"/>
              </w:rPr>
              <w:t>21</w:t>
            </w:r>
          </w:p>
        </w:tc>
      </w:tr>
      <w:tr w:rsidR="00DC3041" w:rsidRPr="00DF1AB4" w:rsidTr="00DC3041">
        <w:trPr>
          <w:trHeight w:val="270"/>
          <w:jc w:val="center"/>
        </w:trPr>
        <w:tc>
          <w:tcPr>
            <w:tcW w:w="3549" w:type="dxa"/>
            <w:vAlign w:val="bottom"/>
          </w:tcPr>
          <w:p w:rsidR="00DC3041" w:rsidRPr="00DF1AB4" w:rsidRDefault="00DC3041" w:rsidP="00EE49EA">
            <w:pPr>
              <w:jc w:val="both"/>
              <w:rPr>
                <w:rFonts w:asciiTheme="majorBidi" w:hAnsiTheme="majorBidi" w:cstheme="majorBidi"/>
                <w:color w:val="000000"/>
              </w:rPr>
            </w:pPr>
            <w:r>
              <w:rPr>
                <w:rFonts w:asciiTheme="majorBidi" w:hAnsiTheme="majorBidi" w:cstheme="majorBidi"/>
                <w:color w:val="000000"/>
              </w:rPr>
              <w:t>Pêche</w:t>
            </w:r>
          </w:p>
        </w:tc>
        <w:tc>
          <w:tcPr>
            <w:tcW w:w="2888" w:type="dxa"/>
            <w:vAlign w:val="bottom"/>
          </w:tcPr>
          <w:p w:rsidR="00DC3041" w:rsidRPr="00DF1AB4" w:rsidRDefault="00DC3041" w:rsidP="00EE17FF">
            <w:pPr>
              <w:jc w:val="center"/>
              <w:rPr>
                <w:rFonts w:asciiTheme="majorBidi" w:hAnsiTheme="majorBidi" w:cstheme="majorBidi"/>
                <w:color w:val="000000"/>
              </w:rPr>
            </w:pPr>
            <w:r>
              <w:rPr>
                <w:rFonts w:asciiTheme="majorBidi" w:hAnsiTheme="majorBidi" w:cstheme="majorBidi"/>
                <w:color w:val="000000"/>
              </w:rPr>
              <w:t>9</w:t>
            </w:r>
          </w:p>
        </w:tc>
      </w:tr>
      <w:tr w:rsidR="00DC3041" w:rsidRPr="00DF1AB4" w:rsidTr="00DC3041">
        <w:trPr>
          <w:trHeight w:val="270"/>
          <w:jc w:val="center"/>
        </w:trPr>
        <w:tc>
          <w:tcPr>
            <w:tcW w:w="3549" w:type="dxa"/>
            <w:vAlign w:val="bottom"/>
          </w:tcPr>
          <w:p w:rsidR="00DC3041" w:rsidRPr="00DF1AB4" w:rsidRDefault="00DC3041" w:rsidP="00EE49EA">
            <w:pPr>
              <w:jc w:val="both"/>
              <w:rPr>
                <w:rFonts w:asciiTheme="majorBidi" w:hAnsiTheme="majorBidi" w:cstheme="majorBidi"/>
                <w:b/>
                <w:bCs/>
                <w:color w:val="000000"/>
              </w:rPr>
            </w:pPr>
            <w:r w:rsidRPr="00DF1AB4">
              <w:rPr>
                <w:rFonts w:asciiTheme="majorBidi" w:hAnsiTheme="majorBidi" w:cstheme="majorBidi"/>
                <w:b/>
                <w:bCs/>
                <w:color w:val="000000"/>
              </w:rPr>
              <w:t>Total</w:t>
            </w:r>
          </w:p>
        </w:tc>
        <w:tc>
          <w:tcPr>
            <w:tcW w:w="2888" w:type="dxa"/>
            <w:vAlign w:val="bottom"/>
          </w:tcPr>
          <w:p w:rsidR="00DC3041" w:rsidRPr="00DF1AB4" w:rsidRDefault="00DC3041" w:rsidP="00EE17FF">
            <w:pPr>
              <w:jc w:val="center"/>
              <w:rPr>
                <w:rFonts w:asciiTheme="majorBidi" w:hAnsiTheme="majorBidi" w:cstheme="majorBidi"/>
                <w:b/>
                <w:bCs/>
                <w:color w:val="000000"/>
              </w:rPr>
            </w:pPr>
            <w:r>
              <w:rPr>
                <w:rFonts w:asciiTheme="majorBidi" w:hAnsiTheme="majorBidi" w:cstheme="majorBidi"/>
                <w:b/>
                <w:bCs/>
                <w:color w:val="000000"/>
              </w:rPr>
              <w:t>835</w:t>
            </w:r>
          </w:p>
        </w:tc>
      </w:tr>
    </w:tbl>
    <w:p w:rsidR="005425E5" w:rsidRPr="00DF1AB4" w:rsidRDefault="005425E5" w:rsidP="005425E5">
      <w:pPr>
        <w:ind w:left="737"/>
        <w:jc w:val="both"/>
        <w:rPr>
          <w:rFonts w:asciiTheme="majorBidi" w:hAnsiTheme="majorBidi" w:cstheme="majorBidi"/>
          <w:color w:val="000000"/>
        </w:rPr>
      </w:pPr>
    </w:p>
    <w:p w:rsidR="005425E5" w:rsidRPr="00DF1AB4" w:rsidRDefault="005425E5" w:rsidP="005425E5">
      <w:pPr>
        <w:ind w:left="737"/>
        <w:jc w:val="both"/>
        <w:rPr>
          <w:rFonts w:asciiTheme="majorBidi" w:hAnsiTheme="majorBidi" w:cstheme="majorBidi"/>
          <w:color w:val="000000"/>
        </w:rPr>
      </w:pPr>
    </w:p>
    <w:p w:rsidR="005425E5" w:rsidRPr="00DF1AB4" w:rsidRDefault="005425E5" w:rsidP="005425E5">
      <w:pPr>
        <w:ind w:left="737"/>
        <w:jc w:val="both"/>
        <w:rPr>
          <w:rFonts w:asciiTheme="majorBidi" w:hAnsiTheme="majorBidi" w:cstheme="majorBidi"/>
          <w:color w:val="000000"/>
        </w:rPr>
      </w:pPr>
    </w:p>
    <w:p w:rsidR="00AB00CA" w:rsidRPr="00DF1AB4" w:rsidRDefault="005425E5" w:rsidP="00E754BC">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Etat civil</w:t>
      </w:r>
      <w:r w:rsidRPr="00DF1AB4">
        <w:rPr>
          <w:rFonts w:asciiTheme="majorBidi" w:hAnsiTheme="majorBidi" w:cstheme="majorBidi"/>
          <w:color w:val="000000"/>
        </w:rPr>
        <w:t xml:space="preserve">: </w:t>
      </w:r>
    </w:p>
    <w:p w:rsidR="0034333B" w:rsidRPr="00DF1AB4" w:rsidRDefault="0034333B" w:rsidP="0034333B">
      <w:pPr>
        <w:numPr>
          <w:ilvl w:val="1"/>
          <w:numId w:val="11"/>
        </w:numPr>
        <w:spacing w:before="120"/>
        <w:jc w:val="both"/>
        <w:rPr>
          <w:rFonts w:asciiTheme="majorBidi" w:hAnsiTheme="majorBidi" w:cstheme="majorBidi"/>
        </w:rPr>
      </w:pPr>
      <w:r w:rsidRPr="00DF1AB4">
        <w:rPr>
          <w:rFonts w:asciiTheme="majorBidi" w:hAnsiTheme="majorBidi" w:cstheme="majorBidi"/>
        </w:rPr>
        <w:t xml:space="preserve">Objectifs : L’état civil permet d’assurer un enregistrement permanent des événements démographiques tels que les naissances, les décès, les mariages et </w:t>
      </w:r>
      <w:r w:rsidRPr="00DF1AB4">
        <w:rPr>
          <w:rFonts w:asciiTheme="majorBidi" w:hAnsiTheme="majorBidi" w:cstheme="majorBidi"/>
        </w:rPr>
        <w:lastRenderedPageBreak/>
        <w:t xml:space="preserve">les divorces. Un enregistrement fiable des naissances et des décès permet, entre autres, de calculer les taux de natalité et de mortalité. L’Etat civil se caractérise principalement par: l’exhaustivité, le faible coût, la permanence et l’utilité publique. </w:t>
      </w:r>
    </w:p>
    <w:p w:rsidR="005425E5" w:rsidRPr="00DF1AB4" w:rsidRDefault="005425E5" w:rsidP="0034333B">
      <w:pPr>
        <w:numPr>
          <w:ilvl w:val="1"/>
          <w:numId w:val="11"/>
        </w:numPr>
        <w:spacing w:before="120"/>
        <w:jc w:val="both"/>
        <w:rPr>
          <w:rFonts w:asciiTheme="majorBidi" w:hAnsiTheme="majorBidi" w:cstheme="majorBidi"/>
          <w:color w:val="000000"/>
        </w:rPr>
      </w:pPr>
      <w:r w:rsidRPr="00DF1AB4">
        <w:rPr>
          <w:rFonts w:asciiTheme="majorBidi" w:hAnsiTheme="majorBidi" w:cstheme="majorBidi"/>
          <w:color w:val="000000"/>
        </w:rPr>
        <w:t xml:space="preserve">La saisie et la codification des fiches de l’année 2010 ont été achevées et celles relatives à l’année 2011 ont concernées les trois premiers mois.  </w:t>
      </w:r>
    </w:p>
    <w:p w:rsidR="005425E5" w:rsidRPr="00DF1AB4" w:rsidRDefault="005425E5" w:rsidP="0034333B">
      <w:pPr>
        <w:numPr>
          <w:ilvl w:val="1"/>
          <w:numId w:val="15"/>
        </w:numPr>
        <w:jc w:val="both"/>
        <w:rPr>
          <w:rFonts w:asciiTheme="majorBidi" w:hAnsiTheme="majorBidi" w:cstheme="majorBidi"/>
          <w:color w:val="000000"/>
        </w:rPr>
      </w:pPr>
      <w:r w:rsidRPr="00DF1AB4">
        <w:rPr>
          <w:rFonts w:asciiTheme="majorBidi" w:hAnsiTheme="majorBidi" w:cstheme="majorBidi"/>
          <w:color w:val="000000"/>
        </w:rPr>
        <w:t xml:space="preserve">Fiches saisie et codifiés de l’année 2010 :    34 546 </w:t>
      </w:r>
    </w:p>
    <w:p w:rsidR="005425E5" w:rsidRPr="00DF1AB4" w:rsidRDefault="005425E5" w:rsidP="0034333B">
      <w:pPr>
        <w:numPr>
          <w:ilvl w:val="1"/>
          <w:numId w:val="15"/>
        </w:numPr>
        <w:jc w:val="both"/>
        <w:rPr>
          <w:rFonts w:asciiTheme="majorBidi" w:hAnsiTheme="majorBidi" w:cstheme="majorBidi"/>
          <w:color w:val="000000"/>
        </w:rPr>
      </w:pPr>
      <w:r w:rsidRPr="00DF1AB4">
        <w:rPr>
          <w:rFonts w:asciiTheme="majorBidi" w:hAnsiTheme="majorBidi" w:cstheme="majorBidi"/>
          <w:color w:val="000000"/>
        </w:rPr>
        <w:t>Fiches saisie et codifiés de l’année 2011 :    19 617</w:t>
      </w:r>
    </w:p>
    <w:p w:rsidR="005425E5" w:rsidRPr="00DF1AB4" w:rsidRDefault="005425E5" w:rsidP="005425E5">
      <w:pPr>
        <w:ind w:left="737"/>
        <w:jc w:val="both"/>
        <w:rPr>
          <w:rFonts w:asciiTheme="majorBidi" w:hAnsiTheme="majorBidi" w:cstheme="majorBidi"/>
          <w:color w:val="000000"/>
        </w:rPr>
      </w:pPr>
    </w:p>
    <w:p w:rsidR="005425E5" w:rsidRPr="00DF1AB4" w:rsidRDefault="005425E5" w:rsidP="005425E5">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Autorisation de construction</w:t>
      </w:r>
      <w:r w:rsidRPr="00DF1AB4">
        <w:rPr>
          <w:rFonts w:asciiTheme="majorBidi" w:hAnsiTheme="majorBidi" w:cstheme="majorBidi"/>
          <w:color w:val="000000"/>
        </w:rPr>
        <w:t>:</w:t>
      </w:r>
    </w:p>
    <w:p w:rsidR="00AB00CA" w:rsidRPr="00DF1AB4" w:rsidRDefault="00AB00CA" w:rsidP="00AB00CA">
      <w:pPr>
        <w:pStyle w:val="Paragraphedeliste"/>
        <w:numPr>
          <w:ilvl w:val="1"/>
          <w:numId w:val="11"/>
        </w:numPr>
        <w:jc w:val="both"/>
        <w:rPr>
          <w:rFonts w:asciiTheme="majorBidi" w:hAnsiTheme="majorBidi" w:cstheme="majorBidi"/>
          <w:color w:val="000000"/>
        </w:rPr>
      </w:pPr>
      <w:r w:rsidRPr="00DF1AB4">
        <w:rPr>
          <w:rFonts w:asciiTheme="majorBidi" w:hAnsiTheme="majorBidi" w:cstheme="majorBidi"/>
        </w:rPr>
        <w:t xml:space="preserve">Objectif : L’opération vise la collecte d’informations relatives au secteur du bâtiment auprès des municipalités urbaines et ceci à travers les autorisations de construire et les permis d’habiter. Elle permet l’élaboration de données qui retracent l’évolution de l’activité du secteur aux niveaux local, régional et national. Par ailleurs les statistiques qui découlent de cette opération servent de </w:t>
      </w:r>
      <w:r w:rsidRPr="00DF1AB4">
        <w:rPr>
          <w:rFonts w:asciiTheme="majorBidi" w:hAnsiTheme="majorBidi" w:cstheme="majorBidi"/>
          <w:color w:val="000000"/>
        </w:rPr>
        <w:t>base de données</w:t>
      </w:r>
      <w:r w:rsidRPr="00DF1AB4">
        <w:rPr>
          <w:rFonts w:asciiTheme="majorBidi" w:hAnsiTheme="majorBidi" w:cstheme="majorBidi"/>
        </w:rPr>
        <w:t xml:space="preserve"> pour la détermination de l’investissement du secteur de bâtiment</w:t>
      </w:r>
    </w:p>
    <w:p w:rsidR="005425E5" w:rsidRPr="00DF1AB4" w:rsidRDefault="005425E5" w:rsidP="00472268">
      <w:pPr>
        <w:pStyle w:val="Paragraphedeliste"/>
        <w:numPr>
          <w:ilvl w:val="1"/>
          <w:numId w:val="11"/>
        </w:numPr>
        <w:jc w:val="both"/>
        <w:rPr>
          <w:rFonts w:asciiTheme="majorBidi" w:hAnsiTheme="majorBidi" w:cstheme="majorBidi"/>
        </w:rPr>
      </w:pPr>
      <w:r w:rsidRPr="00DF1AB4">
        <w:rPr>
          <w:rFonts w:asciiTheme="majorBidi" w:hAnsiTheme="majorBidi" w:cstheme="majorBidi"/>
        </w:rPr>
        <w:t xml:space="preserve">Fiches </w:t>
      </w:r>
      <w:r w:rsidRPr="00DF1AB4">
        <w:rPr>
          <w:rFonts w:asciiTheme="majorBidi" w:hAnsiTheme="majorBidi" w:cstheme="majorBidi"/>
          <w:b/>
          <w:bCs/>
          <w:u w:val="single"/>
        </w:rPr>
        <w:t>d’autorisation de construire</w:t>
      </w:r>
      <w:r w:rsidRPr="00DF1AB4">
        <w:rPr>
          <w:rFonts w:asciiTheme="majorBidi" w:hAnsiTheme="majorBidi" w:cstheme="majorBidi"/>
        </w:rPr>
        <w:t xml:space="preserve">  saisi</w:t>
      </w:r>
      <w:r w:rsidR="00AB00CA" w:rsidRPr="00DF1AB4">
        <w:rPr>
          <w:rFonts w:asciiTheme="majorBidi" w:hAnsiTheme="majorBidi" w:cstheme="majorBidi"/>
        </w:rPr>
        <w:t>es</w:t>
      </w:r>
      <w:r w:rsidRPr="00DF1AB4">
        <w:rPr>
          <w:rFonts w:asciiTheme="majorBidi" w:hAnsiTheme="majorBidi" w:cstheme="majorBidi"/>
        </w:rPr>
        <w:t xml:space="preserve"> et codifiés : 3590  </w:t>
      </w:r>
    </w:p>
    <w:p w:rsidR="005425E5" w:rsidRPr="00DF1AB4" w:rsidRDefault="005425E5" w:rsidP="00472268">
      <w:pPr>
        <w:pStyle w:val="Paragraphedeliste"/>
        <w:numPr>
          <w:ilvl w:val="1"/>
          <w:numId w:val="11"/>
        </w:numPr>
        <w:jc w:val="both"/>
        <w:rPr>
          <w:rFonts w:asciiTheme="majorBidi" w:hAnsiTheme="majorBidi" w:cstheme="majorBidi"/>
        </w:rPr>
      </w:pPr>
      <w:r w:rsidRPr="00DF1AB4">
        <w:rPr>
          <w:rFonts w:asciiTheme="majorBidi" w:hAnsiTheme="majorBidi" w:cstheme="majorBidi"/>
        </w:rPr>
        <w:t xml:space="preserve">Fiches </w:t>
      </w:r>
      <w:r w:rsidRPr="00DF1AB4">
        <w:rPr>
          <w:rFonts w:asciiTheme="majorBidi" w:hAnsiTheme="majorBidi" w:cstheme="majorBidi"/>
          <w:b/>
          <w:bCs/>
          <w:u w:val="single"/>
        </w:rPr>
        <w:t>d</w:t>
      </w:r>
      <w:r w:rsidR="00AB00CA" w:rsidRPr="00DF1AB4">
        <w:rPr>
          <w:rFonts w:asciiTheme="majorBidi" w:hAnsiTheme="majorBidi" w:cstheme="majorBidi"/>
          <w:b/>
          <w:bCs/>
          <w:u w:val="single"/>
        </w:rPr>
        <w:t xml:space="preserve">e </w:t>
      </w:r>
      <w:r w:rsidRPr="00DF1AB4">
        <w:rPr>
          <w:rFonts w:asciiTheme="majorBidi" w:hAnsiTheme="majorBidi" w:cstheme="majorBidi"/>
          <w:b/>
          <w:bCs/>
          <w:u w:val="single"/>
        </w:rPr>
        <w:t>permis d’habiter</w:t>
      </w:r>
      <w:r w:rsidRPr="00DF1AB4">
        <w:rPr>
          <w:rFonts w:asciiTheme="majorBidi" w:hAnsiTheme="majorBidi" w:cstheme="majorBidi"/>
        </w:rPr>
        <w:t xml:space="preserve">  </w:t>
      </w:r>
      <w:r w:rsidR="00AB00CA" w:rsidRPr="00DF1AB4">
        <w:rPr>
          <w:rFonts w:asciiTheme="majorBidi" w:hAnsiTheme="majorBidi" w:cstheme="majorBidi"/>
        </w:rPr>
        <w:t>saisies</w:t>
      </w:r>
      <w:r w:rsidRPr="00DF1AB4">
        <w:rPr>
          <w:rFonts w:asciiTheme="majorBidi" w:hAnsiTheme="majorBidi" w:cstheme="majorBidi"/>
        </w:rPr>
        <w:t xml:space="preserve"> et codifiés : 855</w:t>
      </w:r>
    </w:p>
    <w:p w:rsidR="00F070AC" w:rsidRPr="00DF1AB4" w:rsidRDefault="00F070AC" w:rsidP="00AB00CA">
      <w:pPr>
        <w:pStyle w:val="Paragraphedeliste"/>
        <w:ind w:left="1440"/>
        <w:jc w:val="both"/>
        <w:rPr>
          <w:rFonts w:asciiTheme="majorBidi" w:hAnsiTheme="majorBidi" w:cstheme="majorBidi"/>
          <w:b/>
          <w:bCs/>
        </w:rPr>
      </w:pPr>
    </w:p>
    <w:p w:rsidR="005425E5" w:rsidRPr="00DF1AB4" w:rsidRDefault="005425E5" w:rsidP="005425E5">
      <w:pPr>
        <w:pStyle w:val="Paragraphedeliste"/>
        <w:numPr>
          <w:ilvl w:val="0"/>
          <w:numId w:val="25"/>
        </w:numPr>
        <w:spacing w:before="120" w:after="120"/>
        <w:jc w:val="both"/>
        <w:rPr>
          <w:rFonts w:asciiTheme="majorBidi" w:hAnsiTheme="majorBidi" w:cstheme="majorBidi"/>
          <w:b/>
          <w:bCs/>
          <w:color w:val="000000"/>
          <w:sz w:val="26"/>
          <w:szCs w:val="26"/>
          <w:u w:val="single"/>
        </w:rPr>
      </w:pPr>
      <w:r w:rsidRPr="00DF1AB4">
        <w:rPr>
          <w:rFonts w:asciiTheme="majorBidi" w:hAnsiTheme="majorBidi" w:cstheme="majorBidi"/>
          <w:b/>
          <w:bCs/>
          <w:color w:val="000000"/>
          <w:sz w:val="26"/>
          <w:szCs w:val="26"/>
          <w:u w:val="single"/>
        </w:rPr>
        <w:t>Enquêtes non permanentes</w:t>
      </w:r>
    </w:p>
    <w:p w:rsidR="00CE3DA0" w:rsidRPr="00DF1AB4" w:rsidRDefault="00CE3DA0" w:rsidP="00CE3DA0">
      <w:pPr>
        <w:jc w:val="both"/>
        <w:rPr>
          <w:rFonts w:asciiTheme="majorBidi" w:hAnsiTheme="majorBidi" w:cstheme="majorBidi"/>
          <w:color w:val="000000"/>
        </w:rPr>
      </w:pPr>
    </w:p>
    <w:p w:rsidR="005425E5" w:rsidRPr="00DF1AB4" w:rsidRDefault="005425E5" w:rsidP="005425E5">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Mobilité sociale</w:t>
      </w:r>
      <w:r w:rsidRPr="00DF1AB4">
        <w:rPr>
          <w:rFonts w:asciiTheme="majorBidi" w:hAnsiTheme="majorBidi" w:cstheme="majorBidi"/>
          <w:color w:val="000000"/>
        </w:rPr>
        <w:t xml:space="preserve">:   Ce </w:t>
      </w:r>
      <w:r w:rsidRPr="00DF1AB4">
        <w:rPr>
          <w:rFonts w:asciiTheme="majorBidi" w:hAnsiTheme="majorBidi" w:cstheme="majorBidi"/>
        </w:rPr>
        <w:t>volet relatif à la mobilité sociale a été insérer au questionnaire de l’enquête emploi 2011 pour dégager le lien entre l’origine sociale et la position actuelle.</w:t>
      </w:r>
    </w:p>
    <w:p w:rsidR="005425E5" w:rsidRPr="00DF1AB4" w:rsidRDefault="005425E5" w:rsidP="002A25AA">
      <w:pPr>
        <w:numPr>
          <w:ilvl w:val="0"/>
          <w:numId w:val="15"/>
        </w:numPr>
        <w:jc w:val="both"/>
        <w:rPr>
          <w:rFonts w:asciiTheme="majorBidi" w:hAnsiTheme="majorBidi" w:cstheme="majorBidi"/>
          <w:color w:val="000000"/>
        </w:rPr>
      </w:pPr>
      <w:r w:rsidRPr="00DF1AB4">
        <w:rPr>
          <w:rFonts w:asciiTheme="majorBidi" w:hAnsiTheme="majorBidi" w:cstheme="majorBidi"/>
          <w:color w:val="000000"/>
        </w:rPr>
        <w:t xml:space="preserve">Echantillon : le même </w:t>
      </w:r>
      <w:r w:rsidR="002A25AA" w:rsidRPr="00DF1AB4">
        <w:rPr>
          <w:rFonts w:asciiTheme="majorBidi" w:hAnsiTheme="majorBidi" w:cstheme="majorBidi"/>
          <w:color w:val="000000"/>
        </w:rPr>
        <w:t xml:space="preserve">échantillon que celui de </w:t>
      </w:r>
      <w:r w:rsidRPr="00DF1AB4">
        <w:rPr>
          <w:rFonts w:asciiTheme="majorBidi" w:hAnsiTheme="majorBidi" w:cstheme="majorBidi"/>
          <w:color w:val="000000"/>
        </w:rPr>
        <w:t xml:space="preserve"> l’enquête emploi</w:t>
      </w:r>
    </w:p>
    <w:p w:rsidR="005425E5" w:rsidRPr="00DF1AB4" w:rsidRDefault="005425E5" w:rsidP="00CE3DA0">
      <w:pPr>
        <w:jc w:val="both"/>
        <w:rPr>
          <w:rFonts w:asciiTheme="majorBidi" w:hAnsiTheme="majorBidi" w:cstheme="majorBidi"/>
          <w:color w:val="000000"/>
        </w:rPr>
      </w:pPr>
    </w:p>
    <w:p w:rsidR="00CE3DA0" w:rsidRPr="00DF1AB4" w:rsidRDefault="00CE3DA0" w:rsidP="00A253BB">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 xml:space="preserve">Enquête nationale sur l’emploi de temps des </w:t>
      </w:r>
      <w:r w:rsidR="00A253BB">
        <w:rPr>
          <w:rFonts w:asciiTheme="majorBidi" w:hAnsiTheme="majorBidi" w:cstheme="majorBidi"/>
          <w:b/>
          <w:bCs/>
          <w:color w:val="000000"/>
        </w:rPr>
        <w:t>femmes et des hommes</w:t>
      </w:r>
      <w:r w:rsidR="00687515" w:rsidRPr="00DF1AB4">
        <w:rPr>
          <w:rFonts w:asciiTheme="majorBidi" w:hAnsiTheme="majorBidi" w:cstheme="majorBidi"/>
          <w:b/>
          <w:bCs/>
          <w:color w:val="000000"/>
        </w:rPr>
        <w:t> </w:t>
      </w:r>
      <w:r w:rsidR="00687515" w:rsidRPr="00DF1AB4">
        <w:rPr>
          <w:rFonts w:asciiTheme="majorBidi" w:hAnsiTheme="majorBidi" w:cstheme="majorBidi"/>
          <w:color w:val="000000"/>
        </w:rPr>
        <w:t>: l’enquête s’étale sur deux années</w:t>
      </w:r>
      <w:r w:rsidR="002A25AA" w:rsidRPr="00DF1AB4">
        <w:rPr>
          <w:rFonts w:asciiTheme="majorBidi" w:hAnsiTheme="majorBidi" w:cstheme="majorBidi"/>
          <w:color w:val="000000"/>
        </w:rPr>
        <w:t xml:space="preserve"> (</w:t>
      </w:r>
      <w:r w:rsidR="00687515" w:rsidRPr="00DF1AB4">
        <w:rPr>
          <w:rFonts w:asciiTheme="majorBidi" w:hAnsiTheme="majorBidi" w:cstheme="majorBidi"/>
          <w:color w:val="000000"/>
        </w:rPr>
        <w:t>2011 et 2012</w:t>
      </w:r>
      <w:r w:rsidR="002A25AA" w:rsidRPr="00DF1AB4">
        <w:rPr>
          <w:rFonts w:asciiTheme="majorBidi" w:hAnsiTheme="majorBidi" w:cstheme="majorBidi"/>
          <w:color w:val="000000"/>
        </w:rPr>
        <w:t>)</w:t>
      </w:r>
      <w:r w:rsidR="00CB2937" w:rsidRPr="00DF1AB4">
        <w:rPr>
          <w:rFonts w:asciiTheme="majorBidi" w:hAnsiTheme="majorBidi" w:cstheme="majorBidi"/>
          <w:color w:val="000000"/>
        </w:rPr>
        <w:t>. Elle a été lancée en octobre 2011 et a touché en 2011 presque le tiers de l’échantillon</w:t>
      </w:r>
      <w:r w:rsidR="002A25AA" w:rsidRPr="00DF1AB4">
        <w:rPr>
          <w:rFonts w:asciiTheme="majorBidi" w:hAnsiTheme="majorBidi" w:cstheme="majorBidi"/>
          <w:color w:val="000000"/>
        </w:rPr>
        <w:t>.</w:t>
      </w:r>
    </w:p>
    <w:p w:rsidR="008E2CC2" w:rsidRPr="00DF1AB4" w:rsidRDefault="008E2CC2" w:rsidP="008E2CC2">
      <w:pPr>
        <w:numPr>
          <w:ilvl w:val="0"/>
          <w:numId w:val="15"/>
        </w:numPr>
        <w:jc w:val="both"/>
        <w:rPr>
          <w:rFonts w:asciiTheme="majorBidi" w:hAnsiTheme="majorBidi" w:cstheme="majorBidi"/>
          <w:color w:val="000000"/>
        </w:rPr>
      </w:pPr>
      <w:r w:rsidRPr="00DF1AB4">
        <w:rPr>
          <w:rFonts w:asciiTheme="majorBidi" w:hAnsiTheme="majorBidi" w:cstheme="majorBidi"/>
          <w:color w:val="000000"/>
        </w:rPr>
        <w:t>Objectifs</w:t>
      </w:r>
    </w:p>
    <w:p w:rsidR="008E2CC2" w:rsidRPr="00DF1AB4" w:rsidRDefault="008E2CC2" w:rsidP="008E2CC2">
      <w:pPr>
        <w:numPr>
          <w:ilvl w:val="1"/>
          <w:numId w:val="15"/>
        </w:numPr>
        <w:tabs>
          <w:tab w:val="num" w:pos="1350"/>
        </w:tabs>
        <w:jc w:val="both"/>
        <w:rPr>
          <w:rFonts w:asciiTheme="majorBidi" w:hAnsiTheme="majorBidi" w:cstheme="majorBidi"/>
          <w:color w:val="000000"/>
        </w:rPr>
      </w:pPr>
      <w:r w:rsidRPr="00DF1AB4">
        <w:rPr>
          <w:rFonts w:asciiTheme="majorBidi" w:hAnsiTheme="majorBidi" w:cstheme="majorBidi"/>
          <w:color w:val="000000"/>
        </w:rPr>
        <w:t>Offrir des résumés chiffrés de la manière dont les gens « passent » ou affectent leurs temps sur une période donnée, généralement les 24 heures d’une journée;</w:t>
      </w:r>
    </w:p>
    <w:p w:rsidR="008E2CC2" w:rsidRPr="00DF1AB4" w:rsidRDefault="008E2CC2" w:rsidP="008E2CC2">
      <w:pPr>
        <w:numPr>
          <w:ilvl w:val="1"/>
          <w:numId w:val="15"/>
        </w:numPr>
        <w:tabs>
          <w:tab w:val="num" w:pos="1350"/>
        </w:tabs>
        <w:jc w:val="both"/>
        <w:rPr>
          <w:rFonts w:asciiTheme="majorBidi" w:hAnsiTheme="majorBidi" w:cstheme="majorBidi"/>
          <w:color w:val="000000"/>
        </w:rPr>
      </w:pPr>
      <w:r w:rsidRPr="00DF1AB4">
        <w:rPr>
          <w:rFonts w:asciiTheme="majorBidi" w:hAnsiTheme="majorBidi" w:cstheme="majorBidi"/>
          <w:color w:val="000000"/>
        </w:rPr>
        <w:t>Quantifier et décrire  les différentes tâches exercées par la population en interaction avec les différents facteurs démographiques, économiques et  socio-culturels ;</w:t>
      </w:r>
    </w:p>
    <w:p w:rsidR="008E2CC2" w:rsidRPr="00DF1AB4" w:rsidRDefault="008E2CC2" w:rsidP="008E2CC2">
      <w:pPr>
        <w:numPr>
          <w:ilvl w:val="1"/>
          <w:numId w:val="15"/>
        </w:numPr>
        <w:tabs>
          <w:tab w:val="num" w:pos="1350"/>
        </w:tabs>
        <w:jc w:val="both"/>
        <w:rPr>
          <w:rFonts w:asciiTheme="majorBidi" w:hAnsiTheme="majorBidi" w:cstheme="majorBidi"/>
          <w:color w:val="000000"/>
        </w:rPr>
      </w:pPr>
      <w:r w:rsidRPr="00DF1AB4">
        <w:rPr>
          <w:rFonts w:asciiTheme="majorBidi" w:hAnsiTheme="majorBidi" w:cstheme="majorBidi"/>
          <w:color w:val="000000"/>
        </w:rPr>
        <w:t>Compléter les données fournies par les enquêtes classiques sur la main d’œuvre en enregistrant le temps effectivement consacré aux activités du marché de travail et la corrélation entre le travail rémunéré et non rémunéré ;</w:t>
      </w:r>
    </w:p>
    <w:p w:rsidR="008E2CC2" w:rsidRPr="00DF1AB4" w:rsidRDefault="008E2CC2" w:rsidP="008E2CC2">
      <w:pPr>
        <w:numPr>
          <w:ilvl w:val="1"/>
          <w:numId w:val="15"/>
        </w:numPr>
        <w:tabs>
          <w:tab w:val="num" w:pos="1350"/>
        </w:tabs>
        <w:jc w:val="both"/>
        <w:rPr>
          <w:rFonts w:asciiTheme="majorBidi" w:hAnsiTheme="majorBidi" w:cstheme="majorBidi"/>
        </w:rPr>
      </w:pPr>
      <w:r w:rsidRPr="00DF1AB4">
        <w:rPr>
          <w:rFonts w:asciiTheme="majorBidi" w:hAnsiTheme="majorBidi" w:cstheme="majorBidi"/>
          <w:color w:val="000000"/>
        </w:rPr>
        <w:t>Etablir des données quantifiées sur la façon dont la population procède à la gestion</w:t>
      </w:r>
      <w:r w:rsidRPr="00DF1AB4">
        <w:rPr>
          <w:rFonts w:asciiTheme="majorBidi" w:hAnsiTheme="majorBidi" w:cstheme="majorBidi"/>
        </w:rPr>
        <w:t xml:space="preserve"> de son temps en relation avec la qualité de la vie et du bien être;</w:t>
      </w:r>
    </w:p>
    <w:p w:rsidR="008E2CC2" w:rsidRPr="00DF1AB4" w:rsidRDefault="008E2CC2" w:rsidP="008E2CC2">
      <w:pPr>
        <w:numPr>
          <w:ilvl w:val="1"/>
          <w:numId w:val="15"/>
        </w:numPr>
        <w:tabs>
          <w:tab w:val="num" w:pos="1350"/>
        </w:tabs>
        <w:jc w:val="both"/>
        <w:rPr>
          <w:rFonts w:asciiTheme="majorBidi" w:hAnsiTheme="majorBidi" w:cstheme="majorBidi"/>
        </w:rPr>
      </w:pPr>
      <w:r w:rsidRPr="00DF1AB4">
        <w:rPr>
          <w:rFonts w:asciiTheme="majorBidi" w:hAnsiTheme="majorBidi" w:cstheme="majorBidi"/>
        </w:rPr>
        <w:t>Enrichir les données sociales, démographiques et économiques existantes et servir de base statistique pour l’évaluation et la formulation de politiques sociales.</w:t>
      </w:r>
    </w:p>
    <w:p w:rsidR="00687515" w:rsidRPr="00DF1AB4" w:rsidRDefault="00CE3DA0" w:rsidP="00687515">
      <w:pPr>
        <w:numPr>
          <w:ilvl w:val="0"/>
          <w:numId w:val="15"/>
        </w:numPr>
        <w:jc w:val="both"/>
        <w:rPr>
          <w:rFonts w:asciiTheme="majorBidi" w:hAnsiTheme="majorBidi" w:cstheme="majorBidi"/>
          <w:color w:val="000000"/>
        </w:rPr>
      </w:pPr>
      <w:r w:rsidRPr="00DF1AB4">
        <w:rPr>
          <w:rFonts w:asciiTheme="majorBidi" w:hAnsiTheme="majorBidi" w:cstheme="majorBidi"/>
          <w:color w:val="000000"/>
        </w:rPr>
        <w:t>Echantillon</w:t>
      </w:r>
      <w:r w:rsidR="00687515" w:rsidRPr="00DF1AB4">
        <w:rPr>
          <w:rFonts w:asciiTheme="majorBidi" w:hAnsiTheme="majorBidi" w:cstheme="majorBidi"/>
          <w:color w:val="000000"/>
        </w:rPr>
        <w:t xml:space="preserve"> total: 810 ménages</w:t>
      </w:r>
    </w:p>
    <w:p w:rsidR="00CE3DA0" w:rsidRPr="00DF1AB4" w:rsidRDefault="00687515" w:rsidP="004F5695">
      <w:pPr>
        <w:numPr>
          <w:ilvl w:val="0"/>
          <w:numId w:val="15"/>
        </w:numPr>
        <w:jc w:val="both"/>
        <w:rPr>
          <w:rFonts w:asciiTheme="majorBidi" w:hAnsiTheme="majorBidi" w:cstheme="majorBidi"/>
          <w:color w:val="000000"/>
        </w:rPr>
      </w:pPr>
      <w:r w:rsidRPr="00DF1AB4">
        <w:rPr>
          <w:rFonts w:asciiTheme="majorBidi" w:hAnsiTheme="majorBidi" w:cstheme="majorBidi"/>
          <w:color w:val="000000"/>
        </w:rPr>
        <w:t>Echantillon enquêté en 201</w:t>
      </w:r>
      <w:r w:rsidR="004F5695" w:rsidRPr="00DF1AB4">
        <w:rPr>
          <w:rFonts w:asciiTheme="majorBidi" w:hAnsiTheme="majorBidi" w:cstheme="majorBidi"/>
          <w:color w:val="000000"/>
        </w:rPr>
        <w:t>1</w:t>
      </w:r>
      <w:r w:rsidRPr="00DF1AB4">
        <w:rPr>
          <w:rFonts w:asciiTheme="majorBidi" w:hAnsiTheme="majorBidi" w:cstheme="majorBidi"/>
          <w:color w:val="000000"/>
        </w:rPr>
        <w:t>: 180 ménages</w:t>
      </w:r>
    </w:p>
    <w:p w:rsidR="008E2CC2" w:rsidRPr="00DF1AB4" w:rsidRDefault="008E2CC2" w:rsidP="008E2CC2">
      <w:pPr>
        <w:ind w:left="1457"/>
        <w:jc w:val="both"/>
        <w:rPr>
          <w:rFonts w:asciiTheme="majorBidi" w:hAnsiTheme="majorBidi" w:cstheme="majorBidi"/>
          <w:color w:val="000000"/>
        </w:rPr>
      </w:pPr>
    </w:p>
    <w:p w:rsidR="00096096" w:rsidRPr="00DF1AB4" w:rsidRDefault="00013962" w:rsidP="004F5695">
      <w:pPr>
        <w:numPr>
          <w:ilvl w:val="0"/>
          <w:numId w:val="11"/>
        </w:numPr>
        <w:jc w:val="both"/>
        <w:rPr>
          <w:rFonts w:asciiTheme="majorBidi" w:hAnsiTheme="majorBidi" w:cstheme="majorBidi"/>
          <w:b/>
          <w:bCs/>
          <w:color w:val="000000"/>
        </w:rPr>
      </w:pPr>
      <w:r w:rsidRPr="00DF1AB4">
        <w:rPr>
          <w:rFonts w:asciiTheme="majorBidi" w:hAnsiTheme="majorBidi" w:cstheme="majorBidi"/>
          <w:b/>
          <w:bCs/>
          <w:color w:val="000000"/>
        </w:rPr>
        <w:t>Enquête anthropométrie:</w:t>
      </w:r>
      <w:r w:rsidR="00096096" w:rsidRPr="00DF1AB4">
        <w:rPr>
          <w:rFonts w:asciiTheme="majorBidi" w:hAnsiTheme="majorBidi" w:cstheme="majorBidi"/>
          <w:color w:val="000000"/>
        </w:rPr>
        <w:t xml:space="preserve"> </w:t>
      </w:r>
      <w:r w:rsidR="00B04858" w:rsidRPr="00DF1AB4">
        <w:rPr>
          <w:rFonts w:asciiTheme="majorBidi" w:hAnsiTheme="majorBidi" w:cstheme="majorBidi"/>
          <w:color w:val="000000"/>
        </w:rPr>
        <w:t xml:space="preserve">Cette enquête a débuté le 28 mars et s’est achevé le </w:t>
      </w:r>
      <w:r w:rsidR="004F5695" w:rsidRPr="00DF1AB4">
        <w:rPr>
          <w:rFonts w:asciiTheme="majorBidi" w:hAnsiTheme="majorBidi" w:cstheme="majorBidi"/>
          <w:color w:val="000000"/>
        </w:rPr>
        <w:t>30 juin 2011</w:t>
      </w:r>
      <w:r w:rsidR="00B04858" w:rsidRPr="00DF1AB4">
        <w:rPr>
          <w:rFonts w:asciiTheme="majorBidi" w:hAnsiTheme="majorBidi" w:cstheme="majorBidi"/>
          <w:color w:val="000000"/>
        </w:rPr>
        <w:t>.</w:t>
      </w:r>
    </w:p>
    <w:p w:rsidR="00EA303B" w:rsidRPr="00DF1AB4" w:rsidRDefault="00EA303B" w:rsidP="00EA303B">
      <w:pPr>
        <w:ind w:left="944"/>
        <w:jc w:val="both"/>
        <w:rPr>
          <w:rFonts w:asciiTheme="majorBidi" w:hAnsiTheme="majorBidi" w:cstheme="majorBidi"/>
          <w:b/>
          <w:bCs/>
          <w:color w:val="000000"/>
        </w:rPr>
      </w:pPr>
    </w:p>
    <w:p w:rsidR="00EA303B" w:rsidRPr="00DF1AB4" w:rsidRDefault="00EA303B" w:rsidP="00EA303B">
      <w:pPr>
        <w:pStyle w:val="Paragraphedeliste"/>
        <w:numPr>
          <w:ilvl w:val="0"/>
          <w:numId w:val="21"/>
        </w:numPr>
        <w:jc w:val="both"/>
        <w:rPr>
          <w:rFonts w:asciiTheme="majorBidi" w:hAnsiTheme="majorBidi" w:cstheme="majorBidi"/>
          <w:b/>
          <w:bCs/>
          <w:color w:val="000000"/>
        </w:rPr>
      </w:pPr>
      <w:r w:rsidRPr="00DF1AB4">
        <w:rPr>
          <w:rFonts w:asciiTheme="majorBidi" w:hAnsiTheme="majorBidi" w:cstheme="majorBidi"/>
          <w:b/>
          <w:bCs/>
          <w:color w:val="000000"/>
        </w:rPr>
        <w:t>Objectifs</w:t>
      </w:r>
    </w:p>
    <w:p w:rsidR="00EA303B" w:rsidRPr="00DF1AB4" w:rsidRDefault="00EA303B" w:rsidP="00EA303B">
      <w:pPr>
        <w:numPr>
          <w:ilvl w:val="1"/>
          <w:numId w:val="21"/>
        </w:numPr>
        <w:jc w:val="both"/>
        <w:rPr>
          <w:rFonts w:asciiTheme="majorBidi" w:hAnsiTheme="majorBidi" w:cstheme="majorBidi"/>
        </w:rPr>
      </w:pPr>
      <w:r w:rsidRPr="00DF1AB4">
        <w:rPr>
          <w:rFonts w:asciiTheme="majorBidi" w:hAnsiTheme="majorBidi" w:cstheme="majorBidi"/>
        </w:rPr>
        <w:t>Mesurer le poids et la taille de tous les membres du ménage pour construire des indices anthropométriques permettant d’évaluer l’état nutritionnel de la population marocaine ;</w:t>
      </w:r>
    </w:p>
    <w:p w:rsidR="00EA303B" w:rsidRPr="00DF1AB4" w:rsidRDefault="00EA303B" w:rsidP="00EA303B">
      <w:pPr>
        <w:numPr>
          <w:ilvl w:val="1"/>
          <w:numId w:val="21"/>
        </w:numPr>
        <w:jc w:val="both"/>
        <w:rPr>
          <w:rFonts w:asciiTheme="majorBidi" w:hAnsiTheme="majorBidi" w:cstheme="majorBidi"/>
        </w:rPr>
      </w:pPr>
      <w:r w:rsidRPr="00DF1AB4">
        <w:rPr>
          <w:rFonts w:asciiTheme="majorBidi" w:hAnsiTheme="majorBidi" w:cstheme="majorBidi"/>
        </w:rPr>
        <w:t>Identifier les enfants qui sont à haut risque, souffrant de malnutrition ;</w:t>
      </w:r>
    </w:p>
    <w:p w:rsidR="00EA303B" w:rsidRPr="00DF1AB4" w:rsidRDefault="00EA303B" w:rsidP="00EA303B">
      <w:pPr>
        <w:numPr>
          <w:ilvl w:val="1"/>
          <w:numId w:val="21"/>
        </w:numPr>
        <w:jc w:val="both"/>
        <w:rPr>
          <w:rFonts w:asciiTheme="majorBidi" w:hAnsiTheme="majorBidi" w:cstheme="majorBidi"/>
        </w:rPr>
      </w:pPr>
      <w:r w:rsidRPr="00DF1AB4">
        <w:rPr>
          <w:rFonts w:asciiTheme="majorBidi" w:hAnsiTheme="majorBidi" w:cstheme="majorBidi"/>
        </w:rPr>
        <w:t>Identifier les adultes en situation de maigreur ou d’obésité ;</w:t>
      </w:r>
    </w:p>
    <w:p w:rsidR="008E2CC2" w:rsidRPr="00DF1AB4" w:rsidRDefault="00EA303B" w:rsidP="00EA303B">
      <w:pPr>
        <w:numPr>
          <w:ilvl w:val="1"/>
          <w:numId w:val="21"/>
        </w:numPr>
        <w:jc w:val="both"/>
        <w:rPr>
          <w:rFonts w:asciiTheme="majorBidi" w:hAnsiTheme="majorBidi" w:cstheme="majorBidi"/>
          <w:color w:val="000000"/>
        </w:rPr>
      </w:pPr>
      <w:r w:rsidRPr="00DF1AB4">
        <w:rPr>
          <w:rFonts w:asciiTheme="majorBidi" w:hAnsiTheme="majorBidi" w:cstheme="majorBidi"/>
        </w:rPr>
        <w:t>Évaluer le type, la sévérité et l’étendue de la malnutrition aussi bien chez les enfants que chez les adultes</w:t>
      </w:r>
    </w:p>
    <w:p w:rsidR="008E2CC2" w:rsidRPr="00DF1AB4" w:rsidRDefault="008E2CC2" w:rsidP="00EA303B">
      <w:pPr>
        <w:spacing w:before="120"/>
        <w:ind w:left="2267"/>
        <w:jc w:val="both"/>
        <w:rPr>
          <w:rFonts w:asciiTheme="majorBidi" w:hAnsiTheme="majorBidi" w:cstheme="majorBidi"/>
          <w:color w:val="000000"/>
        </w:rPr>
      </w:pPr>
    </w:p>
    <w:p w:rsidR="00013962" w:rsidRPr="00DF1AB4" w:rsidRDefault="00013962" w:rsidP="00EA303B">
      <w:pPr>
        <w:pStyle w:val="Paragraphedeliste"/>
        <w:numPr>
          <w:ilvl w:val="0"/>
          <w:numId w:val="21"/>
        </w:numPr>
        <w:jc w:val="both"/>
        <w:rPr>
          <w:rFonts w:asciiTheme="majorBidi" w:hAnsiTheme="majorBidi" w:cstheme="majorBidi"/>
          <w:color w:val="000000"/>
        </w:rPr>
      </w:pPr>
      <w:r w:rsidRPr="00DF1AB4">
        <w:rPr>
          <w:rFonts w:asciiTheme="majorBidi" w:hAnsiTheme="majorBidi" w:cstheme="majorBidi"/>
        </w:rPr>
        <w:t xml:space="preserve"> </w:t>
      </w:r>
      <w:r w:rsidRPr="00DF1AB4">
        <w:rPr>
          <w:rFonts w:asciiTheme="majorBidi" w:hAnsiTheme="majorBidi" w:cstheme="majorBidi"/>
          <w:b/>
          <w:bCs/>
          <w:color w:val="000000"/>
        </w:rPr>
        <w:t>Echantillon</w:t>
      </w:r>
      <w:r w:rsidRPr="00DF1AB4">
        <w:rPr>
          <w:rFonts w:asciiTheme="majorBidi" w:hAnsiTheme="majorBidi" w:cstheme="majorBidi"/>
        </w:rPr>
        <w:t>: 867 ménages</w:t>
      </w:r>
    </w:p>
    <w:p w:rsidR="005E6862" w:rsidRPr="00DF1AB4" w:rsidRDefault="005E6862" w:rsidP="005E6862">
      <w:pPr>
        <w:spacing w:before="120"/>
        <w:ind w:left="1135"/>
        <w:jc w:val="both"/>
        <w:rPr>
          <w:rFonts w:asciiTheme="majorBidi" w:hAnsiTheme="majorBidi" w:cstheme="majorBidi"/>
          <w:color w:val="000000"/>
        </w:rPr>
      </w:pPr>
    </w:p>
    <w:p w:rsidR="005E6862" w:rsidRPr="00DF1AB4" w:rsidRDefault="005E6862" w:rsidP="00B04858">
      <w:pPr>
        <w:numPr>
          <w:ilvl w:val="0"/>
          <w:numId w:val="11"/>
        </w:numPr>
        <w:jc w:val="both"/>
        <w:rPr>
          <w:rFonts w:asciiTheme="majorBidi" w:hAnsiTheme="majorBidi" w:cstheme="majorBidi"/>
          <w:b/>
          <w:bCs/>
          <w:color w:val="000000"/>
        </w:rPr>
      </w:pPr>
      <w:r w:rsidRPr="00DF1AB4">
        <w:rPr>
          <w:rFonts w:asciiTheme="majorBidi" w:hAnsiTheme="majorBidi" w:cstheme="majorBidi"/>
          <w:b/>
          <w:bCs/>
          <w:color w:val="000000"/>
        </w:rPr>
        <w:t>Enquête des jeunes:</w:t>
      </w:r>
      <w:r w:rsidRPr="00DF1AB4">
        <w:rPr>
          <w:rFonts w:asciiTheme="majorBidi" w:hAnsiTheme="majorBidi" w:cstheme="majorBidi"/>
          <w:color w:val="000000"/>
        </w:rPr>
        <w:t xml:space="preserve"> </w:t>
      </w:r>
      <w:r w:rsidR="00B04858" w:rsidRPr="00DF1AB4">
        <w:rPr>
          <w:rFonts w:asciiTheme="majorBidi" w:hAnsiTheme="majorBidi" w:cstheme="majorBidi"/>
          <w:color w:val="000000"/>
        </w:rPr>
        <w:t>Cette enquêté n’était pas prévu en 2011. Elle a débuté le 24 mars 2011 et s’est achevé le 02 avril 2011</w:t>
      </w:r>
      <w:r w:rsidR="00B2377A" w:rsidRPr="00DF1AB4">
        <w:rPr>
          <w:rFonts w:asciiTheme="majorBidi" w:hAnsiTheme="majorBidi" w:cstheme="majorBidi"/>
          <w:color w:val="000000"/>
        </w:rPr>
        <w:t xml:space="preserve">. Cette </w:t>
      </w:r>
      <w:r w:rsidR="00784784" w:rsidRPr="00DF1AB4">
        <w:rPr>
          <w:rFonts w:asciiTheme="majorBidi" w:hAnsiTheme="majorBidi" w:cstheme="majorBidi"/>
          <w:color w:val="000000"/>
        </w:rPr>
        <w:t>enquête</w:t>
      </w:r>
      <w:r w:rsidR="00B2377A" w:rsidRPr="00DF1AB4">
        <w:rPr>
          <w:rFonts w:asciiTheme="majorBidi" w:hAnsiTheme="majorBidi" w:cstheme="majorBidi"/>
          <w:color w:val="000000"/>
        </w:rPr>
        <w:t xml:space="preserve"> a été réalisé</w:t>
      </w:r>
      <w:r w:rsidR="00045C63">
        <w:rPr>
          <w:rFonts w:asciiTheme="majorBidi" w:hAnsiTheme="majorBidi" w:cstheme="majorBidi"/>
          <w:color w:val="000000"/>
        </w:rPr>
        <w:t>e</w:t>
      </w:r>
      <w:r w:rsidR="00B2377A" w:rsidRPr="00DF1AB4">
        <w:rPr>
          <w:rFonts w:asciiTheme="majorBidi" w:hAnsiTheme="majorBidi" w:cstheme="majorBidi"/>
          <w:color w:val="000000"/>
        </w:rPr>
        <w:t xml:space="preserve"> par l’équipe du BCS.</w:t>
      </w:r>
    </w:p>
    <w:p w:rsidR="002844A2" w:rsidRPr="00DF1AB4" w:rsidRDefault="002844A2" w:rsidP="002844A2">
      <w:pPr>
        <w:pStyle w:val="Paragraphedeliste"/>
        <w:numPr>
          <w:ilvl w:val="1"/>
          <w:numId w:val="15"/>
        </w:numPr>
        <w:jc w:val="both"/>
        <w:rPr>
          <w:rFonts w:asciiTheme="majorBidi" w:hAnsiTheme="majorBidi" w:cstheme="majorBidi"/>
          <w:lang w:bidi="ar-MA"/>
        </w:rPr>
      </w:pPr>
      <w:r w:rsidRPr="00DF1AB4">
        <w:rPr>
          <w:rFonts w:asciiTheme="majorBidi" w:hAnsiTheme="majorBidi" w:cstheme="majorBidi"/>
          <w:b/>
          <w:bCs/>
          <w:color w:val="000000"/>
        </w:rPr>
        <w:t>Objectif :</w:t>
      </w:r>
      <w:r w:rsidRPr="00DF1AB4">
        <w:rPr>
          <w:rFonts w:asciiTheme="majorBidi" w:hAnsiTheme="majorBidi" w:cstheme="majorBidi"/>
          <w:lang w:bidi="ar-MA"/>
        </w:rPr>
        <w:t>Recueillir l’opinion des jeunes sur des sujets d’ordre économique et social.</w:t>
      </w:r>
    </w:p>
    <w:p w:rsidR="005E6862" w:rsidRPr="00DF1AB4" w:rsidRDefault="005E6862" w:rsidP="002844A2">
      <w:pPr>
        <w:pStyle w:val="Paragraphedeliste"/>
        <w:numPr>
          <w:ilvl w:val="1"/>
          <w:numId w:val="15"/>
        </w:numPr>
        <w:jc w:val="both"/>
        <w:rPr>
          <w:rFonts w:asciiTheme="majorBidi" w:hAnsiTheme="majorBidi" w:cstheme="majorBidi"/>
          <w:color w:val="000000"/>
        </w:rPr>
      </w:pPr>
      <w:r w:rsidRPr="00DF1AB4">
        <w:rPr>
          <w:rFonts w:asciiTheme="majorBidi" w:hAnsiTheme="majorBidi" w:cstheme="majorBidi"/>
        </w:rPr>
        <w:t xml:space="preserve"> </w:t>
      </w:r>
      <w:r w:rsidRPr="00DF1AB4">
        <w:rPr>
          <w:rFonts w:asciiTheme="majorBidi" w:hAnsiTheme="majorBidi" w:cstheme="majorBidi"/>
          <w:b/>
          <w:bCs/>
          <w:color w:val="000000"/>
        </w:rPr>
        <w:t>Echantillon</w:t>
      </w:r>
      <w:r w:rsidRPr="00DF1AB4">
        <w:rPr>
          <w:rFonts w:asciiTheme="majorBidi" w:hAnsiTheme="majorBidi" w:cstheme="majorBidi"/>
        </w:rPr>
        <w:t>: 273 ménages</w:t>
      </w:r>
    </w:p>
    <w:p w:rsidR="005E6862" w:rsidRPr="00DF1AB4" w:rsidRDefault="005E6862" w:rsidP="005E6862">
      <w:pPr>
        <w:spacing w:before="120"/>
        <w:ind w:left="2267"/>
        <w:jc w:val="both"/>
        <w:rPr>
          <w:rFonts w:asciiTheme="majorBidi" w:hAnsiTheme="majorBidi" w:cstheme="majorBidi"/>
          <w:color w:val="000000"/>
        </w:rPr>
      </w:pPr>
    </w:p>
    <w:p w:rsidR="00A21537" w:rsidRPr="00DF1AB4" w:rsidRDefault="00D27271" w:rsidP="00A21537">
      <w:pPr>
        <w:numPr>
          <w:ilvl w:val="0"/>
          <w:numId w:val="11"/>
        </w:numPr>
        <w:jc w:val="both"/>
        <w:rPr>
          <w:rFonts w:asciiTheme="majorBidi" w:hAnsiTheme="majorBidi" w:cstheme="majorBidi"/>
          <w:color w:val="000000"/>
        </w:rPr>
      </w:pPr>
      <w:r w:rsidRPr="00DF1AB4">
        <w:rPr>
          <w:rFonts w:asciiTheme="majorBidi" w:hAnsiTheme="majorBidi" w:cstheme="majorBidi"/>
          <w:b/>
          <w:bCs/>
          <w:color w:val="000000"/>
        </w:rPr>
        <w:t>Cartographie du  RGPH 2014</w:t>
      </w:r>
      <w:r w:rsidRPr="00DF1AB4">
        <w:rPr>
          <w:rFonts w:asciiTheme="majorBidi" w:hAnsiTheme="majorBidi" w:cstheme="majorBidi"/>
          <w:color w:val="000000"/>
        </w:rPr>
        <w:t xml:space="preserve"> : </w:t>
      </w:r>
      <w:r w:rsidR="00A21537" w:rsidRPr="00DF1AB4">
        <w:rPr>
          <w:rFonts w:asciiTheme="majorBidi" w:hAnsiTheme="majorBidi" w:cstheme="majorBidi"/>
          <w:color w:val="000000"/>
        </w:rPr>
        <w:t>Un test de la nouvelle approche méthodologique a été mené au niveau de la commune Tiflet. Elle a concerné 10 Districts de recensement</w:t>
      </w:r>
    </w:p>
    <w:p w:rsidR="00D27271" w:rsidRPr="00DF1AB4" w:rsidRDefault="00D27271" w:rsidP="005E6862">
      <w:pPr>
        <w:spacing w:before="120"/>
        <w:ind w:left="2267"/>
        <w:jc w:val="both"/>
        <w:rPr>
          <w:rFonts w:asciiTheme="majorBidi" w:hAnsiTheme="majorBidi" w:cstheme="majorBidi"/>
          <w:color w:val="000000"/>
        </w:rPr>
      </w:pPr>
    </w:p>
    <w:p w:rsidR="005E6862" w:rsidRPr="001D61A5" w:rsidRDefault="005E6862" w:rsidP="00B04858">
      <w:pPr>
        <w:numPr>
          <w:ilvl w:val="0"/>
          <w:numId w:val="11"/>
        </w:numPr>
        <w:jc w:val="both"/>
        <w:rPr>
          <w:rFonts w:asciiTheme="majorBidi" w:hAnsiTheme="majorBidi" w:cstheme="majorBidi"/>
          <w:b/>
          <w:bCs/>
          <w:color w:val="000000"/>
        </w:rPr>
      </w:pPr>
      <w:r w:rsidRPr="001D61A5">
        <w:rPr>
          <w:rFonts w:asciiTheme="majorBidi" w:hAnsiTheme="majorBidi" w:cstheme="majorBidi"/>
          <w:b/>
          <w:bCs/>
          <w:color w:val="000000"/>
        </w:rPr>
        <w:t>Institutions Sans But Lucratif (ISBL):</w:t>
      </w:r>
      <w:r w:rsidR="005E58A1" w:rsidRPr="001D61A5">
        <w:rPr>
          <w:rFonts w:asciiTheme="majorBidi" w:hAnsiTheme="majorBidi" w:cstheme="majorBidi"/>
          <w:lang w:bidi="ar-MA"/>
        </w:rPr>
        <w:t xml:space="preserve"> Cette enquête n’a pas été programmée pour 2011</w:t>
      </w:r>
      <w:r w:rsidR="000B2D4B" w:rsidRPr="001D61A5">
        <w:rPr>
          <w:rFonts w:asciiTheme="majorBidi" w:hAnsiTheme="majorBidi" w:cstheme="majorBidi"/>
          <w:lang w:bidi="ar-MA"/>
        </w:rPr>
        <w:t>.</w:t>
      </w:r>
      <w:r w:rsidR="00B04858" w:rsidRPr="001D61A5">
        <w:rPr>
          <w:rFonts w:asciiTheme="majorBidi" w:hAnsiTheme="majorBidi" w:cstheme="majorBidi"/>
          <w:lang w:bidi="ar-MA"/>
        </w:rPr>
        <w:t xml:space="preserve"> Elle a été réalisé par l’équipe du BCS. Elle a débuté en mars 2011 et s’est achevé en juin 2011.</w:t>
      </w:r>
      <w:r w:rsidR="00B2377A" w:rsidRPr="001D61A5">
        <w:rPr>
          <w:rFonts w:asciiTheme="majorBidi" w:hAnsiTheme="majorBidi" w:cstheme="majorBidi"/>
          <w:lang w:bidi="ar-MA"/>
        </w:rPr>
        <w:t xml:space="preserve">  Cette enquête a été réalisé par les enquêteurs du BCS</w:t>
      </w:r>
    </w:p>
    <w:p w:rsidR="00A21537" w:rsidRPr="00DF1AB4" w:rsidRDefault="00A21537" w:rsidP="00A21537">
      <w:pPr>
        <w:numPr>
          <w:ilvl w:val="1"/>
          <w:numId w:val="11"/>
        </w:numPr>
        <w:spacing w:before="120"/>
        <w:jc w:val="both"/>
        <w:rPr>
          <w:rFonts w:asciiTheme="majorBidi" w:hAnsiTheme="majorBidi" w:cstheme="majorBidi"/>
        </w:rPr>
      </w:pPr>
      <w:r w:rsidRPr="00DF1AB4">
        <w:rPr>
          <w:rFonts w:asciiTheme="majorBidi" w:hAnsiTheme="majorBidi" w:cstheme="majorBidi"/>
        </w:rPr>
        <w:t>Echantillon: 76 institutions</w:t>
      </w:r>
    </w:p>
    <w:p w:rsidR="00533A4A" w:rsidRPr="00DF1AB4" w:rsidRDefault="00533A4A" w:rsidP="00533A4A">
      <w:pPr>
        <w:numPr>
          <w:ilvl w:val="0"/>
          <w:numId w:val="1"/>
        </w:numPr>
        <w:spacing w:before="240" w:after="240"/>
        <w:ind w:left="0" w:firstLine="0"/>
        <w:jc w:val="both"/>
        <w:rPr>
          <w:rFonts w:asciiTheme="majorBidi" w:hAnsiTheme="majorBidi" w:cstheme="majorBidi"/>
          <w:b/>
          <w:bCs/>
          <w:color w:val="000000"/>
          <w:sz w:val="28"/>
          <w:szCs w:val="28"/>
        </w:rPr>
      </w:pPr>
      <w:r w:rsidRPr="00DF1AB4">
        <w:rPr>
          <w:rFonts w:asciiTheme="majorBidi" w:hAnsiTheme="majorBidi" w:cstheme="majorBidi"/>
          <w:b/>
          <w:bCs/>
          <w:color w:val="000000"/>
          <w:sz w:val="28"/>
          <w:szCs w:val="28"/>
        </w:rPr>
        <w:t>Moyens humains et matériel</w:t>
      </w:r>
    </w:p>
    <w:p w:rsidR="00533A4A" w:rsidRPr="00DF1AB4" w:rsidRDefault="00533A4A" w:rsidP="00845F9B">
      <w:pPr>
        <w:numPr>
          <w:ilvl w:val="1"/>
          <w:numId w:val="1"/>
        </w:numPr>
        <w:spacing w:before="120" w:after="120"/>
        <w:jc w:val="both"/>
        <w:rPr>
          <w:rFonts w:asciiTheme="majorBidi" w:hAnsiTheme="majorBidi" w:cstheme="majorBidi"/>
          <w:b/>
          <w:bCs/>
          <w:color w:val="000000"/>
        </w:rPr>
      </w:pPr>
      <w:r w:rsidRPr="00DF1AB4">
        <w:rPr>
          <w:rFonts w:asciiTheme="majorBidi" w:hAnsiTheme="majorBidi" w:cstheme="majorBidi"/>
          <w:b/>
          <w:bCs/>
          <w:color w:val="000000"/>
        </w:rPr>
        <w:t>Moyens humains</w:t>
      </w:r>
    </w:p>
    <w:p w:rsidR="00533A4A" w:rsidRPr="00DF1AB4" w:rsidRDefault="00533A4A" w:rsidP="00533A4A">
      <w:pPr>
        <w:spacing w:before="120" w:after="120"/>
        <w:ind w:firstLine="709"/>
        <w:jc w:val="both"/>
        <w:rPr>
          <w:rFonts w:asciiTheme="majorBidi" w:hAnsiTheme="majorBidi" w:cstheme="majorBidi"/>
          <w:color w:val="000000"/>
        </w:rPr>
      </w:pPr>
      <w:r w:rsidRPr="00DF1AB4">
        <w:rPr>
          <w:rFonts w:asciiTheme="majorBidi" w:hAnsiTheme="majorBidi" w:cstheme="majorBidi"/>
        </w:rPr>
        <w:t xml:space="preserve">Le staff technique et administratif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DF1AB4">
            <w:rPr>
              <w:rFonts w:asciiTheme="majorBidi" w:hAnsiTheme="majorBidi" w:cstheme="majorBidi"/>
            </w:rPr>
            <w:t>la Direction</w:t>
          </w:r>
        </w:smartTag>
        <w:r w:rsidRPr="00DF1AB4">
          <w:rPr>
            <w:rFonts w:asciiTheme="majorBidi" w:hAnsiTheme="majorBidi" w:cstheme="majorBidi"/>
          </w:rPr>
          <w:t xml:space="preserve"> Régionale</w:t>
        </w:r>
      </w:smartTag>
      <w:r w:rsidRPr="00DF1AB4">
        <w:rPr>
          <w:rFonts w:asciiTheme="majorBidi" w:hAnsiTheme="majorBidi" w:cstheme="majorBidi"/>
        </w:rPr>
        <w:t xml:space="preserve"> est composé de </w:t>
      </w:r>
      <w:r w:rsidRPr="00DF1AB4">
        <w:rPr>
          <w:rFonts w:asciiTheme="majorBidi" w:hAnsiTheme="majorBidi" w:cstheme="majorBidi"/>
          <w:rtl/>
        </w:rPr>
        <w:t>7</w:t>
      </w:r>
      <w:r w:rsidRPr="00DF1AB4">
        <w:rPr>
          <w:rFonts w:asciiTheme="majorBidi" w:hAnsiTheme="majorBidi" w:cstheme="majorBidi"/>
        </w:rPr>
        <w:t>3 fonctionnaires jusqu’au 31 décembre 201</w:t>
      </w:r>
      <w:r w:rsidRPr="00DF1AB4">
        <w:rPr>
          <w:rFonts w:asciiTheme="majorBidi" w:hAnsiTheme="majorBidi" w:cstheme="majorBidi"/>
          <w:rtl/>
        </w:rPr>
        <w:t>1</w:t>
      </w:r>
      <w:r w:rsidRPr="00DF1AB4">
        <w:rPr>
          <w:rFonts w:asciiTheme="majorBidi" w:hAnsiTheme="majorBidi" w:cstheme="majorBidi"/>
        </w:rPr>
        <w:t>, réparti comme suit: 1</w:t>
      </w:r>
      <w:r w:rsidRPr="00DF1AB4">
        <w:rPr>
          <w:rFonts w:asciiTheme="majorBidi" w:hAnsiTheme="majorBidi" w:cstheme="majorBidi"/>
          <w:rtl/>
        </w:rPr>
        <w:t>1</w:t>
      </w:r>
      <w:r w:rsidRPr="00DF1AB4">
        <w:rPr>
          <w:rFonts w:asciiTheme="majorBidi" w:hAnsiTheme="majorBidi" w:cstheme="majorBidi"/>
        </w:rPr>
        <w:t xml:space="preserve"> ingénieurs, (01) une informatiste,  (01) un administrateur, (03) trois administrateurs-adjoints, 17 techniciens, 18 secrétaires 22 aides techniciens</w:t>
      </w:r>
      <w:r w:rsidRPr="00DF1AB4">
        <w:rPr>
          <w:rFonts w:asciiTheme="majorBidi" w:hAnsiTheme="majorBidi" w:cstheme="majorBidi"/>
          <w:color w:val="000000"/>
        </w:rPr>
        <w:t>.</w:t>
      </w:r>
    </w:p>
    <w:p w:rsidR="00533A4A" w:rsidRPr="00DF1AB4" w:rsidRDefault="00533A4A" w:rsidP="00533A4A">
      <w:pPr>
        <w:numPr>
          <w:ilvl w:val="1"/>
          <w:numId w:val="1"/>
        </w:numPr>
        <w:spacing w:before="120" w:after="120"/>
        <w:ind w:left="0" w:firstLine="0"/>
        <w:jc w:val="both"/>
        <w:rPr>
          <w:rFonts w:asciiTheme="majorBidi" w:hAnsiTheme="majorBidi" w:cstheme="majorBidi"/>
          <w:b/>
          <w:bCs/>
          <w:color w:val="000000"/>
        </w:rPr>
      </w:pPr>
      <w:r w:rsidRPr="00DF1AB4">
        <w:rPr>
          <w:rFonts w:asciiTheme="majorBidi" w:hAnsiTheme="majorBidi" w:cstheme="majorBidi"/>
          <w:b/>
          <w:bCs/>
          <w:color w:val="000000"/>
        </w:rPr>
        <w:t>Parc auto -moto</w:t>
      </w:r>
    </w:p>
    <w:p w:rsidR="00533A4A" w:rsidRPr="00DF1AB4" w:rsidRDefault="00533A4A" w:rsidP="00533A4A">
      <w:pPr>
        <w:spacing w:before="120" w:after="120"/>
        <w:ind w:firstLine="709"/>
        <w:jc w:val="both"/>
        <w:rPr>
          <w:rFonts w:asciiTheme="majorBidi" w:hAnsiTheme="majorBidi" w:cstheme="majorBidi"/>
        </w:rPr>
      </w:pPr>
      <w:r w:rsidRPr="00DF1AB4">
        <w:rPr>
          <w:rFonts w:asciiTheme="majorBidi" w:hAnsiTheme="majorBidi" w:cstheme="majorBidi"/>
        </w:rPr>
        <w:t xml:space="preserve">Le parc auto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DF1AB4">
            <w:rPr>
              <w:rFonts w:asciiTheme="majorBidi" w:hAnsiTheme="majorBidi" w:cstheme="majorBidi"/>
            </w:rPr>
            <w:t>la Direction</w:t>
          </w:r>
        </w:smartTag>
        <w:r w:rsidRPr="00DF1AB4">
          <w:rPr>
            <w:rFonts w:asciiTheme="majorBidi" w:hAnsiTheme="majorBidi" w:cstheme="majorBidi"/>
          </w:rPr>
          <w:t xml:space="preserve"> Régionale</w:t>
        </w:r>
      </w:smartTag>
      <w:r w:rsidRPr="00DF1AB4">
        <w:rPr>
          <w:rFonts w:asciiTheme="majorBidi" w:hAnsiTheme="majorBidi" w:cstheme="majorBidi"/>
        </w:rPr>
        <w:t xml:space="preserve"> compte, jusqu’au 31 décembre 201</w:t>
      </w:r>
      <w:r w:rsidRPr="00DF1AB4">
        <w:rPr>
          <w:rFonts w:asciiTheme="majorBidi" w:hAnsiTheme="majorBidi" w:cstheme="majorBidi"/>
          <w:rtl/>
        </w:rPr>
        <w:t>1</w:t>
      </w:r>
      <w:r w:rsidRPr="00DF1AB4">
        <w:rPr>
          <w:rFonts w:asciiTheme="majorBidi" w:hAnsiTheme="majorBidi" w:cstheme="majorBidi"/>
        </w:rPr>
        <w:t xml:space="preserve">, </w:t>
      </w:r>
      <w:r w:rsidRPr="00DF1AB4">
        <w:rPr>
          <w:rFonts w:asciiTheme="majorBidi" w:hAnsiTheme="majorBidi" w:cstheme="majorBidi"/>
          <w:rtl/>
        </w:rPr>
        <w:t>18</w:t>
      </w:r>
      <w:r w:rsidRPr="00DF1AB4">
        <w:rPr>
          <w:rFonts w:asciiTheme="majorBidi" w:hAnsiTheme="majorBidi" w:cstheme="majorBidi"/>
        </w:rPr>
        <w:t xml:space="preserve"> voitures dont 8 sont de location et 1</w:t>
      </w:r>
      <w:r w:rsidRPr="00DF1AB4">
        <w:rPr>
          <w:rFonts w:asciiTheme="majorBidi" w:hAnsiTheme="majorBidi" w:cstheme="majorBidi"/>
          <w:rtl/>
        </w:rPr>
        <w:t>0</w:t>
      </w:r>
      <w:r w:rsidRPr="00DF1AB4">
        <w:rPr>
          <w:rFonts w:asciiTheme="majorBidi" w:hAnsiTheme="majorBidi" w:cstheme="majorBidi"/>
        </w:rPr>
        <w:t xml:space="preserve"> sont la propriété de l’Etat, et </w:t>
      </w:r>
      <w:r w:rsidRPr="00DF1AB4">
        <w:rPr>
          <w:rFonts w:asciiTheme="majorBidi" w:hAnsiTheme="majorBidi" w:cstheme="majorBidi"/>
          <w:rtl/>
        </w:rPr>
        <w:t>09</w:t>
      </w:r>
      <w:r w:rsidRPr="00DF1AB4">
        <w:rPr>
          <w:rFonts w:asciiTheme="majorBidi" w:hAnsiTheme="majorBidi" w:cstheme="majorBidi"/>
        </w:rPr>
        <w:t xml:space="preserve"> motos. </w:t>
      </w:r>
    </w:p>
    <w:p w:rsidR="00533A4A" w:rsidRPr="00DF1AB4" w:rsidRDefault="00533A4A" w:rsidP="00533A4A">
      <w:pPr>
        <w:numPr>
          <w:ilvl w:val="0"/>
          <w:numId w:val="14"/>
        </w:numPr>
        <w:jc w:val="both"/>
        <w:rPr>
          <w:rFonts w:asciiTheme="majorBidi" w:hAnsiTheme="majorBidi" w:cstheme="majorBidi"/>
          <w:b/>
          <w:bCs/>
          <w:color w:val="000000"/>
        </w:rPr>
      </w:pPr>
      <w:r w:rsidRPr="00DF1AB4">
        <w:rPr>
          <w:rFonts w:asciiTheme="majorBidi" w:hAnsiTheme="majorBidi" w:cstheme="majorBidi"/>
          <w:b/>
          <w:bCs/>
          <w:color w:val="000000"/>
        </w:rPr>
        <w:t>Voitures d’Etat</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Une voiture de marque Renault 4 ;</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Six voitures de marque Land Rover 90 ;</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Deux voitures  de marque Land Rover 110 ;</w:t>
      </w:r>
    </w:p>
    <w:p w:rsidR="00533A4A" w:rsidRPr="00DF1AB4" w:rsidRDefault="00533A4A" w:rsidP="00845F9B">
      <w:pPr>
        <w:pStyle w:val="Paragraphedeliste"/>
        <w:numPr>
          <w:ilvl w:val="0"/>
          <w:numId w:val="26"/>
        </w:numPr>
        <w:spacing w:before="120" w:after="120"/>
        <w:jc w:val="both"/>
        <w:rPr>
          <w:rFonts w:asciiTheme="majorBidi" w:hAnsiTheme="majorBidi" w:cstheme="majorBidi"/>
          <w:color w:val="000000"/>
        </w:rPr>
      </w:pPr>
      <w:r w:rsidRPr="00DF1AB4">
        <w:rPr>
          <w:rFonts w:asciiTheme="majorBidi" w:hAnsiTheme="majorBidi" w:cstheme="majorBidi"/>
        </w:rPr>
        <w:t>Une voiture de marque Renault Kango</w:t>
      </w:r>
      <w:r w:rsidRPr="00DF1AB4">
        <w:rPr>
          <w:rFonts w:asciiTheme="majorBidi" w:hAnsiTheme="majorBidi" w:cstheme="majorBidi"/>
          <w:color w:val="000000"/>
        </w:rPr>
        <w:t>.</w:t>
      </w:r>
    </w:p>
    <w:p w:rsidR="00533A4A" w:rsidRPr="00DF1AB4" w:rsidRDefault="00533A4A" w:rsidP="00533A4A">
      <w:pPr>
        <w:rPr>
          <w:rFonts w:asciiTheme="majorBidi" w:hAnsiTheme="majorBidi" w:cstheme="majorBidi"/>
          <w:color w:val="000000"/>
        </w:rPr>
      </w:pPr>
    </w:p>
    <w:p w:rsidR="00533A4A" w:rsidRPr="00DF1AB4" w:rsidRDefault="00533A4A" w:rsidP="00533A4A">
      <w:pPr>
        <w:numPr>
          <w:ilvl w:val="0"/>
          <w:numId w:val="14"/>
        </w:numPr>
        <w:jc w:val="both"/>
        <w:rPr>
          <w:rFonts w:asciiTheme="majorBidi" w:hAnsiTheme="majorBidi" w:cstheme="majorBidi"/>
          <w:b/>
          <w:bCs/>
          <w:color w:val="000000"/>
        </w:rPr>
      </w:pPr>
      <w:r w:rsidRPr="00DF1AB4">
        <w:rPr>
          <w:rFonts w:asciiTheme="majorBidi" w:hAnsiTheme="majorBidi" w:cstheme="majorBidi"/>
          <w:b/>
          <w:bCs/>
          <w:color w:val="000000"/>
        </w:rPr>
        <w:t>Voitures louées</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Une voiture de marque Dacia Logan ;</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Quatre  voitures de marque Renault Kango ;</w:t>
      </w:r>
    </w:p>
    <w:p w:rsidR="00533A4A" w:rsidRPr="00DF1AB4" w:rsidRDefault="00533A4A" w:rsidP="00845F9B">
      <w:pPr>
        <w:pStyle w:val="Paragraphedeliste"/>
        <w:numPr>
          <w:ilvl w:val="0"/>
          <w:numId w:val="26"/>
        </w:numPr>
        <w:spacing w:before="120" w:after="120"/>
        <w:jc w:val="both"/>
        <w:rPr>
          <w:rFonts w:asciiTheme="majorBidi" w:hAnsiTheme="majorBidi" w:cstheme="majorBidi"/>
        </w:rPr>
      </w:pPr>
      <w:r w:rsidRPr="00DF1AB4">
        <w:rPr>
          <w:rFonts w:asciiTheme="majorBidi" w:hAnsiTheme="majorBidi" w:cstheme="majorBidi"/>
        </w:rPr>
        <w:t>Trois voitures de marque Peugeot Partner ;</w:t>
      </w:r>
    </w:p>
    <w:p w:rsidR="00533A4A" w:rsidRPr="00DF1AB4" w:rsidRDefault="00533A4A" w:rsidP="00845F9B">
      <w:pPr>
        <w:pStyle w:val="Paragraphedeliste"/>
        <w:spacing w:before="120" w:after="120"/>
        <w:ind w:left="1776"/>
        <w:jc w:val="both"/>
        <w:rPr>
          <w:rFonts w:asciiTheme="majorBidi" w:hAnsiTheme="majorBidi" w:cstheme="majorBidi"/>
        </w:rPr>
      </w:pPr>
    </w:p>
    <w:p w:rsidR="00533A4A" w:rsidRPr="00DF1AB4" w:rsidRDefault="00533A4A" w:rsidP="00845F9B">
      <w:pPr>
        <w:numPr>
          <w:ilvl w:val="0"/>
          <w:numId w:val="14"/>
        </w:numPr>
        <w:jc w:val="both"/>
        <w:rPr>
          <w:rFonts w:asciiTheme="majorBidi" w:hAnsiTheme="majorBidi" w:cstheme="majorBidi"/>
          <w:b/>
          <w:bCs/>
          <w:color w:val="000000"/>
        </w:rPr>
      </w:pPr>
      <w:r w:rsidRPr="00DF1AB4">
        <w:rPr>
          <w:rFonts w:asciiTheme="majorBidi" w:hAnsiTheme="majorBidi" w:cstheme="majorBidi"/>
          <w:b/>
          <w:bCs/>
          <w:color w:val="000000"/>
        </w:rPr>
        <w:t>Motos</w:t>
      </w:r>
    </w:p>
    <w:p w:rsidR="00533A4A" w:rsidRPr="00DF1AB4" w:rsidRDefault="00533A4A" w:rsidP="00845F9B">
      <w:pPr>
        <w:pStyle w:val="Paragraphedeliste"/>
        <w:numPr>
          <w:ilvl w:val="0"/>
          <w:numId w:val="26"/>
        </w:numPr>
        <w:spacing w:before="120" w:after="120"/>
        <w:jc w:val="both"/>
        <w:rPr>
          <w:rFonts w:asciiTheme="majorBidi" w:hAnsiTheme="majorBidi" w:cstheme="majorBidi"/>
          <w:color w:val="000000"/>
        </w:rPr>
      </w:pPr>
      <w:r w:rsidRPr="00DF1AB4">
        <w:rPr>
          <w:rFonts w:asciiTheme="majorBidi" w:hAnsiTheme="majorBidi" w:cstheme="majorBidi"/>
          <w:color w:val="000000"/>
        </w:rPr>
        <w:t>09 motos de marque Peugeot 103;</w:t>
      </w:r>
    </w:p>
    <w:p w:rsidR="00533A4A" w:rsidRPr="00DF1AB4" w:rsidRDefault="00533A4A" w:rsidP="00472268">
      <w:pPr>
        <w:jc w:val="both"/>
        <w:rPr>
          <w:rFonts w:asciiTheme="majorBidi" w:hAnsiTheme="majorBidi" w:cstheme="majorBidi"/>
        </w:rPr>
      </w:pPr>
      <w:r w:rsidRPr="00DF1AB4">
        <w:rPr>
          <w:rFonts w:asciiTheme="majorBidi" w:hAnsiTheme="majorBidi" w:cstheme="majorBidi"/>
        </w:rPr>
        <w:t>.</w:t>
      </w:r>
    </w:p>
    <w:p w:rsidR="00533A4A" w:rsidRPr="00DF1AB4" w:rsidRDefault="00533A4A" w:rsidP="00533A4A">
      <w:pPr>
        <w:jc w:val="both"/>
        <w:rPr>
          <w:rFonts w:asciiTheme="majorBidi" w:hAnsiTheme="majorBidi" w:cstheme="majorBidi"/>
        </w:rPr>
      </w:pPr>
    </w:p>
    <w:p w:rsidR="000825DD" w:rsidRPr="00DF1AB4" w:rsidRDefault="00225121" w:rsidP="00E8717B">
      <w:pPr>
        <w:numPr>
          <w:ilvl w:val="0"/>
          <w:numId w:val="1"/>
        </w:numPr>
        <w:spacing w:before="240" w:after="240"/>
        <w:ind w:left="0" w:firstLine="0"/>
        <w:jc w:val="both"/>
        <w:rPr>
          <w:rFonts w:asciiTheme="majorBidi" w:hAnsiTheme="majorBidi" w:cstheme="majorBidi"/>
          <w:b/>
          <w:bCs/>
          <w:color w:val="000000"/>
        </w:rPr>
      </w:pPr>
      <w:r w:rsidRPr="00DF1AB4">
        <w:rPr>
          <w:rFonts w:asciiTheme="majorBidi" w:hAnsiTheme="majorBidi" w:cstheme="majorBidi"/>
          <w:b/>
          <w:bCs/>
          <w:color w:val="000000"/>
          <w:sz w:val="28"/>
          <w:szCs w:val="28"/>
        </w:rPr>
        <w:t>C</w:t>
      </w:r>
      <w:r w:rsidR="000F1BAC" w:rsidRPr="00DF1AB4">
        <w:rPr>
          <w:rFonts w:asciiTheme="majorBidi" w:hAnsiTheme="majorBidi" w:cstheme="majorBidi"/>
          <w:b/>
          <w:bCs/>
          <w:color w:val="000000"/>
          <w:sz w:val="28"/>
          <w:szCs w:val="28"/>
        </w:rPr>
        <w:t>ontraintes et suggestion</w:t>
      </w:r>
      <w:r w:rsidRPr="00DF1AB4">
        <w:rPr>
          <w:rFonts w:asciiTheme="majorBidi" w:hAnsiTheme="majorBidi" w:cstheme="majorBidi"/>
          <w:b/>
          <w:bCs/>
          <w:color w:val="000000"/>
        </w:rPr>
        <w:t>:</w:t>
      </w:r>
    </w:p>
    <w:p w:rsidR="00E5562B" w:rsidRPr="00DF1AB4" w:rsidRDefault="00F75B0B" w:rsidP="00A93F50">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La réalisation des travaux de </w:t>
      </w:r>
      <w:smartTag w:uri="urn:schemas-microsoft-com:office:smarttags" w:element="PersonName">
        <w:smartTagPr>
          <w:attr w:name="ProductID" w:val="la Direction R￩gionale"/>
        </w:smartTagPr>
        <w:smartTag w:uri="urn:schemas-microsoft-com:office:smarttags" w:element="PersonName">
          <w:smartTagPr>
            <w:attr w:name="ProductID" w:val="la Direction"/>
          </w:smartTagPr>
          <w:r w:rsidRPr="00DF1AB4">
            <w:rPr>
              <w:rFonts w:asciiTheme="majorBidi" w:hAnsiTheme="majorBidi" w:cstheme="majorBidi"/>
              <w:color w:val="000000"/>
            </w:rPr>
            <w:t>la Direction</w:t>
          </w:r>
        </w:smartTag>
        <w:r w:rsidRPr="00DF1AB4">
          <w:rPr>
            <w:rFonts w:asciiTheme="majorBidi" w:hAnsiTheme="majorBidi" w:cstheme="majorBidi"/>
            <w:color w:val="000000"/>
          </w:rPr>
          <w:t xml:space="preserve"> </w:t>
        </w:r>
        <w:r w:rsidR="00E8717B" w:rsidRPr="00DF1AB4">
          <w:rPr>
            <w:rFonts w:asciiTheme="majorBidi" w:hAnsiTheme="majorBidi" w:cstheme="majorBidi"/>
            <w:color w:val="000000"/>
          </w:rPr>
          <w:t>R</w:t>
        </w:r>
        <w:r w:rsidRPr="00DF1AB4">
          <w:rPr>
            <w:rFonts w:asciiTheme="majorBidi" w:hAnsiTheme="majorBidi" w:cstheme="majorBidi"/>
            <w:color w:val="000000"/>
          </w:rPr>
          <w:t>égionale</w:t>
        </w:r>
      </w:smartTag>
      <w:r w:rsidRPr="00DF1AB4">
        <w:rPr>
          <w:rFonts w:asciiTheme="majorBidi" w:hAnsiTheme="majorBidi" w:cstheme="majorBidi"/>
          <w:color w:val="000000"/>
        </w:rPr>
        <w:t xml:space="preserve"> à </w:t>
      </w:r>
      <w:r w:rsidR="00E8717B" w:rsidRPr="00DF1AB4">
        <w:rPr>
          <w:rFonts w:asciiTheme="majorBidi" w:hAnsiTheme="majorBidi" w:cstheme="majorBidi"/>
          <w:color w:val="000000"/>
        </w:rPr>
        <w:t>R</w:t>
      </w:r>
      <w:r w:rsidRPr="00DF1AB4">
        <w:rPr>
          <w:rFonts w:asciiTheme="majorBidi" w:hAnsiTheme="majorBidi" w:cstheme="majorBidi"/>
          <w:color w:val="000000"/>
        </w:rPr>
        <w:t xml:space="preserve">abat a </w:t>
      </w:r>
      <w:r w:rsidR="00E8717B" w:rsidRPr="00DF1AB4">
        <w:rPr>
          <w:rFonts w:asciiTheme="majorBidi" w:hAnsiTheme="majorBidi" w:cstheme="majorBidi"/>
          <w:color w:val="000000"/>
        </w:rPr>
        <w:t>connu</w:t>
      </w:r>
      <w:r w:rsidRPr="00DF1AB4">
        <w:rPr>
          <w:rFonts w:asciiTheme="majorBidi" w:hAnsiTheme="majorBidi" w:cstheme="majorBidi"/>
          <w:color w:val="000000"/>
        </w:rPr>
        <w:t xml:space="preserve"> quelques contraintes</w:t>
      </w:r>
      <w:r w:rsidR="00E8717B" w:rsidRPr="00DF1AB4">
        <w:rPr>
          <w:rFonts w:asciiTheme="majorBidi" w:hAnsiTheme="majorBidi" w:cstheme="majorBidi"/>
          <w:color w:val="000000"/>
        </w:rPr>
        <w:t xml:space="preserve"> dont premièrement la non-concordance entre l’évolution du nombre de cadres et de techniciens de </w:t>
      </w:r>
      <w:smartTag w:uri="urn:schemas-microsoft-com:office:smarttags" w:element="PersonName">
        <w:smartTagPr>
          <w:attr w:name="ProductID" w:val="la Direction"/>
        </w:smartTagPr>
        <w:r w:rsidR="00E8717B" w:rsidRPr="00DF1AB4">
          <w:rPr>
            <w:rFonts w:asciiTheme="majorBidi" w:hAnsiTheme="majorBidi" w:cstheme="majorBidi"/>
            <w:color w:val="000000"/>
          </w:rPr>
          <w:t>la Direction</w:t>
        </w:r>
      </w:smartTag>
      <w:r w:rsidR="00E8717B" w:rsidRPr="00DF1AB4">
        <w:rPr>
          <w:rFonts w:asciiTheme="majorBidi" w:hAnsiTheme="majorBidi" w:cstheme="majorBidi"/>
          <w:color w:val="000000"/>
        </w:rPr>
        <w:t xml:space="preserve"> avec l’évolution du nombre d</w:t>
      </w:r>
      <w:r w:rsidR="00AC4D4B" w:rsidRPr="00DF1AB4">
        <w:rPr>
          <w:rFonts w:asciiTheme="majorBidi" w:hAnsiTheme="majorBidi" w:cstheme="majorBidi"/>
          <w:color w:val="000000"/>
        </w:rPr>
        <w:t xml:space="preserve">es </w:t>
      </w:r>
      <w:r w:rsidR="00E8717B" w:rsidRPr="00DF1AB4">
        <w:rPr>
          <w:rFonts w:asciiTheme="majorBidi" w:hAnsiTheme="majorBidi" w:cstheme="majorBidi"/>
          <w:color w:val="000000"/>
        </w:rPr>
        <w:t>opération</w:t>
      </w:r>
      <w:r w:rsidR="005D7C73" w:rsidRPr="00DF1AB4">
        <w:rPr>
          <w:rFonts w:asciiTheme="majorBidi" w:hAnsiTheme="majorBidi" w:cstheme="majorBidi"/>
          <w:color w:val="000000"/>
        </w:rPr>
        <w:t>s</w:t>
      </w:r>
      <w:r w:rsidR="00E8717B" w:rsidRPr="00DF1AB4">
        <w:rPr>
          <w:rFonts w:asciiTheme="majorBidi" w:hAnsiTheme="majorBidi" w:cstheme="majorBidi"/>
          <w:color w:val="000000"/>
        </w:rPr>
        <w:t xml:space="preserve"> statistiques à réaliser. Deuxièmement, la programmation du démarrage de certaines opérations avec la fin de l’année et les problèmes qu</w:t>
      </w:r>
      <w:r w:rsidR="00AC4D4B" w:rsidRPr="00DF1AB4">
        <w:rPr>
          <w:rFonts w:asciiTheme="majorBidi" w:hAnsiTheme="majorBidi" w:cstheme="majorBidi"/>
          <w:color w:val="000000"/>
        </w:rPr>
        <w:t>’</w:t>
      </w:r>
      <w:r w:rsidR="00E8717B" w:rsidRPr="00DF1AB4">
        <w:rPr>
          <w:rFonts w:asciiTheme="majorBidi" w:hAnsiTheme="majorBidi" w:cstheme="majorBidi"/>
          <w:color w:val="000000"/>
        </w:rPr>
        <w:t>e</w:t>
      </w:r>
      <w:r w:rsidR="00AC4D4B" w:rsidRPr="00DF1AB4">
        <w:rPr>
          <w:rFonts w:asciiTheme="majorBidi" w:hAnsiTheme="majorBidi" w:cstheme="majorBidi"/>
          <w:color w:val="000000"/>
        </w:rPr>
        <w:t>lle</w:t>
      </w:r>
      <w:r w:rsidR="00E8717B" w:rsidRPr="00DF1AB4">
        <w:rPr>
          <w:rFonts w:asciiTheme="majorBidi" w:hAnsiTheme="majorBidi" w:cstheme="majorBidi"/>
          <w:color w:val="000000"/>
        </w:rPr>
        <w:t xml:space="preserve"> pose quant à la dépense du budget alloué à ces opérations</w:t>
      </w:r>
      <w:r w:rsidR="00AC4D4B" w:rsidRPr="00DF1AB4">
        <w:rPr>
          <w:rFonts w:asciiTheme="majorBidi" w:hAnsiTheme="majorBidi" w:cstheme="majorBidi"/>
          <w:color w:val="000000"/>
        </w:rPr>
        <w:t xml:space="preserve"> et ce malgré une amélioration enregistrée cette année</w:t>
      </w:r>
      <w:r w:rsidR="00E8717B" w:rsidRPr="00DF1AB4">
        <w:rPr>
          <w:rFonts w:asciiTheme="majorBidi" w:hAnsiTheme="majorBidi" w:cstheme="majorBidi"/>
          <w:color w:val="000000"/>
        </w:rPr>
        <w:t xml:space="preserve">. Pour ces raisons, nous proposons de </w:t>
      </w:r>
      <w:r w:rsidR="00E5562B" w:rsidRPr="00DF1AB4">
        <w:rPr>
          <w:rFonts w:asciiTheme="majorBidi" w:hAnsiTheme="majorBidi" w:cstheme="majorBidi"/>
          <w:color w:val="000000"/>
        </w:rPr>
        <w:t xml:space="preserve">continuer la répartition convenable des opérations statistiques sur l’année en tenant compte des moyens humains et matériels </w:t>
      </w:r>
      <w:r w:rsidR="00A93F50" w:rsidRPr="00DF1AB4">
        <w:rPr>
          <w:rFonts w:asciiTheme="majorBidi" w:hAnsiTheme="majorBidi" w:cstheme="majorBidi"/>
          <w:color w:val="000000"/>
        </w:rPr>
        <w:t xml:space="preserve">aussi bien </w:t>
      </w:r>
      <w:r w:rsidR="00E5562B" w:rsidRPr="00DF1AB4">
        <w:rPr>
          <w:rFonts w:asciiTheme="majorBidi" w:hAnsiTheme="majorBidi" w:cstheme="majorBidi"/>
          <w:color w:val="000000"/>
        </w:rPr>
        <w:t xml:space="preserve">disponibles </w:t>
      </w:r>
      <w:r w:rsidR="00A93F50" w:rsidRPr="00DF1AB4">
        <w:rPr>
          <w:rFonts w:asciiTheme="majorBidi" w:hAnsiTheme="majorBidi" w:cstheme="majorBidi"/>
          <w:color w:val="000000"/>
        </w:rPr>
        <w:t>que</w:t>
      </w:r>
      <w:r w:rsidR="00E5562B" w:rsidRPr="00DF1AB4">
        <w:rPr>
          <w:rFonts w:asciiTheme="majorBidi" w:hAnsiTheme="majorBidi" w:cstheme="majorBidi"/>
          <w:color w:val="000000"/>
        </w:rPr>
        <w:t xml:space="preserve"> nécessaires à leurs réalisations.</w:t>
      </w:r>
    </w:p>
    <w:p w:rsidR="00E8717B" w:rsidRPr="00DF1AB4" w:rsidRDefault="00E5562B" w:rsidP="001D61A5">
      <w:pPr>
        <w:spacing w:before="120" w:after="120"/>
        <w:ind w:firstLine="709"/>
        <w:jc w:val="both"/>
        <w:rPr>
          <w:rFonts w:asciiTheme="majorBidi" w:hAnsiTheme="majorBidi" w:cstheme="majorBidi"/>
          <w:color w:val="000000"/>
        </w:rPr>
      </w:pPr>
      <w:r w:rsidRPr="00DF1AB4">
        <w:rPr>
          <w:rFonts w:asciiTheme="majorBidi" w:hAnsiTheme="majorBidi" w:cstheme="majorBidi"/>
          <w:color w:val="000000"/>
        </w:rPr>
        <w:t xml:space="preserve">Aussi nous suggérons  de doter la Direction Régionale de plus de cadres et d’agents. </w:t>
      </w:r>
    </w:p>
    <w:p w:rsidR="00F75B0B" w:rsidRPr="00DF1AB4" w:rsidRDefault="00E5562B" w:rsidP="001D61A5">
      <w:pPr>
        <w:spacing w:before="120" w:after="120"/>
        <w:ind w:firstLine="709"/>
        <w:jc w:val="both"/>
        <w:rPr>
          <w:rFonts w:asciiTheme="majorBidi" w:hAnsiTheme="majorBidi" w:cstheme="majorBidi"/>
          <w:b/>
          <w:bCs/>
          <w:color w:val="000000"/>
        </w:rPr>
      </w:pPr>
      <w:r w:rsidRPr="00DF1AB4">
        <w:rPr>
          <w:rFonts w:asciiTheme="majorBidi" w:hAnsiTheme="majorBidi" w:cstheme="majorBidi"/>
          <w:color w:val="000000"/>
        </w:rPr>
        <w:t xml:space="preserve">En fin, </w:t>
      </w:r>
      <w:r w:rsidR="001D5681" w:rsidRPr="00DF1AB4">
        <w:rPr>
          <w:rFonts w:asciiTheme="majorBidi" w:hAnsiTheme="majorBidi" w:cstheme="majorBidi"/>
          <w:color w:val="000000"/>
        </w:rPr>
        <w:t xml:space="preserve">nous pensons que </w:t>
      </w:r>
      <w:r w:rsidRPr="00DF1AB4">
        <w:rPr>
          <w:rFonts w:asciiTheme="majorBidi" w:hAnsiTheme="majorBidi" w:cstheme="majorBidi"/>
          <w:color w:val="000000"/>
        </w:rPr>
        <w:t xml:space="preserve">la Direction Régionale de Rabat a </w:t>
      </w:r>
      <w:r w:rsidR="00DB1919" w:rsidRPr="00DF1AB4">
        <w:rPr>
          <w:rFonts w:asciiTheme="majorBidi" w:hAnsiTheme="majorBidi" w:cstheme="majorBidi"/>
          <w:color w:val="000000"/>
        </w:rPr>
        <w:t>réussi à honorer s</w:t>
      </w:r>
      <w:r w:rsidR="00F75B0B" w:rsidRPr="00DF1AB4">
        <w:rPr>
          <w:rFonts w:asciiTheme="majorBidi" w:hAnsiTheme="majorBidi" w:cstheme="majorBidi"/>
          <w:color w:val="000000"/>
        </w:rPr>
        <w:t xml:space="preserve">es </w:t>
      </w:r>
      <w:r w:rsidR="001D61A5">
        <w:rPr>
          <w:rFonts w:asciiTheme="majorBidi" w:hAnsiTheme="majorBidi" w:cstheme="majorBidi"/>
          <w:color w:val="000000"/>
        </w:rPr>
        <w:t>engagements</w:t>
      </w:r>
      <w:r w:rsidR="001D5681" w:rsidRPr="00DF1AB4">
        <w:rPr>
          <w:rFonts w:asciiTheme="majorBidi" w:hAnsiTheme="majorBidi" w:cstheme="majorBidi"/>
          <w:color w:val="000000"/>
        </w:rPr>
        <w:t>,</w:t>
      </w:r>
      <w:r w:rsidR="00DB1919" w:rsidRPr="00DF1AB4">
        <w:rPr>
          <w:rFonts w:asciiTheme="majorBidi" w:hAnsiTheme="majorBidi" w:cstheme="majorBidi"/>
          <w:color w:val="000000"/>
        </w:rPr>
        <w:t xml:space="preserve"> ou presque, et ce malgré les </w:t>
      </w:r>
      <w:r w:rsidR="00F75B0B" w:rsidRPr="00DF1AB4">
        <w:rPr>
          <w:rFonts w:asciiTheme="majorBidi" w:hAnsiTheme="majorBidi" w:cstheme="majorBidi"/>
          <w:color w:val="000000"/>
        </w:rPr>
        <w:t>contraintes</w:t>
      </w:r>
      <w:r w:rsidR="00DB1919" w:rsidRPr="00DF1AB4">
        <w:rPr>
          <w:rFonts w:asciiTheme="majorBidi" w:hAnsiTheme="majorBidi" w:cstheme="majorBidi"/>
          <w:color w:val="000000"/>
        </w:rPr>
        <w:t xml:space="preserve"> rencontrées.</w:t>
      </w:r>
    </w:p>
    <w:p w:rsidR="00076518" w:rsidRPr="00DF1AB4" w:rsidRDefault="00076518" w:rsidP="00BA4E72">
      <w:pPr>
        <w:rPr>
          <w:rFonts w:asciiTheme="majorBidi" w:hAnsiTheme="majorBidi" w:cstheme="majorBidi"/>
          <w:b/>
          <w:bCs/>
          <w:color w:val="000000"/>
        </w:rPr>
        <w:sectPr w:rsidR="00076518" w:rsidRPr="00DF1AB4" w:rsidSect="00E04024">
          <w:footerReference w:type="even" r:id="rId9"/>
          <w:footerReference w:type="default" r:id="rId10"/>
          <w:pgSz w:w="11906" w:h="16838"/>
          <w:pgMar w:top="1418" w:right="1418" w:bottom="1418"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9779B" w:rsidRPr="00DF1AB4" w:rsidRDefault="00C36EFC" w:rsidP="009437B1">
      <w:pPr>
        <w:tabs>
          <w:tab w:val="left" w:pos="2219"/>
        </w:tabs>
        <w:spacing w:before="600" w:after="360"/>
        <w:jc w:val="center"/>
        <w:rPr>
          <w:rFonts w:asciiTheme="majorBidi" w:hAnsiTheme="majorBidi" w:cstheme="majorBidi"/>
          <w:b/>
          <w:bCs/>
          <w:sz w:val="28"/>
          <w:szCs w:val="28"/>
        </w:rPr>
      </w:pPr>
      <w:bookmarkStart w:id="1" w:name="RANGE!A2:I34"/>
      <w:bookmarkEnd w:id="1"/>
      <w:r w:rsidRPr="00DF1AB4">
        <w:rPr>
          <w:rFonts w:asciiTheme="majorBidi" w:hAnsiTheme="majorBidi" w:cstheme="majorBidi"/>
          <w:b/>
          <w:bCs/>
          <w:sz w:val="28"/>
          <w:szCs w:val="28"/>
        </w:rPr>
        <w:lastRenderedPageBreak/>
        <w:t>Les enquêtes statistiques et les m</w:t>
      </w:r>
      <w:r w:rsidR="00D9779B" w:rsidRPr="00DF1AB4">
        <w:rPr>
          <w:rFonts w:asciiTheme="majorBidi" w:hAnsiTheme="majorBidi" w:cstheme="majorBidi"/>
          <w:b/>
          <w:bCs/>
          <w:sz w:val="28"/>
          <w:szCs w:val="28"/>
        </w:rPr>
        <w:t xml:space="preserve">oyens humains et matériels </w:t>
      </w:r>
      <w:r w:rsidRPr="00DF1AB4">
        <w:rPr>
          <w:rFonts w:asciiTheme="majorBidi" w:hAnsiTheme="majorBidi" w:cstheme="majorBidi"/>
          <w:b/>
          <w:bCs/>
          <w:sz w:val="28"/>
          <w:szCs w:val="28"/>
        </w:rPr>
        <w:br/>
      </w:r>
      <w:r w:rsidR="00D9779B" w:rsidRPr="00DF1AB4">
        <w:rPr>
          <w:rFonts w:asciiTheme="majorBidi" w:hAnsiTheme="majorBidi" w:cstheme="majorBidi"/>
          <w:b/>
          <w:bCs/>
          <w:sz w:val="28"/>
          <w:szCs w:val="28"/>
        </w:rPr>
        <w:t>mobilisés pour l</w:t>
      </w:r>
      <w:r w:rsidRPr="00DF1AB4">
        <w:rPr>
          <w:rFonts w:asciiTheme="majorBidi" w:hAnsiTheme="majorBidi" w:cstheme="majorBidi"/>
          <w:b/>
          <w:bCs/>
          <w:sz w:val="28"/>
          <w:szCs w:val="28"/>
        </w:rPr>
        <w:t>eur</w:t>
      </w:r>
      <w:r w:rsidR="00D9779B" w:rsidRPr="00DF1AB4">
        <w:rPr>
          <w:rFonts w:asciiTheme="majorBidi" w:hAnsiTheme="majorBidi" w:cstheme="majorBidi"/>
          <w:b/>
          <w:bCs/>
          <w:sz w:val="28"/>
          <w:szCs w:val="28"/>
        </w:rPr>
        <w:t xml:space="preserve"> réalisation </w:t>
      </w:r>
      <w:r w:rsidRPr="00DF1AB4">
        <w:rPr>
          <w:rFonts w:asciiTheme="majorBidi" w:hAnsiTheme="majorBidi" w:cstheme="majorBidi"/>
          <w:b/>
          <w:bCs/>
          <w:sz w:val="28"/>
          <w:szCs w:val="28"/>
        </w:rPr>
        <w:t xml:space="preserve">au cours de l’année </w:t>
      </w:r>
      <w:r w:rsidR="009437B1" w:rsidRPr="00DF1AB4">
        <w:rPr>
          <w:rFonts w:asciiTheme="majorBidi" w:hAnsiTheme="majorBidi" w:cstheme="majorBidi"/>
          <w:b/>
          <w:bCs/>
          <w:sz w:val="28"/>
          <w:szCs w:val="28"/>
        </w:rPr>
        <w:t>2011</w:t>
      </w:r>
    </w:p>
    <w:tbl>
      <w:tblPr>
        <w:tblW w:w="15282" w:type="dxa"/>
        <w:tblInd w:w="-470" w:type="dxa"/>
        <w:tblLayout w:type="fixed"/>
        <w:tblCellMar>
          <w:left w:w="70" w:type="dxa"/>
          <w:right w:w="70" w:type="dxa"/>
        </w:tblCellMar>
        <w:tblLook w:val="0000"/>
      </w:tblPr>
      <w:tblGrid>
        <w:gridCol w:w="3801"/>
        <w:gridCol w:w="1748"/>
        <w:gridCol w:w="1297"/>
        <w:gridCol w:w="1163"/>
        <w:gridCol w:w="1129"/>
        <w:gridCol w:w="1196"/>
        <w:gridCol w:w="1166"/>
        <w:gridCol w:w="1053"/>
        <w:gridCol w:w="2729"/>
      </w:tblGrid>
      <w:tr w:rsidR="00D9779B" w:rsidRPr="00DF1AB4" w:rsidTr="003A23EF">
        <w:tc>
          <w:tcPr>
            <w:tcW w:w="3801"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Opération</w:t>
            </w:r>
          </w:p>
        </w:tc>
        <w:tc>
          <w:tcPr>
            <w:tcW w:w="174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Echantillon</w:t>
            </w:r>
          </w:p>
        </w:tc>
        <w:tc>
          <w:tcPr>
            <w:tcW w:w="1297"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Superviseur</w:t>
            </w:r>
          </w:p>
        </w:tc>
        <w:tc>
          <w:tcPr>
            <w:tcW w:w="1163"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Contrôleur</w:t>
            </w:r>
          </w:p>
        </w:tc>
        <w:tc>
          <w:tcPr>
            <w:tcW w:w="112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Enquêteur</w:t>
            </w:r>
          </w:p>
        </w:tc>
        <w:tc>
          <w:tcPr>
            <w:tcW w:w="1196"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Chauffeurs</w:t>
            </w:r>
          </w:p>
        </w:tc>
        <w:tc>
          <w:tcPr>
            <w:tcW w:w="2219" w:type="dxa"/>
            <w:gridSpan w:val="2"/>
            <w:tcBorders>
              <w:top w:val="single" w:sz="8" w:space="0" w:color="auto"/>
              <w:left w:val="nil"/>
              <w:bottom w:val="single" w:sz="8" w:space="0" w:color="auto"/>
              <w:right w:val="single" w:sz="8" w:space="0" w:color="000000"/>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Moyens de transport</w:t>
            </w:r>
          </w:p>
        </w:tc>
        <w:tc>
          <w:tcPr>
            <w:tcW w:w="2729"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b/>
                <w:bCs/>
                <w:sz w:val="20"/>
                <w:szCs w:val="20"/>
              </w:rPr>
            </w:pPr>
            <w:r w:rsidRPr="00DF1AB4">
              <w:rPr>
                <w:rFonts w:asciiTheme="majorBidi" w:hAnsiTheme="majorBidi" w:cstheme="majorBidi"/>
                <w:b/>
                <w:bCs/>
                <w:sz w:val="20"/>
                <w:szCs w:val="20"/>
              </w:rPr>
              <w:t>Observations</w:t>
            </w:r>
          </w:p>
        </w:tc>
      </w:tr>
      <w:tr w:rsidR="00D9779B" w:rsidRPr="00DF1AB4" w:rsidTr="003A23EF">
        <w:tc>
          <w:tcPr>
            <w:tcW w:w="3801"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748"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297"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63"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29"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96"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Véhicule</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Moto</w:t>
            </w:r>
          </w:p>
        </w:tc>
        <w:tc>
          <w:tcPr>
            <w:tcW w:w="2729" w:type="dxa"/>
            <w:vMerge/>
            <w:tcBorders>
              <w:top w:val="single" w:sz="8" w:space="0" w:color="auto"/>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Enquête nationale sur l’emploi</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5540 ménages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6</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Conjoncture auprès des ménages</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288</w:t>
            </w:r>
            <w:r w:rsidR="00D9779B" w:rsidRPr="00DF1AB4">
              <w:rPr>
                <w:rFonts w:asciiTheme="majorBidi" w:hAnsiTheme="majorBidi" w:cstheme="majorBidi"/>
                <w:sz w:val="20"/>
                <w:szCs w:val="20"/>
              </w:rPr>
              <w:t xml:space="preserve"> ménages</w:t>
            </w: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rPr>
                <w:rFonts w:asciiTheme="majorBidi" w:hAnsiTheme="majorBidi" w:cstheme="majorBidi"/>
                <w:sz w:val="20"/>
                <w:szCs w:val="20"/>
              </w:rPr>
            </w:pPr>
            <w:r w:rsidRPr="00DF1AB4">
              <w:rPr>
                <w:rFonts w:asciiTheme="majorBidi" w:hAnsiTheme="majorBidi" w:cstheme="majorBidi"/>
                <w:sz w:val="20"/>
                <w:szCs w:val="20"/>
              </w:rPr>
              <w:t xml:space="preserve">Enquête anthropométrie </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867</w:t>
            </w:r>
            <w:r w:rsidR="00D9779B" w:rsidRPr="00DF1AB4">
              <w:rPr>
                <w:rFonts w:asciiTheme="majorBidi" w:hAnsiTheme="majorBidi" w:cstheme="majorBidi"/>
                <w:sz w:val="20"/>
                <w:szCs w:val="20"/>
              </w:rPr>
              <w:t xml:space="preserve"> ménages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855E5E">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p>
        </w:tc>
        <w:tc>
          <w:tcPr>
            <w:tcW w:w="2729" w:type="dxa"/>
            <w:tcBorders>
              <w:top w:val="nil"/>
              <w:left w:val="nil"/>
              <w:bottom w:val="nil"/>
              <w:right w:val="single" w:sz="8" w:space="0" w:color="auto"/>
            </w:tcBorders>
            <w:shd w:val="clear" w:color="auto" w:fill="auto"/>
            <w:vAlign w:val="center"/>
          </w:tcPr>
          <w:p w:rsidR="00D9779B" w:rsidRPr="00DF1AB4" w:rsidRDefault="00855E5E">
            <w:pPr>
              <w:rPr>
                <w:rFonts w:asciiTheme="majorBidi" w:hAnsiTheme="majorBidi" w:cstheme="majorBidi"/>
                <w:sz w:val="20"/>
                <w:szCs w:val="20"/>
              </w:rPr>
            </w:pPr>
            <w:r w:rsidRPr="00DF1AB4">
              <w:rPr>
                <w:rFonts w:asciiTheme="majorBidi" w:hAnsiTheme="majorBidi" w:cstheme="majorBidi"/>
                <w:sz w:val="20"/>
                <w:szCs w:val="20"/>
              </w:rPr>
              <w:t>A commencé le 28/03 et s’est achevé le 03/06/11</w:t>
            </w:r>
          </w:p>
        </w:tc>
      </w:tr>
      <w:tr w:rsidR="00D9779B" w:rsidRPr="00DF1AB4" w:rsidTr="003A23EF">
        <w:trPr>
          <w:trHeight w:val="60"/>
        </w:trPr>
        <w:tc>
          <w:tcPr>
            <w:tcW w:w="3801"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748"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63"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D9779B" w:rsidRPr="00DF1AB4" w:rsidRDefault="00D9779B">
            <w:pPr>
              <w:rPr>
                <w:rFonts w:asciiTheme="majorBidi" w:hAnsiTheme="majorBidi" w:cstheme="majorBidi"/>
                <w:sz w:val="20"/>
                <w:szCs w:val="20"/>
              </w:rPr>
            </w:pP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Enquêtes des Prix</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297"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jc w:val="cente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rsidP="00D9779B">
            <w:pPr>
              <w:numPr>
                <w:ilvl w:val="0"/>
                <w:numId w:val="14"/>
              </w:numPr>
              <w:rPr>
                <w:rFonts w:asciiTheme="majorBidi" w:hAnsiTheme="majorBidi" w:cstheme="majorBidi"/>
                <w:sz w:val="20"/>
                <w:szCs w:val="20"/>
              </w:rPr>
            </w:pPr>
            <w:r w:rsidRPr="00DF1AB4">
              <w:rPr>
                <w:rFonts w:asciiTheme="majorBidi" w:hAnsiTheme="majorBidi" w:cstheme="majorBidi"/>
                <w:sz w:val="20"/>
                <w:szCs w:val="20"/>
              </w:rPr>
              <w:t>ICV</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4 souks</w:t>
            </w:r>
          </w:p>
        </w:tc>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637AED"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9E5941">
            <w:pPr>
              <w:rPr>
                <w:rFonts w:asciiTheme="majorBidi" w:hAnsiTheme="majorBidi" w:cstheme="majorBidi"/>
                <w:sz w:val="20"/>
                <w:szCs w:val="20"/>
              </w:rPr>
            </w:pPr>
            <w:r w:rsidRPr="00DF1AB4">
              <w:rPr>
                <w:rFonts w:asciiTheme="majorBidi" w:hAnsiTheme="majorBidi" w:cstheme="majorBidi"/>
                <w:sz w:val="20"/>
                <w:szCs w:val="20"/>
              </w:rPr>
              <w:t>Les deux enquêteurs font PCI</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rsidP="00D9779B">
            <w:pPr>
              <w:numPr>
                <w:ilvl w:val="0"/>
                <w:numId w:val="14"/>
              </w:numPr>
              <w:rPr>
                <w:rFonts w:asciiTheme="majorBidi" w:hAnsiTheme="majorBidi" w:cstheme="majorBidi"/>
                <w:sz w:val="20"/>
                <w:szCs w:val="20"/>
              </w:rPr>
            </w:pPr>
            <w:r w:rsidRPr="00DF1AB4">
              <w:rPr>
                <w:rFonts w:asciiTheme="majorBidi" w:hAnsiTheme="majorBidi" w:cstheme="majorBidi"/>
                <w:sz w:val="20"/>
                <w:szCs w:val="20"/>
              </w:rPr>
              <w:t>IPC</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490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rsidP="00637AED">
            <w:pPr>
              <w:jc w:val="center"/>
              <w:rPr>
                <w:rFonts w:asciiTheme="majorBidi" w:hAnsiTheme="majorBidi" w:cstheme="majorBidi"/>
                <w:sz w:val="20"/>
                <w:szCs w:val="20"/>
              </w:rPr>
            </w:pPr>
            <w:r w:rsidRPr="00DF1AB4">
              <w:rPr>
                <w:rFonts w:asciiTheme="majorBidi" w:hAnsiTheme="majorBidi" w:cstheme="majorBidi"/>
                <w:sz w:val="20"/>
                <w:szCs w:val="20"/>
              </w:rPr>
              <w:t>3</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3</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rsidP="00D9779B">
            <w:pPr>
              <w:numPr>
                <w:ilvl w:val="0"/>
                <w:numId w:val="14"/>
              </w:numPr>
              <w:rPr>
                <w:rFonts w:asciiTheme="majorBidi" w:hAnsiTheme="majorBidi" w:cstheme="majorBidi"/>
                <w:sz w:val="20"/>
                <w:szCs w:val="20"/>
              </w:rPr>
            </w:pPr>
            <w:r w:rsidRPr="00DF1AB4">
              <w:rPr>
                <w:rFonts w:asciiTheme="majorBidi" w:hAnsiTheme="majorBidi" w:cstheme="majorBidi"/>
                <w:sz w:val="20"/>
                <w:szCs w:val="20"/>
              </w:rPr>
              <w:t>IPG</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7C0766">
            <w:pPr>
              <w:rPr>
                <w:rFonts w:asciiTheme="majorBidi" w:hAnsiTheme="majorBidi" w:cstheme="majorBidi"/>
                <w:sz w:val="20"/>
                <w:szCs w:val="20"/>
              </w:rPr>
            </w:pPr>
            <w:r w:rsidRPr="00DF1AB4">
              <w:rPr>
                <w:rFonts w:asciiTheme="majorBidi" w:hAnsiTheme="majorBidi" w:cstheme="majorBidi"/>
                <w:sz w:val="20"/>
                <w:szCs w:val="20"/>
              </w:rPr>
              <w:t xml:space="preserve">40 </w:t>
            </w:r>
            <w:r w:rsidR="00D9779B" w:rsidRPr="00DF1AB4">
              <w:rPr>
                <w:rFonts w:asciiTheme="majorBidi" w:hAnsiTheme="majorBidi" w:cstheme="majorBidi"/>
                <w:sz w:val="20"/>
                <w:szCs w:val="20"/>
              </w:rPr>
              <w:t>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2</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2E1121" w:rsidP="00860F75">
            <w:pPr>
              <w:numPr>
                <w:ilvl w:val="0"/>
                <w:numId w:val="14"/>
              </w:numPr>
              <w:rPr>
                <w:rFonts w:asciiTheme="majorBidi" w:hAnsiTheme="majorBidi" w:cstheme="majorBidi"/>
                <w:sz w:val="20"/>
                <w:szCs w:val="20"/>
              </w:rPr>
            </w:pPr>
            <w:hyperlink r:id="rId11" w:anchor="RANGE!_ftn2#RANGE!_ftn2" w:history="1">
              <w:r w:rsidR="00D9779B" w:rsidRPr="00DF1AB4">
                <w:rPr>
                  <w:rStyle w:val="Lienhypertexte"/>
                  <w:rFonts w:asciiTheme="majorBidi" w:hAnsiTheme="majorBidi" w:cstheme="majorBidi"/>
                  <w:color w:val="auto"/>
                  <w:sz w:val="20"/>
                  <w:szCs w:val="20"/>
                  <w:u w:val="none"/>
                </w:rPr>
                <w:t>PC</w:t>
              </w:r>
            </w:hyperlink>
            <w:r w:rsidR="007C0766" w:rsidRPr="00DF1AB4">
              <w:rPr>
                <w:rFonts w:asciiTheme="majorBidi" w:hAnsiTheme="majorBidi" w:cstheme="majorBidi"/>
                <w:sz w:val="20"/>
                <w:szCs w:val="20"/>
              </w:rPr>
              <w:t>I</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7C0766">
            <w:pPr>
              <w:rPr>
                <w:rFonts w:asciiTheme="majorBidi" w:hAnsiTheme="majorBidi" w:cstheme="majorBidi"/>
                <w:sz w:val="20"/>
                <w:szCs w:val="20"/>
              </w:rPr>
            </w:pPr>
            <w:r w:rsidRPr="00DF1AB4">
              <w:rPr>
                <w:rFonts w:asciiTheme="majorBidi" w:hAnsiTheme="majorBidi" w:cstheme="majorBidi"/>
                <w:sz w:val="20"/>
                <w:szCs w:val="20"/>
              </w:rPr>
              <w:t xml:space="preserve">490 </w:t>
            </w:r>
            <w:r w:rsidR="00D9779B" w:rsidRPr="00DF1AB4">
              <w:rPr>
                <w:rFonts w:asciiTheme="majorBidi" w:hAnsiTheme="majorBidi" w:cstheme="majorBidi"/>
                <w:sz w:val="20"/>
                <w:szCs w:val="20"/>
              </w:rPr>
              <w:t xml:space="preserve">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D9779B"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374219">
            <w:pPr>
              <w:rPr>
                <w:rFonts w:asciiTheme="majorBidi" w:hAnsiTheme="majorBidi" w:cstheme="majorBidi"/>
                <w:sz w:val="20"/>
                <w:szCs w:val="20"/>
              </w:rPr>
            </w:pPr>
            <w:r>
              <w:rPr>
                <w:rFonts w:asciiTheme="majorBidi" w:hAnsiTheme="majorBidi" w:cstheme="majorBidi"/>
                <w:sz w:val="20"/>
                <w:szCs w:val="20"/>
              </w:rPr>
              <w:t>4</w:t>
            </w: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r>
      <w:tr w:rsidR="00D9779B"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D9779B" w:rsidRPr="00DF1AB4" w:rsidRDefault="00D9779B" w:rsidP="00D9779B">
            <w:pPr>
              <w:numPr>
                <w:ilvl w:val="0"/>
                <w:numId w:val="14"/>
              </w:numPr>
              <w:rPr>
                <w:rFonts w:asciiTheme="majorBidi" w:hAnsiTheme="majorBidi" w:cstheme="majorBidi"/>
                <w:sz w:val="20"/>
                <w:szCs w:val="20"/>
              </w:rPr>
            </w:pPr>
            <w:r w:rsidRPr="00DF1AB4">
              <w:rPr>
                <w:rFonts w:asciiTheme="majorBidi" w:hAnsiTheme="majorBidi" w:cstheme="majorBidi"/>
                <w:sz w:val="20"/>
                <w:szCs w:val="20"/>
              </w:rPr>
              <w:t>IPP</w:t>
            </w:r>
          </w:p>
        </w:tc>
        <w:tc>
          <w:tcPr>
            <w:tcW w:w="1748"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74 points de vente</w:t>
            </w:r>
          </w:p>
        </w:tc>
        <w:tc>
          <w:tcPr>
            <w:tcW w:w="1297" w:type="dxa"/>
            <w:vMerge/>
            <w:tcBorders>
              <w:top w:val="nil"/>
              <w:left w:val="single" w:sz="8" w:space="0" w:color="auto"/>
              <w:bottom w:val="single" w:sz="8" w:space="0" w:color="000000"/>
              <w:right w:val="single" w:sz="8" w:space="0" w:color="auto"/>
            </w:tcBorders>
            <w:vAlign w:val="center"/>
          </w:tcPr>
          <w:p w:rsidR="00D9779B" w:rsidRPr="00DF1AB4" w:rsidRDefault="00D9779B"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D9779B" w:rsidRPr="00DF1AB4" w:rsidRDefault="00D9779B"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D9779B" w:rsidRPr="00DF1AB4" w:rsidRDefault="009E5941"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9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166"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c>
          <w:tcPr>
            <w:tcW w:w="1053"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p>
        </w:tc>
        <w:tc>
          <w:tcPr>
            <w:tcW w:w="2729" w:type="dxa"/>
            <w:tcBorders>
              <w:top w:val="nil"/>
              <w:left w:val="nil"/>
              <w:bottom w:val="single" w:sz="8" w:space="0" w:color="auto"/>
              <w:right w:val="single" w:sz="8" w:space="0" w:color="auto"/>
            </w:tcBorders>
            <w:shd w:val="clear" w:color="auto" w:fill="auto"/>
            <w:vAlign w:val="center"/>
          </w:tcPr>
          <w:p w:rsidR="00D9779B" w:rsidRPr="00DF1AB4" w:rsidRDefault="00D9779B">
            <w:pPr>
              <w:rPr>
                <w:rFonts w:asciiTheme="majorBidi" w:hAnsiTheme="majorBidi" w:cstheme="majorBidi"/>
                <w:sz w:val="20"/>
                <w:szCs w:val="20"/>
              </w:rPr>
            </w:pPr>
            <w:r w:rsidRPr="00DF1AB4">
              <w:rPr>
                <w:rFonts w:asciiTheme="majorBidi" w:hAnsiTheme="majorBidi" w:cstheme="majorBidi"/>
                <w:sz w:val="20"/>
                <w:szCs w:val="20"/>
              </w:rPr>
              <w:t> </w:t>
            </w:r>
          </w:p>
        </w:tc>
      </w:tr>
      <w:tr w:rsidR="00253670" w:rsidRPr="00DF1AB4" w:rsidTr="003A23EF">
        <w:tc>
          <w:tcPr>
            <w:tcW w:w="3801"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Enquête annuelle bâtiments travaux publics, services et   commerce,</w:t>
            </w:r>
          </w:p>
        </w:tc>
        <w:tc>
          <w:tcPr>
            <w:tcW w:w="1748"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DC3041">
            <w:pPr>
              <w:rPr>
                <w:rFonts w:asciiTheme="majorBidi" w:hAnsiTheme="majorBidi" w:cstheme="majorBidi"/>
                <w:sz w:val="20"/>
                <w:szCs w:val="20"/>
              </w:rPr>
            </w:pPr>
            <w:r>
              <w:rPr>
                <w:rFonts w:asciiTheme="majorBidi" w:hAnsiTheme="majorBidi" w:cstheme="majorBidi" w:hint="cs"/>
                <w:sz w:val="20"/>
                <w:szCs w:val="20"/>
                <w:rtl/>
              </w:rPr>
              <w:t>835</w:t>
            </w:r>
            <w:r w:rsidR="00253670" w:rsidRPr="00DF1AB4">
              <w:rPr>
                <w:rFonts w:asciiTheme="majorBidi" w:hAnsiTheme="majorBidi" w:cstheme="majorBidi"/>
                <w:sz w:val="20"/>
                <w:szCs w:val="20"/>
              </w:rPr>
              <w:t xml:space="preserve"> entreprises</w:t>
            </w:r>
          </w:p>
        </w:tc>
        <w:tc>
          <w:tcPr>
            <w:tcW w:w="1297" w:type="dxa"/>
            <w:vMerge w:val="restart"/>
            <w:tcBorders>
              <w:top w:val="nil"/>
              <w:left w:val="single" w:sz="8" w:space="0" w:color="auto"/>
              <w:right w:val="single" w:sz="8" w:space="0" w:color="auto"/>
            </w:tcBorders>
            <w:shd w:val="clear" w:color="auto" w:fill="auto"/>
            <w:vAlign w:val="center"/>
          </w:tcPr>
          <w:p w:rsidR="00253670" w:rsidRPr="00DF1AB4" w:rsidRDefault="00253670"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vMerge w:val="restart"/>
            <w:tcBorders>
              <w:top w:val="nil"/>
              <w:left w:val="single" w:sz="8" w:space="0" w:color="auto"/>
              <w:right w:val="single" w:sz="8" w:space="0" w:color="auto"/>
            </w:tcBorders>
            <w:shd w:val="clear" w:color="auto" w:fill="auto"/>
            <w:vAlign w:val="center"/>
          </w:tcPr>
          <w:p w:rsidR="00253670" w:rsidRPr="00DF1AB4" w:rsidRDefault="00253670" w:rsidP="009E5941">
            <w:pPr>
              <w:jc w:val="center"/>
              <w:rPr>
                <w:rFonts w:asciiTheme="majorBidi" w:hAnsiTheme="majorBidi" w:cstheme="majorBidi"/>
                <w:sz w:val="20"/>
                <w:szCs w:val="20"/>
              </w:rPr>
            </w:pPr>
          </w:p>
          <w:p w:rsidR="00253670" w:rsidRPr="00DF1AB4" w:rsidRDefault="00253670" w:rsidP="009E5941">
            <w:pPr>
              <w:jc w:val="center"/>
              <w:rPr>
                <w:rFonts w:asciiTheme="majorBidi" w:hAnsiTheme="majorBidi" w:cstheme="majorBidi"/>
                <w:sz w:val="20"/>
                <w:szCs w:val="20"/>
              </w:rPr>
            </w:pPr>
          </w:p>
        </w:tc>
        <w:tc>
          <w:tcPr>
            <w:tcW w:w="1129"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7</w:t>
            </w:r>
          </w:p>
        </w:tc>
        <w:tc>
          <w:tcPr>
            <w:tcW w:w="1196"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66"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053" w:type="dxa"/>
            <w:vMerge w:val="restart"/>
            <w:tcBorders>
              <w:top w:val="nil"/>
              <w:left w:val="single" w:sz="8" w:space="0" w:color="auto"/>
              <w:bottom w:val="single" w:sz="8" w:space="0" w:color="000000"/>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nil"/>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 </w:t>
            </w:r>
          </w:p>
        </w:tc>
      </w:tr>
      <w:tr w:rsidR="00253670" w:rsidRPr="00DF1AB4" w:rsidTr="003A23EF">
        <w:tc>
          <w:tcPr>
            <w:tcW w:w="3801"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1748"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1297"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63"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2729" w:type="dxa"/>
            <w:tcBorders>
              <w:top w:val="nil"/>
              <w:left w:val="nil"/>
              <w:bottom w:val="nil"/>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 </w:t>
            </w:r>
          </w:p>
        </w:tc>
      </w:tr>
      <w:tr w:rsidR="00253670" w:rsidRPr="00DF1AB4" w:rsidTr="003A23EF">
        <w:trPr>
          <w:trHeight w:val="60"/>
        </w:trPr>
        <w:tc>
          <w:tcPr>
            <w:tcW w:w="3801"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1748"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1297"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63"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29"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196"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166" w:type="dxa"/>
            <w:vMerge/>
            <w:tcBorders>
              <w:top w:val="nil"/>
              <w:left w:val="single" w:sz="8" w:space="0" w:color="auto"/>
              <w:bottom w:val="single" w:sz="8" w:space="0" w:color="000000"/>
              <w:right w:val="single" w:sz="8" w:space="0" w:color="auto"/>
            </w:tcBorders>
            <w:vAlign w:val="center"/>
          </w:tcPr>
          <w:p w:rsidR="00253670" w:rsidRPr="00DF1AB4" w:rsidRDefault="00253670" w:rsidP="00637AED">
            <w:pPr>
              <w:jc w:val="center"/>
              <w:rPr>
                <w:rFonts w:asciiTheme="majorBidi" w:hAnsiTheme="majorBidi" w:cstheme="majorBidi"/>
                <w:sz w:val="20"/>
                <w:szCs w:val="20"/>
              </w:rPr>
            </w:pPr>
          </w:p>
        </w:tc>
        <w:tc>
          <w:tcPr>
            <w:tcW w:w="1053" w:type="dxa"/>
            <w:vMerge/>
            <w:tcBorders>
              <w:top w:val="nil"/>
              <w:left w:val="single" w:sz="8" w:space="0" w:color="auto"/>
              <w:bottom w:val="single" w:sz="8" w:space="0" w:color="000000"/>
              <w:right w:val="single" w:sz="8" w:space="0" w:color="auto"/>
            </w:tcBorders>
            <w:vAlign w:val="center"/>
          </w:tcPr>
          <w:p w:rsidR="00253670" w:rsidRPr="00DF1AB4" w:rsidRDefault="00253670">
            <w:pPr>
              <w:rPr>
                <w:rFonts w:asciiTheme="majorBidi" w:hAnsiTheme="majorBidi" w:cstheme="majorBidi"/>
                <w:sz w:val="20"/>
                <w:szCs w:val="20"/>
              </w:rPr>
            </w:pPr>
          </w:p>
        </w:tc>
        <w:tc>
          <w:tcPr>
            <w:tcW w:w="2729" w:type="dxa"/>
            <w:tcBorders>
              <w:top w:val="nil"/>
              <w:left w:val="nil"/>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 </w:t>
            </w:r>
          </w:p>
        </w:tc>
      </w:tr>
      <w:tr w:rsidR="00253670"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Enquête de production auprès entreprises</w:t>
            </w:r>
          </w:p>
        </w:tc>
        <w:tc>
          <w:tcPr>
            <w:tcW w:w="1748" w:type="dxa"/>
            <w:tcBorders>
              <w:top w:val="nil"/>
              <w:left w:val="nil"/>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101 entreprises</w:t>
            </w:r>
          </w:p>
        </w:tc>
        <w:tc>
          <w:tcPr>
            <w:tcW w:w="1297"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63" w:type="dxa"/>
            <w:vMerge/>
            <w:tcBorders>
              <w:left w:val="single" w:sz="8" w:space="0" w:color="auto"/>
              <w:right w:val="single" w:sz="8" w:space="0" w:color="auto"/>
            </w:tcBorders>
            <w:shd w:val="clear" w:color="auto" w:fill="auto"/>
            <w:vAlign w:val="center"/>
          </w:tcPr>
          <w:p w:rsidR="00253670" w:rsidRPr="00DF1AB4" w:rsidRDefault="00253670" w:rsidP="009E5941">
            <w:pPr>
              <w:jc w:val="center"/>
              <w:rPr>
                <w:rFonts w:asciiTheme="majorBidi" w:hAnsiTheme="majorBidi" w:cstheme="majorBidi"/>
                <w:sz w:val="20"/>
                <w:szCs w:val="20"/>
              </w:rPr>
            </w:pPr>
          </w:p>
        </w:tc>
        <w:tc>
          <w:tcPr>
            <w:tcW w:w="1129" w:type="dxa"/>
            <w:vMerge w:val="restart"/>
            <w:tcBorders>
              <w:top w:val="nil"/>
              <w:left w:val="nil"/>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96" w:type="dxa"/>
            <w:vMerge w:val="restart"/>
            <w:tcBorders>
              <w:top w:val="nil"/>
              <w:left w:val="nil"/>
              <w:right w:val="single" w:sz="8" w:space="0" w:color="auto"/>
            </w:tcBorders>
            <w:shd w:val="clear" w:color="auto" w:fill="auto"/>
            <w:vAlign w:val="center"/>
          </w:tcPr>
          <w:p w:rsidR="00253670" w:rsidRPr="00DF1AB4" w:rsidRDefault="00374219" w:rsidP="00637AED">
            <w:pPr>
              <w:jc w:val="center"/>
              <w:rPr>
                <w:rFonts w:asciiTheme="majorBidi" w:hAnsiTheme="majorBidi" w:cstheme="majorBidi"/>
                <w:sz w:val="20"/>
                <w:szCs w:val="20"/>
              </w:rPr>
            </w:pPr>
            <w:r>
              <w:rPr>
                <w:rFonts w:asciiTheme="majorBidi" w:hAnsiTheme="majorBidi" w:cstheme="majorBidi"/>
                <w:sz w:val="20"/>
                <w:szCs w:val="20"/>
              </w:rPr>
              <w:t>2</w:t>
            </w:r>
          </w:p>
        </w:tc>
        <w:tc>
          <w:tcPr>
            <w:tcW w:w="1166" w:type="dxa"/>
            <w:vMerge w:val="restart"/>
            <w:tcBorders>
              <w:top w:val="nil"/>
              <w:left w:val="nil"/>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053" w:type="dxa"/>
            <w:vMerge w:val="restart"/>
            <w:tcBorders>
              <w:top w:val="nil"/>
              <w:left w:val="nil"/>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vMerge w:val="restart"/>
            <w:tcBorders>
              <w:top w:val="nil"/>
              <w:left w:val="nil"/>
              <w:right w:val="single" w:sz="8" w:space="0" w:color="auto"/>
            </w:tcBorders>
            <w:shd w:val="clear" w:color="auto" w:fill="auto"/>
            <w:vAlign w:val="center"/>
          </w:tcPr>
          <w:p w:rsidR="00253670" w:rsidRDefault="00253670">
            <w:pPr>
              <w:rPr>
                <w:rFonts w:asciiTheme="majorBidi" w:hAnsiTheme="majorBidi" w:cstheme="majorBidi"/>
                <w:sz w:val="20"/>
                <w:szCs w:val="20"/>
              </w:rPr>
            </w:pPr>
            <w:r w:rsidRPr="00DF1AB4">
              <w:rPr>
                <w:rFonts w:asciiTheme="majorBidi" w:hAnsiTheme="majorBidi" w:cstheme="majorBidi"/>
                <w:sz w:val="20"/>
                <w:szCs w:val="20"/>
              </w:rPr>
              <w:t> Les deux enquêteurs font IPP</w:t>
            </w:r>
          </w:p>
          <w:p w:rsidR="00374219" w:rsidRPr="00DF1AB4" w:rsidRDefault="00374219">
            <w:pPr>
              <w:rPr>
                <w:rFonts w:asciiTheme="majorBidi" w:hAnsiTheme="majorBidi" w:cstheme="majorBidi"/>
                <w:sz w:val="20"/>
                <w:szCs w:val="20"/>
              </w:rPr>
            </w:pPr>
            <w:r>
              <w:rPr>
                <w:rFonts w:asciiTheme="majorBidi" w:hAnsiTheme="majorBidi" w:cstheme="majorBidi"/>
                <w:sz w:val="20"/>
                <w:szCs w:val="20"/>
              </w:rPr>
              <w:t>Enquêteur et chauffeur en même temps</w:t>
            </w:r>
          </w:p>
        </w:tc>
      </w:tr>
      <w:tr w:rsidR="00253670" w:rsidRPr="00DF1AB4" w:rsidTr="00EE49EA">
        <w:tc>
          <w:tcPr>
            <w:tcW w:w="3801" w:type="dxa"/>
            <w:tcBorders>
              <w:top w:val="nil"/>
              <w:left w:val="single" w:sz="8" w:space="0" w:color="auto"/>
              <w:bottom w:val="single" w:sz="8" w:space="0" w:color="auto"/>
              <w:right w:val="single" w:sz="8" w:space="0" w:color="auto"/>
            </w:tcBorders>
            <w:shd w:val="clear" w:color="auto" w:fill="auto"/>
            <w:vAlign w:val="center"/>
          </w:tcPr>
          <w:p w:rsidR="00253670" w:rsidRPr="00DF1AB4" w:rsidRDefault="00253670" w:rsidP="00C802E7">
            <w:pPr>
              <w:rPr>
                <w:rFonts w:asciiTheme="majorBidi" w:hAnsiTheme="majorBidi" w:cstheme="majorBidi"/>
                <w:sz w:val="20"/>
                <w:szCs w:val="20"/>
              </w:rPr>
            </w:pPr>
            <w:r w:rsidRPr="00DF1AB4">
              <w:rPr>
                <w:rFonts w:asciiTheme="majorBidi" w:hAnsiTheme="majorBidi" w:cstheme="majorBidi"/>
                <w:sz w:val="20"/>
                <w:szCs w:val="20"/>
              </w:rPr>
              <w:t>Enquête  de conjoncture auprès entreprises</w:t>
            </w:r>
          </w:p>
        </w:tc>
        <w:tc>
          <w:tcPr>
            <w:tcW w:w="1748" w:type="dxa"/>
            <w:tcBorders>
              <w:top w:val="nil"/>
              <w:left w:val="nil"/>
              <w:bottom w:val="single" w:sz="8" w:space="0" w:color="auto"/>
              <w:right w:val="single" w:sz="8" w:space="0" w:color="auto"/>
            </w:tcBorders>
            <w:shd w:val="clear" w:color="auto" w:fill="auto"/>
            <w:vAlign w:val="center"/>
          </w:tcPr>
          <w:p w:rsidR="00253670" w:rsidRPr="00DF1AB4" w:rsidRDefault="00253670" w:rsidP="00EE49EA">
            <w:pPr>
              <w:rPr>
                <w:rFonts w:asciiTheme="majorBidi" w:hAnsiTheme="majorBidi" w:cstheme="majorBidi"/>
                <w:sz w:val="20"/>
                <w:szCs w:val="20"/>
              </w:rPr>
            </w:pPr>
            <w:r w:rsidRPr="00DF1AB4">
              <w:rPr>
                <w:rFonts w:asciiTheme="majorBidi" w:hAnsiTheme="majorBidi" w:cstheme="majorBidi"/>
                <w:sz w:val="20"/>
                <w:szCs w:val="20"/>
              </w:rPr>
              <w:t>61  entreprises</w:t>
            </w:r>
          </w:p>
        </w:tc>
        <w:tc>
          <w:tcPr>
            <w:tcW w:w="1297" w:type="dxa"/>
            <w:vMerge/>
            <w:tcBorders>
              <w:left w:val="single" w:sz="8" w:space="0" w:color="auto"/>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63" w:type="dxa"/>
            <w:vMerge/>
            <w:tcBorders>
              <w:left w:val="single" w:sz="8" w:space="0" w:color="auto"/>
              <w:right w:val="single" w:sz="8" w:space="0" w:color="auto"/>
            </w:tcBorders>
            <w:shd w:val="clear" w:color="auto" w:fill="auto"/>
            <w:vAlign w:val="center"/>
          </w:tcPr>
          <w:p w:rsidR="00253670" w:rsidRPr="00DF1AB4" w:rsidRDefault="00253670" w:rsidP="009E5941">
            <w:pPr>
              <w:jc w:val="center"/>
              <w:rPr>
                <w:rFonts w:asciiTheme="majorBidi" w:hAnsiTheme="majorBidi" w:cstheme="majorBidi"/>
                <w:sz w:val="20"/>
                <w:szCs w:val="20"/>
              </w:rPr>
            </w:pPr>
          </w:p>
        </w:tc>
        <w:tc>
          <w:tcPr>
            <w:tcW w:w="1129" w:type="dxa"/>
            <w:vMerge/>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p>
        </w:tc>
        <w:tc>
          <w:tcPr>
            <w:tcW w:w="1196" w:type="dxa"/>
            <w:vMerge/>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p>
        </w:tc>
        <w:tc>
          <w:tcPr>
            <w:tcW w:w="1166" w:type="dxa"/>
            <w:vMerge/>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p>
        </w:tc>
        <w:tc>
          <w:tcPr>
            <w:tcW w:w="1053" w:type="dxa"/>
            <w:vMerge/>
            <w:tcBorders>
              <w:left w:val="nil"/>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p>
        </w:tc>
        <w:tc>
          <w:tcPr>
            <w:tcW w:w="2729" w:type="dxa"/>
            <w:vMerge/>
            <w:tcBorders>
              <w:left w:val="nil"/>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p>
        </w:tc>
      </w:tr>
      <w:tr w:rsidR="00253670"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253670" w:rsidRPr="00DF1AB4" w:rsidRDefault="00253670" w:rsidP="00EE49EA">
            <w:pPr>
              <w:rPr>
                <w:rFonts w:asciiTheme="majorBidi" w:hAnsiTheme="majorBidi" w:cstheme="majorBidi"/>
                <w:sz w:val="20"/>
                <w:szCs w:val="20"/>
              </w:rPr>
            </w:pPr>
            <w:r w:rsidRPr="00DF1AB4">
              <w:rPr>
                <w:rFonts w:asciiTheme="majorBidi" w:hAnsiTheme="majorBidi" w:cstheme="majorBidi"/>
                <w:sz w:val="20"/>
                <w:szCs w:val="20"/>
              </w:rPr>
              <w:t>Institutions sans but lucratif</w:t>
            </w:r>
          </w:p>
        </w:tc>
        <w:tc>
          <w:tcPr>
            <w:tcW w:w="1748" w:type="dxa"/>
            <w:tcBorders>
              <w:top w:val="nil"/>
              <w:left w:val="nil"/>
              <w:bottom w:val="single" w:sz="8" w:space="0" w:color="auto"/>
              <w:right w:val="single" w:sz="8" w:space="0" w:color="auto"/>
            </w:tcBorders>
            <w:shd w:val="clear" w:color="auto" w:fill="auto"/>
            <w:vAlign w:val="center"/>
          </w:tcPr>
          <w:p w:rsidR="00253670" w:rsidRPr="00DF1AB4" w:rsidRDefault="00253670" w:rsidP="00EE49EA">
            <w:pPr>
              <w:rPr>
                <w:rFonts w:asciiTheme="majorBidi" w:hAnsiTheme="majorBidi" w:cstheme="majorBidi"/>
                <w:sz w:val="20"/>
                <w:szCs w:val="20"/>
              </w:rPr>
            </w:pPr>
            <w:r w:rsidRPr="00DF1AB4">
              <w:rPr>
                <w:rFonts w:asciiTheme="majorBidi" w:hAnsiTheme="majorBidi" w:cstheme="majorBidi"/>
                <w:sz w:val="20"/>
                <w:szCs w:val="20"/>
              </w:rPr>
              <w:t>76 institutions</w:t>
            </w:r>
          </w:p>
        </w:tc>
        <w:tc>
          <w:tcPr>
            <w:tcW w:w="1297" w:type="dxa"/>
            <w:vMerge/>
            <w:tcBorders>
              <w:left w:val="single" w:sz="8" w:space="0" w:color="auto"/>
              <w:bottom w:val="single" w:sz="8" w:space="0" w:color="000000"/>
              <w:right w:val="single" w:sz="8" w:space="0" w:color="auto"/>
            </w:tcBorders>
            <w:vAlign w:val="center"/>
          </w:tcPr>
          <w:p w:rsidR="00253670" w:rsidRPr="00DF1AB4" w:rsidRDefault="00253670" w:rsidP="009E5941">
            <w:pPr>
              <w:jc w:val="center"/>
              <w:rPr>
                <w:rFonts w:asciiTheme="majorBidi" w:hAnsiTheme="majorBidi" w:cstheme="majorBidi"/>
                <w:sz w:val="20"/>
                <w:szCs w:val="20"/>
              </w:rPr>
            </w:pPr>
          </w:p>
        </w:tc>
        <w:tc>
          <w:tcPr>
            <w:tcW w:w="1163" w:type="dxa"/>
            <w:vMerge/>
            <w:tcBorders>
              <w:left w:val="single" w:sz="8" w:space="0" w:color="auto"/>
              <w:bottom w:val="single" w:sz="8" w:space="0" w:color="auto"/>
              <w:right w:val="single" w:sz="8" w:space="0" w:color="auto"/>
            </w:tcBorders>
            <w:shd w:val="clear" w:color="auto" w:fill="auto"/>
            <w:vAlign w:val="center"/>
          </w:tcPr>
          <w:p w:rsidR="00253670" w:rsidRPr="00DF1AB4" w:rsidRDefault="00253670" w:rsidP="009E5941">
            <w:pPr>
              <w:jc w:val="center"/>
              <w:rPr>
                <w:rFonts w:asciiTheme="majorBidi" w:hAnsiTheme="majorBidi" w:cstheme="majorBidi"/>
                <w:sz w:val="20"/>
                <w:szCs w:val="20"/>
              </w:rPr>
            </w:pPr>
          </w:p>
        </w:tc>
        <w:tc>
          <w:tcPr>
            <w:tcW w:w="1129" w:type="dxa"/>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7</w:t>
            </w:r>
          </w:p>
        </w:tc>
        <w:tc>
          <w:tcPr>
            <w:tcW w:w="1196" w:type="dxa"/>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66" w:type="dxa"/>
            <w:tcBorders>
              <w:left w:val="nil"/>
              <w:bottom w:val="single" w:sz="8" w:space="0" w:color="auto"/>
              <w:right w:val="single" w:sz="8" w:space="0" w:color="auto"/>
            </w:tcBorders>
            <w:shd w:val="clear" w:color="auto" w:fill="auto"/>
            <w:vAlign w:val="center"/>
          </w:tcPr>
          <w:p w:rsidR="00253670" w:rsidRPr="00DF1AB4" w:rsidRDefault="00253670"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053" w:type="dxa"/>
            <w:tcBorders>
              <w:left w:val="nil"/>
              <w:bottom w:val="single" w:sz="8" w:space="0" w:color="auto"/>
              <w:right w:val="single" w:sz="8" w:space="0" w:color="auto"/>
            </w:tcBorders>
            <w:shd w:val="clear" w:color="auto" w:fill="auto"/>
            <w:vAlign w:val="center"/>
          </w:tcPr>
          <w:p w:rsidR="00253670" w:rsidRPr="00DF1AB4" w:rsidRDefault="00253670">
            <w:pPr>
              <w:rPr>
                <w:rFonts w:asciiTheme="majorBidi" w:hAnsiTheme="majorBidi" w:cstheme="majorBidi"/>
                <w:sz w:val="20"/>
                <w:szCs w:val="20"/>
              </w:rPr>
            </w:pPr>
          </w:p>
        </w:tc>
        <w:tc>
          <w:tcPr>
            <w:tcW w:w="2729" w:type="dxa"/>
            <w:tcBorders>
              <w:left w:val="nil"/>
              <w:bottom w:val="single" w:sz="8" w:space="0" w:color="auto"/>
              <w:right w:val="single" w:sz="8" w:space="0" w:color="auto"/>
            </w:tcBorders>
            <w:shd w:val="clear" w:color="auto" w:fill="auto"/>
            <w:vAlign w:val="center"/>
          </w:tcPr>
          <w:p w:rsidR="00253670" w:rsidRPr="00DF1AB4" w:rsidRDefault="00253670" w:rsidP="0059109B">
            <w:pPr>
              <w:rPr>
                <w:rFonts w:asciiTheme="majorBidi" w:hAnsiTheme="majorBidi" w:cstheme="majorBidi"/>
                <w:sz w:val="20"/>
                <w:szCs w:val="20"/>
              </w:rPr>
            </w:pPr>
            <w:r w:rsidRPr="00DF1AB4">
              <w:rPr>
                <w:rFonts w:asciiTheme="majorBidi" w:hAnsiTheme="majorBidi" w:cstheme="majorBidi"/>
                <w:sz w:val="20"/>
                <w:szCs w:val="20"/>
              </w:rPr>
              <w:t>Le personnel de l’enquête BCS a été chargé de faire cette enquête</w:t>
            </w:r>
          </w:p>
        </w:tc>
      </w:tr>
      <w:tr w:rsidR="00E04024"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Autorisation de construire</w:t>
            </w:r>
          </w:p>
        </w:tc>
        <w:tc>
          <w:tcPr>
            <w:tcW w:w="1748"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3590 autorisations</w:t>
            </w:r>
          </w:p>
        </w:tc>
        <w:tc>
          <w:tcPr>
            <w:tcW w:w="1297" w:type="dxa"/>
            <w:vMerge w:val="restart"/>
            <w:tcBorders>
              <w:top w:val="nil"/>
              <w:left w:val="single" w:sz="8" w:space="0" w:color="auto"/>
              <w:bottom w:val="single" w:sz="8" w:space="0" w:color="000000"/>
              <w:right w:val="single" w:sz="8" w:space="0" w:color="auto"/>
            </w:tcBorders>
            <w:vAlign w:val="center"/>
          </w:tcPr>
          <w:p w:rsidR="00E04024" w:rsidRPr="00DF1AB4" w:rsidRDefault="00E04024"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9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053"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r>
      <w:tr w:rsidR="00E04024"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Etat Civil</w:t>
            </w:r>
          </w:p>
        </w:tc>
        <w:tc>
          <w:tcPr>
            <w:tcW w:w="1748"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54163 fiches</w:t>
            </w:r>
          </w:p>
        </w:tc>
        <w:tc>
          <w:tcPr>
            <w:tcW w:w="1297" w:type="dxa"/>
            <w:vMerge/>
            <w:tcBorders>
              <w:top w:val="nil"/>
              <w:left w:val="single" w:sz="8" w:space="0" w:color="auto"/>
              <w:bottom w:val="single" w:sz="8" w:space="0" w:color="000000"/>
              <w:right w:val="single" w:sz="8" w:space="0" w:color="auto"/>
            </w:tcBorders>
            <w:vAlign w:val="center"/>
          </w:tcPr>
          <w:p w:rsidR="00E04024" w:rsidRPr="00DF1AB4" w:rsidRDefault="00E04024"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E04024" w:rsidRPr="00DF1AB4" w:rsidRDefault="0059109B" w:rsidP="0059109B">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9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p>
        </w:tc>
        <w:tc>
          <w:tcPr>
            <w:tcW w:w="116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p>
        </w:tc>
        <w:tc>
          <w:tcPr>
            <w:tcW w:w="1053"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Les fiches de l’année 2011 sont en cours de codification et de saisie</w:t>
            </w:r>
          </w:p>
        </w:tc>
      </w:tr>
      <w:tr w:rsidR="00E04024" w:rsidRPr="00DF1AB4" w:rsidTr="003A23EF">
        <w:tc>
          <w:tcPr>
            <w:tcW w:w="3801" w:type="dxa"/>
            <w:tcBorders>
              <w:top w:val="nil"/>
              <w:left w:val="single" w:sz="8" w:space="0" w:color="auto"/>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Cartographie du RGPH 2014</w:t>
            </w:r>
          </w:p>
        </w:tc>
        <w:tc>
          <w:tcPr>
            <w:tcW w:w="1748"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10 districts</w:t>
            </w:r>
          </w:p>
        </w:tc>
        <w:tc>
          <w:tcPr>
            <w:tcW w:w="1297"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3</w:t>
            </w:r>
          </w:p>
        </w:tc>
        <w:tc>
          <w:tcPr>
            <w:tcW w:w="119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6" w:type="dxa"/>
            <w:tcBorders>
              <w:top w:val="nil"/>
              <w:left w:val="nil"/>
              <w:bottom w:val="single" w:sz="8" w:space="0" w:color="auto"/>
              <w:right w:val="single" w:sz="8" w:space="0" w:color="auto"/>
            </w:tcBorders>
            <w:shd w:val="clear" w:color="auto" w:fill="auto"/>
            <w:vAlign w:val="center"/>
          </w:tcPr>
          <w:p w:rsidR="00E04024" w:rsidRPr="00DF1AB4" w:rsidRDefault="00E04024"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053"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p>
        </w:tc>
      </w:tr>
      <w:tr w:rsidR="00E04024" w:rsidRPr="00DF1AB4" w:rsidTr="003A23EF">
        <w:trPr>
          <w:trHeight w:val="403"/>
        </w:trPr>
        <w:tc>
          <w:tcPr>
            <w:tcW w:w="3801" w:type="dxa"/>
            <w:tcBorders>
              <w:top w:val="nil"/>
              <w:left w:val="single" w:sz="8" w:space="0" w:color="auto"/>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Enquête des jeunes</w:t>
            </w:r>
          </w:p>
        </w:tc>
        <w:tc>
          <w:tcPr>
            <w:tcW w:w="1748" w:type="dxa"/>
            <w:tcBorders>
              <w:top w:val="nil"/>
              <w:left w:val="nil"/>
              <w:bottom w:val="single" w:sz="8" w:space="0" w:color="auto"/>
              <w:right w:val="single" w:sz="8" w:space="0" w:color="auto"/>
            </w:tcBorders>
            <w:shd w:val="clear" w:color="auto" w:fill="auto"/>
            <w:vAlign w:val="center"/>
          </w:tcPr>
          <w:p w:rsidR="00E04024" w:rsidRPr="00DF1AB4" w:rsidRDefault="00374219">
            <w:pPr>
              <w:rPr>
                <w:rFonts w:asciiTheme="majorBidi" w:hAnsiTheme="majorBidi" w:cstheme="majorBidi"/>
                <w:sz w:val="20"/>
                <w:szCs w:val="20"/>
              </w:rPr>
            </w:pPr>
            <w:r>
              <w:rPr>
                <w:rFonts w:asciiTheme="majorBidi" w:hAnsiTheme="majorBidi" w:cstheme="majorBidi"/>
                <w:sz w:val="20"/>
                <w:szCs w:val="20"/>
              </w:rPr>
              <w:t xml:space="preserve">273 </w:t>
            </w:r>
            <w:r w:rsidR="00E04024" w:rsidRPr="00DF1AB4">
              <w:rPr>
                <w:rFonts w:asciiTheme="majorBidi" w:hAnsiTheme="majorBidi" w:cstheme="majorBidi"/>
                <w:sz w:val="20"/>
                <w:szCs w:val="20"/>
              </w:rPr>
              <w:t xml:space="preserve"> ménages</w:t>
            </w:r>
          </w:p>
        </w:tc>
        <w:tc>
          <w:tcPr>
            <w:tcW w:w="1297"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p>
        </w:tc>
        <w:tc>
          <w:tcPr>
            <w:tcW w:w="1163" w:type="dxa"/>
            <w:tcBorders>
              <w:top w:val="nil"/>
              <w:left w:val="nil"/>
              <w:bottom w:val="single" w:sz="8" w:space="0" w:color="auto"/>
              <w:right w:val="single" w:sz="8" w:space="0" w:color="auto"/>
            </w:tcBorders>
            <w:shd w:val="clear" w:color="auto" w:fill="auto"/>
            <w:vAlign w:val="center"/>
          </w:tcPr>
          <w:p w:rsidR="00E04024" w:rsidRPr="00DF1AB4" w:rsidRDefault="00E04024" w:rsidP="009E5941">
            <w:pPr>
              <w:jc w:val="center"/>
              <w:rPr>
                <w:rFonts w:asciiTheme="majorBidi" w:hAnsiTheme="majorBidi" w:cstheme="majorBidi"/>
                <w:sz w:val="20"/>
                <w:szCs w:val="20"/>
              </w:rPr>
            </w:pPr>
          </w:p>
        </w:tc>
        <w:tc>
          <w:tcPr>
            <w:tcW w:w="1129" w:type="dxa"/>
            <w:tcBorders>
              <w:top w:val="nil"/>
              <w:left w:val="nil"/>
              <w:bottom w:val="single" w:sz="8" w:space="0" w:color="auto"/>
              <w:right w:val="single" w:sz="8" w:space="0" w:color="auto"/>
            </w:tcBorders>
            <w:shd w:val="clear" w:color="auto" w:fill="auto"/>
            <w:vAlign w:val="center"/>
          </w:tcPr>
          <w:p w:rsidR="00E04024" w:rsidRPr="00DF1AB4" w:rsidRDefault="00374219" w:rsidP="00637AED">
            <w:pPr>
              <w:jc w:val="center"/>
              <w:rPr>
                <w:rFonts w:asciiTheme="majorBidi" w:hAnsiTheme="majorBidi" w:cstheme="majorBidi"/>
                <w:sz w:val="20"/>
                <w:szCs w:val="20"/>
              </w:rPr>
            </w:pPr>
            <w:r>
              <w:rPr>
                <w:rFonts w:asciiTheme="majorBidi" w:hAnsiTheme="majorBidi" w:cstheme="majorBidi"/>
                <w:sz w:val="20"/>
                <w:szCs w:val="20"/>
              </w:rPr>
              <w:t>7</w:t>
            </w:r>
          </w:p>
        </w:tc>
        <w:tc>
          <w:tcPr>
            <w:tcW w:w="1196" w:type="dxa"/>
            <w:tcBorders>
              <w:top w:val="nil"/>
              <w:left w:val="nil"/>
              <w:bottom w:val="single" w:sz="8" w:space="0" w:color="auto"/>
              <w:right w:val="single" w:sz="8" w:space="0" w:color="auto"/>
            </w:tcBorders>
            <w:shd w:val="clear" w:color="auto" w:fill="auto"/>
            <w:vAlign w:val="center"/>
          </w:tcPr>
          <w:p w:rsidR="00E04024" w:rsidRPr="00DF1AB4" w:rsidRDefault="00374219" w:rsidP="00637AED">
            <w:pPr>
              <w:jc w:val="center"/>
              <w:rPr>
                <w:rFonts w:asciiTheme="majorBidi" w:hAnsiTheme="majorBidi" w:cstheme="majorBidi"/>
                <w:sz w:val="20"/>
                <w:szCs w:val="20"/>
              </w:rPr>
            </w:pPr>
            <w:r>
              <w:rPr>
                <w:rFonts w:asciiTheme="majorBidi" w:hAnsiTheme="majorBidi" w:cstheme="majorBidi"/>
                <w:sz w:val="20"/>
                <w:szCs w:val="20"/>
              </w:rPr>
              <w:t>4</w:t>
            </w:r>
          </w:p>
        </w:tc>
        <w:tc>
          <w:tcPr>
            <w:tcW w:w="1166" w:type="dxa"/>
            <w:tcBorders>
              <w:top w:val="nil"/>
              <w:left w:val="nil"/>
              <w:bottom w:val="single" w:sz="8" w:space="0" w:color="auto"/>
              <w:right w:val="single" w:sz="8" w:space="0" w:color="auto"/>
            </w:tcBorders>
            <w:shd w:val="clear" w:color="auto" w:fill="auto"/>
            <w:vAlign w:val="center"/>
          </w:tcPr>
          <w:p w:rsidR="00E04024" w:rsidRPr="00DF1AB4" w:rsidRDefault="00374219" w:rsidP="00637AED">
            <w:pPr>
              <w:jc w:val="center"/>
              <w:rPr>
                <w:rFonts w:asciiTheme="majorBidi" w:hAnsiTheme="majorBidi" w:cstheme="majorBidi"/>
                <w:sz w:val="20"/>
                <w:szCs w:val="20"/>
              </w:rPr>
            </w:pPr>
            <w:r>
              <w:rPr>
                <w:rFonts w:asciiTheme="majorBidi" w:hAnsiTheme="majorBidi" w:cstheme="majorBidi"/>
                <w:sz w:val="20"/>
                <w:szCs w:val="20"/>
              </w:rPr>
              <w:t>4</w:t>
            </w:r>
          </w:p>
        </w:tc>
        <w:tc>
          <w:tcPr>
            <w:tcW w:w="1053"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c>
          <w:tcPr>
            <w:tcW w:w="2729" w:type="dxa"/>
            <w:tcBorders>
              <w:top w:val="nil"/>
              <w:left w:val="nil"/>
              <w:bottom w:val="single" w:sz="8" w:space="0" w:color="auto"/>
              <w:right w:val="single" w:sz="8" w:space="0" w:color="auto"/>
            </w:tcBorders>
            <w:shd w:val="clear" w:color="auto" w:fill="auto"/>
            <w:vAlign w:val="center"/>
          </w:tcPr>
          <w:p w:rsidR="00E04024" w:rsidRPr="00DF1AB4" w:rsidRDefault="00E04024">
            <w:pPr>
              <w:rPr>
                <w:rFonts w:asciiTheme="majorBidi" w:hAnsiTheme="majorBidi" w:cstheme="majorBidi"/>
                <w:sz w:val="20"/>
                <w:szCs w:val="20"/>
              </w:rPr>
            </w:pPr>
            <w:r w:rsidRPr="00DF1AB4">
              <w:rPr>
                <w:rFonts w:asciiTheme="majorBidi" w:hAnsiTheme="majorBidi" w:cstheme="majorBidi"/>
                <w:sz w:val="20"/>
                <w:szCs w:val="20"/>
              </w:rPr>
              <w:t> </w:t>
            </w:r>
          </w:p>
        </w:tc>
      </w:tr>
      <w:tr w:rsidR="003A23EF" w:rsidRPr="00DF1AB4" w:rsidTr="003A23EF">
        <w:trPr>
          <w:trHeight w:val="611"/>
        </w:trPr>
        <w:tc>
          <w:tcPr>
            <w:tcW w:w="3801" w:type="dxa"/>
            <w:tcBorders>
              <w:top w:val="single" w:sz="8" w:space="0" w:color="auto"/>
              <w:left w:val="single" w:sz="8" w:space="0" w:color="auto"/>
              <w:bottom w:val="single" w:sz="8" w:space="0" w:color="auto"/>
              <w:right w:val="single" w:sz="8" w:space="0" w:color="auto"/>
            </w:tcBorders>
            <w:shd w:val="clear" w:color="auto" w:fill="auto"/>
            <w:vAlign w:val="center"/>
          </w:tcPr>
          <w:p w:rsidR="003A23EF" w:rsidRPr="00DF1AB4" w:rsidRDefault="003A23EF">
            <w:pPr>
              <w:rPr>
                <w:rFonts w:asciiTheme="majorBidi" w:hAnsiTheme="majorBidi" w:cstheme="majorBidi"/>
                <w:sz w:val="20"/>
                <w:szCs w:val="20"/>
              </w:rPr>
            </w:pPr>
            <w:r w:rsidRPr="00DF1AB4">
              <w:rPr>
                <w:rFonts w:asciiTheme="majorBidi" w:hAnsiTheme="majorBidi" w:cstheme="majorBidi"/>
                <w:sz w:val="20"/>
                <w:szCs w:val="20"/>
              </w:rPr>
              <w:t>Mobilité sociale</w:t>
            </w:r>
          </w:p>
        </w:tc>
        <w:tc>
          <w:tcPr>
            <w:tcW w:w="1748"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EE49EA">
            <w:pPr>
              <w:jc w:val="center"/>
              <w:rPr>
                <w:rFonts w:asciiTheme="majorBidi" w:hAnsiTheme="majorBidi" w:cstheme="majorBidi"/>
                <w:sz w:val="20"/>
                <w:szCs w:val="20"/>
              </w:rPr>
            </w:pPr>
            <w:r w:rsidRPr="00DF1AB4">
              <w:rPr>
                <w:rFonts w:asciiTheme="majorBidi" w:hAnsiTheme="majorBidi" w:cstheme="majorBidi"/>
                <w:sz w:val="20"/>
                <w:szCs w:val="20"/>
              </w:rPr>
              <w:t>5540 ménages</w:t>
            </w:r>
          </w:p>
        </w:tc>
        <w:tc>
          <w:tcPr>
            <w:tcW w:w="1297"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9E5941">
            <w:pPr>
              <w:jc w:val="center"/>
              <w:rPr>
                <w:rFonts w:asciiTheme="majorBidi" w:hAnsiTheme="majorBidi" w:cstheme="majorBidi"/>
                <w:sz w:val="20"/>
                <w:szCs w:val="20"/>
              </w:rPr>
            </w:pPr>
          </w:p>
        </w:tc>
        <w:tc>
          <w:tcPr>
            <w:tcW w:w="1163"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9E5941">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29"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EE49EA">
            <w:pPr>
              <w:jc w:val="center"/>
              <w:rPr>
                <w:rFonts w:asciiTheme="majorBidi" w:hAnsiTheme="majorBidi" w:cstheme="majorBidi"/>
                <w:sz w:val="20"/>
                <w:szCs w:val="20"/>
              </w:rPr>
            </w:pPr>
            <w:r w:rsidRPr="00DF1AB4">
              <w:rPr>
                <w:rFonts w:asciiTheme="majorBidi" w:hAnsiTheme="majorBidi" w:cstheme="majorBidi"/>
                <w:sz w:val="20"/>
                <w:szCs w:val="20"/>
              </w:rPr>
              <w:t>6</w:t>
            </w:r>
          </w:p>
        </w:tc>
        <w:tc>
          <w:tcPr>
            <w:tcW w:w="1196"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EE49EA">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66"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EE49EA">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053"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pPr>
              <w:rPr>
                <w:rFonts w:asciiTheme="majorBidi" w:hAnsiTheme="majorBidi" w:cstheme="majorBidi"/>
                <w:sz w:val="20"/>
                <w:szCs w:val="20"/>
              </w:rPr>
            </w:pPr>
          </w:p>
        </w:tc>
        <w:tc>
          <w:tcPr>
            <w:tcW w:w="2729" w:type="dxa"/>
            <w:tcBorders>
              <w:top w:val="single" w:sz="8" w:space="0" w:color="auto"/>
              <w:left w:val="nil"/>
              <w:bottom w:val="single" w:sz="8" w:space="0" w:color="auto"/>
              <w:right w:val="single" w:sz="8" w:space="0" w:color="auto"/>
            </w:tcBorders>
            <w:shd w:val="clear" w:color="auto" w:fill="auto"/>
            <w:vAlign w:val="center"/>
          </w:tcPr>
          <w:p w:rsidR="003A23EF" w:rsidRPr="00DF1AB4" w:rsidRDefault="003A23EF" w:rsidP="007C320B">
            <w:pPr>
              <w:rPr>
                <w:rFonts w:asciiTheme="majorBidi" w:hAnsiTheme="majorBidi" w:cstheme="majorBidi"/>
                <w:sz w:val="20"/>
                <w:szCs w:val="20"/>
              </w:rPr>
            </w:pPr>
            <w:r w:rsidRPr="00DF1AB4">
              <w:rPr>
                <w:rFonts w:asciiTheme="majorBidi" w:hAnsiTheme="majorBidi" w:cstheme="majorBidi"/>
                <w:sz w:val="20"/>
                <w:szCs w:val="20"/>
              </w:rPr>
              <w:t>Ce volet é été inséré à l’enquête e</w:t>
            </w:r>
            <w:r w:rsidR="00374219">
              <w:rPr>
                <w:rFonts w:asciiTheme="majorBidi" w:hAnsiTheme="majorBidi" w:cstheme="majorBidi"/>
                <w:sz w:val="20"/>
                <w:szCs w:val="20"/>
              </w:rPr>
              <w:t xml:space="preserve">mploi. Le personnel de l’enquête </w:t>
            </w:r>
            <w:r w:rsidRPr="00DF1AB4">
              <w:rPr>
                <w:rFonts w:asciiTheme="majorBidi" w:hAnsiTheme="majorBidi" w:cstheme="majorBidi"/>
                <w:sz w:val="20"/>
                <w:szCs w:val="20"/>
              </w:rPr>
              <w:t xml:space="preserve"> emploi a mené l’enquête</w:t>
            </w:r>
          </w:p>
        </w:tc>
      </w:tr>
      <w:tr w:rsidR="003A23EF" w:rsidRPr="00DF1AB4" w:rsidTr="003A23EF">
        <w:trPr>
          <w:trHeight w:val="611"/>
        </w:trPr>
        <w:tc>
          <w:tcPr>
            <w:tcW w:w="3801" w:type="dxa"/>
            <w:tcBorders>
              <w:top w:val="nil"/>
              <w:left w:val="single" w:sz="8" w:space="0" w:color="auto"/>
              <w:bottom w:val="single" w:sz="8" w:space="0" w:color="auto"/>
              <w:right w:val="single" w:sz="8" w:space="0" w:color="auto"/>
            </w:tcBorders>
            <w:shd w:val="clear" w:color="auto" w:fill="auto"/>
            <w:vAlign w:val="center"/>
          </w:tcPr>
          <w:p w:rsidR="003A23EF" w:rsidRPr="00DF1AB4" w:rsidRDefault="003A23EF" w:rsidP="00A253BB">
            <w:pPr>
              <w:rPr>
                <w:rFonts w:asciiTheme="majorBidi" w:hAnsiTheme="majorBidi" w:cstheme="majorBidi"/>
                <w:sz w:val="20"/>
                <w:szCs w:val="20"/>
              </w:rPr>
            </w:pPr>
            <w:r w:rsidRPr="00DF1AB4">
              <w:rPr>
                <w:rFonts w:asciiTheme="majorBidi" w:hAnsiTheme="majorBidi" w:cstheme="majorBidi"/>
                <w:sz w:val="20"/>
                <w:szCs w:val="20"/>
              </w:rPr>
              <w:t xml:space="preserve">Enquête nationale sur l’emploi de temps des </w:t>
            </w:r>
            <w:r w:rsidR="00A253BB">
              <w:rPr>
                <w:rFonts w:asciiTheme="majorBidi" w:hAnsiTheme="majorBidi" w:cstheme="majorBidi"/>
                <w:sz w:val="20"/>
                <w:szCs w:val="20"/>
              </w:rPr>
              <w:t>femmes et des hommes</w:t>
            </w:r>
            <w:r w:rsidRPr="00DF1AB4">
              <w:rPr>
                <w:rFonts w:asciiTheme="majorBidi" w:hAnsiTheme="majorBidi" w:cstheme="majorBidi"/>
                <w:sz w:val="20"/>
                <w:szCs w:val="20"/>
              </w:rPr>
              <w:t> </w:t>
            </w:r>
          </w:p>
        </w:tc>
        <w:tc>
          <w:tcPr>
            <w:tcW w:w="1748" w:type="dxa"/>
            <w:tcBorders>
              <w:top w:val="nil"/>
              <w:left w:val="nil"/>
              <w:bottom w:val="single" w:sz="8" w:space="0" w:color="auto"/>
              <w:right w:val="single" w:sz="8" w:space="0" w:color="auto"/>
            </w:tcBorders>
            <w:shd w:val="clear" w:color="auto" w:fill="auto"/>
            <w:vAlign w:val="center"/>
          </w:tcPr>
          <w:p w:rsidR="003A23EF" w:rsidRPr="00DF1AB4" w:rsidRDefault="003A23EF">
            <w:pPr>
              <w:rPr>
                <w:rFonts w:asciiTheme="majorBidi" w:hAnsiTheme="majorBidi" w:cstheme="majorBidi"/>
                <w:sz w:val="20"/>
                <w:szCs w:val="20"/>
              </w:rPr>
            </w:pPr>
            <w:r w:rsidRPr="00DF1AB4">
              <w:rPr>
                <w:rFonts w:asciiTheme="majorBidi" w:hAnsiTheme="majorBidi" w:cstheme="majorBidi"/>
                <w:sz w:val="20"/>
                <w:szCs w:val="20"/>
              </w:rPr>
              <w:t>810 ménages</w:t>
            </w:r>
          </w:p>
        </w:tc>
        <w:tc>
          <w:tcPr>
            <w:tcW w:w="1297" w:type="dxa"/>
            <w:tcBorders>
              <w:top w:val="nil"/>
              <w:left w:val="nil"/>
              <w:bottom w:val="single" w:sz="8" w:space="0" w:color="auto"/>
              <w:right w:val="single" w:sz="8" w:space="0" w:color="auto"/>
            </w:tcBorders>
            <w:shd w:val="clear" w:color="auto" w:fill="auto"/>
            <w:vAlign w:val="center"/>
          </w:tcPr>
          <w:p w:rsidR="003A23EF" w:rsidRPr="00DF1AB4" w:rsidRDefault="003A23EF" w:rsidP="009E5941">
            <w:pPr>
              <w:jc w:val="center"/>
              <w:rPr>
                <w:rFonts w:asciiTheme="majorBidi" w:hAnsiTheme="majorBidi" w:cstheme="majorBidi"/>
                <w:sz w:val="20"/>
                <w:szCs w:val="20"/>
              </w:rPr>
            </w:pPr>
            <w:r w:rsidRPr="00DF1AB4">
              <w:rPr>
                <w:rFonts w:asciiTheme="majorBidi" w:hAnsiTheme="majorBidi" w:cstheme="majorBidi"/>
                <w:sz w:val="20"/>
                <w:szCs w:val="20"/>
              </w:rPr>
              <w:t>1</w:t>
            </w:r>
          </w:p>
        </w:tc>
        <w:tc>
          <w:tcPr>
            <w:tcW w:w="1163" w:type="dxa"/>
            <w:tcBorders>
              <w:top w:val="nil"/>
              <w:left w:val="nil"/>
              <w:bottom w:val="single" w:sz="8" w:space="0" w:color="auto"/>
              <w:right w:val="single" w:sz="8" w:space="0" w:color="auto"/>
            </w:tcBorders>
            <w:shd w:val="clear" w:color="auto" w:fill="auto"/>
            <w:vAlign w:val="center"/>
          </w:tcPr>
          <w:p w:rsidR="003A23EF" w:rsidRPr="00DF1AB4" w:rsidRDefault="003A23EF" w:rsidP="009E5941">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29" w:type="dxa"/>
            <w:tcBorders>
              <w:top w:val="nil"/>
              <w:left w:val="nil"/>
              <w:bottom w:val="single" w:sz="8" w:space="0" w:color="auto"/>
              <w:right w:val="single" w:sz="8" w:space="0" w:color="auto"/>
            </w:tcBorders>
            <w:shd w:val="clear" w:color="auto" w:fill="auto"/>
            <w:vAlign w:val="center"/>
          </w:tcPr>
          <w:p w:rsidR="003A23EF" w:rsidRPr="00DF1AB4" w:rsidRDefault="003A23EF" w:rsidP="00637AED">
            <w:pPr>
              <w:jc w:val="center"/>
              <w:rPr>
                <w:rFonts w:asciiTheme="majorBidi" w:hAnsiTheme="majorBidi" w:cstheme="majorBidi"/>
                <w:sz w:val="20"/>
                <w:szCs w:val="20"/>
              </w:rPr>
            </w:pPr>
            <w:r w:rsidRPr="00DF1AB4">
              <w:rPr>
                <w:rFonts w:asciiTheme="majorBidi" w:hAnsiTheme="majorBidi" w:cstheme="majorBidi"/>
                <w:sz w:val="20"/>
                <w:szCs w:val="20"/>
              </w:rPr>
              <w:t>4</w:t>
            </w:r>
          </w:p>
        </w:tc>
        <w:tc>
          <w:tcPr>
            <w:tcW w:w="1196" w:type="dxa"/>
            <w:tcBorders>
              <w:top w:val="nil"/>
              <w:left w:val="nil"/>
              <w:bottom w:val="single" w:sz="8" w:space="0" w:color="auto"/>
              <w:right w:val="single" w:sz="8" w:space="0" w:color="auto"/>
            </w:tcBorders>
            <w:shd w:val="clear" w:color="auto" w:fill="auto"/>
            <w:vAlign w:val="center"/>
          </w:tcPr>
          <w:p w:rsidR="003A23EF" w:rsidRPr="00DF1AB4" w:rsidRDefault="003A23EF"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166" w:type="dxa"/>
            <w:tcBorders>
              <w:top w:val="nil"/>
              <w:left w:val="nil"/>
              <w:bottom w:val="single" w:sz="8" w:space="0" w:color="auto"/>
              <w:right w:val="single" w:sz="8" w:space="0" w:color="auto"/>
            </w:tcBorders>
            <w:shd w:val="clear" w:color="auto" w:fill="auto"/>
            <w:vAlign w:val="center"/>
          </w:tcPr>
          <w:p w:rsidR="003A23EF" w:rsidRPr="00DF1AB4" w:rsidRDefault="003A23EF" w:rsidP="00637AED">
            <w:pPr>
              <w:jc w:val="center"/>
              <w:rPr>
                <w:rFonts w:asciiTheme="majorBidi" w:hAnsiTheme="majorBidi" w:cstheme="majorBidi"/>
                <w:sz w:val="20"/>
                <w:szCs w:val="20"/>
              </w:rPr>
            </w:pPr>
            <w:r w:rsidRPr="00DF1AB4">
              <w:rPr>
                <w:rFonts w:asciiTheme="majorBidi" w:hAnsiTheme="majorBidi" w:cstheme="majorBidi"/>
                <w:sz w:val="20"/>
                <w:szCs w:val="20"/>
              </w:rPr>
              <w:t>2</w:t>
            </w:r>
          </w:p>
        </w:tc>
        <w:tc>
          <w:tcPr>
            <w:tcW w:w="1053" w:type="dxa"/>
            <w:tcBorders>
              <w:top w:val="nil"/>
              <w:left w:val="nil"/>
              <w:bottom w:val="single" w:sz="8" w:space="0" w:color="auto"/>
              <w:right w:val="single" w:sz="8" w:space="0" w:color="auto"/>
            </w:tcBorders>
            <w:shd w:val="clear" w:color="auto" w:fill="auto"/>
            <w:vAlign w:val="center"/>
          </w:tcPr>
          <w:p w:rsidR="003A23EF" w:rsidRPr="00DF1AB4" w:rsidRDefault="003A23EF">
            <w:pPr>
              <w:rPr>
                <w:rFonts w:asciiTheme="majorBidi" w:hAnsiTheme="majorBidi" w:cstheme="majorBidi"/>
                <w:sz w:val="20"/>
                <w:szCs w:val="20"/>
              </w:rPr>
            </w:pPr>
          </w:p>
        </w:tc>
        <w:tc>
          <w:tcPr>
            <w:tcW w:w="2729" w:type="dxa"/>
            <w:tcBorders>
              <w:top w:val="nil"/>
              <w:left w:val="nil"/>
              <w:bottom w:val="single" w:sz="8" w:space="0" w:color="auto"/>
              <w:right w:val="single" w:sz="8" w:space="0" w:color="auto"/>
            </w:tcBorders>
            <w:shd w:val="clear" w:color="auto" w:fill="auto"/>
            <w:vAlign w:val="center"/>
          </w:tcPr>
          <w:p w:rsidR="003A23EF" w:rsidRPr="00DF1AB4" w:rsidRDefault="003A23EF">
            <w:pPr>
              <w:rPr>
                <w:rFonts w:asciiTheme="majorBidi" w:hAnsiTheme="majorBidi" w:cstheme="majorBidi"/>
                <w:sz w:val="20"/>
                <w:szCs w:val="20"/>
              </w:rPr>
            </w:pPr>
          </w:p>
        </w:tc>
      </w:tr>
    </w:tbl>
    <w:p w:rsidR="00D9779B" w:rsidRPr="00DF1AB4" w:rsidRDefault="00D9779B">
      <w:pPr>
        <w:tabs>
          <w:tab w:val="left" w:pos="2540"/>
          <w:tab w:val="left" w:pos="4619"/>
          <w:tab w:val="left" w:pos="6146"/>
          <w:tab w:val="left" w:pos="7568"/>
          <w:tab w:val="left" w:pos="8931"/>
          <w:tab w:val="left" w:pos="10368"/>
          <w:tab w:val="left" w:pos="11507"/>
          <w:tab w:val="left" w:pos="12258"/>
        </w:tabs>
        <w:ind w:left="55"/>
        <w:rPr>
          <w:rFonts w:asciiTheme="majorBidi" w:hAnsiTheme="majorBidi" w:cstheme="majorBidi"/>
          <w:color w:val="0000FF"/>
          <w:sz w:val="20"/>
          <w:szCs w:val="20"/>
          <w:u w:val="single"/>
        </w:rPr>
      </w:pPr>
    </w:p>
    <w:sectPr w:rsidR="00D9779B" w:rsidRPr="00DF1AB4" w:rsidSect="00E04024">
      <w:pgSz w:w="16838" w:h="11906" w:orient="landscape"/>
      <w:pgMar w:top="0" w:right="1418" w:bottom="719" w:left="1418"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33A" w:rsidRDefault="0034033A">
      <w:r>
        <w:separator/>
      </w:r>
    </w:p>
  </w:endnote>
  <w:endnote w:type="continuationSeparator" w:id="1">
    <w:p w:rsidR="0034033A" w:rsidRDefault="00340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EA" w:rsidRDefault="002E1121" w:rsidP="00A925A3">
    <w:pPr>
      <w:pStyle w:val="Pieddepage"/>
      <w:framePr w:wrap="around" w:vAnchor="text" w:hAnchor="margin" w:xAlign="center" w:y="1"/>
      <w:rPr>
        <w:rStyle w:val="Numrodepage"/>
      </w:rPr>
    </w:pPr>
    <w:r>
      <w:rPr>
        <w:rStyle w:val="Numrodepage"/>
      </w:rPr>
      <w:fldChar w:fldCharType="begin"/>
    </w:r>
    <w:r w:rsidR="00EE49EA">
      <w:rPr>
        <w:rStyle w:val="Numrodepage"/>
      </w:rPr>
      <w:instrText xml:space="preserve">PAGE  </w:instrText>
    </w:r>
    <w:r>
      <w:rPr>
        <w:rStyle w:val="Numrodepage"/>
      </w:rPr>
      <w:fldChar w:fldCharType="end"/>
    </w:r>
  </w:p>
  <w:p w:rsidR="00EE49EA" w:rsidRDefault="00EE49EA" w:rsidP="006F53B8">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49EA" w:rsidRDefault="002E1121" w:rsidP="000102AF">
    <w:pPr>
      <w:pStyle w:val="Pieddepage"/>
      <w:framePr w:wrap="around" w:vAnchor="text" w:hAnchor="margin" w:xAlign="center" w:y="1"/>
      <w:rPr>
        <w:rStyle w:val="Numrodepage"/>
      </w:rPr>
    </w:pPr>
    <w:r>
      <w:rPr>
        <w:rStyle w:val="Numrodepage"/>
      </w:rPr>
      <w:fldChar w:fldCharType="begin"/>
    </w:r>
    <w:r w:rsidR="00EE49EA">
      <w:rPr>
        <w:rStyle w:val="Numrodepage"/>
      </w:rPr>
      <w:instrText xml:space="preserve">PAGE  </w:instrText>
    </w:r>
    <w:r>
      <w:rPr>
        <w:rStyle w:val="Numrodepage"/>
      </w:rPr>
      <w:fldChar w:fldCharType="separate"/>
    </w:r>
    <w:r w:rsidR="00472268">
      <w:rPr>
        <w:rStyle w:val="Numrodepage"/>
        <w:noProof/>
      </w:rPr>
      <w:t>1</w:t>
    </w:r>
    <w:r>
      <w:rPr>
        <w:rStyle w:val="Numrodepage"/>
      </w:rPr>
      <w:fldChar w:fldCharType="end"/>
    </w:r>
  </w:p>
  <w:p w:rsidR="00EE49EA" w:rsidRDefault="00EE49E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33A" w:rsidRDefault="0034033A">
      <w:r>
        <w:separator/>
      </w:r>
    </w:p>
  </w:footnote>
  <w:footnote w:type="continuationSeparator" w:id="1">
    <w:p w:rsidR="0034033A" w:rsidRDefault="00340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B9B"/>
      </v:shape>
    </w:pict>
  </w:numPicBullet>
  <w:abstractNum w:abstractNumId="0">
    <w:nsid w:val="012F0836"/>
    <w:multiLevelType w:val="hybridMultilevel"/>
    <w:tmpl w:val="7236DA6E"/>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2CBC8042">
      <w:start w:val="1"/>
      <w:numFmt w:val="lowerRoman"/>
      <w:lvlText w:val="%3."/>
      <w:lvlJc w:val="right"/>
      <w:pPr>
        <w:tabs>
          <w:tab w:val="num" w:pos="2160"/>
        </w:tabs>
        <w:ind w:left="2160" w:hanging="180"/>
      </w:pPr>
      <w:rPr>
        <w:rFonts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nsid w:val="0508250F"/>
    <w:multiLevelType w:val="hybridMultilevel"/>
    <w:tmpl w:val="D834DA22"/>
    <w:lvl w:ilvl="0" w:tplc="62B66F80">
      <w:start w:val="1"/>
      <w:numFmt w:val="bullet"/>
      <w:lvlText w:val=""/>
      <w:lvlJc w:val="left"/>
      <w:pPr>
        <w:tabs>
          <w:tab w:val="num" w:pos="360"/>
        </w:tabs>
        <w:ind w:left="360" w:hanging="360"/>
      </w:pPr>
      <w:rPr>
        <w:rFonts w:ascii="Wingdings" w:hAnsi="Wingdings" w:hint="default"/>
        <w:sz w:val="12"/>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05443E80"/>
    <w:multiLevelType w:val="multilevel"/>
    <w:tmpl w:val="D0F28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9750F52"/>
    <w:multiLevelType w:val="multilevel"/>
    <w:tmpl w:val="040C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sz w:val="16"/>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nsid w:val="159F1677"/>
    <w:multiLevelType w:val="hybridMultilevel"/>
    <w:tmpl w:val="C23E6370"/>
    <w:lvl w:ilvl="0" w:tplc="1EE6C288">
      <w:numFmt w:val="bullet"/>
      <w:lvlText w:val=""/>
      <w:lvlJc w:val="left"/>
      <w:pPr>
        <w:tabs>
          <w:tab w:val="num" w:pos="1503"/>
        </w:tabs>
        <w:ind w:left="1814" w:hanging="963"/>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15BE3E7F"/>
    <w:multiLevelType w:val="hybridMultilevel"/>
    <w:tmpl w:val="A33489FC"/>
    <w:lvl w:ilvl="0" w:tplc="74C89BA8">
      <w:start w:val="1"/>
      <w:numFmt w:val="lowerLetter"/>
      <w:lvlText w:val="%1."/>
      <w:lvlJc w:val="left"/>
      <w:pPr>
        <w:tabs>
          <w:tab w:val="num" w:pos="2153"/>
        </w:tabs>
        <w:ind w:left="2267" w:hanging="851"/>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E8205C5"/>
    <w:multiLevelType w:val="hybridMultilevel"/>
    <w:tmpl w:val="FE9E8F64"/>
    <w:lvl w:ilvl="0" w:tplc="040C0001">
      <w:start w:val="1"/>
      <w:numFmt w:val="bullet"/>
      <w:lvlText w:val=""/>
      <w:lvlJc w:val="left"/>
      <w:pPr>
        <w:ind w:left="5688" w:hanging="360"/>
      </w:pPr>
      <w:rPr>
        <w:rFonts w:ascii="Symbol" w:hAnsi="Symbol" w:hint="default"/>
      </w:rPr>
    </w:lvl>
    <w:lvl w:ilvl="1" w:tplc="040C0003" w:tentative="1">
      <w:start w:val="1"/>
      <w:numFmt w:val="bullet"/>
      <w:lvlText w:val="o"/>
      <w:lvlJc w:val="left"/>
      <w:pPr>
        <w:ind w:left="6408" w:hanging="360"/>
      </w:pPr>
      <w:rPr>
        <w:rFonts w:ascii="Courier New" w:hAnsi="Courier New" w:cs="Courier New" w:hint="default"/>
      </w:rPr>
    </w:lvl>
    <w:lvl w:ilvl="2" w:tplc="040C0005" w:tentative="1">
      <w:start w:val="1"/>
      <w:numFmt w:val="bullet"/>
      <w:lvlText w:val=""/>
      <w:lvlJc w:val="left"/>
      <w:pPr>
        <w:ind w:left="7128" w:hanging="360"/>
      </w:pPr>
      <w:rPr>
        <w:rFonts w:ascii="Wingdings" w:hAnsi="Wingdings" w:hint="default"/>
      </w:rPr>
    </w:lvl>
    <w:lvl w:ilvl="3" w:tplc="040C0001" w:tentative="1">
      <w:start w:val="1"/>
      <w:numFmt w:val="bullet"/>
      <w:lvlText w:val=""/>
      <w:lvlJc w:val="left"/>
      <w:pPr>
        <w:ind w:left="7848" w:hanging="360"/>
      </w:pPr>
      <w:rPr>
        <w:rFonts w:ascii="Symbol" w:hAnsi="Symbol" w:hint="default"/>
      </w:rPr>
    </w:lvl>
    <w:lvl w:ilvl="4" w:tplc="040C0003" w:tentative="1">
      <w:start w:val="1"/>
      <w:numFmt w:val="bullet"/>
      <w:lvlText w:val="o"/>
      <w:lvlJc w:val="left"/>
      <w:pPr>
        <w:ind w:left="8568" w:hanging="360"/>
      </w:pPr>
      <w:rPr>
        <w:rFonts w:ascii="Courier New" w:hAnsi="Courier New" w:cs="Courier New" w:hint="default"/>
      </w:rPr>
    </w:lvl>
    <w:lvl w:ilvl="5" w:tplc="040C0005" w:tentative="1">
      <w:start w:val="1"/>
      <w:numFmt w:val="bullet"/>
      <w:lvlText w:val=""/>
      <w:lvlJc w:val="left"/>
      <w:pPr>
        <w:ind w:left="9288" w:hanging="360"/>
      </w:pPr>
      <w:rPr>
        <w:rFonts w:ascii="Wingdings" w:hAnsi="Wingdings" w:hint="default"/>
      </w:rPr>
    </w:lvl>
    <w:lvl w:ilvl="6" w:tplc="040C0001" w:tentative="1">
      <w:start w:val="1"/>
      <w:numFmt w:val="bullet"/>
      <w:lvlText w:val=""/>
      <w:lvlJc w:val="left"/>
      <w:pPr>
        <w:ind w:left="10008" w:hanging="360"/>
      </w:pPr>
      <w:rPr>
        <w:rFonts w:ascii="Symbol" w:hAnsi="Symbol" w:hint="default"/>
      </w:rPr>
    </w:lvl>
    <w:lvl w:ilvl="7" w:tplc="040C0003" w:tentative="1">
      <w:start w:val="1"/>
      <w:numFmt w:val="bullet"/>
      <w:lvlText w:val="o"/>
      <w:lvlJc w:val="left"/>
      <w:pPr>
        <w:ind w:left="10728" w:hanging="360"/>
      </w:pPr>
      <w:rPr>
        <w:rFonts w:ascii="Courier New" w:hAnsi="Courier New" w:cs="Courier New" w:hint="default"/>
      </w:rPr>
    </w:lvl>
    <w:lvl w:ilvl="8" w:tplc="040C0005" w:tentative="1">
      <w:start w:val="1"/>
      <w:numFmt w:val="bullet"/>
      <w:lvlText w:val=""/>
      <w:lvlJc w:val="left"/>
      <w:pPr>
        <w:ind w:left="11448" w:hanging="360"/>
      </w:pPr>
      <w:rPr>
        <w:rFonts w:ascii="Wingdings" w:hAnsi="Wingdings" w:hint="default"/>
      </w:rPr>
    </w:lvl>
  </w:abstractNum>
  <w:abstractNum w:abstractNumId="7">
    <w:nsid w:val="23F11540"/>
    <w:multiLevelType w:val="hybridMultilevel"/>
    <w:tmpl w:val="E628259E"/>
    <w:lvl w:ilvl="0" w:tplc="040C0001">
      <w:start w:val="1"/>
      <w:numFmt w:val="bullet"/>
      <w:lvlText w:val=""/>
      <w:lvlJc w:val="left"/>
      <w:pPr>
        <w:ind w:left="1457" w:hanging="360"/>
      </w:pPr>
      <w:rPr>
        <w:rFonts w:ascii="Symbol" w:hAnsi="Symbol" w:hint="default"/>
      </w:rPr>
    </w:lvl>
    <w:lvl w:ilvl="1" w:tplc="040C0003">
      <w:start w:val="1"/>
      <w:numFmt w:val="bullet"/>
      <w:lvlText w:val="o"/>
      <w:lvlJc w:val="left"/>
      <w:pPr>
        <w:ind w:left="2177" w:hanging="360"/>
      </w:pPr>
      <w:rPr>
        <w:rFonts w:ascii="Courier New" w:hAnsi="Courier New" w:cs="Courier New" w:hint="default"/>
      </w:rPr>
    </w:lvl>
    <w:lvl w:ilvl="2" w:tplc="040C0005" w:tentative="1">
      <w:start w:val="1"/>
      <w:numFmt w:val="bullet"/>
      <w:lvlText w:val=""/>
      <w:lvlJc w:val="left"/>
      <w:pPr>
        <w:ind w:left="2897" w:hanging="360"/>
      </w:pPr>
      <w:rPr>
        <w:rFonts w:ascii="Wingdings" w:hAnsi="Wingdings" w:hint="default"/>
      </w:rPr>
    </w:lvl>
    <w:lvl w:ilvl="3" w:tplc="040C0001" w:tentative="1">
      <w:start w:val="1"/>
      <w:numFmt w:val="bullet"/>
      <w:lvlText w:val=""/>
      <w:lvlJc w:val="left"/>
      <w:pPr>
        <w:ind w:left="3617" w:hanging="360"/>
      </w:pPr>
      <w:rPr>
        <w:rFonts w:ascii="Symbol" w:hAnsi="Symbol" w:hint="default"/>
      </w:rPr>
    </w:lvl>
    <w:lvl w:ilvl="4" w:tplc="040C0003" w:tentative="1">
      <w:start w:val="1"/>
      <w:numFmt w:val="bullet"/>
      <w:lvlText w:val="o"/>
      <w:lvlJc w:val="left"/>
      <w:pPr>
        <w:ind w:left="4337" w:hanging="360"/>
      </w:pPr>
      <w:rPr>
        <w:rFonts w:ascii="Courier New" w:hAnsi="Courier New" w:cs="Courier New" w:hint="default"/>
      </w:rPr>
    </w:lvl>
    <w:lvl w:ilvl="5" w:tplc="040C0005" w:tentative="1">
      <w:start w:val="1"/>
      <w:numFmt w:val="bullet"/>
      <w:lvlText w:val=""/>
      <w:lvlJc w:val="left"/>
      <w:pPr>
        <w:ind w:left="5057" w:hanging="360"/>
      </w:pPr>
      <w:rPr>
        <w:rFonts w:ascii="Wingdings" w:hAnsi="Wingdings" w:hint="default"/>
      </w:rPr>
    </w:lvl>
    <w:lvl w:ilvl="6" w:tplc="040C0001" w:tentative="1">
      <w:start w:val="1"/>
      <w:numFmt w:val="bullet"/>
      <w:lvlText w:val=""/>
      <w:lvlJc w:val="left"/>
      <w:pPr>
        <w:ind w:left="5777" w:hanging="360"/>
      </w:pPr>
      <w:rPr>
        <w:rFonts w:ascii="Symbol" w:hAnsi="Symbol" w:hint="default"/>
      </w:rPr>
    </w:lvl>
    <w:lvl w:ilvl="7" w:tplc="040C0003" w:tentative="1">
      <w:start w:val="1"/>
      <w:numFmt w:val="bullet"/>
      <w:lvlText w:val="o"/>
      <w:lvlJc w:val="left"/>
      <w:pPr>
        <w:ind w:left="6497" w:hanging="360"/>
      </w:pPr>
      <w:rPr>
        <w:rFonts w:ascii="Courier New" w:hAnsi="Courier New" w:cs="Courier New" w:hint="default"/>
      </w:rPr>
    </w:lvl>
    <w:lvl w:ilvl="8" w:tplc="040C0005" w:tentative="1">
      <w:start w:val="1"/>
      <w:numFmt w:val="bullet"/>
      <w:lvlText w:val=""/>
      <w:lvlJc w:val="left"/>
      <w:pPr>
        <w:ind w:left="7217" w:hanging="360"/>
      </w:pPr>
      <w:rPr>
        <w:rFonts w:ascii="Wingdings" w:hAnsi="Wingdings" w:hint="default"/>
      </w:rPr>
    </w:lvl>
  </w:abstractNum>
  <w:abstractNum w:abstractNumId="8">
    <w:nsid w:val="2455129A"/>
    <w:multiLevelType w:val="hybridMultilevel"/>
    <w:tmpl w:val="8DCA1510"/>
    <w:lvl w:ilvl="0" w:tplc="9E0CBCD6">
      <w:start w:val="1"/>
      <w:numFmt w:val="bullet"/>
      <w:lvlText w:val=""/>
      <w:lvlJc w:val="left"/>
      <w:pPr>
        <w:ind w:left="1776" w:hanging="360"/>
      </w:pPr>
      <w:rPr>
        <w:rFonts w:ascii="Wingdings" w:hAnsi="Wingdings" w:hint="default"/>
        <w:sz w:val="16"/>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9">
    <w:nsid w:val="25C3687D"/>
    <w:multiLevelType w:val="hybridMultilevel"/>
    <w:tmpl w:val="9AFA0888"/>
    <w:lvl w:ilvl="0" w:tplc="62B66F80">
      <w:start w:val="1"/>
      <w:numFmt w:val="bullet"/>
      <w:lvlText w:val=""/>
      <w:lvlJc w:val="left"/>
      <w:pPr>
        <w:tabs>
          <w:tab w:val="num" w:pos="1068"/>
        </w:tabs>
        <w:ind w:left="1068" w:hanging="360"/>
      </w:pPr>
      <w:rPr>
        <w:rFonts w:ascii="Wingdings" w:hAnsi="Wingdings" w:hint="default"/>
        <w:sz w:val="12"/>
      </w:rPr>
    </w:lvl>
    <w:lvl w:ilvl="1" w:tplc="040C0003">
      <w:start w:val="1"/>
      <w:numFmt w:val="bullet"/>
      <w:lvlText w:val="o"/>
      <w:lvlJc w:val="left"/>
      <w:pPr>
        <w:tabs>
          <w:tab w:val="num" w:pos="1068"/>
        </w:tabs>
        <w:ind w:left="1068" w:hanging="360"/>
      </w:pPr>
      <w:rPr>
        <w:rFonts w:ascii="Courier New" w:hAnsi="Courier New" w:cs="Courier New" w:hint="default"/>
      </w:rPr>
    </w:lvl>
    <w:lvl w:ilvl="2" w:tplc="040C0005" w:tentative="1">
      <w:start w:val="1"/>
      <w:numFmt w:val="bullet"/>
      <w:lvlText w:val=""/>
      <w:lvlJc w:val="left"/>
      <w:pPr>
        <w:tabs>
          <w:tab w:val="num" w:pos="1788"/>
        </w:tabs>
        <w:ind w:left="1788" w:hanging="360"/>
      </w:pPr>
      <w:rPr>
        <w:rFonts w:ascii="Wingdings" w:hAnsi="Wingdings" w:hint="default"/>
      </w:rPr>
    </w:lvl>
    <w:lvl w:ilvl="3" w:tplc="040C0001" w:tentative="1">
      <w:start w:val="1"/>
      <w:numFmt w:val="bullet"/>
      <w:lvlText w:val=""/>
      <w:lvlJc w:val="left"/>
      <w:pPr>
        <w:tabs>
          <w:tab w:val="num" w:pos="2508"/>
        </w:tabs>
        <w:ind w:left="2508" w:hanging="360"/>
      </w:pPr>
      <w:rPr>
        <w:rFonts w:ascii="Symbol" w:hAnsi="Symbol" w:hint="default"/>
      </w:rPr>
    </w:lvl>
    <w:lvl w:ilvl="4" w:tplc="040C0003" w:tentative="1">
      <w:start w:val="1"/>
      <w:numFmt w:val="bullet"/>
      <w:lvlText w:val="o"/>
      <w:lvlJc w:val="left"/>
      <w:pPr>
        <w:tabs>
          <w:tab w:val="num" w:pos="3228"/>
        </w:tabs>
        <w:ind w:left="3228" w:hanging="360"/>
      </w:pPr>
      <w:rPr>
        <w:rFonts w:ascii="Courier New" w:hAnsi="Courier New" w:cs="Courier New" w:hint="default"/>
      </w:rPr>
    </w:lvl>
    <w:lvl w:ilvl="5" w:tplc="040C0005" w:tentative="1">
      <w:start w:val="1"/>
      <w:numFmt w:val="bullet"/>
      <w:lvlText w:val=""/>
      <w:lvlJc w:val="left"/>
      <w:pPr>
        <w:tabs>
          <w:tab w:val="num" w:pos="3948"/>
        </w:tabs>
        <w:ind w:left="3948" w:hanging="360"/>
      </w:pPr>
      <w:rPr>
        <w:rFonts w:ascii="Wingdings" w:hAnsi="Wingdings" w:hint="default"/>
      </w:rPr>
    </w:lvl>
    <w:lvl w:ilvl="6" w:tplc="040C0001" w:tentative="1">
      <w:start w:val="1"/>
      <w:numFmt w:val="bullet"/>
      <w:lvlText w:val=""/>
      <w:lvlJc w:val="left"/>
      <w:pPr>
        <w:tabs>
          <w:tab w:val="num" w:pos="4668"/>
        </w:tabs>
        <w:ind w:left="4668" w:hanging="360"/>
      </w:pPr>
      <w:rPr>
        <w:rFonts w:ascii="Symbol" w:hAnsi="Symbol" w:hint="default"/>
      </w:rPr>
    </w:lvl>
    <w:lvl w:ilvl="7" w:tplc="040C0003" w:tentative="1">
      <w:start w:val="1"/>
      <w:numFmt w:val="bullet"/>
      <w:lvlText w:val="o"/>
      <w:lvlJc w:val="left"/>
      <w:pPr>
        <w:tabs>
          <w:tab w:val="num" w:pos="5388"/>
        </w:tabs>
        <w:ind w:left="5388" w:hanging="360"/>
      </w:pPr>
      <w:rPr>
        <w:rFonts w:ascii="Courier New" w:hAnsi="Courier New" w:cs="Courier New" w:hint="default"/>
      </w:rPr>
    </w:lvl>
    <w:lvl w:ilvl="8" w:tplc="040C0005" w:tentative="1">
      <w:start w:val="1"/>
      <w:numFmt w:val="bullet"/>
      <w:lvlText w:val=""/>
      <w:lvlJc w:val="left"/>
      <w:pPr>
        <w:tabs>
          <w:tab w:val="num" w:pos="6108"/>
        </w:tabs>
        <w:ind w:left="6108" w:hanging="360"/>
      </w:pPr>
      <w:rPr>
        <w:rFonts w:ascii="Wingdings" w:hAnsi="Wingdings" w:hint="default"/>
      </w:rPr>
    </w:lvl>
  </w:abstractNum>
  <w:abstractNum w:abstractNumId="10">
    <w:nsid w:val="28CE2BC4"/>
    <w:multiLevelType w:val="hybridMultilevel"/>
    <w:tmpl w:val="7B3AC2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2D490E80"/>
    <w:multiLevelType w:val="hybridMultilevel"/>
    <w:tmpl w:val="E5B6F2B4"/>
    <w:lvl w:ilvl="0" w:tplc="F122433A">
      <w:start w:val="1"/>
      <w:numFmt w:val="bullet"/>
      <w:lvlText w:val=""/>
      <w:lvlJc w:val="left"/>
      <w:pPr>
        <w:tabs>
          <w:tab w:val="num" w:pos="1428"/>
        </w:tabs>
        <w:ind w:left="1428" w:hanging="360"/>
      </w:pPr>
      <w:rPr>
        <w:rFonts w:ascii="Symbol" w:hAnsi="Symbol" w:hint="default"/>
        <w:sz w:val="16"/>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hint="default"/>
      </w:rPr>
    </w:lvl>
    <w:lvl w:ilvl="3" w:tplc="040C000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30323DB0"/>
    <w:multiLevelType w:val="hybridMultilevel"/>
    <w:tmpl w:val="B27CD8A0"/>
    <w:lvl w:ilvl="0" w:tplc="231C3D1E">
      <w:start w:val="1"/>
      <w:numFmt w:val="bullet"/>
      <w:lvlText w:val=""/>
      <w:lvlJc w:val="left"/>
      <w:pPr>
        <w:tabs>
          <w:tab w:val="num" w:pos="1429"/>
        </w:tabs>
        <w:ind w:left="1446" w:hanging="377"/>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nsid w:val="311D6EE2"/>
    <w:multiLevelType w:val="hybridMultilevel"/>
    <w:tmpl w:val="5C163DA2"/>
    <w:lvl w:ilvl="0" w:tplc="6340E712">
      <w:start w:val="1"/>
      <w:numFmt w:val="lowerLetter"/>
      <w:lvlText w:val="%1."/>
      <w:lvlJc w:val="left"/>
      <w:pPr>
        <w:tabs>
          <w:tab w:val="num" w:pos="2153"/>
        </w:tabs>
        <w:ind w:left="2267" w:hanging="851"/>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3DC37BF"/>
    <w:multiLevelType w:val="hybridMultilevel"/>
    <w:tmpl w:val="C75CBD4A"/>
    <w:lvl w:ilvl="0" w:tplc="040C0007">
      <w:start w:val="1"/>
      <w:numFmt w:val="bullet"/>
      <w:lvlText w:val=""/>
      <w:lvlPicBulletId w:val="0"/>
      <w:lvlJc w:val="left"/>
      <w:pPr>
        <w:tabs>
          <w:tab w:val="num" w:pos="927"/>
        </w:tabs>
        <w:ind w:left="944" w:hanging="377"/>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8A4344B"/>
    <w:multiLevelType w:val="hybridMultilevel"/>
    <w:tmpl w:val="C298D272"/>
    <w:lvl w:ilvl="0" w:tplc="62B66F80">
      <w:start w:val="1"/>
      <w:numFmt w:val="bullet"/>
      <w:lvlText w:val=""/>
      <w:lvlJc w:val="left"/>
      <w:pPr>
        <w:tabs>
          <w:tab w:val="num" w:pos="2148"/>
        </w:tabs>
        <w:ind w:left="2148" w:hanging="360"/>
      </w:pPr>
      <w:rPr>
        <w:rFonts w:ascii="Wingdings" w:hAnsi="Wingdings" w:hint="default"/>
        <w:sz w:val="12"/>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cs="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cs="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3ABF6EA4"/>
    <w:multiLevelType w:val="multilevel"/>
    <w:tmpl w:val="842C2904"/>
    <w:lvl w:ilvl="0">
      <w:start w:val="1"/>
      <w:numFmt w:val="bullet"/>
      <w:lvlText w:val=""/>
      <w:lvlJc w:val="left"/>
      <w:pPr>
        <w:tabs>
          <w:tab w:val="num" w:pos="1860"/>
        </w:tabs>
        <w:ind w:left="1860" w:hanging="360"/>
      </w:pPr>
      <w:rPr>
        <w:rFonts w:ascii="Wingdings" w:hAnsi="Wingdings" w:hint="default"/>
        <w:sz w:val="12"/>
      </w:rPr>
    </w:lvl>
    <w:lvl w:ilvl="1">
      <w:numFmt w:val="bullet"/>
      <w:lvlText w:val=""/>
      <w:lvlJc w:val="left"/>
      <w:pPr>
        <w:tabs>
          <w:tab w:val="num" w:pos="1860"/>
        </w:tabs>
        <w:ind w:left="1860" w:hanging="360"/>
      </w:pPr>
      <w:rPr>
        <w:rFonts w:ascii="Symbol" w:eastAsia="Times New Roman" w:hAnsi="Symbol" w:cs="Times New Roman" w:hint="default"/>
      </w:rPr>
    </w:lvl>
    <w:lvl w:ilvl="2">
      <w:start w:val="1"/>
      <w:numFmt w:val="bullet"/>
      <w:lvlText w:val=""/>
      <w:lvlJc w:val="left"/>
      <w:pPr>
        <w:tabs>
          <w:tab w:val="num" w:pos="2580"/>
        </w:tabs>
        <w:ind w:left="2580" w:hanging="360"/>
      </w:pPr>
      <w:rPr>
        <w:rFonts w:ascii="Wingdings" w:hAnsi="Wingdings" w:hint="default"/>
      </w:rPr>
    </w:lvl>
    <w:lvl w:ilvl="3">
      <w:start w:val="1"/>
      <w:numFmt w:val="bullet"/>
      <w:lvlText w:val=""/>
      <w:lvlJc w:val="left"/>
      <w:pPr>
        <w:tabs>
          <w:tab w:val="num" w:pos="3300"/>
        </w:tabs>
        <w:ind w:left="3300" w:hanging="360"/>
      </w:pPr>
      <w:rPr>
        <w:rFonts w:ascii="Symbol" w:hAnsi="Symbol" w:hint="default"/>
      </w:rPr>
    </w:lvl>
    <w:lvl w:ilvl="4">
      <w:start w:val="1"/>
      <w:numFmt w:val="bullet"/>
      <w:lvlText w:val="o"/>
      <w:lvlJc w:val="left"/>
      <w:pPr>
        <w:tabs>
          <w:tab w:val="num" w:pos="4020"/>
        </w:tabs>
        <w:ind w:left="4020" w:hanging="360"/>
      </w:pPr>
      <w:rPr>
        <w:rFonts w:ascii="Courier New" w:hAnsi="Courier New" w:cs="Courier New" w:hint="default"/>
      </w:rPr>
    </w:lvl>
    <w:lvl w:ilvl="5">
      <w:start w:val="1"/>
      <w:numFmt w:val="bullet"/>
      <w:lvlText w:val=""/>
      <w:lvlJc w:val="left"/>
      <w:pPr>
        <w:tabs>
          <w:tab w:val="num" w:pos="4740"/>
        </w:tabs>
        <w:ind w:left="4740" w:hanging="360"/>
      </w:pPr>
      <w:rPr>
        <w:rFonts w:ascii="Wingdings" w:hAnsi="Wingdings" w:hint="default"/>
      </w:rPr>
    </w:lvl>
    <w:lvl w:ilvl="6">
      <w:start w:val="1"/>
      <w:numFmt w:val="bullet"/>
      <w:lvlText w:val=""/>
      <w:lvlJc w:val="left"/>
      <w:pPr>
        <w:tabs>
          <w:tab w:val="num" w:pos="5460"/>
        </w:tabs>
        <w:ind w:left="5460" w:hanging="360"/>
      </w:pPr>
      <w:rPr>
        <w:rFonts w:ascii="Symbol" w:hAnsi="Symbol" w:hint="default"/>
      </w:rPr>
    </w:lvl>
    <w:lvl w:ilvl="7">
      <w:start w:val="1"/>
      <w:numFmt w:val="bullet"/>
      <w:lvlText w:val="o"/>
      <w:lvlJc w:val="left"/>
      <w:pPr>
        <w:tabs>
          <w:tab w:val="num" w:pos="6180"/>
        </w:tabs>
        <w:ind w:left="6180" w:hanging="360"/>
      </w:pPr>
      <w:rPr>
        <w:rFonts w:ascii="Courier New" w:hAnsi="Courier New" w:cs="Courier New" w:hint="default"/>
      </w:rPr>
    </w:lvl>
    <w:lvl w:ilvl="8">
      <w:start w:val="1"/>
      <w:numFmt w:val="bullet"/>
      <w:lvlText w:val=""/>
      <w:lvlJc w:val="left"/>
      <w:pPr>
        <w:tabs>
          <w:tab w:val="num" w:pos="6900"/>
        </w:tabs>
        <w:ind w:left="6900" w:hanging="360"/>
      </w:pPr>
      <w:rPr>
        <w:rFonts w:ascii="Wingdings" w:hAnsi="Wingdings" w:hint="default"/>
      </w:rPr>
    </w:lvl>
  </w:abstractNum>
  <w:abstractNum w:abstractNumId="17">
    <w:nsid w:val="3D593F6C"/>
    <w:multiLevelType w:val="multilevel"/>
    <w:tmpl w:val="040C001F"/>
    <w:lvl w:ilvl="0">
      <w:start w:val="1"/>
      <w:numFmt w:val="decimal"/>
      <w:lvlText w:val="%1."/>
      <w:lvlJc w:val="left"/>
      <w:pPr>
        <w:tabs>
          <w:tab w:val="num" w:pos="360"/>
        </w:tabs>
        <w:ind w:left="360" w:hanging="360"/>
      </w:pPr>
      <w:rPr>
        <w:rFonts w:hint="default"/>
        <w:sz w:val="20"/>
      </w:rPr>
    </w:lvl>
    <w:lvl w:ilvl="1">
      <w:start w:val="1"/>
      <w:numFmt w:val="decimal"/>
      <w:lvlText w:val="%1.%2."/>
      <w:lvlJc w:val="left"/>
      <w:pPr>
        <w:tabs>
          <w:tab w:val="num" w:pos="792"/>
        </w:tabs>
        <w:ind w:left="792" w:hanging="432"/>
      </w:pPr>
      <w:rPr>
        <w:rFonts w:hint="default"/>
        <w:sz w:val="20"/>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18">
    <w:nsid w:val="4432626E"/>
    <w:multiLevelType w:val="hybridMultilevel"/>
    <w:tmpl w:val="E628191A"/>
    <w:lvl w:ilvl="0" w:tplc="040C0009">
      <w:start w:val="1"/>
      <w:numFmt w:val="bullet"/>
      <w:lvlText w:val=""/>
      <w:lvlJc w:val="left"/>
      <w:pPr>
        <w:tabs>
          <w:tab w:val="num" w:pos="927"/>
        </w:tabs>
        <w:ind w:left="944" w:hanging="377"/>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nsid w:val="45702822"/>
    <w:multiLevelType w:val="hybridMultilevel"/>
    <w:tmpl w:val="8296404C"/>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46D06EC1"/>
    <w:multiLevelType w:val="hybridMultilevel"/>
    <w:tmpl w:val="5E681FE6"/>
    <w:lvl w:ilvl="0" w:tplc="A404BD46">
      <w:start w:val="1"/>
      <w:numFmt w:val="bullet"/>
      <w:lvlText w:val=""/>
      <w:lvlJc w:val="left"/>
      <w:pPr>
        <w:tabs>
          <w:tab w:val="num" w:pos="1440"/>
        </w:tabs>
        <w:ind w:left="1440" w:hanging="360"/>
      </w:pPr>
      <w:rPr>
        <w:rFonts w:ascii="Symbol" w:hAnsi="Symbol" w:hint="default"/>
        <w:sz w:val="16"/>
        <w:szCs w:val="16"/>
      </w:rPr>
    </w:lvl>
    <w:lvl w:ilvl="1" w:tplc="040C0001">
      <w:start w:val="1"/>
      <w:numFmt w:val="bullet"/>
      <w:lvlText w:val=""/>
      <w:lvlJc w:val="left"/>
      <w:pPr>
        <w:tabs>
          <w:tab w:val="num" w:pos="2160"/>
        </w:tabs>
        <w:ind w:left="2160" w:hanging="360"/>
      </w:pPr>
      <w:rPr>
        <w:rFonts w:ascii="Symbol" w:hAnsi="Symbol" w:hint="default"/>
        <w:sz w:val="16"/>
        <w:szCs w:val="16"/>
      </w:rPr>
    </w:lvl>
    <w:lvl w:ilvl="2" w:tplc="040C0005">
      <w:start w:val="1"/>
      <w:numFmt w:val="bullet"/>
      <w:lvlText w:val=""/>
      <w:lvlJc w:val="left"/>
      <w:pPr>
        <w:tabs>
          <w:tab w:val="num" w:pos="2880"/>
        </w:tabs>
        <w:ind w:left="2880" w:hanging="360"/>
      </w:pPr>
      <w:rPr>
        <w:rFonts w:ascii="Wingdings" w:hAnsi="Wingdings" w:hint="default"/>
      </w:rPr>
    </w:lvl>
    <w:lvl w:ilvl="3" w:tplc="040C0001">
      <w:start w:val="1"/>
      <w:numFmt w:val="bullet"/>
      <w:lvlText w:val=""/>
      <w:lvlJc w:val="left"/>
      <w:pPr>
        <w:tabs>
          <w:tab w:val="num" w:pos="3600"/>
        </w:tabs>
        <w:ind w:left="3600" w:hanging="360"/>
      </w:pPr>
      <w:rPr>
        <w:rFonts w:ascii="Symbol" w:hAnsi="Symbol" w:hint="default"/>
      </w:rPr>
    </w:lvl>
    <w:lvl w:ilvl="4" w:tplc="040C0003">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start w:val="1"/>
      <w:numFmt w:val="bullet"/>
      <w:lvlText w:val=""/>
      <w:lvlJc w:val="left"/>
      <w:pPr>
        <w:tabs>
          <w:tab w:val="num" w:pos="7200"/>
        </w:tabs>
        <w:ind w:left="7200" w:hanging="360"/>
      </w:pPr>
      <w:rPr>
        <w:rFonts w:ascii="Wingdings" w:hAnsi="Wingdings" w:hint="default"/>
      </w:rPr>
    </w:lvl>
  </w:abstractNum>
  <w:abstractNum w:abstractNumId="21">
    <w:nsid w:val="47915956"/>
    <w:multiLevelType w:val="hybridMultilevel"/>
    <w:tmpl w:val="244E2D1E"/>
    <w:lvl w:ilvl="0" w:tplc="62B66F80">
      <w:start w:val="1"/>
      <w:numFmt w:val="bullet"/>
      <w:lvlText w:val=""/>
      <w:lvlJc w:val="left"/>
      <w:pPr>
        <w:tabs>
          <w:tab w:val="num" w:pos="1860"/>
        </w:tabs>
        <w:ind w:left="1860" w:hanging="360"/>
      </w:pPr>
      <w:rPr>
        <w:rFonts w:ascii="Wingdings" w:hAnsi="Wingdings" w:hint="default"/>
        <w:sz w:val="12"/>
      </w:rPr>
    </w:lvl>
    <w:lvl w:ilvl="1" w:tplc="1EE6C288">
      <w:numFmt w:val="bullet"/>
      <w:lvlText w:val=""/>
      <w:lvlJc w:val="left"/>
      <w:pPr>
        <w:tabs>
          <w:tab w:val="num" w:pos="1503"/>
        </w:tabs>
        <w:ind w:left="1814" w:hanging="963"/>
      </w:pPr>
      <w:rPr>
        <w:rFonts w:ascii="Symbol" w:eastAsia="Times New Roman" w:hAnsi="Symbol" w:cs="Times New Roman" w:hint="default"/>
        <w:sz w:val="12"/>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abstractNum w:abstractNumId="22">
    <w:nsid w:val="48EC382B"/>
    <w:multiLevelType w:val="hybridMultilevel"/>
    <w:tmpl w:val="EF3EA644"/>
    <w:lvl w:ilvl="0" w:tplc="62B66F80">
      <w:start w:val="1"/>
      <w:numFmt w:val="bullet"/>
      <w:lvlText w:val=""/>
      <w:lvlJc w:val="left"/>
      <w:pPr>
        <w:tabs>
          <w:tab w:val="num" w:pos="1776"/>
        </w:tabs>
        <w:ind w:left="1776" w:hanging="360"/>
      </w:pPr>
      <w:rPr>
        <w:rFonts w:ascii="Wingdings" w:hAnsi="Wingdings" w:hint="default"/>
        <w:sz w:val="12"/>
      </w:rPr>
    </w:lvl>
    <w:lvl w:ilvl="1" w:tplc="040C0003">
      <w:start w:val="1"/>
      <w:numFmt w:val="bullet"/>
      <w:lvlText w:val="o"/>
      <w:lvlJc w:val="left"/>
      <w:pPr>
        <w:tabs>
          <w:tab w:val="num" w:pos="1776"/>
        </w:tabs>
        <w:ind w:left="1776" w:hanging="360"/>
      </w:pPr>
      <w:rPr>
        <w:rFonts w:ascii="Courier New" w:hAnsi="Courier New" w:cs="Courier New" w:hint="default"/>
      </w:rPr>
    </w:lvl>
    <w:lvl w:ilvl="2" w:tplc="040C0005" w:tentative="1">
      <w:start w:val="1"/>
      <w:numFmt w:val="bullet"/>
      <w:lvlText w:val=""/>
      <w:lvlJc w:val="left"/>
      <w:pPr>
        <w:tabs>
          <w:tab w:val="num" w:pos="2496"/>
        </w:tabs>
        <w:ind w:left="2496" w:hanging="360"/>
      </w:pPr>
      <w:rPr>
        <w:rFonts w:ascii="Wingdings" w:hAnsi="Wingdings" w:hint="default"/>
      </w:rPr>
    </w:lvl>
    <w:lvl w:ilvl="3" w:tplc="040C0001" w:tentative="1">
      <w:start w:val="1"/>
      <w:numFmt w:val="bullet"/>
      <w:lvlText w:val=""/>
      <w:lvlJc w:val="left"/>
      <w:pPr>
        <w:tabs>
          <w:tab w:val="num" w:pos="3216"/>
        </w:tabs>
        <w:ind w:left="3216" w:hanging="360"/>
      </w:pPr>
      <w:rPr>
        <w:rFonts w:ascii="Symbol" w:hAnsi="Symbol" w:hint="default"/>
      </w:rPr>
    </w:lvl>
    <w:lvl w:ilvl="4" w:tplc="040C0003" w:tentative="1">
      <w:start w:val="1"/>
      <w:numFmt w:val="bullet"/>
      <w:lvlText w:val="o"/>
      <w:lvlJc w:val="left"/>
      <w:pPr>
        <w:tabs>
          <w:tab w:val="num" w:pos="3936"/>
        </w:tabs>
        <w:ind w:left="3936" w:hanging="360"/>
      </w:pPr>
      <w:rPr>
        <w:rFonts w:ascii="Courier New" w:hAnsi="Courier New" w:cs="Courier New" w:hint="default"/>
      </w:rPr>
    </w:lvl>
    <w:lvl w:ilvl="5" w:tplc="040C0005" w:tentative="1">
      <w:start w:val="1"/>
      <w:numFmt w:val="bullet"/>
      <w:lvlText w:val=""/>
      <w:lvlJc w:val="left"/>
      <w:pPr>
        <w:tabs>
          <w:tab w:val="num" w:pos="4656"/>
        </w:tabs>
        <w:ind w:left="4656" w:hanging="360"/>
      </w:pPr>
      <w:rPr>
        <w:rFonts w:ascii="Wingdings" w:hAnsi="Wingdings" w:hint="default"/>
      </w:rPr>
    </w:lvl>
    <w:lvl w:ilvl="6" w:tplc="040C0001" w:tentative="1">
      <w:start w:val="1"/>
      <w:numFmt w:val="bullet"/>
      <w:lvlText w:val=""/>
      <w:lvlJc w:val="left"/>
      <w:pPr>
        <w:tabs>
          <w:tab w:val="num" w:pos="5376"/>
        </w:tabs>
        <w:ind w:left="5376" w:hanging="360"/>
      </w:pPr>
      <w:rPr>
        <w:rFonts w:ascii="Symbol" w:hAnsi="Symbol" w:hint="default"/>
      </w:rPr>
    </w:lvl>
    <w:lvl w:ilvl="7" w:tplc="040C0003" w:tentative="1">
      <w:start w:val="1"/>
      <w:numFmt w:val="bullet"/>
      <w:lvlText w:val="o"/>
      <w:lvlJc w:val="left"/>
      <w:pPr>
        <w:tabs>
          <w:tab w:val="num" w:pos="6096"/>
        </w:tabs>
        <w:ind w:left="6096" w:hanging="360"/>
      </w:pPr>
      <w:rPr>
        <w:rFonts w:ascii="Courier New" w:hAnsi="Courier New" w:cs="Courier New" w:hint="default"/>
      </w:rPr>
    </w:lvl>
    <w:lvl w:ilvl="8" w:tplc="040C0005" w:tentative="1">
      <w:start w:val="1"/>
      <w:numFmt w:val="bullet"/>
      <w:lvlText w:val=""/>
      <w:lvlJc w:val="left"/>
      <w:pPr>
        <w:tabs>
          <w:tab w:val="num" w:pos="6816"/>
        </w:tabs>
        <w:ind w:left="6816" w:hanging="360"/>
      </w:pPr>
      <w:rPr>
        <w:rFonts w:ascii="Wingdings" w:hAnsi="Wingdings" w:hint="default"/>
      </w:rPr>
    </w:lvl>
  </w:abstractNum>
  <w:abstractNum w:abstractNumId="23">
    <w:nsid w:val="4F2629BD"/>
    <w:multiLevelType w:val="hybridMultilevel"/>
    <w:tmpl w:val="E9A647E4"/>
    <w:lvl w:ilvl="0" w:tplc="040C0001">
      <w:start w:val="1"/>
      <w:numFmt w:val="bullet"/>
      <w:lvlText w:val=""/>
      <w:lvlJc w:val="left"/>
      <w:pPr>
        <w:tabs>
          <w:tab w:val="num" w:pos="1077"/>
        </w:tabs>
        <w:ind w:left="1077" w:hanging="360"/>
      </w:pPr>
      <w:rPr>
        <w:rFonts w:ascii="Symbol" w:hAnsi="Symbol" w:hint="default"/>
      </w:rPr>
    </w:lvl>
    <w:lvl w:ilvl="1" w:tplc="040C0003" w:tentative="1">
      <w:start w:val="1"/>
      <w:numFmt w:val="bullet"/>
      <w:lvlText w:val="o"/>
      <w:lvlJc w:val="left"/>
      <w:pPr>
        <w:tabs>
          <w:tab w:val="num" w:pos="1797"/>
        </w:tabs>
        <w:ind w:left="1797" w:hanging="360"/>
      </w:pPr>
      <w:rPr>
        <w:rFonts w:ascii="Courier New" w:hAnsi="Courier New" w:cs="Courier New" w:hint="default"/>
      </w:rPr>
    </w:lvl>
    <w:lvl w:ilvl="2" w:tplc="040C0005" w:tentative="1">
      <w:start w:val="1"/>
      <w:numFmt w:val="bullet"/>
      <w:lvlText w:val=""/>
      <w:lvlJc w:val="left"/>
      <w:pPr>
        <w:tabs>
          <w:tab w:val="num" w:pos="2517"/>
        </w:tabs>
        <w:ind w:left="2517" w:hanging="360"/>
      </w:pPr>
      <w:rPr>
        <w:rFonts w:ascii="Wingdings" w:hAnsi="Wingdings" w:hint="default"/>
      </w:rPr>
    </w:lvl>
    <w:lvl w:ilvl="3" w:tplc="040C0001" w:tentative="1">
      <w:start w:val="1"/>
      <w:numFmt w:val="bullet"/>
      <w:lvlText w:val=""/>
      <w:lvlJc w:val="left"/>
      <w:pPr>
        <w:tabs>
          <w:tab w:val="num" w:pos="3237"/>
        </w:tabs>
        <w:ind w:left="3237" w:hanging="360"/>
      </w:pPr>
      <w:rPr>
        <w:rFonts w:ascii="Symbol" w:hAnsi="Symbol" w:hint="default"/>
      </w:rPr>
    </w:lvl>
    <w:lvl w:ilvl="4" w:tplc="040C0003" w:tentative="1">
      <w:start w:val="1"/>
      <w:numFmt w:val="bullet"/>
      <w:lvlText w:val="o"/>
      <w:lvlJc w:val="left"/>
      <w:pPr>
        <w:tabs>
          <w:tab w:val="num" w:pos="3957"/>
        </w:tabs>
        <w:ind w:left="3957" w:hanging="360"/>
      </w:pPr>
      <w:rPr>
        <w:rFonts w:ascii="Courier New" w:hAnsi="Courier New" w:cs="Courier New" w:hint="default"/>
      </w:rPr>
    </w:lvl>
    <w:lvl w:ilvl="5" w:tplc="040C0005" w:tentative="1">
      <w:start w:val="1"/>
      <w:numFmt w:val="bullet"/>
      <w:lvlText w:val=""/>
      <w:lvlJc w:val="left"/>
      <w:pPr>
        <w:tabs>
          <w:tab w:val="num" w:pos="4677"/>
        </w:tabs>
        <w:ind w:left="4677" w:hanging="360"/>
      </w:pPr>
      <w:rPr>
        <w:rFonts w:ascii="Wingdings" w:hAnsi="Wingdings" w:hint="default"/>
      </w:rPr>
    </w:lvl>
    <w:lvl w:ilvl="6" w:tplc="040C0001" w:tentative="1">
      <w:start w:val="1"/>
      <w:numFmt w:val="bullet"/>
      <w:lvlText w:val=""/>
      <w:lvlJc w:val="left"/>
      <w:pPr>
        <w:tabs>
          <w:tab w:val="num" w:pos="5397"/>
        </w:tabs>
        <w:ind w:left="5397" w:hanging="360"/>
      </w:pPr>
      <w:rPr>
        <w:rFonts w:ascii="Symbol" w:hAnsi="Symbol" w:hint="default"/>
      </w:rPr>
    </w:lvl>
    <w:lvl w:ilvl="7" w:tplc="040C0003" w:tentative="1">
      <w:start w:val="1"/>
      <w:numFmt w:val="bullet"/>
      <w:lvlText w:val="o"/>
      <w:lvlJc w:val="left"/>
      <w:pPr>
        <w:tabs>
          <w:tab w:val="num" w:pos="6117"/>
        </w:tabs>
        <w:ind w:left="6117" w:hanging="360"/>
      </w:pPr>
      <w:rPr>
        <w:rFonts w:ascii="Courier New" w:hAnsi="Courier New" w:cs="Courier New" w:hint="default"/>
      </w:rPr>
    </w:lvl>
    <w:lvl w:ilvl="8" w:tplc="040C0005" w:tentative="1">
      <w:start w:val="1"/>
      <w:numFmt w:val="bullet"/>
      <w:lvlText w:val=""/>
      <w:lvlJc w:val="left"/>
      <w:pPr>
        <w:tabs>
          <w:tab w:val="num" w:pos="6837"/>
        </w:tabs>
        <w:ind w:left="6837" w:hanging="360"/>
      </w:pPr>
      <w:rPr>
        <w:rFonts w:ascii="Wingdings" w:hAnsi="Wingdings" w:hint="default"/>
      </w:rPr>
    </w:lvl>
  </w:abstractNum>
  <w:abstractNum w:abstractNumId="24">
    <w:nsid w:val="50DB2489"/>
    <w:multiLevelType w:val="hybridMultilevel"/>
    <w:tmpl w:val="86087074"/>
    <w:lvl w:ilvl="0" w:tplc="62B66F80">
      <w:start w:val="1"/>
      <w:numFmt w:val="bullet"/>
      <w:lvlText w:val=""/>
      <w:lvlJc w:val="left"/>
      <w:pPr>
        <w:tabs>
          <w:tab w:val="num" w:pos="1800"/>
        </w:tabs>
        <w:ind w:left="1800" w:hanging="360"/>
      </w:pPr>
      <w:rPr>
        <w:rFonts w:ascii="Wingdings" w:hAnsi="Wingdings" w:hint="default"/>
        <w:sz w:val="12"/>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5">
    <w:nsid w:val="50EF1F68"/>
    <w:multiLevelType w:val="hybridMultilevel"/>
    <w:tmpl w:val="FC7249F8"/>
    <w:lvl w:ilvl="0" w:tplc="62B66F80">
      <w:start w:val="1"/>
      <w:numFmt w:val="bullet"/>
      <w:lvlText w:val=""/>
      <w:lvlJc w:val="left"/>
      <w:pPr>
        <w:tabs>
          <w:tab w:val="num" w:pos="1800"/>
        </w:tabs>
        <w:ind w:left="1800" w:hanging="360"/>
      </w:pPr>
      <w:rPr>
        <w:rFonts w:ascii="Wingdings" w:hAnsi="Wingdings" w:hint="default"/>
        <w:sz w:val="12"/>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6">
    <w:nsid w:val="5A5D7ABC"/>
    <w:multiLevelType w:val="hybridMultilevel"/>
    <w:tmpl w:val="E984F478"/>
    <w:lvl w:ilvl="0" w:tplc="513E15B6">
      <w:start w:val="1"/>
      <w:numFmt w:val="lowerLetter"/>
      <w:lvlText w:val="%1."/>
      <w:lvlJc w:val="left"/>
      <w:pPr>
        <w:tabs>
          <w:tab w:val="num" w:pos="900"/>
        </w:tabs>
        <w:ind w:left="737" w:hanging="397"/>
      </w:pPr>
      <w:rPr>
        <w:rFonts w:hint="default"/>
      </w:rPr>
    </w:lvl>
    <w:lvl w:ilvl="1" w:tplc="9E0CBCD6">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nsid w:val="64805C4E"/>
    <w:multiLevelType w:val="multilevel"/>
    <w:tmpl w:val="06B8173C"/>
    <w:lvl w:ilvl="0">
      <w:start w:val="1"/>
      <w:numFmt w:val="decimal"/>
      <w:lvlText w:val="%1."/>
      <w:lvlJc w:val="left"/>
      <w:pPr>
        <w:tabs>
          <w:tab w:val="num" w:pos="360"/>
        </w:tabs>
        <w:ind w:left="360" w:hanging="360"/>
      </w:pPr>
      <w:rPr>
        <w:rFonts w:hint="default"/>
        <w:sz w:val="28"/>
        <w:szCs w:val="28"/>
      </w:rPr>
    </w:lvl>
    <w:lvl w:ilvl="1">
      <w:start w:val="1"/>
      <w:numFmt w:val="decimal"/>
      <w:lvlText w:val="%1.%2."/>
      <w:lvlJc w:val="left"/>
      <w:pPr>
        <w:tabs>
          <w:tab w:val="num" w:pos="432"/>
        </w:tabs>
        <w:ind w:left="432" w:hanging="432"/>
      </w:pPr>
      <w:rPr>
        <w:rFonts w:hint="default"/>
        <w:sz w:val="28"/>
        <w:szCs w:val="28"/>
      </w:rPr>
    </w:lvl>
    <w:lvl w:ilvl="2">
      <w:start w:val="1"/>
      <w:numFmt w:val="decimal"/>
      <w:lvlText w:val="%1.%2.%3."/>
      <w:lvlJc w:val="left"/>
      <w:pPr>
        <w:tabs>
          <w:tab w:val="num" w:pos="1440"/>
        </w:tabs>
        <w:ind w:left="1224" w:hanging="504"/>
      </w:pPr>
      <w:rPr>
        <w:rFonts w:hint="default"/>
        <w:sz w:val="20"/>
      </w:rPr>
    </w:lvl>
    <w:lvl w:ilvl="3">
      <w:start w:val="1"/>
      <w:numFmt w:val="decimal"/>
      <w:lvlText w:val="%1.%2.%3.%4."/>
      <w:lvlJc w:val="left"/>
      <w:pPr>
        <w:tabs>
          <w:tab w:val="num" w:pos="1800"/>
        </w:tabs>
        <w:ind w:left="1728" w:hanging="648"/>
      </w:pPr>
      <w:rPr>
        <w:rFonts w:hint="default"/>
        <w:sz w:val="20"/>
      </w:rPr>
    </w:lvl>
    <w:lvl w:ilvl="4">
      <w:start w:val="1"/>
      <w:numFmt w:val="decimal"/>
      <w:lvlText w:val="%1.%2.%3.%4.%5."/>
      <w:lvlJc w:val="left"/>
      <w:pPr>
        <w:tabs>
          <w:tab w:val="num" w:pos="2520"/>
        </w:tabs>
        <w:ind w:left="2232" w:hanging="792"/>
      </w:pPr>
      <w:rPr>
        <w:rFonts w:hint="default"/>
        <w:sz w:val="20"/>
      </w:rPr>
    </w:lvl>
    <w:lvl w:ilvl="5">
      <w:start w:val="1"/>
      <w:numFmt w:val="decimal"/>
      <w:lvlText w:val="%1.%2.%3.%4.%5.%6."/>
      <w:lvlJc w:val="left"/>
      <w:pPr>
        <w:tabs>
          <w:tab w:val="num" w:pos="2880"/>
        </w:tabs>
        <w:ind w:left="2736" w:hanging="936"/>
      </w:pPr>
      <w:rPr>
        <w:rFonts w:hint="default"/>
        <w:sz w:val="20"/>
      </w:rPr>
    </w:lvl>
    <w:lvl w:ilvl="6">
      <w:start w:val="1"/>
      <w:numFmt w:val="decimal"/>
      <w:lvlText w:val="%1.%2.%3.%4.%5.%6.%7."/>
      <w:lvlJc w:val="left"/>
      <w:pPr>
        <w:tabs>
          <w:tab w:val="num" w:pos="3600"/>
        </w:tabs>
        <w:ind w:left="3240" w:hanging="1080"/>
      </w:pPr>
      <w:rPr>
        <w:rFonts w:hint="default"/>
        <w:sz w:val="20"/>
      </w:rPr>
    </w:lvl>
    <w:lvl w:ilvl="7">
      <w:start w:val="1"/>
      <w:numFmt w:val="decimal"/>
      <w:lvlText w:val="%1.%2.%3.%4.%5.%6.%7.%8."/>
      <w:lvlJc w:val="left"/>
      <w:pPr>
        <w:tabs>
          <w:tab w:val="num" w:pos="3960"/>
        </w:tabs>
        <w:ind w:left="3744" w:hanging="1224"/>
      </w:pPr>
      <w:rPr>
        <w:rFonts w:hint="default"/>
        <w:sz w:val="20"/>
      </w:rPr>
    </w:lvl>
    <w:lvl w:ilvl="8">
      <w:start w:val="1"/>
      <w:numFmt w:val="decimal"/>
      <w:lvlText w:val="%1.%2.%3.%4.%5.%6.%7.%8.%9."/>
      <w:lvlJc w:val="left"/>
      <w:pPr>
        <w:tabs>
          <w:tab w:val="num" w:pos="4680"/>
        </w:tabs>
        <w:ind w:left="4320" w:hanging="1440"/>
      </w:pPr>
      <w:rPr>
        <w:rFonts w:hint="default"/>
        <w:sz w:val="20"/>
      </w:rPr>
    </w:lvl>
  </w:abstractNum>
  <w:abstractNum w:abstractNumId="28">
    <w:nsid w:val="6EC436DD"/>
    <w:multiLevelType w:val="hybridMultilevel"/>
    <w:tmpl w:val="FF8C39D2"/>
    <w:lvl w:ilvl="0" w:tplc="040C000D">
      <w:start w:val="1"/>
      <w:numFmt w:val="bullet"/>
      <w:lvlText w:val=""/>
      <w:lvlJc w:val="left"/>
      <w:pPr>
        <w:ind w:left="1776" w:hanging="360"/>
      </w:pPr>
      <w:rPr>
        <w:rFonts w:ascii="Wingdings" w:hAnsi="Wingdings" w:hint="default"/>
      </w:rPr>
    </w:lvl>
    <w:lvl w:ilvl="1" w:tplc="040C0003">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9">
    <w:nsid w:val="71FC114A"/>
    <w:multiLevelType w:val="hybridMultilevel"/>
    <w:tmpl w:val="F0744ED6"/>
    <w:lvl w:ilvl="0" w:tplc="05AE5E9A">
      <w:start w:val="1"/>
      <w:numFmt w:val="lowerLetter"/>
      <w:lvlText w:val="%1."/>
      <w:lvlJc w:val="left"/>
      <w:pPr>
        <w:tabs>
          <w:tab w:val="num" w:pos="2153"/>
        </w:tabs>
        <w:ind w:left="2267" w:hanging="851"/>
      </w:pPr>
      <w:rPr>
        <w:rFonts w:hint="default"/>
        <w:b/>
        <w:bCs/>
      </w:rPr>
    </w:lvl>
    <w:lvl w:ilvl="1" w:tplc="E75E9036">
      <w:start w:val="1"/>
      <w:numFmt w:val="decimal"/>
      <w:lvlText w:val="%2."/>
      <w:lvlJc w:val="left"/>
      <w:pPr>
        <w:tabs>
          <w:tab w:val="num" w:pos="2856"/>
        </w:tabs>
        <w:ind w:left="2856" w:hanging="360"/>
      </w:pPr>
      <w:rPr>
        <w:rFonts w:hint="default"/>
        <w:b/>
        <w:bCs/>
        <w:sz w:val="16"/>
      </w:rPr>
    </w:lvl>
    <w:lvl w:ilvl="2" w:tplc="040C001B">
      <w:start w:val="1"/>
      <w:numFmt w:val="lowerRoman"/>
      <w:lvlText w:val="%3."/>
      <w:lvlJc w:val="right"/>
      <w:pPr>
        <w:tabs>
          <w:tab w:val="num" w:pos="3576"/>
        </w:tabs>
        <w:ind w:left="3576" w:hanging="180"/>
      </w:pPr>
    </w:lvl>
    <w:lvl w:ilvl="3" w:tplc="040C000F" w:tentative="1">
      <w:start w:val="1"/>
      <w:numFmt w:val="decimal"/>
      <w:lvlText w:val="%4."/>
      <w:lvlJc w:val="left"/>
      <w:pPr>
        <w:tabs>
          <w:tab w:val="num" w:pos="4296"/>
        </w:tabs>
        <w:ind w:left="4296" w:hanging="360"/>
      </w:pPr>
    </w:lvl>
    <w:lvl w:ilvl="4" w:tplc="040C0019" w:tentative="1">
      <w:start w:val="1"/>
      <w:numFmt w:val="lowerLetter"/>
      <w:lvlText w:val="%5."/>
      <w:lvlJc w:val="left"/>
      <w:pPr>
        <w:tabs>
          <w:tab w:val="num" w:pos="5016"/>
        </w:tabs>
        <w:ind w:left="5016" w:hanging="360"/>
      </w:pPr>
    </w:lvl>
    <w:lvl w:ilvl="5" w:tplc="040C001B" w:tentative="1">
      <w:start w:val="1"/>
      <w:numFmt w:val="lowerRoman"/>
      <w:lvlText w:val="%6."/>
      <w:lvlJc w:val="right"/>
      <w:pPr>
        <w:tabs>
          <w:tab w:val="num" w:pos="5736"/>
        </w:tabs>
        <w:ind w:left="5736" w:hanging="180"/>
      </w:pPr>
    </w:lvl>
    <w:lvl w:ilvl="6" w:tplc="040C000F" w:tentative="1">
      <w:start w:val="1"/>
      <w:numFmt w:val="decimal"/>
      <w:lvlText w:val="%7."/>
      <w:lvlJc w:val="left"/>
      <w:pPr>
        <w:tabs>
          <w:tab w:val="num" w:pos="6456"/>
        </w:tabs>
        <w:ind w:left="6456" w:hanging="360"/>
      </w:pPr>
    </w:lvl>
    <w:lvl w:ilvl="7" w:tplc="040C0019" w:tentative="1">
      <w:start w:val="1"/>
      <w:numFmt w:val="lowerLetter"/>
      <w:lvlText w:val="%8."/>
      <w:lvlJc w:val="left"/>
      <w:pPr>
        <w:tabs>
          <w:tab w:val="num" w:pos="7176"/>
        </w:tabs>
        <w:ind w:left="7176" w:hanging="360"/>
      </w:pPr>
    </w:lvl>
    <w:lvl w:ilvl="8" w:tplc="040C001B" w:tentative="1">
      <w:start w:val="1"/>
      <w:numFmt w:val="lowerRoman"/>
      <w:lvlText w:val="%9."/>
      <w:lvlJc w:val="right"/>
      <w:pPr>
        <w:tabs>
          <w:tab w:val="num" w:pos="7896"/>
        </w:tabs>
        <w:ind w:left="7896" w:hanging="180"/>
      </w:pPr>
    </w:lvl>
  </w:abstractNum>
  <w:abstractNum w:abstractNumId="30">
    <w:nsid w:val="743E3675"/>
    <w:multiLevelType w:val="hybridMultilevel"/>
    <w:tmpl w:val="842C2904"/>
    <w:lvl w:ilvl="0" w:tplc="62B66F80">
      <w:start w:val="1"/>
      <w:numFmt w:val="bullet"/>
      <w:lvlText w:val=""/>
      <w:lvlJc w:val="left"/>
      <w:pPr>
        <w:tabs>
          <w:tab w:val="num" w:pos="1860"/>
        </w:tabs>
        <w:ind w:left="1860" w:hanging="360"/>
      </w:pPr>
      <w:rPr>
        <w:rFonts w:ascii="Wingdings" w:hAnsi="Wingdings" w:hint="default"/>
        <w:sz w:val="12"/>
      </w:rPr>
    </w:lvl>
    <w:lvl w:ilvl="1" w:tplc="DD547BD2">
      <w:numFmt w:val="bullet"/>
      <w:lvlText w:val=""/>
      <w:lvlJc w:val="left"/>
      <w:pPr>
        <w:tabs>
          <w:tab w:val="num" w:pos="1860"/>
        </w:tabs>
        <w:ind w:left="1860" w:hanging="360"/>
      </w:pPr>
      <w:rPr>
        <w:rFonts w:ascii="Symbol" w:eastAsia="Times New Roman" w:hAnsi="Symbol" w:cs="Times New Roman" w:hint="default"/>
      </w:rPr>
    </w:lvl>
    <w:lvl w:ilvl="2" w:tplc="040C0005" w:tentative="1">
      <w:start w:val="1"/>
      <w:numFmt w:val="bullet"/>
      <w:lvlText w:val=""/>
      <w:lvlJc w:val="left"/>
      <w:pPr>
        <w:tabs>
          <w:tab w:val="num" w:pos="2580"/>
        </w:tabs>
        <w:ind w:left="2580" w:hanging="360"/>
      </w:pPr>
      <w:rPr>
        <w:rFonts w:ascii="Wingdings" w:hAnsi="Wingdings" w:hint="default"/>
      </w:rPr>
    </w:lvl>
    <w:lvl w:ilvl="3" w:tplc="040C0001" w:tentative="1">
      <w:start w:val="1"/>
      <w:numFmt w:val="bullet"/>
      <w:lvlText w:val=""/>
      <w:lvlJc w:val="left"/>
      <w:pPr>
        <w:tabs>
          <w:tab w:val="num" w:pos="3300"/>
        </w:tabs>
        <w:ind w:left="3300" w:hanging="360"/>
      </w:pPr>
      <w:rPr>
        <w:rFonts w:ascii="Symbol" w:hAnsi="Symbol" w:hint="default"/>
      </w:rPr>
    </w:lvl>
    <w:lvl w:ilvl="4" w:tplc="040C0003" w:tentative="1">
      <w:start w:val="1"/>
      <w:numFmt w:val="bullet"/>
      <w:lvlText w:val="o"/>
      <w:lvlJc w:val="left"/>
      <w:pPr>
        <w:tabs>
          <w:tab w:val="num" w:pos="4020"/>
        </w:tabs>
        <w:ind w:left="4020" w:hanging="360"/>
      </w:pPr>
      <w:rPr>
        <w:rFonts w:ascii="Courier New" w:hAnsi="Courier New" w:cs="Courier New" w:hint="default"/>
      </w:rPr>
    </w:lvl>
    <w:lvl w:ilvl="5" w:tplc="040C0005" w:tentative="1">
      <w:start w:val="1"/>
      <w:numFmt w:val="bullet"/>
      <w:lvlText w:val=""/>
      <w:lvlJc w:val="left"/>
      <w:pPr>
        <w:tabs>
          <w:tab w:val="num" w:pos="4740"/>
        </w:tabs>
        <w:ind w:left="4740" w:hanging="360"/>
      </w:pPr>
      <w:rPr>
        <w:rFonts w:ascii="Wingdings" w:hAnsi="Wingdings" w:hint="default"/>
      </w:rPr>
    </w:lvl>
    <w:lvl w:ilvl="6" w:tplc="040C0001" w:tentative="1">
      <w:start w:val="1"/>
      <w:numFmt w:val="bullet"/>
      <w:lvlText w:val=""/>
      <w:lvlJc w:val="left"/>
      <w:pPr>
        <w:tabs>
          <w:tab w:val="num" w:pos="5460"/>
        </w:tabs>
        <w:ind w:left="5460" w:hanging="360"/>
      </w:pPr>
      <w:rPr>
        <w:rFonts w:ascii="Symbol" w:hAnsi="Symbol" w:hint="default"/>
      </w:rPr>
    </w:lvl>
    <w:lvl w:ilvl="7" w:tplc="040C0003" w:tentative="1">
      <w:start w:val="1"/>
      <w:numFmt w:val="bullet"/>
      <w:lvlText w:val="o"/>
      <w:lvlJc w:val="left"/>
      <w:pPr>
        <w:tabs>
          <w:tab w:val="num" w:pos="6180"/>
        </w:tabs>
        <w:ind w:left="6180" w:hanging="360"/>
      </w:pPr>
      <w:rPr>
        <w:rFonts w:ascii="Courier New" w:hAnsi="Courier New" w:cs="Courier New" w:hint="default"/>
      </w:rPr>
    </w:lvl>
    <w:lvl w:ilvl="8" w:tplc="040C0005" w:tentative="1">
      <w:start w:val="1"/>
      <w:numFmt w:val="bullet"/>
      <w:lvlText w:val=""/>
      <w:lvlJc w:val="left"/>
      <w:pPr>
        <w:tabs>
          <w:tab w:val="num" w:pos="6900"/>
        </w:tabs>
        <w:ind w:left="6900" w:hanging="360"/>
      </w:pPr>
      <w:rPr>
        <w:rFonts w:ascii="Wingdings" w:hAnsi="Wingdings" w:hint="default"/>
      </w:rPr>
    </w:lvl>
  </w:abstractNum>
  <w:num w:numId="1">
    <w:abstractNumId w:val="27"/>
  </w:num>
  <w:num w:numId="2">
    <w:abstractNumId w:val="2"/>
  </w:num>
  <w:num w:numId="3">
    <w:abstractNumId w:val="17"/>
  </w:num>
  <w:num w:numId="4">
    <w:abstractNumId w:val="30"/>
  </w:num>
  <w:num w:numId="5">
    <w:abstractNumId w:val="24"/>
  </w:num>
  <w:num w:numId="6">
    <w:abstractNumId w:val="25"/>
  </w:num>
  <w:num w:numId="7">
    <w:abstractNumId w:val="1"/>
  </w:num>
  <w:num w:numId="8">
    <w:abstractNumId w:val="22"/>
  </w:num>
  <w:num w:numId="9">
    <w:abstractNumId w:val="15"/>
  </w:num>
  <w:num w:numId="10">
    <w:abstractNumId w:val="9"/>
  </w:num>
  <w:num w:numId="11">
    <w:abstractNumId w:val="18"/>
  </w:num>
  <w:num w:numId="12">
    <w:abstractNumId w:val="16"/>
  </w:num>
  <w:num w:numId="13">
    <w:abstractNumId w:val="21"/>
  </w:num>
  <w:num w:numId="14">
    <w:abstractNumId w:val="4"/>
  </w:num>
  <w:num w:numId="15">
    <w:abstractNumId w:val="7"/>
  </w:num>
  <w:num w:numId="16">
    <w:abstractNumId w:val="29"/>
  </w:num>
  <w:num w:numId="17">
    <w:abstractNumId w:val="20"/>
  </w:num>
  <w:num w:numId="18">
    <w:abstractNumId w:val="3"/>
  </w:num>
  <w:num w:numId="19">
    <w:abstractNumId w:val="0"/>
  </w:num>
  <w:num w:numId="20">
    <w:abstractNumId w:val="6"/>
  </w:num>
  <w:num w:numId="21">
    <w:abstractNumId w:val="11"/>
  </w:num>
  <w:num w:numId="22">
    <w:abstractNumId w:val="13"/>
  </w:num>
  <w:num w:numId="23">
    <w:abstractNumId w:val="5"/>
  </w:num>
  <w:num w:numId="24">
    <w:abstractNumId w:val="12"/>
  </w:num>
  <w:num w:numId="25">
    <w:abstractNumId w:val="19"/>
  </w:num>
  <w:num w:numId="26">
    <w:abstractNumId w:val="8"/>
  </w:num>
  <w:num w:numId="27">
    <w:abstractNumId w:val="26"/>
  </w:num>
  <w:num w:numId="28">
    <w:abstractNumId w:val="14"/>
  </w:num>
  <w:num w:numId="29">
    <w:abstractNumId w:val="23"/>
  </w:num>
  <w:num w:numId="30">
    <w:abstractNumId w:val="28"/>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3F6B14"/>
    <w:rsid w:val="00002798"/>
    <w:rsid w:val="0000388D"/>
    <w:rsid w:val="000067FD"/>
    <w:rsid w:val="0000696B"/>
    <w:rsid w:val="000102AF"/>
    <w:rsid w:val="00011CEC"/>
    <w:rsid w:val="00013962"/>
    <w:rsid w:val="00013D6B"/>
    <w:rsid w:val="00014798"/>
    <w:rsid w:val="000219F3"/>
    <w:rsid w:val="00025326"/>
    <w:rsid w:val="000335E3"/>
    <w:rsid w:val="000348DB"/>
    <w:rsid w:val="00034F77"/>
    <w:rsid w:val="0003631F"/>
    <w:rsid w:val="00036C22"/>
    <w:rsid w:val="00040371"/>
    <w:rsid w:val="00045C63"/>
    <w:rsid w:val="0005078B"/>
    <w:rsid w:val="000553DD"/>
    <w:rsid w:val="00062E02"/>
    <w:rsid w:val="00064FC7"/>
    <w:rsid w:val="00065D5E"/>
    <w:rsid w:val="00066C75"/>
    <w:rsid w:val="000733DD"/>
    <w:rsid w:val="00076518"/>
    <w:rsid w:val="00076AAE"/>
    <w:rsid w:val="00077382"/>
    <w:rsid w:val="00080825"/>
    <w:rsid w:val="000825DD"/>
    <w:rsid w:val="000864CA"/>
    <w:rsid w:val="00090E4B"/>
    <w:rsid w:val="00094BDD"/>
    <w:rsid w:val="00096096"/>
    <w:rsid w:val="000976DB"/>
    <w:rsid w:val="000A379C"/>
    <w:rsid w:val="000B1EF2"/>
    <w:rsid w:val="000B2D4B"/>
    <w:rsid w:val="000B3818"/>
    <w:rsid w:val="000C60F2"/>
    <w:rsid w:val="000C65D9"/>
    <w:rsid w:val="000C7589"/>
    <w:rsid w:val="000C79A4"/>
    <w:rsid w:val="000D16FD"/>
    <w:rsid w:val="000D3B07"/>
    <w:rsid w:val="000D3CF6"/>
    <w:rsid w:val="000D4578"/>
    <w:rsid w:val="000E4C7E"/>
    <w:rsid w:val="000E4D91"/>
    <w:rsid w:val="000E5814"/>
    <w:rsid w:val="000E7F94"/>
    <w:rsid w:val="000F1BAC"/>
    <w:rsid w:val="000F2FA9"/>
    <w:rsid w:val="00120350"/>
    <w:rsid w:val="00120B38"/>
    <w:rsid w:val="00124230"/>
    <w:rsid w:val="00124F36"/>
    <w:rsid w:val="00131228"/>
    <w:rsid w:val="0013233F"/>
    <w:rsid w:val="00133144"/>
    <w:rsid w:val="001346BF"/>
    <w:rsid w:val="001422FF"/>
    <w:rsid w:val="00145385"/>
    <w:rsid w:val="00147D61"/>
    <w:rsid w:val="00151B35"/>
    <w:rsid w:val="0015224E"/>
    <w:rsid w:val="00153E0A"/>
    <w:rsid w:val="00160D1B"/>
    <w:rsid w:val="001624EB"/>
    <w:rsid w:val="00164524"/>
    <w:rsid w:val="001677DD"/>
    <w:rsid w:val="001766E0"/>
    <w:rsid w:val="001819C1"/>
    <w:rsid w:val="00182812"/>
    <w:rsid w:val="001836BC"/>
    <w:rsid w:val="00184446"/>
    <w:rsid w:val="0018570F"/>
    <w:rsid w:val="00186838"/>
    <w:rsid w:val="001869C5"/>
    <w:rsid w:val="00195765"/>
    <w:rsid w:val="00197171"/>
    <w:rsid w:val="001A3273"/>
    <w:rsid w:val="001A3865"/>
    <w:rsid w:val="001A5A43"/>
    <w:rsid w:val="001A70CF"/>
    <w:rsid w:val="001A714F"/>
    <w:rsid w:val="001B0764"/>
    <w:rsid w:val="001C32F1"/>
    <w:rsid w:val="001D355B"/>
    <w:rsid w:val="001D5681"/>
    <w:rsid w:val="001D61A5"/>
    <w:rsid w:val="001D7FEB"/>
    <w:rsid w:val="001E01B2"/>
    <w:rsid w:val="001E47F3"/>
    <w:rsid w:val="001E499A"/>
    <w:rsid w:val="001E7289"/>
    <w:rsid w:val="001F075C"/>
    <w:rsid w:val="0020192A"/>
    <w:rsid w:val="00207277"/>
    <w:rsid w:val="00210AFE"/>
    <w:rsid w:val="00211F70"/>
    <w:rsid w:val="00222918"/>
    <w:rsid w:val="00222BB7"/>
    <w:rsid w:val="00223B1C"/>
    <w:rsid w:val="0022448B"/>
    <w:rsid w:val="00225121"/>
    <w:rsid w:val="00227A85"/>
    <w:rsid w:val="00231B70"/>
    <w:rsid w:val="00240FF4"/>
    <w:rsid w:val="00250632"/>
    <w:rsid w:val="00251A8E"/>
    <w:rsid w:val="00252232"/>
    <w:rsid w:val="0025324A"/>
    <w:rsid w:val="00253670"/>
    <w:rsid w:val="00253AB7"/>
    <w:rsid w:val="00255786"/>
    <w:rsid w:val="0026106C"/>
    <w:rsid w:val="00264875"/>
    <w:rsid w:val="00270884"/>
    <w:rsid w:val="002729AC"/>
    <w:rsid w:val="0028371E"/>
    <w:rsid w:val="00283FAB"/>
    <w:rsid w:val="002844A2"/>
    <w:rsid w:val="00286039"/>
    <w:rsid w:val="00295ED1"/>
    <w:rsid w:val="002A053B"/>
    <w:rsid w:val="002A25AA"/>
    <w:rsid w:val="002A381E"/>
    <w:rsid w:val="002A5E96"/>
    <w:rsid w:val="002B5FDC"/>
    <w:rsid w:val="002D13BB"/>
    <w:rsid w:val="002D4CEF"/>
    <w:rsid w:val="002E0F5E"/>
    <w:rsid w:val="002E1121"/>
    <w:rsid w:val="002E3A4B"/>
    <w:rsid w:val="002E54A2"/>
    <w:rsid w:val="002F33D3"/>
    <w:rsid w:val="00300D10"/>
    <w:rsid w:val="00301277"/>
    <w:rsid w:val="00304646"/>
    <w:rsid w:val="00311D8F"/>
    <w:rsid w:val="0031709B"/>
    <w:rsid w:val="003208FB"/>
    <w:rsid w:val="00327CDE"/>
    <w:rsid w:val="00331FEF"/>
    <w:rsid w:val="003334F9"/>
    <w:rsid w:val="0033696E"/>
    <w:rsid w:val="0034033A"/>
    <w:rsid w:val="0034333B"/>
    <w:rsid w:val="00345D9F"/>
    <w:rsid w:val="00367232"/>
    <w:rsid w:val="00371971"/>
    <w:rsid w:val="00374219"/>
    <w:rsid w:val="0037459F"/>
    <w:rsid w:val="003749D4"/>
    <w:rsid w:val="00375121"/>
    <w:rsid w:val="00380AB4"/>
    <w:rsid w:val="00391682"/>
    <w:rsid w:val="00392B53"/>
    <w:rsid w:val="00393E34"/>
    <w:rsid w:val="00393FC5"/>
    <w:rsid w:val="003A140C"/>
    <w:rsid w:val="003A23EF"/>
    <w:rsid w:val="003A4145"/>
    <w:rsid w:val="003A491D"/>
    <w:rsid w:val="003A4CD6"/>
    <w:rsid w:val="003A54A3"/>
    <w:rsid w:val="003B2354"/>
    <w:rsid w:val="003B2826"/>
    <w:rsid w:val="003B5188"/>
    <w:rsid w:val="003C15F5"/>
    <w:rsid w:val="003C3438"/>
    <w:rsid w:val="003C4F0D"/>
    <w:rsid w:val="003D0C2D"/>
    <w:rsid w:val="003D5713"/>
    <w:rsid w:val="003E2DF6"/>
    <w:rsid w:val="003E3C92"/>
    <w:rsid w:val="003E3CF0"/>
    <w:rsid w:val="003E603F"/>
    <w:rsid w:val="003F3EC3"/>
    <w:rsid w:val="003F6B14"/>
    <w:rsid w:val="00401EBD"/>
    <w:rsid w:val="0040272C"/>
    <w:rsid w:val="00411379"/>
    <w:rsid w:val="00417D24"/>
    <w:rsid w:val="004219FC"/>
    <w:rsid w:val="0042272F"/>
    <w:rsid w:val="00423AF7"/>
    <w:rsid w:val="004256D9"/>
    <w:rsid w:val="00431386"/>
    <w:rsid w:val="00435BE5"/>
    <w:rsid w:val="00435D2B"/>
    <w:rsid w:val="00445A35"/>
    <w:rsid w:val="0044653C"/>
    <w:rsid w:val="0045024E"/>
    <w:rsid w:val="004520DD"/>
    <w:rsid w:val="00464255"/>
    <w:rsid w:val="004678D5"/>
    <w:rsid w:val="00472268"/>
    <w:rsid w:val="0048701A"/>
    <w:rsid w:val="004879EA"/>
    <w:rsid w:val="00490033"/>
    <w:rsid w:val="004949D0"/>
    <w:rsid w:val="004A41B9"/>
    <w:rsid w:val="004A51F2"/>
    <w:rsid w:val="004B21A3"/>
    <w:rsid w:val="004B24B3"/>
    <w:rsid w:val="004B6B9C"/>
    <w:rsid w:val="004C332B"/>
    <w:rsid w:val="004C39CC"/>
    <w:rsid w:val="004D38A3"/>
    <w:rsid w:val="004F0A97"/>
    <w:rsid w:val="004F5695"/>
    <w:rsid w:val="004F69DD"/>
    <w:rsid w:val="004F70BD"/>
    <w:rsid w:val="00500245"/>
    <w:rsid w:val="00501C87"/>
    <w:rsid w:val="0050360B"/>
    <w:rsid w:val="00504689"/>
    <w:rsid w:val="005050CA"/>
    <w:rsid w:val="005123BD"/>
    <w:rsid w:val="0051276F"/>
    <w:rsid w:val="005236F8"/>
    <w:rsid w:val="00523CF0"/>
    <w:rsid w:val="00526CF3"/>
    <w:rsid w:val="005271B3"/>
    <w:rsid w:val="00533A4A"/>
    <w:rsid w:val="005425E5"/>
    <w:rsid w:val="005443A4"/>
    <w:rsid w:val="00546929"/>
    <w:rsid w:val="00554339"/>
    <w:rsid w:val="0055617F"/>
    <w:rsid w:val="005601AC"/>
    <w:rsid w:val="00566EE5"/>
    <w:rsid w:val="00581982"/>
    <w:rsid w:val="0059109B"/>
    <w:rsid w:val="00592F34"/>
    <w:rsid w:val="0059561B"/>
    <w:rsid w:val="005C3830"/>
    <w:rsid w:val="005C3DE2"/>
    <w:rsid w:val="005D2C45"/>
    <w:rsid w:val="005D3079"/>
    <w:rsid w:val="005D30ED"/>
    <w:rsid w:val="005D5D0D"/>
    <w:rsid w:val="005D7C73"/>
    <w:rsid w:val="005E009F"/>
    <w:rsid w:val="005E58A1"/>
    <w:rsid w:val="005E5C97"/>
    <w:rsid w:val="005E6862"/>
    <w:rsid w:val="005E78F1"/>
    <w:rsid w:val="005F14B6"/>
    <w:rsid w:val="005F4A78"/>
    <w:rsid w:val="005F5EC8"/>
    <w:rsid w:val="005F7C67"/>
    <w:rsid w:val="005F7D8D"/>
    <w:rsid w:val="006029F3"/>
    <w:rsid w:val="00602AB6"/>
    <w:rsid w:val="0060499A"/>
    <w:rsid w:val="006118BE"/>
    <w:rsid w:val="00625F37"/>
    <w:rsid w:val="00627501"/>
    <w:rsid w:val="00633EFE"/>
    <w:rsid w:val="00637A08"/>
    <w:rsid w:val="00637AED"/>
    <w:rsid w:val="00637DEC"/>
    <w:rsid w:val="00644C3F"/>
    <w:rsid w:val="006458F9"/>
    <w:rsid w:val="00651B96"/>
    <w:rsid w:val="00655C27"/>
    <w:rsid w:val="00657447"/>
    <w:rsid w:val="00662E0A"/>
    <w:rsid w:val="00663E7E"/>
    <w:rsid w:val="006640C8"/>
    <w:rsid w:val="0067006D"/>
    <w:rsid w:val="006711BA"/>
    <w:rsid w:val="00672FE4"/>
    <w:rsid w:val="00674566"/>
    <w:rsid w:val="00674BFA"/>
    <w:rsid w:val="0068022A"/>
    <w:rsid w:val="00685B79"/>
    <w:rsid w:val="00687515"/>
    <w:rsid w:val="00697460"/>
    <w:rsid w:val="006A1687"/>
    <w:rsid w:val="006A65B0"/>
    <w:rsid w:val="006A6CEF"/>
    <w:rsid w:val="006A77C9"/>
    <w:rsid w:val="006B1DBD"/>
    <w:rsid w:val="006B4E36"/>
    <w:rsid w:val="006B6712"/>
    <w:rsid w:val="006B7CEA"/>
    <w:rsid w:val="006C0F77"/>
    <w:rsid w:val="006C1603"/>
    <w:rsid w:val="006C4A6A"/>
    <w:rsid w:val="006C7602"/>
    <w:rsid w:val="006D044A"/>
    <w:rsid w:val="006D45B5"/>
    <w:rsid w:val="006D4ECE"/>
    <w:rsid w:val="006D7EB2"/>
    <w:rsid w:val="006E4441"/>
    <w:rsid w:val="006E7917"/>
    <w:rsid w:val="006F0D00"/>
    <w:rsid w:val="006F40BE"/>
    <w:rsid w:val="006F44B9"/>
    <w:rsid w:val="006F53B8"/>
    <w:rsid w:val="00700E88"/>
    <w:rsid w:val="0070306B"/>
    <w:rsid w:val="00705C5F"/>
    <w:rsid w:val="00710DBB"/>
    <w:rsid w:val="007122F2"/>
    <w:rsid w:val="00712D2C"/>
    <w:rsid w:val="007145B8"/>
    <w:rsid w:val="007218E0"/>
    <w:rsid w:val="00722F53"/>
    <w:rsid w:val="00737F81"/>
    <w:rsid w:val="00740632"/>
    <w:rsid w:val="00752AE4"/>
    <w:rsid w:val="00753688"/>
    <w:rsid w:val="00756EC0"/>
    <w:rsid w:val="00766552"/>
    <w:rsid w:val="00772DD3"/>
    <w:rsid w:val="00775BE7"/>
    <w:rsid w:val="00775FB8"/>
    <w:rsid w:val="00780E84"/>
    <w:rsid w:val="00781822"/>
    <w:rsid w:val="007828A1"/>
    <w:rsid w:val="00784784"/>
    <w:rsid w:val="00785B86"/>
    <w:rsid w:val="00787D91"/>
    <w:rsid w:val="007933F2"/>
    <w:rsid w:val="00794206"/>
    <w:rsid w:val="007A1FCA"/>
    <w:rsid w:val="007A46CB"/>
    <w:rsid w:val="007A7CFC"/>
    <w:rsid w:val="007B2DFF"/>
    <w:rsid w:val="007B4825"/>
    <w:rsid w:val="007B70C2"/>
    <w:rsid w:val="007C0766"/>
    <w:rsid w:val="007C320B"/>
    <w:rsid w:val="007C445F"/>
    <w:rsid w:val="007C4F55"/>
    <w:rsid w:val="007D077B"/>
    <w:rsid w:val="007D1380"/>
    <w:rsid w:val="007D420D"/>
    <w:rsid w:val="007D58B3"/>
    <w:rsid w:val="007E1500"/>
    <w:rsid w:val="007E6903"/>
    <w:rsid w:val="007F1579"/>
    <w:rsid w:val="007F4782"/>
    <w:rsid w:val="007F63D4"/>
    <w:rsid w:val="007F6542"/>
    <w:rsid w:val="007F7A5A"/>
    <w:rsid w:val="00806171"/>
    <w:rsid w:val="008173B5"/>
    <w:rsid w:val="00820D44"/>
    <w:rsid w:val="00823425"/>
    <w:rsid w:val="00827808"/>
    <w:rsid w:val="00832B93"/>
    <w:rsid w:val="00844D63"/>
    <w:rsid w:val="00845F9B"/>
    <w:rsid w:val="008472DB"/>
    <w:rsid w:val="00850EAA"/>
    <w:rsid w:val="008538CF"/>
    <w:rsid w:val="00855E5E"/>
    <w:rsid w:val="0085675F"/>
    <w:rsid w:val="00860F75"/>
    <w:rsid w:val="0086489F"/>
    <w:rsid w:val="00870A34"/>
    <w:rsid w:val="00872D1E"/>
    <w:rsid w:val="00886F75"/>
    <w:rsid w:val="00890929"/>
    <w:rsid w:val="00892F77"/>
    <w:rsid w:val="00896760"/>
    <w:rsid w:val="008A411D"/>
    <w:rsid w:val="008A63F5"/>
    <w:rsid w:val="008A653E"/>
    <w:rsid w:val="008A66D4"/>
    <w:rsid w:val="008A78E3"/>
    <w:rsid w:val="008B229F"/>
    <w:rsid w:val="008B4DD5"/>
    <w:rsid w:val="008B4E60"/>
    <w:rsid w:val="008E1D3E"/>
    <w:rsid w:val="008E2CC2"/>
    <w:rsid w:val="008F1AE3"/>
    <w:rsid w:val="008F1E33"/>
    <w:rsid w:val="008F4BB2"/>
    <w:rsid w:val="00902542"/>
    <w:rsid w:val="0090553A"/>
    <w:rsid w:val="0091191D"/>
    <w:rsid w:val="0091386E"/>
    <w:rsid w:val="00913BB9"/>
    <w:rsid w:val="00913E1C"/>
    <w:rsid w:val="00916E43"/>
    <w:rsid w:val="0092583D"/>
    <w:rsid w:val="009325B4"/>
    <w:rsid w:val="00933F5A"/>
    <w:rsid w:val="00935812"/>
    <w:rsid w:val="00940C0F"/>
    <w:rsid w:val="009433F6"/>
    <w:rsid w:val="009437B1"/>
    <w:rsid w:val="009448A3"/>
    <w:rsid w:val="0095655C"/>
    <w:rsid w:val="0096380D"/>
    <w:rsid w:val="00971580"/>
    <w:rsid w:val="00973583"/>
    <w:rsid w:val="0098113B"/>
    <w:rsid w:val="009845D3"/>
    <w:rsid w:val="00986626"/>
    <w:rsid w:val="00992BE5"/>
    <w:rsid w:val="00997293"/>
    <w:rsid w:val="0099757F"/>
    <w:rsid w:val="009A1F49"/>
    <w:rsid w:val="009A2532"/>
    <w:rsid w:val="009A3A8F"/>
    <w:rsid w:val="009B21F2"/>
    <w:rsid w:val="009B6D03"/>
    <w:rsid w:val="009B7A44"/>
    <w:rsid w:val="009C16F7"/>
    <w:rsid w:val="009C288D"/>
    <w:rsid w:val="009D1953"/>
    <w:rsid w:val="009D39FD"/>
    <w:rsid w:val="009D524E"/>
    <w:rsid w:val="009D5969"/>
    <w:rsid w:val="009D6CEE"/>
    <w:rsid w:val="009E2CFD"/>
    <w:rsid w:val="009E5941"/>
    <w:rsid w:val="009E5CC0"/>
    <w:rsid w:val="009F2731"/>
    <w:rsid w:val="00A00D75"/>
    <w:rsid w:val="00A02587"/>
    <w:rsid w:val="00A0307E"/>
    <w:rsid w:val="00A031FF"/>
    <w:rsid w:val="00A041BC"/>
    <w:rsid w:val="00A04EE5"/>
    <w:rsid w:val="00A053C4"/>
    <w:rsid w:val="00A07A26"/>
    <w:rsid w:val="00A12010"/>
    <w:rsid w:val="00A2063C"/>
    <w:rsid w:val="00A21537"/>
    <w:rsid w:val="00A2493C"/>
    <w:rsid w:val="00A253BB"/>
    <w:rsid w:val="00A261EE"/>
    <w:rsid w:val="00A277D9"/>
    <w:rsid w:val="00A354B3"/>
    <w:rsid w:val="00A37A17"/>
    <w:rsid w:val="00A40754"/>
    <w:rsid w:val="00A43170"/>
    <w:rsid w:val="00A454F4"/>
    <w:rsid w:val="00A52229"/>
    <w:rsid w:val="00A529FD"/>
    <w:rsid w:val="00A536BD"/>
    <w:rsid w:val="00A54A9A"/>
    <w:rsid w:val="00A623E6"/>
    <w:rsid w:val="00A66663"/>
    <w:rsid w:val="00A7375F"/>
    <w:rsid w:val="00A737B7"/>
    <w:rsid w:val="00A8443E"/>
    <w:rsid w:val="00A878D3"/>
    <w:rsid w:val="00A925A3"/>
    <w:rsid w:val="00A92C72"/>
    <w:rsid w:val="00A93F50"/>
    <w:rsid w:val="00AA0321"/>
    <w:rsid w:val="00AA2929"/>
    <w:rsid w:val="00AA2FA0"/>
    <w:rsid w:val="00AA4620"/>
    <w:rsid w:val="00AA6E12"/>
    <w:rsid w:val="00AB00CA"/>
    <w:rsid w:val="00AB31D1"/>
    <w:rsid w:val="00AB74B6"/>
    <w:rsid w:val="00AC00F6"/>
    <w:rsid w:val="00AC4D4B"/>
    <w:rsid w:val="00AD5BC7"/>
    <w:rsid w:val="00AF3BE4"/>
    <w:rsid w:val="00AF3F78"/>
    <w:rsid w:val="00AF5197"/>
    <w:rsid w:val="00AF710E"/>
    <w:rsid w:val="00B0204C"/>
    <w:rsid w:val="00B04858"/>
    <w:rsid w:val="00B049EB"/>
    <w:rsid w:val="00B12843"/>
    <w:rsid w:val="00B15F10"/>
    <w:rsid w:val="00B200CC"/>
    <w:rsid w:val="00B228F0"/>
    <w:rsid w:val="00B2377A"/>
    <w:rsid w:val="00B239DA"/>
    <w:rsid w:val="00B24F08"/>
    <w:rsid w:val="00B25094"/>
    <w:rsid w:val="00B264D5"/>
    <w:rsid w:val="00B26D2B"/>
    <w:rsid w:val="00B31A6C"/>
    <w:rsid w:val="00B327DF"/>
    <w:rsid w:val="00B41A53"/>
    <w:rsid w:val="00B44698"/>
    <w:rsid w:val="00B46842"/>
    <w:rsid w:val="00B50872"/>
    <w:rsid w:val="00B530B4"/>
    <w:rsid w:val="00B53208"/>
    <w:rsid w:val="00B55F4A"/>
    <w:rsid w:val="00B65CA1"/>
    <w:rsid w:val="00B70BA1"/>
    <w:rsid w:val="00B80BA0"/>
    <w:rsid w:val="00B848F7"/>
    <w:rsid w:val="00B86CE0"/>
    <w:rsid w:val="00B87DF5"/>
    <w:rsid w:val="00B937A5"/>
    <w:rsid w:val="00B93EC3"/>
    <w:rsid w:val="00B966CA"/>
    <w:rsid w:val="00BA2FB5"/>
    <w:rsid w:val="00BA4438"/>
    <w:rsid w:val="00BA4E72"/>
    <w:rsid w:val="00BB780E"/>
    <w:rsid w:val="00BB7ABA"/>
    <w:rsid w:val="00BC20F7"/>
    <w:rsid w:val="00BC6A47"/>
    <w:rsid w:val="00BD2826"/>
    <w:rsid w:val="00BD2BDC"/>
    <w:rsid w:val="00BD3E43"/>
    <w:rsid w:val="00BD4311"/>
    <w:rsid w:val="00BD54BF"/>
    <w:rsid w:val="00BE16B9"/>
    <w:rsid w:val="00BE72BE"/>
    <w:rsid w:val="00BF2AB0"/>
    <w:rsid w:val="00C01849"/>
    <w:rsid w:val="00C035E2"/>
    <w:rsid w:val="00C26F81"/>
    <w:rsid w:val="00C27BA4"/>
    <w:rsid w:val="00C3135A"/>
    <w:rsid w:val="00C31883"/>
    <w:rsid w:val="00C36EFC"/>
    <w:rsid w:val="00C4779A"/>
    <w:rsid w:val="00C50269"/>
    <w:rsid w:val="00C50919"/>
    <w:rsid w:val="00C50B90"/>
    <w:rsid w:val="00C50D3D"/>
    <w:rsid w:val="00C532EB"/>
    <w:rsid w:val="00C53436"/>
    <w:rsid w:val="00C53716"/>
    <w:rsid w:val="00C57F01"/>
    <w:rsid w:val="00C6592A"/>
    <w:rsid w:val="00C66D28"/>
    <w:rsid w:val="00C66F37"/>
    <w:rsid w:val="00C7346A"/>
    <w:rsid w:val="00C77452"/>
    <w:rsid w:val="00C802E7"/>
    <w:rsid w:val="00C91DE7"/>
    <w:rsid w:val="00CA0F08"/>
    <w:rsid w:val="00CA1126"/>
    <w:rsid w:val="00CA2B8C"/>
    <w:rsid w:val="00CA4FF1"/>
    <w:rsid w:val="00CA65E5"/>
    <w:rsid w:val="00CB0CF1"/>
    <w:rsid w:val="00CB2688"/>
    <w:rsid w:val="00CB2937"/>
    <w:rsid w:val="00CC610D"/>
    <w:rsid w:val="00CC7D6A"/>
    <w:rsid w:val="00CD14C2"/>
    <w:rsid w:val="00CD29C8"/>
    <w:rsid w:val="00CD6ACE"/>
    <w:rsid w:val="00CE3975"/>
    <w:rsid w:val="00CE3DA0"/>
    <w:rsid w:val="00CE416E"/>
    <w:rsid w:val="00CE66DD"/>
    <w:rsid w:val="00CE71FC"/>
    <w:rsid w:val="00CF5E3F"/>
    <w:rsid w:val="00CF5F05"/>
    <w:rsid w:val="00CF6343"/>
    <w:rsid w:val="00D00865"/>
    <w:rsid w:val="00D033CC"/>
    <w:rsid w:val="00D0520F"/>
    <w:rsid w:val="00D05F2D"/>
    <w:rsid w:val="00D0724B"/>
    <w:rsid w:val="00D072E0"/>
    <w:rsid w:val="00D12971"/>
    <w:rsid w:val="00D16910"/>
    <w:rsid w:val="00D23BDD"/>
    <w:rsid w:val="00D27271"/>
    <w:rsid w:val="00D274FF"/>
    <w:rsid w:val="00D34257"/>
    <w:rsid w:val="00D35BFE"/>
    <w:rsid w:val="00D43F40"/>
    <w:rsid w:val="00D440B7"/>
    <w:rsid w:val="00D45AAA"/>
    <w:rsid w:val="00D4783D"/>
    <w:rsid w:val="00D47AE9"/>
    <w:rsid w:val="00D55BA5"/>
    <w:rsid w:val="00D61547"/>
    <w:rsid w:val="00D63740"/>
    <w:rsid w:val="00D647CA"/>
    <w:rsid w:val="00D65132"/>
    <w:rsid w:val="00D66997"/>
    <w:rsid w:val="00D67864"/>
    <w:rsid w:val="00D71849"/>
    <w:rsid w:val="00D7297D"/>
    <w:rsid w:val="00D7409F"/>
    <w:rsid w:val="00D771E5"/>
    <w:rsid w:val="00D8005F"/>
    <w:rsid w:val="00D80B04"/>
    <w:rsid w:val="00D812A6"/>
    <w:rsid w:val="00D842AB"/>
    <w:rsid w:val="00D85252"/>
    <w:rsid w:val="00D875FE"/>
    <w:rsid w:val="00D8778C"/>
    <w:rsid w:val="00D90038"/>
    <w:rsid w:val="00D90205"/>
    <w:rsid w:val="00D913BE"/>
    <w:rsid w:val="00D94034"/>
    <w:rsid w:val="00D9779B"/>
    <w:rsid w:val="00D97C97"/>
    <w:rsid w:val="00DA06A2"/>
    <w:rsid w:val="00DA20E6"/>
    <w:rsid w:val="00DA2740"/>
    <w:rsid w:val="00DB1919"/>
    <w:rsid w:val="00DB20B8"/>
    <w:rsid w:val="00DB7B1C"/>
    <w:rsid w:val="00DC25DE"/>
    <w:rsid w:val="00DC3041"/>
    <w:rsid w:val="00DD3092"/>
    <w:rsid w:val="00DD4ABE"/>
    <w:rsid w:val="00DD6A60"/>
    <w:rsid w:val="00DE5ADD"/>
    <w:rsid w:val="00DE5B9E"/>
    <w:rsid w:val="00DF11D5"/>
    <w:rsid w:val="00DF161F"/>
    <w:rsid w:val="00DF1AB4"/>
    <w:rsid w:val="00DF40A7"/>
    <w:rsid w:val="00E04024"/>
    <w:rsid w:val="00E15D26"/>
    <w:rsid w:val="00E17C01"/>
    <w:rsid w:val="00E253B8"/>
    <w:rsid w:val="00E25657"/>
    <w:rsid w:val="00E34D0C"/>
    <w:rsid w:val="00E3578E"/>
    <w:rsid w:val="00E44DE6"/>
    <w:rsid w:val="00E45116"/>
    <w:rsid w:val="00E50B63"/>
    <w:rsid w:val="00E51B19"/>
    <w:rsid w:val="00E51CCB"/>
    <w:rsid w:val="00E5562B"/>
    <w:rsid w:val="00E6077B"/>
    <w:rsid w:val="00E7160C"/>
    <w:rsid w:val="00E754BC"/>
    <w:rsid w:val="00E75545"/>
    <w:rsid w:val="00E76254"/>
    <w:rsid w:val="00E76CAD"/>
    <w:rsid w:val="00E77536"/>
    <w:rsid w:val="00E8134D"/>
    <w:rsid w:val="00E8228A"/>
    <w:rsid w:val="00E82DF6"/>
    <w:rsid w:val="00E833A5"/>
    <w:rsid w:val="00E8717B"/>
    <w:rsid w:val="00E91171"/>
    <w:rsid w:val="00E92FDE"/>
    <w:rsid w:val="00E95DB9"/>
    <w:rsid w:val="00EA0EE4"/>
    <w:rsid w:val="00EA303B"/>
    <w:rsid w:val="00EA53AB"/>
    <w:rsid w:val="00EA7BED"/>
    <w:rsid w:val="00EB46AA"/>
    <w:rsid w:val="00EC3B88"/>
    <w:rsid w:val="00ED20D2"/>
    <w:rsid w:val="00ED2E40"/>
    <w:rsid w:val="00ED6B19"/>
    <w:rsid w:val="00EE17FF"/>
    <w:rsid w:val="00EE371F"/>
    <w:rsid w:val="00EE49EA"/>
    <w:rsid w:val="00EE69A7"/>
    <w:rsid w:val="00EE7702"/>
    <w:rsid w:val="00F0240E"/>
    <w:rsid w:val="00F070AC"/>
    <w:rsid w:val="00F11226"/>
    <w:rsid w:val="00F13C0B"/>
    <w:rsid w:val="00F2158D"/>
    <w:rsid w:val="00F22CBC"/>
    <w:rsid w:val="00F25778"/>
    <w:rsid w:val="00F31BE8"/>
    <w:rsid w:val="00F37DBD"/>
    <w:rsid w:val="00F50A40"/>
    <w:rsid w:val="00F53379"/>
    <w:rsid w:val="00F55F88"/>
    <w:rsid w:val="00F65E3D"/>
    <w:rsid w:val="00F72B69"/>
    <w:rsid w:val="00F75B0B"/>
    <w:rsid w:val="00F83C39"/>
    <w:rsid w:val="00F905BC"/>
    <w:rsid w:val="00F945CB"/>
    <w:rsid w:val="00FA584C"/>
    <w:rsid w:val="00FB355E"/>
    <w:rsid w:val="00FB780C"/>
    <w:rsid w:val="00FC3FBD"/>
    <w:rsid w:val="00FD3137"/>
    <w:rsid w:val="00FE1787"/>
    <w:rsid w:val="00FE58F2"/>
    <w:rsid w:val="00FF06D0"/>
    <w:rsid w:val="00FF54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0D00"/>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D54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semiHidden/>
    <w:rsid w:val="00CF6343"/>
    <w:rPr>
      <w:sz w:val="20"/>
      <w:szCs w:val="20"/>
    </w:rPr>
  </w:style>
  <w:style w:type="character" w:styleId="Appelnotedebasdep">
    <w:name w:val="footnote reference"/>
    <w:basedOn w:val="Policepardfaut"/>
    <w:semiHidden/>
    <w:rsid w:val="00CF6343"/>
    <w:rPr>
      <w:vertAlign w:val="superscript"/>
    </w:rPr>
  </w:style>
  <w:style w:type="paragraph" w:styleId="Pieddepage">
    <w:name w:val="footer"/>
    <w:basedOn w:val="Normal"/>
    <w:rsid w:val="006F53B8"/>
    <w:pPr>
      <w:tabs>
        <w:tab w:val="center" w:pos="4536"/>
        <w:tab w:val="right" w:pos="9072"/>
      </w:tabs>
    </w:pPr>
  </w:style>
  <w:style w:type="character" w:styleId="Numrodepage">
    <w:name w:val="page number"/>
    <w:basedOn w:val="Policepardfaut"/>
    <w:rsid w:val="006F53B8"/>
  </w:style>
  <w:style w:type="paragraph" w:styleId="En-tte">
    <w:name w:val="header"/>
    <w:basedOn w:val="Normal"/>
    <w:link w:val="En-tteCar"/>
    <w:rsid w:val="00C6592A"/>
    <w:pPr>
      <w:tabs>
        <w:tab w:val="center" w:pos="4153"/>
        <w:tab w:val="right" w:pos="8306"/>
      </w:tabs>
    </w:pPr>
  </w:style>
  <w:style w:type="character" w:customStyle="1" w:styleId="En-tteCar">
    <w:name w:val="En-tête Car"/>
    <w:basedOn w:val="Policepardfaut"/>
    <w:link w:val="En-tte"/>
    <w:rsid w:val="00AD5BC7"/>
    <w:rPr>
      <w:sz w:val="24"/>
      <w:szCs w:val="24"/>
      <w:lang w:val="fr-FR" w:eastAsia="fr-FR" w:bidi="ar-SA"/>
    </w:rPr>
  </w:style>
  <w:style w:type="character" w:styleId="Lienhypertexte">
    <w:name w:val="Hyperlink"/>
    <w:basedOn w:val="Policepardfaut"/>
    <w:rsid w:val="00D9779B"/>
    <w:rPr>
      <w:color w:val="0000FF"/>
      <w:u w:val="single"/>
    </w:rPr>
  </w:style>
  <w:style w:type="paragraph" w:styleId="Paragraphedeliste">
    <w:name w:val="List Paragraph"/>
    <w:basedOn w:val="Normal"/>
    <w:uiPriority w:val="34"/>
    <w:qFormat/>
    <w:rsid w:val="00076AAE"/>
    <w:pPr>
      <w:ind w:left="720"/>
      <w:contextualSpacing/>
    </w:pPr>
  </w:style>
  <w:style w:type="paragraph" w:styleId="Textedebulles">
    <w:name w:val="Balloon Text"/>
    <w:basedOn w:val="Normal"/>
    <w:link w:val="TextedebullesCar"/>
    <w:rsid w:val="00BD2BDC"/>
    <w:rPr>
      <w:rFonts w:ascii="Tahoma" w:hAnsi="Tahoma" w:cs="Tahoma"/>
      <w:sz w:val="16"/>
      <w:szCs w:val="16"/>
    </w:rPr>
  </w:style>
  <w:style w:type="character" w:customStyle="1" w:styleId="TextedebullesCar">
    <w:name w:val="Texte de bulles Car"/>
    <w:basedOn w:val="Policepardfaut"/>
    <w:link w:val="Textedebulles"/>
    <w:rsid w:val="00BD2B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40112393">
      <w:bodyDiv w:val="1"/>
      <w:marLeft w:val="0"/>
      <w:marRight w:val="0"/>
      <w:marTop w:val="0"/>
      <w:marBottom w:val="0"/>
      <w:divBdr>
        <w:top w:val="none" w:sz="0" w:space="0" w:color="auto"/>
        <w:left w:val="none" w:sz="0" w:space="0" w:color="auto"/>
        <w:bottom w:val="none" w:sz="0" w:space="0" w:color="auto"/>
        <w:right w:val="none" w:sz="0" w:space="0" w:color="auto"/>
      </w:divBdr>
      <w:divsChild>
        <w:div w:id="2074620792">
          <w:marLeft w:val="0"/>
          <w:marRight w:val="0"/>
          <w:marTop w:val="0"/>
          <w:marBottom w:val="0"/>
          <w:divBdr>
            <w:top w:val="none" w:sz="0" w:space="0" w:color="auto"/>
            <w:left w:val="none" w:sz="0" w:space="0" w:color="auto"/>
            <w:bottom w:val="none" w:sz="0" w:space="0" w:color="auto"/>
            <w:right w:val="none" w:sz="0" w:space="0" w:color="auto"/>
          </w:divBdr>
          <w:divsChild>
            <w:div w:id="987706722">
              <w:marLeft w:val="0"/>
              <w:marRight w:val="0"/>
              <w:marTop w:val="0"/>
              <w:marBottom w:val="150"/>
              <w:divBdr>
                <w:top w:val="none" w:sz="0" w:space="0" w:color="auto"/>
                <w:left w:val="none" w:sz="0" w:space="0" w:color="auto"/>
                <w:bottom w:val="none" w:sz="0" w:space="0" w:color="auto"/>
                <w:right w:val="none" w:sz="0" w:space="0" w:color="auto"/>
              </w:divBdr>
              <w:divsChild>
                <w:div w:id="17901422">
                  <w:marLeft w:val="0"/>
                  <w:marRight w:val="0"/>
                  <w:marTop w:val="0"/>
                  <w:marBottom w:val="0"/>
                  <w:divBdr>
                    <w:top w:val="none" w:sz="0" w:space="0" w:color="auto"/>
                    <w:left w:val="none" w:sz="0" w:space="0" w:color="auto"/>
                    <w:bottom w:val="none" w:sz="0" w:space="0" w:color="auto"/>
                    <w:right w:val="none" w:sz="0" w:space="0" w:color="auto"/>
                  </w:divBdr>
                  <w:divsChild>
                    <w:div w:id="17148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05978">
      <w:bodyDiv w:val="1"/>
      <w:marLeft w:val="0"/>
      <w:marRight w:val="0"/>
      <w:marTop w:val="0"/>
      <w:marBottom w:val="0"/>
      <w:divBdr>
        <w:top w:val="none" w:sz="0" w:space="0" w:color="auto"/>
        <w:left w:val="none" w:sz="0" w:space="0" w:color="auto"/>
        <w:bottom w:val="none" w:sz="0" w:space="0" w:color="auto"/>
        <w:right w:val="none" w:sz="0" w:space="0" w:color="auto"/>
      </w:divBdr>
    </w:div>
    <w:div w:id="204802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Donnees\Activite\Moyens%20humains%20et%20mat&#233;riels%20mobilis&#233;s-2010%20(4).xls"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674F4-5DD2-46D7-84DF-95DC64B46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2335</Words>
  <Characters>13311</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La direction régionale à rabat  représente le HCP sur le territoire de la région  par sa présence dans les réunions locales et offre son savoir faire et son expertise conseil  en matière de planification  et études aux collectivités locales et unités adm</vt:lpstr>
    </vt:vector>
  </TitlesOfParts>
  <Company>drr</Company>
  <LinksUpToDate>false</LinksUpToDate>
  <CharactersWithSpaces>15615</CharactersWithSpaces>
  <SharedDoc>false</SharedDoc>
  <HLinks>
    <vt:vector size="48" baseType="variant">
      <vt:variant>
        <vt:i4>4521996</vt:i4>
      </vt:variant>
      <vt:variant>
        <vt:i4>21</vt:i4>
      </vt:variant>
      <vt:variant>
        <vt:i4>0</vt:i4>
      </vt:variant>
      <vt:variant>
        <vt:i4>5</vt:i4>
      </vt:variant>
      <vt:variant>
        <vt:lpwstr>C:\Documents and Settings\user\Activite\Moyens humains et matériels mobilisés-2010 (4).xls</vt:lpwstr>
      </vt:variant>
      <vt:variant>
        <vt:lpwstr>RANGE!_ftnref1#RANGE!_ftnref1</vt:lpwstr>
      </vt:variant>
      <vt:variant>
        <vt:i4>4653068</vt:i4>
      </vt:variant>
      <vt:variant>
        <vt:i4>18</vt:i4>
      </vt:variant>
      <vt:variant>
        <vt:i4>0</vt:i4>
      </vt:variant>
      <vt:variant>
        <vt:i4>5</vt:i4>
      </vt:variant>
      <vt:variant>
        <vt:lpwstr>C:\Documents and Settings\user\Activite\Moyens humains et matériels mobilisés-2010 (4).xls</vt:lpwstr>
      </vt:variant>
      <vt:variant>
        <vt:lpwstr>RANGE!_ftnref3#RANGE!_ftnref3</vt:lpwstr>
      </vt:variant>
      <vt:variant>
        <vt:i4>4587532</vt:i4>
      </vt:variant>
      <vt:variant>
        <vt:i4>15</vt:i4>
      </vt:variant>
      <vt:variant>
        <vt:i4>0</vt:i4>
      </vt:variant>
      <vt:variant>
        <vt:i4>5</vt:i4>
      </vt:variant>
      <vt:variant>
        <vt:lpwstr>C:\Documents and Settings\user\Activite\Moyens humains et matériels mobilisés-2010 (4).xls</vt:lpwstr>
      </vt:variant>
      <vt:variant>
        <vt:lpwstr>RANGE!_ftnref2#RANGE!_ftnref2</vt:lpwstr>
      </vt:variant>
      <vt:variant>
        <vt:i4>4521996</vt:i4>
      </vt:variant>
      <vt:variant>
        <vt:i4>12</vt:i4>
      </vt:variant>
      <vt:variant>
        <vt:i4>0</vt:i4>
      </vt:variant>
      <vt:variant>
        <vt:i4>5</vt:i4>
      </vt:variant>
      <vt:variant>
        <vt:lpwstr>C:\Documents and Settings\user\Activite\Moyens humains et matériels mobilisés-2010 (4).xls</vt:lpwstr>
      </vt:variant>
      <vt:variant>
        <vt:lpwstr>RANGE!_ftnref1#RANGE!_ftnref1</vt:lpwstr>
      </vt:variant>
      <vt:variant>
        <vt:i4>5963794</vt:i4>
      </vt:variant>
      <vt:variant>
        <vt:i4>9</vt:i4>
      </vt:variant>
      <vt:variant>
        <vt:i4>0</vt:i4>
      </vt:variant>
      <vt:variant>
        <vt:i4>5</vt:i4>
      </vt:variant>
      <vt:variant>
        <vt:lpwstr>C:\Documents and Settings\user\Activite\Moyens humains et matériels mobilisés-2010 (4).xls</vt:lpwstr>
      </vt:variant>
      <vt:variant>
        <vt:lpwstr>RANGE!_ftn1#RANGE!_ftn1</vt:lpwstr>
      </vt:variant>
      <vt:variant>
        <vt:i4>5963792</vt:i4>
      </vt:variant>
      <vt:variant>
        <vt:i4>6</vt:i4>
      </vt:variant>
      <vt:variant>
        <vt:i4>0</vt:i4>
      </vt:variant>
      <vt:variant>
        <vt:i4>5</vt:i4>
      </vt:variant>
      <vt:variant>
        <vt:lpwstr>C:\Documents and Settings\user\Activite\Moyens humains et matériels mobilisés-2010 (4).xls</vt:lpwstr>
      </vt:variant>
      <vt:variant>
        <vt:lpwstr>RANGE!_ftn3#RANGE!_ftn3</vt:lpwstr>
      </vt:variant>
      <vt:variant>
        <vt:i4>5963793</vt:i4>
      </vt:variant>
      <vt:variant>
        <vt:i4>3</vt:i4>
      </vt:variant>
      <vt:variant>
        <vt:i4>0</vt:i4>
      </vt:variant>
      <vt:variant>
        <vt:i4>5</vt:i4>
      </vt:variant>
      <vt:variant>
        <vt:lpwstr>C:\Documents and Settings\user\Activite\Moyens humains et matériels mobilisés-2010 (4).xls</vt:lpwstr>
      </vt:variant>
      <vt:variant>
        <vt:lpwstr>RANGE!_ftn2#RANGE!_ftn2</vt:lpwstr>
      </vt:variant>
      <vt:variant>
        <vt:i4>5963794</vt:i4>
      </vt:variant>
      <vt:variant>
        <vt:i4>0</vt:i4>
      </vt:variant>
      <vt:variant>
        <vt:i4>0</vt:i4>
      </vt:variant>
      <vt:variant>
        <vt:i4>5</vt:i4>
      </vt:variant>
      <vt:variant>
        <vt:lpwstr>C:\Documents and Settings\user\Activite\Moyens humains et matériels mobilisés-2010 (4).xls</vt:lpwstr>
      </vt:variant>
      <vt:variant>
        <vt:lpwstr>RANGE!_ftn1#RANGE!_ftn1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direction régionale à rabat  représente le HCP sur le territoire de la région  par sa présence dans les réunions locales et offre son savoir faire et son expertise conseil  en matière de planification  et études aux collectivités locales et unités adm</dc:title>
  <dc:creator>ouraini</dc:creator>
  <cp:lastModifiedBy>Fadoua Alaoui</cp:lastModifiedBy>
  <cp:revision>3</cp:revision>
  <cp:lastPrinted>2012-02-22T12:22:00Z</cp:lastPrinted>
  <dcterms:created xsi:type="dcterms:W3CDTF">2013-06-03T09:55:00Z</dcterms:created>
  <dcterms:modified xsi:type="dcterms:W3CDTF">2017-04-17T10:00:00Z</dcterms:modified>
</cp:coreProperties>
</file>