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3422"/>
        <w:gridCol w:w="3383"/>
        <w:gridCol w:w="3275"/>
      </w:tblGrid>
      <w:tr w:rsidR="00AD5BC7" w:rsidRPr="00D6292B" w:rsidTr="00E6077B">
        <w:trPr>
          <w:jc w:val="center"/>
        </w:trPr>
        <w:tc>
          <w:tcPr>
            <w:tcW w:w="3422" w:type="dxa"/>
            <w:shd w:val="clear" w:color="auto" w:fill="auto"/>
            <w:vAlign w:val="bottom"/>
          </w:tcPr>
          <w:p w:rsidR="00AD5BC7" w:rsidRPr="00D6292B" w:rsidRDefault="00AD5BC7" w:rsidP="00E6077B">
            <w:pPr>
              <w:pStyle w:val="En-tte"/>
              <w:jc w:val="right"/>
              <w:rPr>
                <w:rFonts w:asciiTheme="majorBidi" w:hAnsiTheme="majorBidi" w:cstheme="majorBidi"/>
                <w:b/>
                <w:bCs/>
                <w:caps/>
              </w:rPr>
            </w:pPr>
            <w:r w:rsidRPr="00D6292B">
              <w:rPr>
                <w:rFonts w:asciiTheme="majorBidi" w:hAnsiTheme="majorBidi" w:cstheme="majorBidi"/>
                <w:b/>
                <w:bCs/>
                <w:caps/>
              </w:rPr>
              <w:t>Royaume du Maroc</w:t>
            </w:r>
          </w:p>
        </w:tc>
        <w:tc>
          <w:tcPr>
            <w:tcW w:w="3383" w:type="dxa"/>
            <w:vMerge w:val="restart"/>
            <w:shd w:val="clear" w:color="auto" w:fill="auto"/>
          </w:tcPr>
          <w:p w:rsidR="00AD5BC7" w:rsidRPr="00D6292B" w:rsidRDefault="00900E83" w:rsidP="00E6077B">
            <w:pPr>
              <w:pStyle w:val="En-tte"/>
              <w:spacing w:before="120" w:after="120"/>
              <w:jc w:val="center"/>
              <w:rPr>
                <w:rFonts w:asciiTheme="majorBidi" w:hAnsiTheme="majorBidi" w:cstheme="majorBidi"/>
              </w:rPr>
            </w:pPr>
            <w:r w:rsidRPr="00D6292B">
              <w:rPr>
                <w:rFonts w:asciiTheme="majorBidi" w:hAnsiTheme="majorBidi" w:cstheme="majorBidi"/>
                <w:smallCaps/>
                <w:noProof/>
                <w:lang w:val="en-US" w:eastAsia="en-US"/>
              </w:rPr>
              <w:drawing>
                <wp:inline distT="0" distB="0" distL="0" distR="0">
                  <wp:extent cx="1752600" cy="1047750"/>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pic:cNvPicPr>
                            <a:picLocks noChangeAspect="1" noChangeArrowheads="1"/>
                          </pic:cNvPicPr>
                        </pic:nvPicPr>
                        <pic:blipFill>
                          <a:blip r:embed="rId8" cstate="print"/>
                          <a:srcRect/>
                          <a:stretch>
                            <a:fillRect/>
                          </a:stretch>
                        </pic:blipFill>
                        <pic:spPr bwMode="auto">
                          <a:xfrm>
                            <a:off x="0" y="0"/>
                            <a:ext cx="1752600" cy="1047750"/>
                          </a:xfrm>
                          <a:prstGeom prst="rect">
                            <a:avLst/>
                          </a:prstGeom>
                          <a:noFill/>
                          <a:ln w="9525">
                            <a:noFill/>
                            <a:miter lim="800000"/>
                            <a:headEnd/>
                            <a:tailEnd/>
                          </a:ln>
                        </pic:spPr>
                      </pic:pic>
                    </a:graphicData>
                  </a:graphic>
                </wp:inline>
              </w:drawing>
            </w:r>
          </w:p>
        </w:tc>
        <w:tc>
          <w:tcPr>
            <w:tcW w:w="3275" w:type="dxa"/>
            <w:shd w:val="clear" w:color="auto" w:fill="auto"/>
          </w:tcPr>
          <w:p w:rsidR="00AD5BC7" w:rsidRPr="00D6292B" w:rsidRDefault="00AD5BC7" w:rsidP="00E6077B">
            <w:pPr>
              <w:pStyle w:val="En-tte"/>
              <w:bidi/>
              <w:jc w:val="right"/>
              <w:rPr>
                <w:rFonts w:asciiTheme="majorBidi" w:hAnsiTheme="majorBidi" w:cstheme="majorBidi"/>
                <w:b/>
                <w:bCs/>
              </w:rPr>
            </w:pPr>
            <w:r w:rsidRPr="00D6292B">
              <w:rPr>
                <w:rFonts w:asciiTheme="majorBidi" w:hAnsiTheme="majorBidi" w:cstheme="majorBidi"/>
                <w:b/>
                <w:bCs/>
                <w:rtl/>
                <w:lang w:bidi="ar-MA"/>
              </w:rPr>
              <w:t>ا</w:t>
            </w:r>
            <w:r w:rsidRPr="00D6292B">
              <w:rPr>
                <w:rFonts w:asciiTheme="majorBidi" w:hAnsiTheme="majorBidi" w:cstheme="majorBidi"/>
                <w:b/>
                <w:bCs/>
                <w:rtl/>
              </w:rPr>
              <w:t>لمملكة المغربية</w:t>
            </w:r>
          </w:p>
        </w:tc>
      </w:tr>
      <w:tr w:rsidR="00AD5BC7" w:rsidRPr="00D6292B" w:rsidTr="00E6077B">
        <w:trPr>
          <w:jc w:val="center"/>
        </w:trPr>
        <w:tc>
          <w:tcPr>
            <w:tcW w:w="3422" w:type="dxa"/>
            <w:shd w:val="clear" w:color="auto" w:fill="auto"/>
          </w:tcPr>
          <w:p w:rsidR="00AD5BC7" w:rsidRPr="00D6292B" w:rsidRDefault="00AD5BC7" w:rsidP="00E6077B">
            <w:pPr>
              <w:pStyle w:val="En-tte"/>
              <w:rPr>
                <w:rFonts w:asciiTheme="majorBidi" w:hAnsiTheme="majorBidi" w:cstheme="majorBidi"/>
              </w:rPr>
            </w:pPr>
          </w:p>
        </w:tc>
        <w:tc>
          <w:tcPr>
            <w:tcW w:w="3383" w:type="dxa"/>
            <w:vMerge/>
            <w:shd w:val="clear" w:color="auto" w:fill="auto"/>
          </w:tcPr>
          <w:p w:rsidR="00AD5BC7" w:rsidRPr="00D6292B" w:rsidRDefault="00AD5BC7" w:rsidP="00E6077B">
            <w:pPr>
              <w:pStyle w:val="En-tte"/>
              <w:spacing w:before="120" w:after="120"/>
              <w:jc w:val="center"/>
              <w:rPr>
                <w:rFonts w:asciiTheme="majorBidi" w:hAnsiTheme="majorBidi" w:cstheme="majorBidi"/>
                <w:smallCaps/>
              </w:rPr>
            </w:pPr>
          </w:p>
        </w:tc>
        <w:tc>
          <w:tcPr>
            <w:tcW w:w="3275" w:type="dxa"/>
            <w:shd w:val="clear" w:color="auto" w:fill="auto"/>
          </w:tcPr>
          <w:p w:rsidR="00AD5BC7" w:rsidRPr="00D6292B" w:rsidRDefault="00AD5BC7" w:rsidP="00E6077B">
            <w:pPr>
              <w:pStyle w:val="En-tte"/>
              <w:jc w:val="center"/>
              <w:rPr>
                <w:rFonts w:asciiTheme="majorBidi" w:hAnsiTheme="majorBidi" w:cstheme="majorBidi"/>
              </w:rPr>
            </w:pPr>
          </w:p>
        </w:tc>
      </w:tr>
      <w:tr w:rsidR="00AD5BC7" w:rsidRPr="00D6292B" w:rsidTr="00E6077B">
        <w:trPr>
          <w:jc w:val="center"/>
        </w:trPr>
        <w:tc>
          <w:tcPr>
            <w:tcW w:w="3422" w:type="dxa"/>
            <w:shd w:val="clear" w:color="auto" w:fill="auto"/>
            <w:vAlign w:val="center"/>
          </w:tcPr>
          <w:p w:rsidR="00AD5BC7" w:rsidRPr="00D6292B" w:rsidRDefault="00AD5BC7" w:rsidP="00E6077B">
            <w:pPr>
              <w:pStyle w:val="En-tte"/>
              <w:jc w:val="center"/>
              <w:rPr>
                <w:rFonts w:asciiTheme="majorBidi" w:hAnsiTheme="majorBidi" w:cstheme="majorBidi"/>
                <w:b/>
                <w:bCs/>
                <w:caps/>
              </w:rPr>
            </w:pPr>
            <w:r w:rsidRPr="00D6292B">
              <w:rPr>
                <w:rFonts w:asciiTheme="majorBidi" w:hAnsiTheme="majorBidi" w:cstheme="majorBidi"/>
                <w:b/>
                <w:bCs/>
                <w:caps/>
              </w:rPr>
              <w:t>Direction Régionale de</w:t>
            </w:r>
            <w:r w:rsidRPr="00D6292B">
              <w:rPr>
                <w:rFonts w:asciiTheme="majorBidi" w:hAnsiTheme="majorBidi" w:cstheme="majorBidi"/>
                <w:b/>
                <w:bCs/>
                <w:caps/>
              </w:rPr>
              <w:br/>
              <w:t>Rabat-Salé-Zemmour-Zaer</w:t>
            </w:r>
          </w:p>
          <w:p w:rsidR="00AD5BC7" w:rsidRPr="00D6292B" w:rsidRDefault="00AD5BC7" w:rsidP="00E6077B">
            <w:pPr>
              <w:pStyle w:val="En-tte"/>
              <w:jc w:val="center"/>
              <w:rPr>
                <w:rFonts w:asciiTheme="majorBidi" w:hAnsiTheme="majorBidi" w:cstheme="majorBidi"/>
              </w:rPr>
            </w:pPr>
          </w:p>
          <w:p w:rsidR="00AD5BC7" w:rsidRPr="00D6292B" w:rsidRDefault="00AD5BC7" w:rsidP="00E6077B">
            <w:pPr>
              <w:pStyle w:val="En-tte"/>
              <w:rPr>
                <w:rFonts w:asciiTheme="majorBidi" w:hAnsiTheme="majorBidi" w:cstheme="majorBidi"/>
              </w:rPr>
            </w:pPr>
          </w:p>
        </w:tc>
        <w:tc>
          <w:tcPr>
            <w:tcW w:w="3383" w:type="dxa"/>
            <w:shd w:val="clear" w:color="auto" w:fill="auto"/>
          </w:tcPr>
          <w:p w:rsidR="00AD5BC7" w:rsidRPr="00D6292B" w:rsidRDefault="00AD5BC7" w:rsidP="00E6077B">
            <w:pPr>
              <w:pStyle w:val="En-tte"/>
              <w:jc w:val="center"/>
              <w:rPr>
                <w:rFonts w:asciiTheme="majorBidi" w:hAnsiTheme="majorBidi" w:cstheme="majorBidi"/>
              </w:rPr>
            </w:pPr>
          </w:p>
        </w:tc>
        <w:tc>
          <w:tcPr>
            <w:tcW w:w="3275" w:type="dxa"/>
            <w:shd w:val="clear" w:color="auto" w:fill="auto"/>
            <w:vAlign w:val="center"/>
          </w:tcPr>
          <w:p w:rsidR="00AD5BC7" w:rsidRPr="00D6292B" w:rsidRDefault="00AD5BC7" w:rsidP="00E6077B">
            <w:pPr>
              <w:pStyle w:val="En-tte"/>
              <w:bidi/>
              <w:jc w:val="center"/>
              <w:rPr>
                <w:rFonts w:asciiTheme="majorBidi" w:hAnsiTheme="majorBidi" w:cstheme="majorBidi"/>
                <w:b/>
                <w:bCs/>
                <w:rtl/>
                <w:lang w:bidi="ar-MA"/>
              </w:rPr>
            </w:pPr>
            <w:r w:rsidRPr="00D6292B">
              <w:rPr>
                <w:rFonts w:asciiTheme="majorBidi" w:hAnsiTheme="majorBidi" w:cstheme="majorBidi"/>
                <w:b/>
                <w:bCs/>
                <w:rtl/>
                <w:lang w:bidi="ar-MA"/>
              </w:rPr>
              <w:t>المديرية  الجهوية</w:t>
            </w:r>
            <w:r w:rsidRPr="00D6292B">
              <w:rPr>
                <w:rFonts w:asciiTheme="majorBidi" w:hAnsiTheme="majorBidi" w:cstheme="majorBidi"/>
                <w:b/>
                <w:bCs/>
                <w:rtl/>
                <w:lang w:bidi="ar-MA"/>
              </w:rPr>
              <w:br/>
              <w:t xml:space="preserve"> للرباط-سلا-زمور-زعير</w:t>
            </w:r>
          </w:p>
          <w:p w:rsidR="00AD5BC7" w:rsidRPr="00D6292B" w:rsidRDefault="00AD5BC7" w:rsidP="00E6077B">
            <w:pPr>
              <w:pStyle w:val="En-tte"/>
              <w:bidi/>
              <w:jc w:val="center"/>
              <w:rPr>
                <w:rFonts w:asciiTheme="majorBidi" w:hAnsiTheme="majorBidi" w:cstheme="majorBidi"/>
                <w:b/>
                <w:bCs/>
                <w:lang w:bidi="ar-MA"/>
              </w:rPr>
            </w:pPr>
          </w:p>
          <w:p w:rsidR="00AD5BC7" w:rsidRPr="00D6292B" w:rsidRDefault="00AD5BC7" w:rsidP="00E6077B">
            <w:pPr>
              <w:pStyle w:val="En-tte"/>
              <w:jc w:val="right"/>
              <w:rPr>
                <w:rFonts w:asciiTheme="majorBidi" w:hAnsiTheme="majorBidi" w:cstheme="majorBidi"/>
              </w:rPr>
            </w:pPr>
          </w:p>
        </w:tc>
      </w:tr>
    </w:tbl>
    <w:p w:rsidR="00AD5BC7" w:rsidRPr="00D6292B" w:rsidRDefault="00AD5BC7" w:rsidP="00AD5BC7">
      <w:pPr>
        <w:bidi/>
        <w:rPr>
          <w:rFonts w:asciiTheme="majorBidi" w:hAnsiTheme="majorBidi" w:cstheme="majorBidi"/>
          <w:b/>
          <w:bCs/>
          <w:lang w:bidi="ar-MA"/>
        </w:rPr>
      </w:pPr>
    </w:p>
    <w:p w:rsidR="00AD5BC7" w:rsidRPr="00D6292B" w:rsidRDefault="00AD5BC7" w:rsidP="005E009F">
      <w:pPr>
        <w:bidi/>
        <w:jc w:val="center"/>
        <w:rPr>
          <w:rFonts w:asciiTheme="majorBidi" w:hAnsiTheme="majorBidi" w:cstheme="majorBidi"/>
          <w:b/>
          <w:bCs/>
          <w:rtl/>
          <w:lang w:bidi="ar-MA"/>
        </w:rPr>
      </w:pPr>
    </w:p>
    <w:p w:rsidR="005E009F" w:rsidRPr="00D6292B" w:rsidRDefault="005E009F" w:rsidP="005E009F">
      <w:pPr>
        <w:bidi/>
        <w:jc w:val="center"/>
        <w:rPr>
          <w:rFonts w:asciiTheme="majorBidi" w:hAnsiTheme="majorBidi" w:cstheme="majorBidi"/>
          <w:b/>
          <w:bCs/>
          <w:rtl/>
        </w:rPr>
      </w:pPr>
    </w:p>
    <w:p w:rsidR="005E009F" w:rsidRPr="00D6292B" w:rsidRDefault="005E009F" w:rsidP="005E009F">
      <w:pPr>
        <w:bidi/>
        <w:jc w:val="center"/>
        <w:rPr>
          <w:rFonts w:asciiTheme="majorBidi" w:hAnsiTheme="majorBidi" w:cstheme="majorBidi"/>
          <w:b/>
          <w:bCs/>
          <w:rtl/>
        </w:rPr>
      </w:pPr>
    </w:p>
    <w:p w:rsidR="005E009F" w:rsidRPr="00D6292B" w:rsidRDefault="005E009F" w:rsidP="005E009F">
      <w:pPr>
        <w:bidi/>
        <w:jc w:val="center"/>
        <w:rPr>
          <w:rFonts w:asciiTheme="majorBidi" w:hAnsiTheme="majorBidi" w:cstheme="majorBidi"/>
          <w:b/>
          <w:bCs/>
          <w:rtl/>
          <w:lang w:bidi="ar-MA"/>
        </w:rPr>
      </w:pPr>
    </w:p>
    <w:p w:rsidR="00AD5BC7" w:rsidRPr="00EF31F3" w:rsidRDefault="00AD5BC7" w:rsidP="00F3276B">
      <w:pPr>
        <w:spacing w:line="560" w:lineRule="exact"/>
        <w:jc w:val="center"/>
        <w:rPr>
          <w:rFonts w:asciiTheme="majorBidi" w:hAnsiTheme="majorBidi" w:cstheme="majorBidi"/>
          <w:b/>
          <w:bCs/>
          <w:sz w:val="48"/>
          <w:szCs w:val="48"/>
        </w:rPr>
      </w:pPr>
      <w:r w:rsidRPr="00EF31F3">
        <w:rPr>
          <w:rFonts w:asciiTheme="majorBidi" w:hAnsiTheme="majorBidi" w:cstheme="majorBidi"/>
          <w:b/>
          <w:bCs/>
          <w:sz w:val="48"/>
          <w:szCs w:val="48"/>
        </w:rPr>
        <w:t>Rapport d’activité</w:t>
      </w:r>
      <w:r w:rsidR="00EF31F3">
        <w:rPr>
          <w:rFonts w:asciiTheme="majorBidi" w:hAnsiTheme="majorBidi" w:cstheme="majorBidi"/>
          <w:b/>
          <w:bCs/>
          <w:sz w:val="48"/>
          <w:szCs w:val="48"/>
        </w:rPr>
        <w:t>s</w:t>
      </w:r>
      <w:r w:rsidRPr="00EF31F3">
        <w:rPr>
          <w:rFonts w:asciiTheme="majorBidi" w:hAnsiTheme="majorBidi" w:cstheme="majorBidi"/>
          <w:b/>
          <w:bCs/>
          <w:sz w:val="48"/>
          <w:szCs w:val="48"/>
        </w:rPr>
        <w:t xml:space="preserve"> </w:t>
      </w:r>
      <w:r w:rsidR="00A925A3" w:rsidRPr="00EF31F3">
        <w:rPr>
          <w:rFonts w:asciiTheme="majorBidi" w:hAnsiTheme="majorBidi" w:cstheme="majorBidi"/>
          <w:b/>
          <w:bCs/>
          <w:sz w:val="48"/>
          <w:szCs w:val="48"/>
        </w:rPr>
        <w:t>de la</w:t>
      </w:r>
      <w:r w:rsidR="00A925A3" w:rsidRPr="00EF31F3">
        <w:rPr>
          <w:rFonts w:asciiTheme="majorBidi" w:hAnsiTheme="majorBidi" w:cstheme="majorBidi"/>
          <w:b/>
          <w:bCs/>
          <w:sz w:val="48"/>
          <w:szCs w:val="48"/>
        </w:rPr>
        <w:br/>
      </w:r>
      <w:r w:rsidRPr="00EF31F3">
        <w:rPr>
          <w:rFonts w:asciiTheme="majorBidi" w:hAnsiTheme="majorBidi" w:cstheme="majorBidi"/>
          <w:b/>
          <w:bCs/>
          <w:sz w:val="48"/>
          <w:szCs w:val="48"/>
        </w:rPr>
        <w:t xml:space="preserve">Direction Régionale à Rabat </w:t>
      </w:r>
    </w:p>
    <w:p w:rsidR="00AD5BC7" w:rsidRPr="00D6292B" w:rsidRDefault="00AD5BC7" w:rsidP="00314B43">
      <w:pPr>
        <w:bidi/>
        <w:spacing w:line="560" w:lineRule="exact"/>
        <w:jc w:val="center"/>
        <w:rPr>
          <w:rFonts w:asciiTheme="majorBidi" w:hAnsiTheme="majorBidi" w:cstheme="majorBidi"/>
          <w:b/>
          <w:bCs/>
          <w:lang w:bidi="ar-MA"/>
        </w:rPr>
      </w:pPr>
      <w:r w:rsidRPr="00EF31F3">
        <w:rPr>
          <w:rFonts w:asciiTheme="majorBidi" w:hAnsiTheme="majorBidi" w:cstheme="majorBidi"/>
          <w:b/>
          <w:bCs/>
          <w:sz w:val="48"/>
          <w:szCs w:val="48"/>
        </w:rPr>
        <w:t xml:space="preserve">Année </w:t>
      </w:r>
      <w:r w:rsidR="00314B43" w:rsidRPr="00EF31F3">
        <w:rPr>
          <w:rFonts w:asciiTheme="majorBidi" w:hAnsiTheme="majorBidi" w:cstheme="majorBidi"/>
          <w:b/>
          <w:bCs/>
          <w:sz w:val="48"/>
          <w:szCs w:val="48"/>
        </w:rPr>
        <w:t>2012</w:t>
      </w:r>
    </w:p>
    <w:p w:rsidR="00AD5BC7" w:rsidRPr="00D6292B" w:rsidRDefault="00AD5BC7" w:rsidP="00AD5BC7">
      <w:pPr>
        <w:bidi/>
        <w:ind w:left="-2" w:firstLine="541"/>
        <w:jc w:val="center"/>
        <w:rPr>
          <w:rFonts w:asciiTheme="majorBidi" w:hAnsiTheme="majorBidi" w:cstheme="majorBidi"/>
          <w:b/>
          <w:bCs/>
          <w:rtl/>
          <w:lang w:bidi="ar-MA"/>
        </w:rPr>
      </w:pPr>
    </w:p>
    <w:p w:rsidR="00AD5BC7" w:rsidRPr="00D6292B" w:rsidRDefault="00AD5BC7" w:rsidP="00AD5BC7">
      <w:pPr>
        <w:bidi/>
        <w:spacing w:line="360" w:lineRule="exact"/>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tl/>
          <w:lang w:bidi="ar-MA"/>
        </w:rPr>
      </w:pPr>
    </w:p>
    <w:p w:rsidR="00AD5BC7" w:rsidRPr="00D6292B" w:rsidRDefault="00AD5BC7" w:rsidP="00AD5BC7">
      <w:pPr>
        <w:bidi/>
        <w:spacing w:line="360" w:lineRule="exact"/>
        <w:ind w:firstLine="539"/>
        <w:jc w:val="both"/>
        <w:rPr>
          <w:rFonts w:asciiTheme="majorBidi" w:hAnsiTheme="majorBidi" w:cstheme="majorBidi"/>
          <w:rtl/>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Pr="00D6292B" w:rsidRDefault="00AD5BC7" w:rsidP="00AD5BC7">
      <w:pPr>
        <w:bidi/>
        <w:spacing w:line="360" w:lineRule="exact"/>
        <w:ind w:firstLine="539"/>
        <w:jc w:val="both"/>
        <w:rPr>
          <w:rFonts w:asciiTheme="majorBidi" w:hAnsiTheme="majorBidi" w:cstheme="majorBidi"/>
        </w:rPr>
      </w:pPr>
    </w:p>
    <w:p w:rsidR="00AD5BC7" w:rsidRDefault="00AD5BC7" w:rsidP="00AD5BC7">
      <w:pPr>
        <w:bidi/>
        <w:spacing w:line="360" w:lineRule="exact"/>
        <w:ind w:firstLine="539"/>
        <w:jc w:val="both"/>
        <w:rPr>
          <w:rFonts w:asciiTheme="majorBidi" w:hAnsiTheme="majorBidi" w:cstheme="majorBidi" w:hint="cs"/>
          <w:rtl/>
          <w:lang w:bidi="ar-MA"/>
        </w:rPr>
      </w:pPr>
    </w:p>
    <w:p w:rsidR="00EF31F3" w:rsidRDefault="00EF31F3" w:rsidP="00EF31F3">
      <w:pPr>
        <w:bidi/>
        <w:spacing w:line="360" w:lineRule="exact"/>
        <w:ind w:firstLine="539"/>
        <w:jc w:val="both"/>
        <w:rPr>
          <w:rFonts w:asciiTheme="majorBidi" w:hAnsiTheme="majorBidi" w:cstheme="majorBidi" w:hint="cs"/>
          <w:rtl/>
          <w:lang w:bidi="ar-MA"/>
        </w:rPr>
      </w:pPr>
    </w:p>
    <w:p w:rsidR="00EF31F3" w:rsidRDefault="00EF31F3" w:rsidP="00EF31F3">
      <w:pPr>
        <w:bidi/>
        <w:spacing w:line="360" w:lineRule="exact"/>
        <w:ind w:firstLine="539"/>
        <w:jc w:val="both"/>
        <w:rPr>
          <w:rFonts w:asciiTheme="majorBidi" w:hAnsiTheme="majorBidi" w:cstheme="majorBidi" w:hint="cs"/>
          <w:rtl/>
          <w:lang w:bidi="ar-MA"/>
        </w:rPr>
      </w:pPr>
    </w:p>
    <w:p w:rsidR="00EF31F3" w:rsidRDefault="00EF31F3" w:rsidP="00EF31F3">
      <w:pPr>
        <w:bidi/>
        <w:spacing w:line="360" w:lineRule="exact"/>
        <w:ind w:firstLine="539"/>
        <w:jc w:val="both"/>
        <w:rPr>
          <w:rFonts w:asciiTheme="majorBidi" w:hAnsiTheme="majorBidi" w:cstheme="majorBidi" w:hint="cs"/>
          <w:rtl/>
          <w:lang w:bidi="ar-MA"/>
        </w:rPr>
      </w:pPr>
    </w:p>
    <w:p w:rsidR="00EF31F3" w:rsidRDefault="00EF31F3" w:rsidP="00EF31F3">
      <w:pPr>
        <w:bidi/>
        <w:spacing w:line="360" w:lineRule="exact"/>
        <w:ind w:firstLine="539"/>
        <w:jc w:val="both"/>
        <w:rPr>
          <w:rFonts w:asciiTheme="majorBidi" w:hAnsiTheme="majorBidi" w:cstheme="majorBidi" w:hint="cs"/>
          <w:rtl/>
          <w:lang w:bidi="ar-MA"/>
        </w:rPr>
      </w:pPr>
    </w:p>
    <w:p w:rsidR="00EF31F3" w:rsidRDefault="00EF31F3" w:rsidP="00EF31F3">
      <w:pPr>
        <w:bidi/>
        <w:spacing w:line="360" w:lineRule="exact"/>
        <w:ind w:firstLine="539"/>
        <w:jc w:val="both"/>
        <w:rPr>
          <w:rFonts w:asciiTheme="majorBidi" w:hAnsiTheme="majorBidi" w:cstheme="majorBidi" w:hint="cs"/>
          <w:rtl/>
          <w:lang w:bidi="ar-MA"/>
        </w:rPr>
      </w:pPr>
    </w:p>
    <w:p w:rsidR="00A925A3" w:rsidRPr="00D6292B" w:rsidRDefault="00A925A3" w:rsidP="00A925A3">
      <w:pPr>
        <w:bidi/>
        <w:spacing w:line="360" w:lineRule="exact"/>
        <w:ind w:firstLine="539"/>
        <w:jc w:val="both"/>
        <w:rPr>
          <w:rFonts w:asciiTheme="majorBidi" w:hAnsiTheme="majorBidi" w:cstheme="majorBidi"/>
          <w:rtl/>
          <w:lang w:bidi="ar-MA"/>
        </w:rPr>
      </w:pPr>
    </w:p>
    <w:p w:rsidR="00A925A3" w:rsidRPr="00D6292B" w:rsidRDefault="00A925A3" w:rsidP="00A925A3">
      <w:pPr>
        <w:bidi/>
        <w:spacing w:line="360" w:lineRule="exact"/>
        <w:ind w:firstLine="539"/>
        <w:jc w:val="both"/>
        <w:rPr>
          <w:rFonts w:asciiTheme="majorBidi" w:hAnsiTheme="majorBidi" w:cstheme="majorBidi"/>
          <w:lang w:bidi="ar-MA"/>
        </w:rPr>
      </w:pPr>
    </w:p>
    <w:tbl>
      <w:tblPr>
        <w:tblpPr w:leftFromText="141" w:rightFromText="141" w:vertAnchor="text" w:horzAnchor="margin" w:tblpY="135"/>
        <w:tblW w:w="9180" w:type="dxa"/>
        <w:tblBorders>
          <w:top w:val="single" w:sz="4" w:space="0" w:color="0000FF"/>
        </w:tblBorders>
        <w:tblLook w:val="01E0"/>
      </w:tblPr>
      <w:tblGrid>
        <w:gridCol w:w="4497"/>
        <w:gridCol w:w="4683"/>
      </w:tblGrid>
      <w:tr w:rsidR="00314B43" w:rsidRPr="00D6292B" w:rsidTr="00575BF8">
        <w:trPr>
          <w:trHeight w:val="832"/>
        </w:trPr>
        <w:tc>
          <w:tcPr>
            <w:tcW w:w="4497" w:type="dxa"/>
            <w:tcBorders>
              <w:top w:val="inset" w:sz="6" w:space="0" w:color="CC9900"/>
            </w:tcBorders>
          </w:tcPr>
          <w:p w:rsidR="00314B43" w:rsidRPr="00D6292B" w:rsidRDefault="00314B43" w:rsidP="00314B43">
            <w:pPr>
              <w:tabs>
                <w:tab w:val="left" w:pos="1980"/>
              </w:tabs>
              <w:spacing w:before="120"/>
              <w:rPr>
                <w:rFonts w:asciiTheme="majorBidi" w:hAnsiTheme="majorBidi" w:cstheme="majorBidi"/>
                <w:color w:val="660066"/>
                <w:lang w:val="en-US"/>
              </w:rPr>
            </w:pPr>
            <w:r w:rsidRPr="00D6292B">
              <w:rPr>
                <w:rFonts w:asciiTheme="majorBidi" w:hAnsiTheme="majorBidi" w:cstheme="majorBidi"/>
                <w:color w:val="660066"/>
              </w:rPr>
              <w:sym w:font="Webdings" w:char="F09B"/>
            </w:r>
            <w:r w:rsidRPr="00D6292B">
              <w:rPr>
                <w:rFonts w:asciiTheme="majorBidi" w:hAnsiTheme="majorBidi" w:cstheme="majorBidi"/>
                <w:color w:val="660066"/>
                <w:lang w:val="en-US"/>
              </w:rPr>
              <w:t xml:space="preserve"> 7, Rue Idriss al akbar –Hasan- </w:t>
            </w:r>
            <w:r w:rsidRPr="00D6292B">
              <w:rPr>
                <w:rFonts w:asciiTheme="majorBidi" w:hAnsiTheme="majorBidi" w:cstheme="majorBidi"/>
                <w:color w:val="660066"/>
                <w:lang w:val="en-US"/>
              </w:rPr>
              <w:br/>
              <w:t xml:space="preserve">10090 Agdal-Rabat-Maroc </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BP 8823  </w:t>
            </w:r>
          </w:p>
        </w:tc>
        <w:tc>
          <w:tcPr>
            <w:tcW w:w="4683" w:type="dxa"/>
            <w:tcBorders>
              <w:top w:val="inset" w:sz="6" w:space="0" w:color="CC9900"/>
            </w:tcBorders>
          </w:tcPr>
          <w:p w:rsidR="00314B43" w:rsidRPr="00D6292B" w:rsidRDefault="00314B43" w:rsidP="00314B43">
            <w:pPr>
              <w:tabs>
                <w:tab w:val="left" w:pos="1980"/>
              </w:tabs>
              <w:bidi/>
              <w:spacing w:before="120"/>
              <w:rPr>
                <w:rFonts w:asciiTheme="majorBidi" w:hAnsiTheme="majorBidi" w:cstheme="majorBidi"/>
                <w:color w:val="660066"/>
                <w:lang w:bidi="ar-MA"/>
              </w:rPr>
            </w:pPr>
            <w:r w:rsidRPr="00D6292B">
              <w:rPr>
                <w:rFonts w:asciiTheme="majorBidi" w:hAnsiTheme="majorBidi" w:cstheme="majorBidi"/>
                <w:color w:val="660066"/>
              </w:rPr>
              <w:sym w:font="Webdings" w:char="F09B"/>
            </w:r>
            <w:r w:rsidRPr="00D6292B">
              <w:rPr>
                <w:rFonts w:asciiTheme="majorBidi" w:hAnsiTheme="majorBidi" w:cstheme="majorBidi"/>
                <w:color w:val="660066"/>
                <w:rtl/>
                <w:lang w:bidi="ar-MA"/>
              </w:rPr>
              <w:t xml:space="preserve"> 7 ،  زنقة إدريس الأكبر- حسان- </w:t>
            </w:r>
            <w:r w:rsidRPr="00D6292B">
              <w:rPr>
                <w:rFonts w:asciiTheme="majorBidi" w:hAnsiTheme="majorBidi" w:cstheme="majorBidi"/>
                <w:color w:val="660066"/>
                <w:lang w:bidi="ar-MA"/>
              </w:rPr>
              <w:br/>
              <w:t>10090</w:t>
            </w:r>
            <w:r w:rsidRPr="00D6292B">
              <w:rPr>
                <w:rFonts w:asciiTheme="majorBidi" w:hAnsiTheme="majorBidi" w:cstheme="majorBidi"/>
                <w:color w:val="660066"/>
                <w:rtl/>
                <w:lang w:bidi="ar-MA"/>
              </w:rPr>
              <w:t xml:space="preserve"> </w:t>
            </w:r>
            <w:r w:rsidRPr="00D6292B">
              <w:rPr>
                <w:rFonts w:asciiTheme="majorBidi" w:hAnsiTheme="majorBidi" w:cstheme="majorBidi"/>
                <w:color w:val="660066"/>
                <w:lang w:bidi="ar-MA"/>
              </w:rPr>
              <w:t>-</w:t>
            </w:r>
            <w:r w:rsidRPr="00D6292B">
              <w:rPr>
                <w:rFonts w:asciiTheme="majorBidi" w:hAnsiTheme="majorBidi" w:cstheme="majorBidi"/>
                <w:color w:val="660066"/>
                <w:rtl/>
                <w:lang w:bidi="ar-MA"/>
              </w:rPr>
              <w:t xml:space="preserve"> أكدال- الرباط،</w:t>
            </w:r>
            <w:r w:rsidRPr="00D6292B">
              <w:rPr>
                <w:rFonts w:asciiTheme="majorBidi" w:hAnsiTheme="majorBidi" w:cstheme="majorBidi"/>
                <w:color w:val="660066"/>
              </w:rPr>
              <w:sym w:font="Wingdings" w:char="F02C"/>
            </w:r>
            <w:r w:rsidRPr="00D6292B">
              <w:rPr>
                <w:rFonts w:asciiTheme="majorBidi" w:hAnsiTheme="majorBidi" w:cstheme="majorBidi"/>
                <w:color w:val="660066"/>
                <w:lang w:val="en-US"/>
              </w:rPr>
              <w:t xml:space="preserve">   </w:t>
            </w:r>
            <w:r w:rsidRPr="00D6292B">
              <w:rPr>
                <w:rFonts w:asciiTheme="majorBidi" w:hAnsiTheme="majorBidi" w:cstheme="majorBidi"/>
                <w:color w:val="660066"/>
                <w:rtl/>
                <w:lang w:val="en-US" w:bidi="ar-MA"/>
              </w:rPr>
              <w:t xml:space="preserve">  ص ب </w:t>
            </w:r>
            <w:r w:rsidRPr="00D6292B">
              <w:rPr>
                <w:rFonts w:asciiTheme="majorBidi" w:hAnsiTheme="majorBidi" w:cstheme="majorBidi"/>
                <w:color w:val="660066"/>
                <w:lang w:val="en-US" w:bidi="ar-MA"/>
              </w:rPr>
              <w:t xml:space="preserve"> </w:t>
            </w:r>
            <w:r w:rsidRPr="00D6292B">
              <w:rPr>
                <w:rFonts w:asciiTheme="majorBidi" w:hAnsiTheme="majorBidi" w:cstheme="majorBidi"/>
                <w:color w:val="660066"/>
                <w:rtl/>
                <w:lang w:val="en-US" w:bidi="ar-MA"/>
              </w:rPr>
              <w:t xml:space="preserve">8823  </w:t>
            </w:r>
          </w:p>
        </w:tc>
      </w:tr>
      <w:tr w:rsidR="00314B43" w:rsidRPr="00D6292B" w:rsidTr="00575BF8">
        <w:trPr>
          <w:trHeight w:val="657"/>
        </w:trPr>
        <w:tc>
          <w:tcPr>
            <w:tcW w:w="9180" w:type="dxa"/>
            <w:gridSpan w:val="2"/>
          </w:tcPr>
          <w:p w:rsidR="00314B43" w:rsidRPr="00D6292B" w:rsidRDefault="00314B43" w:rsidP="00314B43">
            <w:pPr>
              <w:tabs>
                <w:tab w:val="left" w:pos="1980"/>
              </w:tabs>
              <w:bidi/>
              <w:spacing w:before="120"/>
              <w:jc w:val="center"/>
              <w:rPr>
                <w:rFonts w:asciiTheme="majorBidi" w:hAnsiTheme="majorBidi" w:cstheme="majorBidi"/>
                <w:color w:val="660066"/>
              </w:rPr>
            </w:pPr>
            <w:r w:rsidRPr="00D6292B">
              <w:rPr>
                <w:rFonts w:asciiTheme="majorBidi" w:hAnsiTheme="majorBidi" w:cstheme="majorBidi"/>
                <w:color w:val="660066"/>
              </w:rPr>
              <w:sym w:font="Wingdings" w:char="F028"/>
            </w:r>
            <w:r w:rsidRPr="00D6292B">
              <w:rPr>
                <w:rFonts w:asciiTheme="majorBidi" w:hAnsiTheme="majorBidi" w:cstheme="majorBidi"/>
                <w:color w:val="660066"/>
                <w:lang w:val="en-GB"/>
              </w:rPr>
              <w:t xml:space="preserve"> (+212 ) 537 73 42 84    </w:t>
            </w:r>
            <w:r w:rsidRPr="00D6292B">
              <w:rPr>
                <w:rFonts w:asciiTheme="majorBidi" w:hAnsiTheme="majorBidi" w:cstheme="majorBidi"/>
                <w:color w:val="660066"/>
              </w:rPr>
              <w:sym w:font="Wingdings 2" w:char="F037"/>
            </w:r>
            <w:r w:rsidRPr="00D6292B">
              <w:rPr>
                <w:rFonts w:asciiTheme="majorBidi" w:hAnsiTheme="majorBidi" w:cstheme="majorBidi"/>
                <w:color w:val="660066"/>
                <w:lang w:val="en-GB"/>
              </w:rPr>
              <w:t xml:space="preserve"> (+212) 537 73 42 49 </w:t>
            </w:r>
            <w:r w:rsidRPr="00D6292B">
              <w:rPr>
                <w:rFonts w:asciiTheme="majorBidi" w:hAnsiTheme="majorBidi" w:cstheme="majorBidi"/>
                <w:color w:val="660066"/>
                <w:lang w:val="en-US"/>
              </w:rPr>
              <w:sym w:font="Wingdings" w:char="F03A"/>
            </w:r>
            <w:r w:rsidRPr="00D6292B">
              <w:rPr>
                <w:rFonts w:asciiTheme="majorBidi" w:hAnsiTheme="majorBidi" w:cstheme="majorBidi"/>
                <w:color w:val="660066"/>
                <w:lang w:val="en-GB"/>
              </w:rPr>
              <w:t xml:space="preserve"> </w:t>
            </w:r>
            <w:hyperlink r:id="rId9" w:history="1">
              <w:r w:rsidR="00DF0CF6" w:rsidRPr="00443CF2">
                <w:rPr>
                  <w:rStyle w:val="Lienhypertexte"/>
                  <w:rFonts w:asciiTheme="majorBidi" w:hAnsiTheme="majorBidi" w:cstheme="majorBidi"/>
                  <w:lang w:val="en-GB"/>
                </w:rPr>
                <w:t>rabat_hcp@yahoo.fr</w:t>
              </w:r>
            </w:hyperlink>
          </w:p>
        </w:tc>
      </w:tr>
    </w:tbl>
    <w:p w:rsidR="00AD6227" w:rsidRPr="00D6292B" w:rsidRDefault="003F6B14" w:rsidP="00F3276B">
      <w:pPr>
        <w:ind w:firstLine="708"/>
        <w:jc w:val="both"/>
        <w:rPr>
          <w:rFonts w:asciiTheme="majorBidi" w:hAnsiTheme="majorBidi" w:cstheme="majorBidi"/>
          <w:color w:val="FF0000"/>
        </w:rPr>
      </w:pPr>
      <w:r w:rsidRPr="00D6292B">
        <w:rPr>
          <w:rFonts w:asciiTheme="majorBidi" w:hAnsiTheme="majorBidi" w:cstheme="majorBidi"/>
          <w:b/>
          <w:bCs/>
          <w:i/>
          <w:iCs/>
          <w:color w:val="000000"/>
        </w:rPr>
        <w:lastRenderedPageBreak/>
        <w:t>L</w:t>
      </w:r>
      <w:r w:rsidRPr="00D6292B">
        <w:rPr>
          <w:rFonts w:asciiTheme="majorBidi" w:hAnsiTheme="majorBidi" w:cstheme="majorBidi"/>
          <w:lang w:bidi="ar-MA"/>
        </w:rPr>
        <w:t xml:space="preserve">a </w:t>
      </w:r>
      <w:r w:rsidR="00D7297D" w:rsidRPr="00D6292B">
        <w:rPr>
          <w:rFonts w:asciiTheme="majorBidi" w:hAnsiTheme="majorBidi" w:cstheme="majorBidi"/>
          <w:lang w:bidi="ar-MA"/>
        </w:rPr>
        <w:t>D</w:t>
      </w:r>
      <w:r w:rsidRPr="00D6292B">
        <w:rPr>
          <w:rFonts w:asciiTheme="majorBidi" w:hAnsiTheme="majorBidi" w:cstheme="majorBidi"/>
          <w:lang w:bidi="ar-MA"/>
        </w:rPr>
        <w:t xml:space="preserve">irection </w:t>
      </w:r>
      <w:r w:rsidR="00D7297D" w:rsidRPr="00D6292B">
        <w:rPr>
          <w:rFonts w:asciiTheme="majorBidi" w:hAnsiTheme="majorBidi" w:cstheme="majorBidi"/>
          <w:lang w:bidi="ar-MA"/>
        </w:rPr>
        <w:t>R</w:t>
      </w:r>
      <w:r w:rsidRPr="00D6292B">
        <w:rPr>
          <w:rFonts w:asciiTheme="majorBidi" w:hAnsiTheme="majorBidi" w:cstheme="majorBidi"/>
          <w:lang w:bidi="ar-MA"/>
        </w:rPr>
        <w:t xml:space="preserve">égionale </w:t>
      </w:r>
      <w:r w:rsidR="00F3276B">
        <w:rPr>
          <w:rFonts w:asciiTheme="majorBidi" w:hAnsiTheme="majorBidi" w:cstheme="majorBidi"/>
          <w:lang w:bidi="ar-MA"/>
        </w:rPr>
        <w:t xml:space="preserve">de </w:t>
      </w:r>
      <w:r w:rsidR="00D7297D" w:rsidRPr="00D6292B">
        <w:rPr>
          <w:rFonts w:asciiTheme="majorBidi" w:hAnsiTheme="majorBidi" w:cstheme="majorBidi"/>
          <w:lang w:bidi="ar-MA"/>
        </w:rPr>
        <w:t>Rabat</w:t>
      </w:r>
      <w:r w:rsidRPr="00D6292B">
        <w:rPr>
          <w:rFonts w:asciiTheme="majorBidi" w:hAnsiTheme="majorBidi" w:cstheme="majorBidi"/>
          <w:lang w:bidi="ar-MA"/>
        </w:rPr>
        <w:t xml:space="preserve"> </w:t>
      </w:r>
      <w:r w:rsidR="00386FCB" w:rsidRPr="00D6292B">
        <w:rPr>
          <w:rFonts w:asciiTheme="majorBidi" w:hAnsiTheme="majorBidi" w:cstheme="majorBidi"/>
          <w:lang w:bidi="ar-MA"/>
        </w:rPr>
        <w:t xml:space="preserve">réalise les études régionales et les enquêtes programmées par le Haut Commissariat au Plan </w:t>
      </w:r>
      <w:r w:rsidRPr="00D6292B">
        <w:rPr>
          <w:rFonts w:asciiTheme="majorBidi" w:hAnsiTheme="majorBidi" w:cstheme="majorBidi"/>
          <w:lang w:bidi="ar-MA"/>
        </w:rPr>
        <w:t>sur le territoire de la région</w:t>
      </w:r>
      <w:r w:rsidR="00386FCB">
        <w:rPr>
          <w:rFonts w:asciiTheme="majorBidi" w:hAnsiTheme="majorBidi" w:cstheme="majorBidi"/>
          <w:lang w:bidi="ar-MA"/>
        </w:rPr>
        <w:t xml:space="preserve"> et la </w:t>
      </w:r>
      <w:r w:rsidR="00386FCB" w:rsidRPr="00D6292B">
        <w:rPr>
          <w:rFonts w:asciiTheme="majorBidi" w:hAnsiTheme="majorBidi" w:cstheme="majorBidi"/>
          <w:lang w:bidi="ar-MA"/>
        </w:rPr>
        <w:t xml:space="preserve">représente </w:t>
      </w:r>
      <w:r w:rsidR="00386FCB">
        <w:rPr>
          <w:rFonts w:asciiTheme="majorBidi" w:hAnsiTheme="majorBidi" w:cstheme="majorBidi"/>
          <w:lang w:bidi="ar-MA"/>
        </w:rPr>
        <w:t>au niveau régional.</w:t>
      </w:r>
      <w:r w:rsidR="00BD2826" w:rsidRPr="00D6292B">
        <w:rPr>
          <w:rFonts w:asciiTheme="majorBidi" w:hAnsiTheme="majorBidi" w:cstheme="majorBidi"/>
          <w:lang w:bidi="ar-MA"/>
        </w:rPr>
        <w:t xml:space="preserve"> Elle assiste à toutes </w:t>
      </w:r>
      <w:r w:rsidRPr="00D6292B">
        <w:rPr>
          <w:rFonts w:asciiTheme="majorBidi" w:hAnsiTheme="majorBidi" w:cstheme="majorBidi"/>
          <w:lang w:bidi="ar-MA"/>
        </w:rPr>
        <w:t xml:space="preserve">les réunions locales et </w:t>
      </w:r>
      <w:r w:rsidR="00BD2826" w:rsidRPr="00D6292B">
        <w:rPr>
          <w:rFonts w:asciiTheme="majorBidi" w:hAnsiTheme="majorBidi" w:cstheme="majorBidi"/>
          <w:lang w:bidi="ar-MA"/>
        </w:rPr>
        <w:t>apporte</w:t>
      </w:r>
      <w:r w:rsidRPr="00D6292B">
        <w:rPr>
          <w:rFonts w:asciiTheme="majorBidi" w:hAnsiTheme="majorBidi" w:cstheme="majorBidi"/>
          <w:lang w:bidi="ar-MA"/>
        </w:rPr>
        <w:t xml:space="preserve"> son savoir faire</w:t>
      </w:r>
      <w:r w:rsidR="00BD2826" w:rsidRPr="00D6292B">
        <w:rPr>
          <w:rFonts w:asciiTheme="majorBidi" w:hAnsiTheme="majorBidi" w:cstheme="majorBidi"/>
          <w:lang w:bidi="ar-MA"/>
        </w:rPr>
        <w:t>,</w:t>
      </w:r>
      <w:r w:rsidRPr="00D6292B">
        <w:rPr>
          <w:rFonts w:asciiTheme="majorBidi" w:hAnsiTheme="majorBidi" w:cstheme="majorBidi"/>
          <w:lang w:bidi="ar-MA"/>
        </w:rPr>
        <w:t xml:space="preserve"> son expertise </w:t>
      </w:r>
      <w:r w:rsidR="00BD2826" w:rsidRPr="00D6292B">
        <w:rPr>
          <w:rFonts w:asciiTheme="majorBidi" w:hAnsiTheme="majorBidi" w:cstheme="majorBidi"/>
          <w:lang w:bidi="ar-MA"/>
        </w:rPr>
        <w:t xml:space="preserve">et ses </w:t>
      </w:r>
      <w:r w:rsidRPr="00D6292B">
        <w:rPr>
          <w:rFonts w:asciiTheme="majorBidi" w:hAnsiTheme="majorBidi" w:cstheme="majorBidi"/>
          <w:lang w:bidi="ar-MA"/>
        </w:rPr>
        <w:t>conseil</w:t>
      </w:r>
      <w:r w:rsidR="00BD2826" w:rsidRPr="00D6292B">
        <w:rPr>
          <w:rFonts w:asciiTheme="majorBidi" w:hAnsiTheme="majorBidi" w:cstheme="majorBidi"/>
          <w:lang w:bidi="ar-MA"/>
        </w:rPr>
        <w:t>s</w:t>
      </w:r>
      <w:r w:rsidRPr="00D6292B">
        <w:rPr>
          <w:rFonts w:asciiTheme="majorBidi" w:hAnsiTheme="majorBidi" w:cstheme="majorBidi"/>
          <w:lang w:bidi="ar-MA"/>
        </w:rPr>
        <w:t xml:space="preserve"> en matière de planification et études aux collectivités locales et </w:t>
      </w:r>
      <w:r w:rsidR="00872D1E" w:rsidRPr="00D6292B">
        <w:rPr>
          <w:rFonts w:asciiTheme="majorBidi" w:hAnsiTheme="majorBidi" w:cstheme="majorBidi"/>
          <w:lang w:bidi="ar-MA"/>
        </w:rPr>
        <w:t xml:space="preserve">aux </w:t>
      </w:r>
      <w:r w:rsidR="00BD2826" w:rsidRPr="00D6292B">
        <w:rPr>
          <w:rFonts w:asciiTheme="majorBidi" w:hAnsiTheme="majorBidi" w:cstheme="majorBidi"/>
          <w:lang w:bidi="ar-MA"/>
        </w:rPr>
        <w:t xml:space="preserve">services extérieurs </w:t>
      </w:r>
      <w:r w:rsidRPr="00D6292B">
        <w:rPr>
          <w:rFonts w:asciiTheme="majorBidi" w:hAnsiTheme="majorBidi" w:cstheme="majorBidi"/>
          <w:lang w:bidi="ar-MA"/>
        </w:rPr>
        <w:t xml:space="preserve">des différents départementaux </w:t>
      </w:r>
      <w:r w:rsidR="004C39CC" w:rsidRPr="00D6292B">
        <w:rPr>
          <w:rFonts w:asciiTheme="majorBidi" w:hAnsiTheme="majorBidi" w:cstheme="majorBidi"/>
          <w:lang w:bidi="ar-MA"/>
        </w:rPr>
        <w:t>ministériels</w:t>
      </w:r>
      <w:r w:rsidR="00BD2826" w:rsidRPr="00D6292B">
        <w:rPr>
          <w:rFonts w:asciiTheme="majorBidi" w:hAnsiTheme="majorBidi" w:cstheme="majorBidi"/>
          <w:lang w:bidi="ar-MA"/>
        </w:rPr>
        <w:t xml:space="preserve">. </w:t>
      </w:r>
      <w:r w:rsidR="00F3276B">
        <w:rPr>
          <w:rFonts w:asciiTheme="majorBidi" w:hAnsiTheme="majorBidi" w:cstheme="majorBidi"/>
          <w:lang w:bidi="ar-MA"/>
        </w:rPr>
        <w:t>Elle</w:t>
      </w:r>
      <w:r w:rsidR="00662E0A" w:rsidRPr="00D6292B">
        <w:rPr>
          <w:rFonts w:asciiTheme="majorBidi" w:hAnsiTheme="majorBidi" w:cstheme="majorBidi"/>
          <w:lang w:bidi="ar-MA"/>
        </w:rPr>
        <w:t xml:space="preserve"> répond </w:t>
      </w:r>
      <w:r w:rsidR="00F3276B">
        <w:rPr>
          <w:rFonts w:asciiTheme="majorBidi" w:hAnsiTheme="majorBidi" w:cstheme="majorBidi"/>
          <w:lang w:bidi="ar-MA"/>
        </w:rPr>
        <w:t xml:space="preserve">aussi </w:t>
      </w:r>
      <w:r w:rsidR="00662E0A" w:rsidRPr="00D6292B">
        <w:rPr>
          <w:rFonts w:asciiTheme="majorBidi" w:hAnsiTheme="majorBidi" w:cstheme="majorBidi"/>
          <w:lang w:bidi="ar-MA"/>
        </w:rPr>
        <w:t xml:space="preserve">à toute demande en indicateurs </w:t>
      </w:r>
      <w:r w:rsidR="00872D1E" w:rsidRPr="00D6292B">
        <w:rPr>
          <w:rFonts w:asciiTheme="majorBidi" w:hAnsiTheme="majorBidi" w:cstheme="majorBidi"/>
          <w:lang w:bidi="ar-MA"/>
        </w:rPr>
        <w:t>démographiques</w:t>
      </w:r>
      <w:r w:rsidR="00662E0A" w:rsidRPr="00D6292B">
        <w:rPr>
          <w:rFonts w:asciiTheme="majorBidi" w:hAnsiTheme="majorBidi" w:cstheme="majorBidi"/>
          <w:lang w:bidi="ar-MA"/>
        </w:rPr>
        <w:t xml:space="preserve">, sociaux et </w:t>
      </w:r>
      <w:r w:rsidR="00872D1E" w:rsidRPr="00D6292B">
        <w:rPr>
          <w:rFonts w:asciiTheme="majorBidi" w:hAnsiTheme="majorBidi" w:cstheme="majorBidi"/>
          <w:lang w:bidi="ar-MA"/>
        </w:rPr>
        <w:t>économiques</w:t>
      </w:r>
      <w:r w:rsidR="008F1AE3" w:rsidRPr="00D6292B">
        <w:rPr>
          <w:rFonts w:asciiTheme="majorBidi" w:hAnsiTheme="majorBidi" w:cstheme="majorBidi"/>
          <w:lang w:bidi="ar-MA"/>
        </w:rPr>
        <w:t>.</w:t>
      </w:r>
    </w:p>
    <w:p w:rsidR="0057599F" w:rsidRPr="00D6292B" w:rsidRDefault="0057599F" w:rsidP="0057599F">
      <w:pPr>
        <w:numPr>
          <w:ilvl w:val="0"/>
          <w:numId w:val="1"/>
        </w:numPr>
        <w:spacing w:before="240" w:after="240"/>
        <w:ind w:left="0" w:firstLine="0"/>
        <w:jc w:val="both"/>
        <w:rPr>
          <w:rFonts w:asciiTheme="majorBidi" w:hAnsiTheme="majorBidi" w:cstheme="majorBidi"/>
          <w:b/>
          <w:bCs/>
          <w:color w:val="000000"/>
        </w:rPr>
      </w:pPr>
      <w:r w:rsidRPr="00D6292B">
        <w:rPr>
          <w:rFonts w:asciiTheme="majorBidi" w:hAnsiTheme="majorBidi" w:cstheme="majorBidi"/>
          <w:b/>
          <w:bCs/>
          <w:color w:val="000000"/>
        </w:rPr>
        <w:t>Enquêtes statistiques</w:t>
      </w:r>
    </w:p>
    <w:p w:rsidR="0057599F" w:rsidRPr="00D6292B" w:rsidRDefault="0057599F" w:rsidP="00094617">
      <w:pPr>
        <w:ind w:firstLine="708"/>
        <w:jc w:val="both"/>
        <w:rPr>
          <w:rFonts w:asciiTheme="majorBidi" w:hAnsiTheme="majorBidi" w:cstheme="majorBidi"/>
          <w:color w:val="000000"/>
        </w:rPr>
      </w:pPr>
      <w:r w:rsidRPr="00D6292B">
        <w:rPr>
          <w:rFonts w:asciiTheme="majorBidi" w:hAnsiTheme="majorBidi" w:cstheme="majorBidi"/>
          <w:color w:val="000000"/>
        </w:rPr>
        <w:t xml:space="preserve">Le programme de travail de la Direction Régionale </w:t>
      </w:r>
      <w:r w:rsidR="00F3276B">
        <w:rPr>
          <w:rFonts w:asciiTheme="majorBidi" w:hAnsiTheme="majorBidi" w:cstheme="majorBidi"/>
          <w:color w:val="000000"/>
        </w:rPr>
        <w:t>de</w:t>
      </w:r>
      <w:r w:rsidRPr="00D6292B">
        <w:rPr>
          <w:rFonts w:asciiTheme="majorBidi" w:hAnsiTheme="majorBidi" w:cstheme="majorBidi"/>
          <w:color w:val="000000"/>
        </w:rPr>
        <w:t xml:space="preserve"> Rabat  pour l’année 2012 a porté sur la réalisation des enquêtes permanentes et non permanentes. </w:t>
      </w:r>
      <w:r w:rsidR="00DF0CF6">
        <w:rPr>
          <w:rFonts w:asciiTheme="majorBidi" w:hAnsiTheme="majorBidi" w:cstheme="majorBidi"/>
          <w:color w:val="000000"/>
        </w:rPr>
        <w:t xml:space="preserve">Cette année a été marquée par le lancement de l’opération de la </w:t>
      </w:r>
      <w:r w:rsidR="00DF0CF6" w:rsidRPr="00DF0CF6">
        <w:rPr>
          <w:rFonts w:asciiTheme="majorBidi" w:hAnsiTheme="majorBidi" w:cstheme="majorBidi"/>
          <w:color w:val="000000"/>
        </w:rPr>
        <w:t>Cartographie du Recensement Général de la Population et de l’Habitat de 2014</w:t>
      </w:r>
      <w:r w:rsidR="00DF0CF6">
        <w:rPr>
          <w:rFonts w:asciiTheme="majorBidi" w:hAnsiTheme="majorBidi" w:cstheme="majorBidi"/>
          <w:color w:val="000000"/>
        </w:rPr>
        <w:t xml:space="preserve">. </w:t>
      </w:r>
      <w:r w:rsidRPr="00D6292B">
        <w:rPr>
          <w:rFonts w:asciiTheme="majorBidi" w:hAnsiTheme="majorBidi" w:cstheme="majorBidi"/>
          <w:color w:val="000000"/>
        </w:rPr>
        <w:t>Ci-dessous un aperçu global des différentes enquêtes menées</w:t>
      </w:r>
      <w:r w:rsidR="00094617">
        <w:rPr>
          <w:rFonts w:asciiTheme="majorBidi" w:hAnsiTheme="majorBidi" w:cstheme="majorBidi"/>
          <w:color w:val="000000"/>
        </w:rPr>
        <w:t xml:space="preserve"> au cours de l’année </w:t>
      </w:r>
      <w:r w:rsidRPr="00D6292B">
        <w:rPr>
          <w:rFonts w:asciiTheme="majorBidi" w:hAnsiTheme="majorBidi" w:cstheme="majorBidi"/>
          <w:color w:val="000000"/>
        </w:rPr>
        <w:t xml:space="preserve"> 2012.</w:t>
      </w:r>
    </w:p>
    <w:p w:rsidR="0057599F" w:rsidRPr="00D6292B" w:rsidRDefault="0057599F" w:rsidP="0057599F">
      <w:pPr>
        <w:pStyle w:val="Paragraphedeliste"/>
        <w:numPr>
          <w:ilvl w:val="0"/>
          <w:numId w:val="32"/>
        </w:numPr>
        <w:spacing w:before="120" w:after="120"/>
        <w:jc w:val="both"/>
        <w:rPr>
          <w:rFonts w:asciiTheme="majorBidi" w:hAnsiTheme="majorBidi" w:cstheme="majorBidi"/>
          <w:b/>
          <w:bCs/>
          <w:color w:val="000000"/>
          <w:u w:val="single"/>
        </w:rPr>
      </w:pPr>
      <w:r w:rsidRPr="00D6292B">
        <w:rPr>
          <w:rFonts w:asciiTheme="majorBidi" w:hAnsiTheme="majorBidi" w:cstheme="majorBidi"/>
          <w:b/>
          <w:bCs/>
          <w:color w:val="000000"/>
          <w:u w:val="single"/>
        </w:rPr>
        <w:t>Enquêtes permanentes</w:t>
      </w:r>
    </w:p>
    <w:p w:rsidR="0057599F" w:rsidRPr="00D6292B" w:rsidRDefault="0057599F" w:rsidP="0057599F">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 emploi</w:t>
      </w:r>
    </w:p>
    <w:p w:rsidR="0057599F" w:rsidRPr="00D6292B" w:rsidRDefault="0057599F" w:rsidP="0057599F">
      <w:pPr>
        <w:numPr>
          <w:ilvl w:val="0"/>
          <w:numId w:val="33"/>
        </w:numPr>
        <w:jc w:val="both"/>
        <w:rPr>
          <w:rFonts w:asciiTheme="majorBidi" w:hAnsiTheme="majorBidi" w:cstheme="majorBidi"/>
          <w:color w:val="000000"/>
        </w:rPr>
      </w:pPr>
      <w:r w:rsidRPr="00D6292B">
        <w:rPr>
          <w:rFonts w:asciiTheme="majorBidi" w:hAnsiTheme="majorBidi" w:cstheme="majorBidi"/>
          <w:color w:val="000000"/>
        </w:rPr>
        <w:t>objectifs</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Fournir des informations sur le niveau et les caractéristiques démographiques et culturelles de populations active, active occupée ou en chômage ;</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Déterminer le type d’activité et connaître les structures socioprofessionnelles de l’activité et de l’emploi ;</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Etudier les principales caractéristiques du chômage et du sous emploi  et la mobilité du marché de l’emploi;</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Recueillir des données permettant d’une part, de saisir les caractéristiques démographiques de base de la population du Maroc, et d’autre part, de suivre l’accès des ménages aux services sociaux de base.</w:t>
      </w:r>
    </w:p>
    <w:p w:rsidR="0057599F" w:rsidRPr="00D6292B" w:rsidRDefault="0057599F" w:rsidP="005E4E7A">
      <w:pPr>
        <w:numPr>
          <w:ilvl w:val="0"/>
          <w:numId w:val="33"/>
        </w:numPr>
        <w:jc w:val="both"/>
        <w:rPr>
          <w:rFonts w:asciiTheme="majorBidi" w:hAnsiTheme="majorBidi" w:cstheme="majorBidi"/>
          <w:color w:val="000000"/>
        </w:rPr>
      </w:pPr>
      <w:r w:rsidRPr="00D6292B">
        <w:rPr>
          <w:rFonts w:asciiTheme="majorBidi" w:hAnsiTheme="majorBidi" w:cstheme="majorBidi"/>
          <w:color w:val="000000"/>
        </w:rPr>
        <w:t>Echantillon :</w:t>
      </w:r>
      <w:r w:rsidR="00EF31F3">
        <w:rPr>
          <w:rFonts w:asciiTheme="majorBidi" w:hAnsiTheme="majorBidi" w:cstheme="majorBidi"/>
          <w:color w:val="000000"/>
        </w:rPr>
        <w:t xml:space="preserve"> </w:t>
      </w:r>
      <w:r w:rsidR="00386FCB">
        <w:rPr>
          <w:rFonts w:asciiTheme="majorBidi" w:hAnsiTheme="majorBidi" w:cstheme="majorBidi"/>
          <w:color w:val="000000"/>
        </w:rPr>
        <w:t xml:space="preserve">Un échantillon représentatif de 5540 </w:t>
      </w:r>
      <w:r w:rsidR="00CE2512">
        <w:rPr>
          <w:rFonts w:asciiTheme="majorBidi" w:hAnsiTheme="majorBidi" w:cstheme="majorBidi"/>
          <w:color w:val="000000"/>
        </w:rPr>
        <w:t xml:space="preserve">ménages </w:t>
      </w:r>
      <w:r w:rsidR="00386FCB">
        <w:rPr>
          <w:rFonts w:asciiTheme="majorBidi" w:hAnsiTheme="majorBidi" w:cstheme="majorBidi"/>
          <w:color w:val="000000"/>
        </w:rPr>
        <w:t xml:space="preserve">à </w:t>
      </w:r>
      <w:r w:rsidR="005E4E7A">
        <w:rPr>
          <w:rFonts w:asciiTheme="majorBidi" w:hAnsiTheme="majorBidi" w:cstheme="majorBidi"/>
          <w:color w:val="000000"/>
        </w:rPr>
        <w:t xml:space="preserve">été </w:t>
      </w:r>
      <w:r w:rsidR="00386FCB">
        <w:rPr>
          <w:rFonts w:asciiTheme="majorBidi" w:hAnsiTheme="majorBidi" w:cstheme="majorBidi"/>
          <w:color w:val="000000"/>
        </w:rPr>
        <w:t>enquêt</w:t>
      </w:r>
      <w:r w:rsidR="005E4E7A">
        <w:rPr>
          <w:rFonts w:asciiTheme="majorBidi" w:hAnsiTheme="majorBidi" w:cstheme="majorBidi"/>
          <w:color w:val="000000"/>
        </w:rPr>
        <w:t xml:space="preserve">é </w:t>
      </w:r>
      <w:r w:rsidR="00386FCB">
        <w:rPr>
          <w:rFonts w:asciiTheme="majorBidi" w:hAnsiTheme="majorBidi" w:cstheme="majorBidi"/>
          <w:color w:val="000000"/>
        </w:rPr>
        <w:t xml:space="preserve"> au cours de l’année 2012 </w:t>
      </w:r>
      <w:r w:rsidRPr="00D6292B">
        <w:rPr>
          <w:rFonts w:asciiTheme="majorBidi" w:hAnsiTheme="majorBidi" w:cstheme="majorBidi"/>
          <w:color w:val="000000"/>
        </w:rPr>
        <w:t xml:space="preserve">et </w:t>
      </w:r>
      <w:r w:rsidR="00051307">
        <w:rPr>
          <w:rFonts w:asciiTheme="majorBidi" w:hAnsiTheme="majorBidi" w:cstheme="majorBidi"/>
          <w:color w:val="000000"/>
        </w:rPr>
        <w:t xml:space="preserve">sont </w:t>
      </w:r>
      <w:r w:rsidRPr="00D6292B">
        <w:rPr>
          <w:rFonts w:asciiTheme="majorBidi" w:hAnsiTheme="majorBidi" w:cstheme="majorBidi"/>
          <w:color w:val="000000"/>
        </w:rPr>
        <w:t>répartis comme suit selon le milieu et les préfectures/provinces</w:t>
      </w:r>
    </w:p>
    <w:p w:rsidR="0057599F" w:rsidRPr="00D6292B" w:rsidRDefault="0057599F" w:rsidP="0057599F">
      <w:pPr>
        <w:jc w:val="both"/>
        <w:rPr>
          <w:rFonts w:asciiTheme="majorBidi" w:hAnsiTheme="majorBidi" w:cstheme="majorBidi"/>
          <w:color w:val="000000"/>
        </w:rPr>
      </w:pPr>
    </w:p>
    <w:tbl>
      <w:tblPr>
        <w:tblStyle w:val="Grilledutableau"/>
        <w:tblW w:w="0" w:type="auto"/>
        <w:jc w:val="center"/>
        <w:tblLook w:val="04A0"/>
      </w:tblPr>
      <w:tblGrid>
        <w:gridCol w:w="3401"/>
        <w:gridCol w:w="1702"/>
        <w:gridCol w:w="1498"/>
        <w:gridCol w:w="1067"/>
      </w:tblGrid>
      <w:tr w:rsidR="0057599F" w:rsidRPr="00D6292B" w:rsidTr="00051307">
        <w:trPr>
          <w:trHeight w:val="276"/>
          <w:jc w:val="center"/>
        </w:trPr>
        <w:tc>
          <w:tcPr>
            <w:tcW w:w="3401" w:type="dxa"/>
            <w:vMerge w:val="restart"/>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Préfecture/ province</w:t>
            </w:r>
          </w:p>
        </w:tc>
        <w:tc>
          <w:tcPr>
            <w:tcW w:w="4267" w:type="dxa"/>
            <w:gridSpan w:val="3"/>
            <w:vAlign w:val="center"/>
          </w:tcPr>
          <w:p w:rsidR="0057599F" w:rsidRPr="00D6292B" w:rsidRDefault="005E4E7A" w:rsidP="006E1750">
            <w:pPr>
              <w:jc w:val="center"/>
              <w:rPr>
                <w:rFonts w:asciiTheme="majorBidi" w:hAnsiTheme="majorBidi" w:cstheme="majorBidi"/>
                <w:color w:val="000000"/>
              </w:rPr>
            </w:pPr>
            <w:r>
              <w:rPr>
                <w:rFonts w:asciiTheme="majorBidi" w:hAnsiTheme="majorBidi" w:cstheme="majorBidi"/>
                <w:color w:val="000000"/>
              </w:rPr>
              <w:t>Milieu</w:t>
            </w:r>
          </w:p>
        </w:tc>
      </w:tr>
      <w:tr w:rsidR="0057599F" w:rsidRPr="00D6292B" w:rsidTr="00051307">
        <w:trPr>
          <w:trHeight w:val="276"/>
          <w:jc w:val="center"/>
        </w:trPr>
        <w:tc>
          <w:tcPr>
            <w:tcW w:w="3401" w:type="dxa"/>
            <w:vMerge/>
            <w:vAlign w:val="center"/>
          </w:tcPr>
          <w:p w:rsidR="0057599F" w:rsidRPr="00D6292B" w:rsidRDefault="0057599F" w:rsidP="006E1750">
            <w:pPr>
              <w:jc w:val="both"/>
              <w:rPr>
                <w:rFonts w:asciiTheme="majorBidi" w:hAnsiTheme="majorBidi" w:cstheme="majorBidi"/>
                <w:color w:val="000000"/>
              </w:rPr>
            </w:pPr>
          </w:p>
        </w:tc>
        <w:tc>
          <w:tcPr>
            <w:tcW w:w="1702"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Urbain</w:t>
            </w:r>
          </w:p>
        </w:tc>
        <w:tc>
          <w:tcPr>
            <w:tcW w:w="1498"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Rural</w:t>
            </w:r>
          </w:p>
        </w:tc>
        <w:tc>
          <w:tcPr>
            <w:tcW w:w="1067"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Total</w:t>
            </w:r>
          </w:p>
        </w:tc>
      </w:tr>
      <w:tr w:rsidR="0057599F" w:rsidRPr="00D6292B" w:rsidTr="00051307">
        <w:trPr>
          <w:trHeight w:val="276"/>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Rabat</w:t>
            </w:r>
          </w:p>
        </w:tc>
        <w:tc>
          <w:tcPr>
            <w:tcW w:w="1702"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1645</w:t>
            </w:r>
          </w:p>
        </w:tc>
        <w:tc>
          <w:tcPr>
            <w:tcW w:w="1498"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0</w:t>
            </w:r>
          </w:p>
        </w:tc>
        <w:tc>
          <w:tcPr>
            <w:tcW w:w="1067"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1645</w:t>
            </w:r>
          </w:p>
        </w:tc>
      </w:tr>
      <w:tr w:rsidR="0057599F" w:rsidRPr="00D6292B" w:rsidTr="00051307">
        <w:trPr>
          <w:trHeight w:val="276"/>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Salé</w:t>
            </w:r>
          </w:p>
        </w:tc>
        <w:tc>
          <w:tcPr>
            <w:tcW w:w="1702"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1820</w:t>
            </w:r>
          </w:p>
        </w:tc>
        <w:tc>
          <w:tcPr>
            <w:tcW w:w="1498"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90</w:t>
            </w:r>
          </w:p>
        </w:tc>
        <w:tc>
          <w:tcPr>
            <w:tcW w:w="1067"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1910</w:t>
            </w:r>
          </w:p>
        </w:tc>
      </w:tr>
      <w:tr w:rsidR="0057599F" w:rsidRPr="00D6292B" w:rsidTr="00051307">
        <w:trPr>
          <w:trHeight w:val="276"/>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Skhirate Temara</w:t>
            </w:r>
          </w:p>
        </w:tc>
        <w:tc>
          <w:tcPr>
            <w:tcW w:w="1702"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735</w:t>
            </w:r>
          </w:p>
        </w:tc>
        <w:tc>
          <w:tcPr>
            <w:tcW w:w="1498"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180</w:t>
            </w:r>
          </w:p>
        </w:tc>
        <w:tc>
          <w:tcPr>
            <w:tcW w:w="1067"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915</w:t>
            </w:r>
          </w:p>
        </w:tc>
      </w:tr>
      <w:tr w:rsidR="0057599F" w:rsidRPr="00D6292B" w:rsidTr="00051307">
        <w:trPr>
          <w:trHeight w:val="291"/>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Khemisset</w:t>
            </w:r>
          </w:p>
        </w:tc>
        <w:tc>
          <w:tcPr>
            <w:tcW w:w="1702"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560</w:t>
            </w:r>
          </w:p>
        </w:tc>
        <w:tc>
          <w:tcPr>
            <w:tcW w:w="1498"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510</w:t>
            </w:r>
          </w:p>
        </w:tc>
        <w:tc>
          <w:tcPr>
            <w:tcW w:w="1067"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rtl/>
                <w:lang w:bidi="ar-MA"/>
              </w:rPr>
            </w:pPr>
            <w:r>
              <w:rPr>
                <w:rFonts w:asciiTheme="majorBidi" w:hAnsiTheme="majorBidi" w:cstheme="majorBidi" w:hint="cs"/>
                <w:rtl/>
                <w:lang w:bidi="ar-MA"/>
              </w:rPr>
              <w:t>1070</w:t>
            </w:r>
          </w:p>
        </w:tc>
      </w:tr>
      <w:tr w:rsidR="0057599F" w:rsidRPr="00D6292B" w:rsidTr="00051307">
        <w:trPr>
          <w:trHeight w:val="291"/>
          <w:jc w:val="center"/>
        </w:trPr>
        <w:tc>
          <w:tcPr>
            <w:tcW w:w="3401" w:type="dxa"/>
            <w:vAlign w:val="center"/>
          </w:tcPr>
          <w:p w:rsidR="0057599F" w:rsidRPr="00D6292B" w:rsidRDefault="0057599F" w:rsidP="006E1750">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702"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b/>
                <w:bCs/>
                <w:rtl/>
                <w:lang w:bidi="ar-MA"/>
              </w:rPr>
            </w:pPr>
            <w:r>
              <w:rPr>
                <w:rFonts w:asciiTheme="majorBidi" w:hAnsiTheme="majorBidi" w:cstheme="majorBidi" w:hint="cs"/>
                <w:b/>
                <w:bCs/>
                <w:rtl/>
                <w:lang w:bidi="ar-MA"/>
              </w:rPr>
              <w:t>4760</w:t>
            </w:r>
          </w:p>
        </w:tc>
        <w:tc>
          <w:tcPr>
            <w:tcW w:w="1498"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b/>
                <w:bCs/>
                <w:rtl/>
                <w:lang w:bidi="ar-MA"/>
              </w:rPr>
            </w:pPr>
            <w:r>
              <w:rPr>
                <w:rFonts w:asciiTheme="majorBidi" w:hAnsiTheme="majorBidi" w:cstheme="majorBidi" w:hint="cs"/>
                <w:b/>
                <w:bCs/>
                <w:rtl/>
                <w:lang w:bidi="ar-MA"/>
              </w:rPr>
              <w:t>780</w:t>
            </w:r>
          </w:p>
        </w:tc>
        <w:tc>
          <w:tcPr>
            <w:tcW w:w="1067" w:type="dxa"/>
            <w:vAlign w:val="center"/>
          </w:tcPr>
          <w:p w:rsidR="0057599F" w:rsidRPr="00D6292B" w:rsidRDefault="005E4E7A" w:rsidP="006E1750">
            <w:pPr>
              <w:pStyle w:val="Paragraphedeliste"/>
              <w:bidi/>
              <w:spacing w:line="360" w:lineRule="auto"/>
              <w:ind w:left="0"/>
              <w:jc w:val="center"/>
              <w:rPr>
                <w:rFonts w:asciiTheme="majorBidi" w:hAnsiTheme="majorBidi" w:cstheme="majorBidi"/>
                <w:b/>
                <w:bCs/>
                <w:rtl/>
                <w:lang w:bidi="ar-MA"/>
              </w:rPr>
            </w:pPr>
            <w:r>
              <w:rPr>
                <w:rFonts w:asciiTheme="majorBidi" w:hAnsiTheme="majorBidi" w:cstheme="majorBidi" w:hint="cs"/>
                <w:b/>
                <w:bCs/>
                <w:rtl/>
                <w:lang w:bidi="ar-MA"/>
              </w:rPr>
              <w:t>5540</w:t>
            </w:r>
          </w:p>
        </w:tc>
      </w:tr>
    </w:tbl>
    <w:p w:rsidR="0057599F" w:rsidRPr="00D6292B" w:rsidRDefault="0057599F" w:rsidP="0057599F">
      <w:pPr>
        <w:jc w:val="both"/>
        <w:rPr>
          <w:rFonts w:asciiTheme="majorBidi" w:hAnsiTheme="majorBidi" w:cstheme="majorBidi"/>
          <w:color w:val="000000"/>
        </w:rPr>
      </w:pPr>
    </w:p>
    <w:p w:rsidR="0057599F" w:rsidRPr="00D6292B" w:rsidRDefault="0057599F" w:rsidP="0057599F">
      <w:pPr>
        <w:jc w:val="both"/>
        <w:rPr>
          <w:rFonts w:asciiTheme="majorBidi" w:hAnsiTheme="majorBidi" w:cstheme="majorBidi"/>
          <w:color w:val="000000"/>
        </w:rPr>
      </w:pPr>
    </w:p>
    <w:p w:rsidR="0057599F" w:rsidRPr="00D6292B" w:rsidRDefault="0057599F" w:rsidP="0057599F">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Conjoncture auprès des ménages</w:t>
      </w:r>
    </w:p>
    <w:p w:rsidR="0057599F" w:rsidRPr="00D6292B" w:rsidRDefault="0057599F" w:rsidP="0057599F">
      <w:pPr>
        <w:numPr>
          <w:ilvl w:val="0"/>
          <w:numId w:val="33"/>
        </w:numPr>
        <w:jc w:val="both"/>
        <w:rPr>
          <w:rFonts w:asciiTheme="majorBidi" w:hAnsiTheme="majorBidi" w:cstheme="majorBidi"/>
          <w:color w:val="000000"/>
        </w:rPr>
      </w:pPr>
      <w:r w:rsidRPr="00D6292B">
        <w:rPr>
          <w:rFonts w:asciiTheme="majorBidi" w:hAnsiTheme="majorBidi" w:cstheme="majorBidi"/>
          <w:color w:val="000000"/>
        </w:rPr>
        <w:t>Objectifs :</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Recueillir l’opinion sur l’environnement économique général et leur situation financière;</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Evaluer les évolutions passées et futures des différents indicateurs de conjoncture que ce soit d’ordre personnel ou général ;</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lastRenderedPageBreak/>
        <w:t>Etudier les comportements et l’intention d’achat en ce qui concerne les biens durables importants;</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Fournir des informations sur les caractéristiques socio-démographiques, culturelles et économiques des ménages ainsi que leurs conditions d’habitation ;</w:t>
      </w:r>
    </w:p>
    <w:p w:rsidR="0057599F" w:rsidRPr="00D6292B" w:rsidRDefault="0057599F" w:rsidP="0057599F">
      <w:pPr>
        <w:numPr>
          <w:ilvl w:val="1"/>
          <w:numId w:val="33"/>
        </w:numPr>
        <w:jc w:val="both"/>
        <w:rPr>
          <w:rFonts w:asciiTheme="majorBidi" w:hAnsiTheme="majorBidi" w:cstheme="majorBidi"/>
          <w:lang w:bidi="ar-MA"/>
        </w:rPr>
      </w:pPr>
      <w:r w:rsidRPr="00D6292B">
        <w:rPr>
          <w:rFonts w:asciiTheme="majorBidi" w:hAnsiTheme="majorBidi" w:cstheme="majorBidi"/>
          <w:lang w:bidi="ar-MA"/>
        </w:rPr>
        <w:t>Constituer une plate forme pour les thèmes additifs servant à l’analyse des sujets d’actualité (comportent pendant les vacances, etc…).</w:t>
      </w:r>
    </w:p>
    <w:p w:rsidR="0057599F" w:rsidRPr="00D6292B" w:rsidRDefault="0057599F" w:rsidP="0057599F">
      <w:pPr>
        <w:ind w:left="1457"/>
        <w:jc w:val="both"/>
        <w:rPr>
          <w:rFonts w:asciiTheme="majorBidi" w:hAnsiTheme="majorBidi" w:cstheme="majorBidi"/>
          <w:color w:val="000000"/>
        </w:rPr>
      </w:pPr>
    </w:p>
    <w:p w:rsidR="0057599F" w:rsidRPr="00D6292B" w:rsidRDefault="0057599F" w:rsidP="005E4E7A">
      <w:pPr>
        <w:numPr>
          <w:ilvl w:val="0"/>
          <w:numId w:val="33"/>
        </w:numPr>
        <w:jc w:val="both"/>
        <w:rPr>
          <w:rFonts w:asciiTheme="majorBidi" w:hAnsiTheme="majorBidi" w:cstheme="majorBidi"/>
          <w:color w:val="000000"/>
        </w:rPr>
      </w:pPr>
      <w:r w:rsidRPr="00D6292B">
        <w:rPr>
          <w:rFonts w:asciiTheme="majorBidi" w:hAnsiTheme="majorBidi" w:cstheme="majorBidi"/>
          <w:color w:val="000000"/>
        </w:rPr>
        <w:t xml:space="preserve">Echantillon : </w:t>
      </w:r>
      <w:r w:rsidR="00CE2512">
        <w:rPr>
          <w:rFonts w:asciiTheme="majorBidi" w:hAnsiTheme="majorBidi" w:cstheme="majorBidi"/>
          <w:color w:val="000000"/>
        </w:rPr>
        <w:t xml:space="preserve">Un échantillon représentatif de </w:t>
      </w:r>
      <w:r w:rsidR="005E4E7A">
        <w:rPr>
          <w:rFonts w:asciiTheme="majorBidi" w:hAnsiTheme="majorBidi" w:cstheme="majorBidi"/>
          <w:color w:val="000000"/>
        </w:rPr>
        <w:t>342</w:t>
      </w:r>
      <w:r w:rsidR="00CE2512">
        <w:rPr>
          <w:rFonts w:asciiTheme="majorBidi" w:hAnsiTheme="majorBidi" w:cstheme="majorBidi"/>
          <w:color w:val="000000"/>
        </w:rPr>
        <w:t xml:space="preserve"> ménages à </w:t>
      </w:r>
      <w:r w:rsidR="005E4E7A">
        <w:rPr>
          <w:rFonts w:asciiTheme="majorBidi" w:hAnsiTheme="majorBidi" w:cstheme="majorBidi"/>
          <w:color w:val="000000"/>
        </w:rPr>
        <w:t xml:space="preserve">été </w:t>
      </w:r>
      <w:r w:rsidR="00CE2512">
        <w:rPr>
          <w:rFonts w:asciiTheme="majorBidi" w:hAnsiTheme="majorBidi" w:cstheme="majorBidi"/>
          <w:color w:val="000000"/>
        </w:rPr>
        <w:t>enquêt</w:t>
      </w:r>
      <w:r w:rsidR="005E4E7A">
        <w:rPr>
          <w:rFonts w:asciiTheme="majorBidi" w:hAnsiTheme="majorBidi" w:cstheme="majorBidi"/>
          <w:color w:val="000000"/>
        </w:rPr>
        <w:t>é</w:t>
      </w:r>
      <w:r w:rsidR="00CE2512">
        <w:rPr>
          <w:rFonts w:asciiTheme="majorBidi" w:hAnsiTheme="majorBidi" w:cstheme="majorBidi"/>
          <w:color w:val="000000"/>
        </w:rPr>
        <w:t xml:space="preserve"> au cours de l’année 2012 </w:t>
      </w:r>
      <w:r w:rsidR="005E4E7A">
        <w:rPr>
          <w:rFonts w:asciiTheme="majorBidi" w:hAnsiTheme="majorBidi" w:cstheme="majorBidi"/>
          <w:color w:val="000000"/>
        </w:rPr>
        <w:t xml:space="preserve">et </w:t>
      </w:r>
      <w:r w:rsidR="00CE2512">
        <w:rPr>
          <w:rFonts w:asciiTheme="majorBidi" w:hAnsiTheme="majorBidi" w:cstheme="majorBidi"/>
          <w:color w:val="000000"/>
        </w:rPr>
        <w:t xml:space="preserve">sont </w:t>
      </w:r>
      <w:r w:rsidR="00CE2512" w:rsidRPr="00D6292B">
        <w:rPr>
          <w:rFonts w:asciiTheme="majorBidi" w:hAnsiTheme="majorBidi" w:cstheme="majorBidi"/>
          <w:color w:val="000000"/>
        </w:rPr>
        <w:t>répartis comme suit selon le milieu et les préfectures/provinces</w:t>
      </w:r>
      <w:r w:rsidR="00CE2512">
        <w:rPr>
          <w:rFonts w:asciiTheme="majorBidi" w:hAnsiTheme="majorBidi" w:cstheme="majorBidi"/>
          <w:color w:val="000000"/>
        </w:rPr>
        <w:t> :</w:t>
      </w:r>
    </w:p>
    <w:p w:rsidR="0057599F" w:rsidRPr="00D6292B" w:rsidRDefault="0057599F" w:rsidP="0057599F">
      <w:pPr>
        <w:jc w:val="both"/>
        <w:rPr>
          <w:rFonts w:asciiTheme="majorBidi" w:hAnsiTheme="majorBidi" w:cstheme="majorBidi"/>
          <w:color w:val="000000"/>
        </w:rPr>
      </w:pPr>
    </w:p>
    <w:tbl>
      <w:tblPr>
        <w:tblStyle w:val="Grilledutableau"/>
        <w:tblW w:w="0" w:type="auto"/>
        <w:jc w:val="center"/>
        <w:tblLook w:val="04A0"/>
      </w:tblPr>
      <w:tblGrid>
        <w:gridCol w:w="3401"/>
        <w:gridCol w:w="1702"/>
        <w:gridCol w:w="1498"/>
        <w:gridCol w:w="1067"/>
      </w:tblGrid>
      <w:tr w:rsidR="0057599F" w:rsidRPr="00D6292B" w:rsidTr="00460572">
        <w:trPr>
          <w:trHeight w:val="276"/>
          <w:jc w:val="center"/>
        </w:trPr>
        <w:tc>
          <w:tcPr>
            <w:tcW w:w="3401" w:type="dxa"/>
            <w:vMerge w:val="restart"/>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Préfecture/ province</w:t>
            </w:r>
          </w:p>
        </w:tc>
        <w:tc>
          <w:tcPr>
            <w:tcW w:w="4267" w:type="dxa"/>
            <w:gridSpan w:val="3"/>
            <w:vAlign w:val="center"/>
          </w:tcPr>
          <w:p w:rsidR="0057599F" w:rsidRPr="00D6292B" w:rsidRDefault="005E4E7A" w:rsidP="006E1750">
            <w:pPr>
              <w:jc w:val="center"/>
              <w:rPr>
                <w:rFonts w:asciiTheme="majorBidi" w:hAnsiTheme="majorBidi" w:cstheme="majorBidi"/>
                <w:color w:val="000000"/>
              </w:rPr>
            </w:pPr>
            <w:r>
              <w:rPr>
                <w:rFonts w:asciiTheme="majorBidi" w:hAnsiTheme="majorBidi" w:cstheme="majorBidi"/>
                <w:color w:val="000000"/>
              </w:rPr>
              <w:t>Milieu</w:t>
            </w:r>
          </w:p>
        </w:tc>
      </w:tr>
      <w:tr w:rsidR="0057599F" w:rsidRPr="00D6292B" w:rsidTr="00460572">
        <w:trPr>
          <w:trHeight w:val="276"/>
          <w:jc w:val="center"/>
        </w:trPr>
        <w:tc>
          <w:tcPr>
            <w:tcW w:w="3401" w:type="dxa"/>
            <w:vMerge/>
            <w:vAlign w:val="center"/>
          </w:tcPr>
          <w:p w:rsidR="0057599F" w:rsidRPr="00D6292B" w:rsidRDefault="0057599F" w:rsidP="006E1750">
            <w:pPr>
              <w:jc w:val="both"/>
              <w:rPr>
                <w:rFonts w:asciiTheme="majorBidi" w:hAnsiTheme="majorBidi" w:cstheme="majorBidi"/>
                <w:color w:val="000000"/>
              </w:rPr>
            </w:pPr>
          </w:p>
        </w:tc>
        <w:tc>
          <w:tcPr>
            <w:tcW w:w="1702"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Urbain</w:t>
            </w:r>
          </w:p>
        </w:tc>
        <w:tc>
          <w:tcPr>
            <w:tcW w:w="1498"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Rural</w:t>
            </w:r>
          </w:p>
        </w:tc>
        <w:tc>
          <w:tcPr>
            <w:tcW w:w="1067"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Total</w:t>
            </w:r>
          </w:p>
        </w:tc>
      </w:tr>
      <w:tr w:rsidR="0057599F" w:rsidRPr="00D6292B" w:rsidTr="00460572">
        <w:trPr>
          <w:trHeight w:val="276"/>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Rabat</w:t>
            </w:r>
          </w:p>
        </w:tc>
        <w:tc>
          <w:tcPr>
            <w:tcW w:w="1702"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126</w:t>
            </w:r>
          </w:p>
        </w:tc>
        <w:tc>
          <w:tcPr>
            <w:tcW w:w="1498"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0</w:t>
            </w:r>
          </w:p>
        </w:tc>
        <w:tc>
          <w:tcPr>
            <w:tcW w:w="1067"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126</w:t>
            </w:r>
          </w:p>
        </w:tc>
      </w:tr>
      <w:tr w:rsidR="0057599F" w:rsidRPr="00D6292B" w:rsidTr="00460572">
        <w:trPr>
          <w:trHeight w:val="276"/>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Salé</w:t>
            </w:r>
          </w:p>
        </w:tc>
        <w:tc>
          <w:tcPr>
            <w:tcW w:w="1702"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126</w:t>
            </w:r>
          </w:p>
        </w:tc>
        <w:tc>
          <w:tcPr>
            <w:tcW w:w="1498"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0</w:t>
            </w:r>
          </w:p>
        </w:tc>
        <w:tc>
          <w:tcPr>
            <w:tcW w:w="1067"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126</w:t>
            </w:r>
          </w:p>
        </w:tc>
      </w:tr>
      <w:tr w:rsidR="0057599F" w:rsidRPr="00D6292B" w:rsidTr="00460572">
        <w:trPr>
          <w:trHeight w:val="276"/>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Skhirate Temara</w:t>
            </w:r>
          </w:p>
        </w:tc>
        <w:tc>
          <w:tcPr>
            <w:tcW w:w="1702"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36</w:t>
            </w:r>
          </w:p>
        </w:tc>
        <w:tc>
          <w:tcPr>
            <w:tcW w:w="1498"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0</w:t>
            </w:r>
          </w:p>
        </w:tc>
        <w:tc>
          <w:tcPr>
            <w:tcW w:w="1067"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0</w:t>
            </w:r>
          </w:p>
        </w:tc>
      </w:tr>
      <w:tr w:rsidR="0057599F" w:rsidRPr="00D6292B" w:rsidTr="00460572">
        <w:trPr>
          <w:trHeight w:val="291"/>
          <w:jc w:val="center"/>
        </w:trPr>
        <w:tc>
          <w:tcPr>
            <w:tcW w:w="3401" w:type="dxa"/>
            <w:vAlign w:val="center"/>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Khemisset</w:t>
            </w:r>
          </w:p>
        </w:tc>
        <w:tc>
          <w:tcPr>
            <w:tcW w:w="1702"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36</w:t>
            </w:r>
          </w:p>
        </w:tc>
        <w:tc>
          <w:tcPr>
            <w:tcW w:w="1498"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18</w:t>
            </w:r>
          </w:p>
        </w:tc>
        <w:tc>
          <w:tcPr>
            <w:tcW w:w="1067" w:type="dxa"/>
            <w:vAlign w:val="center"/>
          </w:tcPr>
          <w:p w:rsidR="0057599F" w:rsidRPr="00D6292B" w:rsidRDefault="008222DC" w:rsidP="006E1750">
            <w:pPr>
              <w:jc w:val="center"/>
              <w:rPr>
                <w:rFonts w:asciiTheme="majorBidi" w:hAnsiTheme="majorBidi" w:cstheme="majorBidi"/>
                <w:color w:val="000000"/>
              </w:rPr>
            </w:pPr>
            <w:r>
              <w:rPr>
                <w:rFonts w:asciiTheme="majorBidi" w:hAnsiTheme="majorBidi" w:cstheme="majorBidi"/>
                <w:color w:val="000000"/>
              </w:rPr>
              <w:t>54</w:t>
            </w:r>
          </w:p>
        </w:tc>
      </w:tr>
      <w:tr w:rsidR="0057599F" w:rsidRPr="00D6292B" w:rsidTr="00460572">
        <w:trPr>
          <w:trHeight w:val="291"/>
          <w:jc w:val="center"/>
        </w:trPr>
        <w:tc>
          <w:tcPr>
            <w:tcW w:w="3401" w:type="dxa"/>
            <w:vAlign w:val="center"/>
          </w:tcPr>
          <w:p w:rsidR="0057599F" w:rsidRPr="00D6292B" w:rsidRDefault="0057599F" w:rsidP="006E1750">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1702" w:type="dxa"/>
            <w:vAlign w:val="center"/>
          </w:tcPr>
          <w:p w:rsidR="0057599F" w:rsidRPr="00D6292B" w:rsidRDefault="008222DC" w:rsidP="006E1750">
            <w:pPr>
              <w:jc w:val="center"/>
              <w:rPr>
                <w:rFonts w:asciiTheme="majorBidi" w:hAnsiTheme="majorBidi" w:cstheme="majorBidi"/>
                <w:b/>
                <w:bCs/>
                <w:color w:val="000000"/>
              </w:rPr>
            </w:pPr>
            <w:r>
              <w:rPr>
                <w:rFonts w:asciiTheme="majorBidi" w:hAnsiTheme="majorBidi" w:cstheme="majorBidi"/>
                <w:b/>
                <w:bCs/>
                <w:color w:val="000000"/>
              </w:rPr>
              <w:t>324</w:t>
            </w:r>
          </w:p>
        </w:tc>
        <w:tc>
          <w:tcPr>
            <w:tcW w:w="1498" w:type="dxa"/>
            <w:vAlign w:val="center"/>
          </w:tcPr>
          <w:p w:rsidR="0057599F" w:rsidRPr="00D6292B" w:rsidRDefault="008222DC" w:rsidP="006E1750">
            <w:pPr>
              <w:jc w:val="center"/>
              <w:rPr>
                <w:rFonts w:asciiTheme="majorBidi" w:hAnsiTheme="majorBidi" w:cstheme="majorBidi"/>
                <w:b/>
                <w:bCs/>
                <w:color w:val="000000"/>
              </w:rPr>
            </w:pPr>
            <w:r>
              <w:rPr>
                <w:rFonts w:asciiTheme="majorBidi" w:hAnsiTheme="majorBidi" w:cstheme="majorBidi"/>
                <w:b/>
                <w:bCs/>
                <w:color w:val="000000"/>
              </w:rPr>
              <w:t>18</w:t>
            </w:r>
          </w:p>
        </w:tc>
        <w:tc>
          <w:tcPr>
            <w:tcW w:w="1067" w:type="dxa"/>
            <w:vAlign w:val="center"/>
          </w:tcPr>
          <w:p w:rsidR="0057599F" w:rsidRPr="00D6292B" w:rsidRDefault="008222DC" w:rsidP="006E1750">
            <w:pPr>
              <w:jc w:val="center"/>
              <w:rPr>
                <w:rFonts w:asciiTheme="majorBidi" w:hAnsiTheme="majorBidi" w:cstheme="majorBidi"/>
                <w:b/>
                <w:bCs/>
                <w:color w:val="000000"/>
              </w:rPr>
            </w:pPr>
            <w:r>
              <w:rPr>
                <w:rFonts w:asciiTheme="majorBidi" w:hAnsiTheme="majorBidi" w:cstheme="majorBidi"/>
                <w:b/>
                <w:bCs/>
                <w:color w:val="000000"/>
              </w:rPr>
              <w:t>342</w:t>
            </w:r>
          </w:p>
        </w:tc>
      </w:tr>
    </w:tbl>
    <w:p w:rsidR="0057599F" w:rsidRPr="00D6292B" w:rsidRDefault="0057599F" w:rsidP="0057599F">
      <w:pPr>
        <w:jc w:val="both"/>
        <w:rPr>
          <w:rFonts w:asciiTheme="majorBidi" w:hAnsiTheme="majorBidi" w:cstheme="majorBidi"/>
          <w:color w:val="000000"/>
        </w:rPr>
      </w:pPr>
    </w:p>
    <w:p w:rsidR="0057599F" w:rsidRPr="00D6292B" w:rsidRDefault="0057599F" w:rsidP="0057599F">
      <w:pPr>
        <w:jc w:val="both"/>
        <w:rPr>
          <w:rFonts w:asciiTheme="majorBidi" w:hAnsiTheme="majorBidi" w:cstheme="majorBidi"/>
          <w:color w:val="000000"/>
        </w:rPr>
      </w:pPr>
    </w:p>
    <w:p w:rsidR="0057599F" w:rsidRPr="00D6292B" w:rsidRDefault="0057599F" w:rsidP="0057599F">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Enquêtes des prix</w:t>
      </w:r>
    </w:p>
    <w:p w:rsidR="0057599F" w:rsidRPr="00D6292B" w:rsidRDefault="0057599F" w:rsidP="0057599F">
      <w:pPr>
        <w:numPr>
          <w:ilvl w:val="1"/>
          <w:numId w:val="11"/>
        </w:numPr>
        <w:jc w:val="both"/>
        <w:rPr>
          <w:rFonts w:asciiTheme="majorBidi" w:hAnsiTheme="majorBidi" w:cstheme="majorBidi"/>
          <w:lang w:bidi="ar-MA"/>
        </w:rPr>
      </w:pPr>
      <w:r w:rsidRPr="00D6292B">
        <w:rPr>
          <w:rFonts w:asciiTheme="majorBidi" w:hAnsiTheme="majorBidi" w:cstheme="majorBidi"/>
          <w:lang w:bidi="ar-MA"/>
        </w:rPr>
        <w:t xml:space="preserve">Les </w:t>
      </w:r>
      <w:r w:rsidRPr="00D6292B">
        <w:rPr>
          <w:rFonts w:asciiTheme="majorBidi" w:hAnsiTheme="majorBidi" w:cstheme="majorBidi"/>
          <w:color w:val="000000"/>
        </w:rPr>
        <w:t>principaux</w:t>
      </w:r>
      <w:r w:rsidRPr="00D6292B">
        <w:rPr>
          <w:rFonts w:asciiTheme="majorBidi" w:hAnsiTheme="majorBidi" w:cstheme="majorBidi"/>
          <w:lang w:bidi="ar-MA"/>
        </w:rPr>
        <w:t xml:space="preserve"> objectifs assignés à ces opérations sont :</w:t>
      </w:r>
    </w:p>
    <w:p w:rsidR="0057599F" w:rsidRPr="00D6292B" w:rsidRDefault="0057599F" w:rsidP="0057599F">
      <w:pPr>
        <w:numPr>
          <w:ilvl w:val="1"/>
          <w:numId w:val="34"/>
        </w:numPr>
        <w:rPr>
          <w:rFonts w:asciiTheme="majorBidi" w:hAnsiTheme="majorBidi" w:cstheme="majorBidi"/>
          <w:lang w:bidi="ar-MA"/>
        </w:rPr>
      </w:pPr>
      <w:r w:rsidRPr="00D6292B">
        <w:rPr>
          <w:rFonts w:asciiTheme="majorBidi" w:hAnsiTheme="majorBidi" w:cstheme="majorBidi"/>
          <w:lang w:bidi="ar-MA"/>
        </w:rPr>
        <w:t xml:space="preserve">Le </w:t>
      </w:r>
      <w:r w:rsidRPr="00D6292B">
        <w:rPr>
          <w:rFonts w:asciiTheme="majorBidi" w:hAnsiTheme="majorBidi" w:cstheme="majorBidi"/>
        </w:rPr>
        <w:t>suivi</w:t>
      </w:r>
      <w:r w:rsidRPr="00D6292B">
        <w:rPr>
          <w:rFonts w:asciiTheme="majorBidi" w:hAnsiTheme="majorBidi" w:cstheme="majorBidi"/>
          <w:lang w:bidi="ar-MA"/>
        </w:rPr>
        <w:t xml:space="preserve"> des niveaux des prix aux différents stades de commercialisation ;</w:t>
      </w:r>
    </w:p>
    <w:p w:rsidR="0057599F" w:rsidRPr="00D6292B" w:rsidRDefault="0057599F" w:rsidP="0057599F">
      <w:pPr>
        <w:numPr>
          <w:ilvl w:val="1"/>
          <w:numId w:val="34"/>
        </w:numPr>
        <w:rPr>
          <w:rFonts w:asciiTheme="majorBidi" w:hAnsiTheme="majorBidi" w:cstheme="majorBidi"/>
          <w:lang w:bidi="ar-MA"/>
        </w:rPr>
      </w:pPr>
      <w:r w:rsidRPr="00D6292B">
        <w:rPr>
          <w:rFonts w:asciiTheme="majorBidi" w:hAnsiTheme="majorBidi" w:cstheme="majorBidi"/>
          <w:lang w:bidi="ar-MA"/>
        </w:rPr>
        <w:t>La mesure de l’inflation;</w:t>
      </w:r>
    </w:p>
    <w:p w:rsidR="0057599F" w:rsidRPr="00D6292B" w:rsidRDefault="0057599F" w:rsidP="0057599F">
      <w:pPr>
        <w:numPr>
          <w:ilvl w:val="1"/>
          <w:numId w:val="34"/>
        </w:numPr>
        <w:rPr>
          <w:rFonts w:asciiTheme="majorBidi" w:hAnsiTheme="majorBidi" w:cstheme="majorBidi"/>
          <w:lang w:bidi="ar-MA"/>
        </w:rPr>
      </w:pPr>
      <w:r w:rsidRPr="00D6292B">
        <w:rPr>
          <w:rFonts w:asciiTheme="majorBidi" w:hAnsiTheme="majorBidi" w:cstheme="majorBidi"/>
          <w:lang w:bidi="ar-MA"/>
        </w:rPr>
        <w:t>Le suivi de la conjoncture;</w:t>
      </w:r>
    </w:p>
    <w:p w:rsidR="0057599F" w:rsidRPr="00D6292B" w:rsidRDefault="0057599F" w:rsidP="0057599F">
      <w:pPr>
        <w:numPr>
          <w:ilvl w:val="1"/>
          <w:numId w:val="34"/>
        </w:numPr>
        <w:rPr>
          <w:rFonts w:asciiTheme="majorBidi" w:hAnsiTheme="majorBidi" w:cstheme="majorBidi"/>
          <w:b/>
          <w:bCs/>
          <w:lang w:bidi="ar-MA"/>
        </w:rPr>
      </w:pPr>
      <w:r w:rsidRPr="00D6292B">
        <w:rPr>
          <w:rFonts w:asciiTheme="majorBidi" w:hAnsiTheme="majorBidi" w:cstheme="majorBidi"/>
          <w:lang w:bidi="ar-MA"/>
        </w:rPr>
        <w:t>Le suivi des prix à l’international</w:t>
      </w:r>
      <w:r w:rsidRPr="00D6292B">
        <w:rPr>
          <w:rFonts w:asciiTheme="majorBidi" w:hAnsiTheme="majorBidi" w:cstheme="majorBidi"/>
          <w:b/>
          <w:bCs/>
          <w:lang w:bidi="ar-MA"/>
        </w:rPr>
        <w:t>.</w:t>
      </w:r>
    </w:p>
    <w:p w:rsidR="0057599F" w:rsidRPr="00D6292B" w:rsidRDefault="0057599F" w:rsidP="0057599F">
      <w:pPr>
        <w:rPr>
          <w:rFonts w:asciiTheme="majorBidi" w:hAnsiTheme="majorBidi" w:cstheme="majorBidi"/>
          <w:b/>
          <w:bCs/>
          <w:lang w:bidi="ar-MA"/>
        </w:rPr>
      </w:pPr>
    </w:p>
    <w:p w:rsidR="0057599F" w:rsidRPr="00D6292B" w:rsidRDefault="0057599F" w:rsidP="0057599F">
      <w:pPr>
        <w:numPr>
          <w:ilvl w:val="1"/>
          <w:numId w:val="11"/>
        </w:numPr>
        <w:jc w:val="both"/>
        <w:rPr>
          <w:rFonts w:asciiTheme="majorBidi" w:hAnsiTheme="majorBidi" w:cstheme="majorBidi"/>
          <w:color w:val="000000"/>
        </w:rPr>
      </w:pPr>
      <w:r w:rsidRPr="00D6292B">
        <w:rPr>
          <w:rFonts w:asciiTheme="majorBidi" w:hAnsiTheme="majorBidi" w:cstheme="majorBidi"/>
          <w:color w:val="000000"/>
        </w:rPr>
        <w:t>Les enquêtes  des prix sont les suivant :</w:t>
      </w:r>
    </w:p>
    <w:p w:rsidR="0057599F" w:rsidRPr="00D6292B" w:rsidRDefault="0057599F" w:rsidP="0057599F">
      <w:pPr>
        <w:jc w:val="both"/>
        <w:rPr>
          <w:rFonts w:asciiTheme="majorBidi" w:hAnsiTheme="majorBidi" w:cstheme="majorBidi"/>
          <w:color w:val="000000"/>
        </w:rPr>
      </w:pPr>
    </w:p>
    <w:p w:rsidR="0057599F" w:rsidRPr="00D6292B" w:rsidRDefault="0057599F" w:rsidP="00CE2512">
      <w:pPr>
        <w:numPr>
          <w:ilvl w:val="1"/>
          <w:numId w:val="34"/>
        </w:numPr>
        <w:jc w:val="both"/>
        <w:rPr>
          <w:rFonts w:asciiTheme="majorBidi" w:hAnsiTheme="majorBidi" w:cstheme="majorBidi"/>
          <w:lang w:bidi="ar-MA"/>
        </w:rPr>
      </w:pPr>
      <w:r w:rsidRPr="00D6292B">
        <w:rPr>
          <w:rFonts w:asciiTheme="majorBidi" w:hAnsiTheme="majorBidi" w:cstheme="majorBidi"/>
          <w:u w:val="single"/>
          <w:lang w:bidi="ar-MA"/>
        </w:rPr>
        <w:t>Indice de coût de la vie (ICV)</w:t>
      </w:r>
      <w:r w:rsidRPr="00D6292B">
        <w:rPr>
          <w:rFonts w:asciiTheme="majorBidi" w:hAnsiTheme="majorBidi" w:cstheme="majorBidi"/>
          <w:lang w:bidi="ar-MA"/>
        </w:rPr>
        <w:t xml:space="preserve">   ; quatre souks en milieu rural sont enquêtés</w:t>
      </w:r>
      <w:r w:rsidR="00CE2512">
        <w:rPr>
          <w:rFonts w:asciiTheme="majorBidi" w:hAnsiTheme="majorBidi" w:cstheme="majorBidi"/>
          <w:lang w:bidi="ar-MA"/>
        </w:rPr>
        <w:t xml:space="preserve"> mensuellement.</w:t>
      </w:r>
    </w:p>
    <w:p w:rsidR="0057599F" w:rsidRPr="00D6292B" w:rsidRDefault="0057599F" w:rsidP="0057599F">
      <w:pPr>
        <w:numPr>
          <w:ilvl w:val="8"/>
          <w:numId w:val="20"/>
        </w:numPr>
        <w:spacing w:line="360" w:lineRule="exact"/>
        <w:jc w:val="both"/>
        <w:rPr>
          <w:rFonts w:asciiTheme="majorBidi" w:hAnsiTheme="majorBidi" w:cstheme="majorBidi"/>
        </w:rPr>
      </w:pPr>
      <w:r w:rsidRPr="00D6292B">
        <w:rPr>
          <w:rFonts w:asciiTheme="majorBidi" w:hAnsiTheme="majorBidi" w:cstheme="majorBidi"/>
        </w:rPr>
        <w:t>Le souk</w:t>
      </w:r>
      <w:r w:rsidRPr="00D6292B">
        <w:rPr>
          <w:rFonts w:asciiTheme="majorBidi" w:hAnsiTheme="majorBidi" w:cstheme="majorBidi"/>
          <w:b/>
          <w:bCs/>
        </w:rPr>
        <w:t xml:space="preserve"> </w:t>
      </w:r>
      <w:r w:rsidRPr="00D6292B">
        <w:rPr>
          <w:rFonts w:asciiTheme="majorBidi" w:hAnsiTheme="majorBidi" w:cstheme="majorBidi"/>
          <w:b/>
          <w:bCs/>
          <w:rtl/>
        </w:rPr>
        <w:t xml:space="preserve"> "</w:t>
      </w:r>
      <w:r w:rsidRPr="00D6292B">
        <w:rPr>
          <w:rFonts w:asciiTheme="majorBidi" w:hAnsiTheme="majorBidi" w:cstheme="majorBidi"/>
          <w:b/>
          <w:bCs/>
        </w:rPr>
        <w:t xml:space="preserve">  </w:t>
      </w:r>
      <w:r w:rsidRPr="00D6292B">
        <w:rPr>
          <w:rFonts w:asciiTheme="majorBidi" w:hAnsiTheme="majorBidi" w:cstheme="majorBidi"/>
          <w:b/>
          <w:bCs/>
          <w:rtl/>
        </w:rPr>
        <w:t>سوق  الأربعاء</w:t>
      </w:r>
      <w:r w:rsidRPr="00D6292B">
        <w:rPr>
          <w:rFonts w:asciiTheme="majorBidi" w:hAnsiTheme="majorBidi" w:cstheme="majorBidi"/>
          <w:b/>
          <w:bCs/>
        </w:rPr>
        <w:t xml:space="preserve">  </w:t>
      </w:r>
      <w:r w:rsidRPr="00D6292B">
        <w:rPr>
          <w:rFonts w:asciiTheme="majorBidi" w:hAnsiTheme="majorBidi" w:cstheme="majorBidi"/>
          <w:b/>
          <w:bCs/>
          <w:rtl/>
        </w:rPr>
        <w:t>"</w:t>
      </w:r>
      <w:r w:rsidRPr="00D6292B">
        <w:rPr>
          <w:rFonts w:asciiTheme="majorBidi" w:hAnsiTheme="majorBidi" w:cstheme="majorBidi"/>
        </w:rPr>
        <w:t xml:space="preserve">  ;</w:t>
      </w:r>
    </w:p>
    <w:p w:rsidR="0057599F" w:rsidRPr="00D6292B" w:rsidRDefault="0057599F" w:rsidP="0057599F">
      <w:pPr>
        <w:numPr>
          <w:ilvl w:val="8"/>
          <w:numId w:val="20"/>
        </w:numPr>
        <w:spacing w:line="360" w:lineRule="exact"/>
        <w:jc w:val="both"/>
        <w:rPr>
          <w:rFonts w:asciiTheme="majorBidi" w:hAnsiTheme="majorBidi" w:cstheme="majorBidi"/>
        </w:rPr>
      </w:pPr>
      <w:r w:rsidRPr="00D6292B">
        <w:rPr>
          <w:rFonts w:asciiTheme="majorBidi" w:hAnsiTheme="majorBidi" w:cstheme="majorBidi"/>
        </w:rPr>
        <w:t xml:space="preserve">Le souk </w:t>
      </w:r>
      <w:r w:rsidRPr="00D6292B">
        <w:rPr>
          <w:rFonts w:asciiTheme="majorBidi" w:hAnsiTheme="majorBidi" w:cstheme="majorBidi"/>
          <w:rtl/>
        </w:rPr>
        <w:t xml:space="preserve">  " </w:t>
      </w:r>
      <w:r w:rsidRPr="00D6292B">
        <w:rPr>
          <w:rFonts w:asciiTheme="majorBidi" w:hAnsiTheme="majorBidi" w:cstheme="majorBidi"/>
          <w:b/>
          <w:bCs/>
        </w:rPr>
        <w:t xml:space="preserve"> </w:t>
      </w:r>
      <w:r w:rsidRPr="00D6292B">
        <w:rPr>
          <w:rFonts w:asciiTheme="majorBidi" w:hAnsiTheme="majorBidi" w:cstheme="majorBidi"/>
          <w:b/>
          <w:bCs/>
          <w:rtl/>
        </w:rPr>
        <w:t>عين عودة</w:t>
      </w:r>
      <w:r w:rsidRPr="00D6292B">
        <w:rPr>
          <w:rFonts w:asciiTheme="majorBidi" w:hAnsiTheme="majorBidi" w:cstheme="majorBidi"/>
          <w:rtl/>
        </w:rPr>
        <w:t xml:space="preserve">  </w:t>
      </w:r>
      <w:r w:rsidRPr="00D6292B">
        <w:rPr>
          <w:rFonts w:asciiTheme="majorBidi" w:hAnsiTheme="majorBidi" w:cstheme="majorBidi"/>
        </w:rPr>
        <w:t xml:space="preserve"> </w:t>
      </w:r>
      <w:r w:rsidRPr="00D6292B">
        <w:rPr>
          <w:rFonts w:asciiTheme="majorBidi" w:hAnsiTheme="majorBidi" w:cstheme="majorBidi"/>
          <w:rtl/>
        </w:rPr>
        <w:t xml:space="preserve">     </w:t>
      </w:r>
      <w:r w:rsidRPr="00D6292B">
        <w:rPr>
          <w:rFonts w:asciiTheme="majorBidi" w:hAnsiTheme="majorBidi" w:cstheme="majorBidi"/>
          <w:b/>
          <w:bCs/>
          <w:rtl/>
        </w:rPr>
        <w:t>" إثنين</w:t>
      </w:r>
      <w:r w:rsidRPr="00D6292B">
        <w:rPr>
          <w:rFonts w:asciiTheme="majorBidi" w:hAnsiTheme="majorBidi" w:cstheme="majorBidi"/>
          <w:rtl/>
        </w:rPr>
        <w:t xml:space="preserve"> </w:t>
      </w:r>
      <w:r w:rsidRPr="00D6292B">
        <w:rPr>
          <w:rFonts w:asciiTheme="majorBidi" w:hAnsiTheme="majorBidi" w:cstheme="majorBidi"/>
        </w:rPr>
        <w:t xml:space="preserve">  ;</w:t>
      </w:r>
    </w:p>
    <w:p w:rsidR="0057599F" w:rsidRPr="00D6292B" w:rsidRDefault="0057599F" w:rsidP="0057599F">
      <w:pPr>
        <w:numPr>
          <w:ilvl w:val="8"/>
          <w:numId w:val="20"/>
        </w:numPr>
        <w:spacing w:line="360" w:lineRule="exact"/>
        <w:jc w:val="both"/>
        <w:rPr>
          <w:rFonts w:asciiTheme="majorBidi" w:hAnsiTheme="majorBidi" w:cstheme="majorBidi"/>
          <w:lang w:bidi="ar-MA"/>
        </w:rPr>
      </w:pPr>
      <w:r w:rsidRPr="00D6292B">
        <w:rPr>
          <w:rFonts w:asciiTheme="majorBidi" w:hAnsiTheme="majorBidi" w:cstheme="majorBidi"/>
        </w:rPr>
        <w:t xml:space="preserve">Le souk </w:t>
      </w:r>
      <w:r w:rsidRPr="00D6292B">
        <w:rPr>
          <w:rFonts w:asciiTheme="majorBidi" w:hAnsiTheme="majorBidi" w:cstheme="majorBidi"/>
          <w:b/>
          <w:bCs/>
        </w:rPr>
        <w:t xml:space="preserve"> </w:t>
      </w:r>
      <w:r w:rsidRPr="00D6292B">
        <w:rPr>
          <w:rFonts w:asciiTheme="majorBidi" w:hAnsiTheme="majorBidi" w:cstheme="majorBidi"/>
          <w:b/>
          <w:bCs/>
          <w:rtl/>
        </w:rPr>
        <w:t>"</w:t>
      </w:r>
      <w:r w:rsidRPr="00D6292B">
        <w:rPr>
          <w:rFonts w:asciiTheme="majorBidi" w:hAnsiTheme="majorBidi" w:cstheme="majorBidi"/>
          <w:b/>
          <w:bCs/>
        </w:rPr>
        <w:t xml:space="preserve">  </w:t>
      </w:r>
      <w:r w:rsidRPr="00D6292B">
        <w:rPr>
          <w:rFonts w:asciiTheme="majorBidi" w:hAnsiTheme="majorBidi" w:cstheme="majorBidi"/>
          <w:b/>
          <w:bCs/>
          <w:rtl/>
        </w:rPr>
        <w:t xml:space="preserve">ثلاثاء أغبال </w:t>
      </w:r>
      <w:r w:rsidRPr="00D6292B">
        <w:rPr>
          <w:rFonts w:asciiTheme="majorBidi" w:hAnsiTheme="majorBidi" w:cstheme="majorBidi"/>
          <w:b/>
          <w:bCs/>
        </w:rPr>
        <w:t xml:space="preserve">  </w:t>
      </w:r>
    </w:p>
    <w:p w:rsidR="0057599F" w:rsidRPr="00D6292B" w:rsidRDefault="0057599F" w:rsidP="0057599F">
      <w:pPr>
        <w:numPr>
          <w:ilvl w:val="8"/>
          <w:numId w:val="20"/>
        </w:numPr>
        <w:spacing w:line="360" w:lineRule="exact"/>
        <w:jc w:val="both"/>
        <w:rPr>
          <w:rFonts w:asciiTheme="majorBidi" w:hAnsiTheme="majorBidi" w:cstheme="majorBidi"/>
          <w:lang w:bidi="ar-MA"/>
        </w:rPr>
      </w:pPr>
      <w:r w:rsidRPr="00D6292B">
        <w:rPr>
          <w:rFonts w:asciiTheme="majorBidi" w:hAnsiTheme="majorBidi" w:cstheme="majorBidi"/>
        </w:rPr>
        <w:t>Le souk</w:t>
      </w:r>
      <w:r w:rsidRPr="00D6292B">
        <w:rPr>
          <w:rFonts w:asciiTheme="majorBidi" w:hAnsiTheme="majorBidi" w:cstheme="majorBidi"/>
          <w:b/>
          <w:bCs/>
        </w:rPr>
        <w:t xml:space="preserve">      </w:t>
      </w:r>
      <w:r w:rsidRPr="00D6292B">
        <w:rPr>
          <w:rFonts w:asciiTheme="majorBidi" w:hAnsiTheme="majorBidi" w:cstheme="majorBidi"/>
          <w:b/>
          <w:bCs/>
          <w:rtl/>
        </w:rPr>
        <w:t xml:space="preserve"> و سيدي بطاش</w:t>
      </w:r>
      <w:r w:rsidRPr="00D6292B">
        <w:rPr>
          <w:rFonts w:asciiTheme="majorBidi" w:hAnsiTheme="majorBidi" w:cstheme="majorBidi"/>
          <w:b/>
          <w:bCs/>
        </w:rPr>
        <w:t xml:space="preserve">  </w:t>
      </w:r>
    </w:p>
    <w:p w:rsidR="0057599F" w:rsidRPr="00D6292B" w:rsidRDefault="0057599F" w:rsidP="0057599F">
      <w:pPr>
        <w:numPr>
          <w:ilvl w:val="1"/>
          <w:numId w:val="34"/>
        </w:numPr>
        <w:rPr>
          <w:rFonts w:asciiTheme="majorBidi" w:hAnsiTheme="majorBidi" w:cstheme="majorBidi"/>
          <w:u w:val="single"/>
          <w:lang w:bidi="ar-MA"/>
        </w:rPr>
      </w:pPr>
      <w:r w:rsidRPr="00D6292B">
        <w:rPr>
          <w:rFonts w:asciiTheme="majorBidi" w:hAnsiTheme="majorBidi" w:cstheme="majorBidi"/>
          <w:u w:val="single"/>
          <w:lang w:bidi="ar-MA"/>
        </w:rPr>
        <w:t>Indice de prix de gros (IPG)</w:t>
      </w:r>
    </w:p>
    <w:p w:rsidR="0057599F" w:rsidRPr="00D6292B" w:rsidRDefault="0057599F" w:rsidP="0057599F">
      <w:pPr>
        <w:numPr>
          <w:ilvl w:val="0"/>
          <w:numId w:val="35"/>
        </w:numPr>
        <w:ind w:left="2484"/>
        <w:jc w:val="both"/>
        <w:rPr>
          <w:rFonts w:asciiTheme="majorBidi" w:hAnsiTheme="majorBidi" w:cstheme="majorBidi"/>
        </w:rPr>
      </w:pPr>
      <w:r w:rsidRPr="00D6292B">
        <w:rPr>
          <w:rFonts w:asciiTheme="majorBidi" w:hAnsiTheme="majorBidi" w:cstheme="majorBidi"/>
        </w:rPr>
        <w:t xml:space="preserve">Echantillon:  </w:t>
      </w:r>
    </w:p>
    <w:p w:rsidR="0057599F" w:rsidRPr="00D6292B" w:rsidRDefault="0057599F" w:rsidP="0057599F">
      <w:pPr>
        <w:numPr>
          <w:ilvl w:val="2"/>
          <w:numId w:val="31"/>
        </w:numPr>
        <w:tabs>
          <w:tab w:val="clear" w:pos="2160"/>
          <w:tab w:val="num" w:pos="2664"/>
        </w:tabs>
        <w:ind w:left="2664"/>
        <w:jc w:val="both"/>
        <w:rPr>
          <w:rFonts w:asciiTheme="majorBidi" w:hAnsiTheme="majorBidi" w:cstheme="majorBidi"/>
        </w:rPr>
      </w:pPr>
      <w:r w:rsidRPr="00D6292B">
        <w:rPr>
          <w:rFonts w:asciiTheme="majorBidi" w:hAnsiTheme="majorBidi" w:cstheme="majorBidi"/>
        </w:rPr>
        <w:t xml:space="preserve">Industrie: 27 points d’observation et  146 variétés de produits  </w:t>
      </w:r>
      <w:r w:rsidR="00CE2512">
        <w:rPr>
          <w:rFonts w:asciiTheme="majorBidi" w:hAnsiTheme="majorBidi" w:cstheme="majorBidi"/>
        </w:rPr>
        <w:t xml:space="preserve">enquêtés </w:t>
      </w:r>
      <w:r w:rsidRPr="00D6292B">
        <w:rPr>
          <w:rFonts w:asciiTheme="majorBidi" w:hAnsiTheme="majorBidi" w:cstheme="majorBidi"/>
        </w:rPr>
        <w:t>par mois ;</w:t>
      </w:r>
    </w:p>
    <w:p w:rsidR="0057599F" w:rsidRPr="00D6292B" w:rsidRDefault="0057599F" w:rsidP="0057599F">
      <w:pPr>
        <w:numPr>
          <w:ilvl w:val="2"/>
          <w:numId w:val="31"/>
        </w:numPr>
        <w:tabs>
          <w:tab w:val="clear" w:pos="2160"/>
          <w:tab w:val="num" w:pos="2664"/>
        </w:tabs>
        <w:ind w:left="2664"/>
        <w:jc w:val="both"/>
        <w:rPr>
          <w:rFonts w:asciiTheme="majorBidi" w:hAnsiTheme="majorBidi" w:cstheme="majorBidi"/>
        </w:rPr>
      </w:pPr>
      <w:r w:rsidRPr="00D6292B">
        <w:rPr>
          <w:rFonts w:asciiTheme="majorBidi" w:hAnsiTheme="majorBidi" w:cstheme="majorBidi"/>
        </w:rPr>
        <w:t xml:space="preserve">Agricole: 13 points d’observation et  144 variétés de produits </w:t>
      </w:r>
      <w:r w:rsidR="00CE2512">
        <w:rPr>
          <w:rFonts w:asciiTheme="majorBidi" w:hAnsiTheme="majorBidi" w:cstheme="majorBidi"/>
        </w:rPr>
        <w:t xml:space="preserve"> enquêtés </w:t>
      </w:r>
      <w:r w:rsidRPr="00D6292B">
        <w:rPr>
          <w:rFonts w:asciiTheme="majorBidi" w:hAnsiTheme="majorBidi" w:cstheme="majorBidi"/>
        </w:rPr>
        <w:t xml:space="preserve"> par mois ;</w:t>
      </w:r>
    </w:p>
    <w:p w:rsidR="0057599F" w:rsidRPr="00D6292B" w:rsidRDefault="0057599F" w:rsidP="0057599F">
      <w:pPr>
        <w:ind w:left="2292"/>
        <w:rPr>
          <w:rFonts w:asciiTheme="majorBidi" w:hAnsiTheme="majorBidi" w:cstheme="majorBidi"/>
          <w:lang w:bidi="ar-MA"/>
        </w:rPr>
      </w:pPr>
    </w:p>
    <w:p w:rsidR="0057599F" w:rsidRPr="00D6292B" w:rsidRDefault="0057599F" w:rsidP="0057599F">
      <w:pPr>
        <w:numPr>
          <w:ilvl w:val="1"/>
          <w:numId w:val="34"/>
        </w:numPr>
        <w:rPr>
          <w:rFonts w:asciiTheme="majorBidi" w:hAnsiTheme="majorBidi" w:cstheme="majorBidi"/>
          <w:lang w:bidi="ar-MA"/>
        </w:rPr>
      </w:pPr>
      <w:r w:rsidRPr="00D6292B">
        <w:rPr>
          <w:rFonts w:asciiTheme="majorBidi" w:hAnsiTheme="majorBidi" w:cstheme="majorBidi"/>
          <w:u w:val="single"/>
          <w:lang w:bidi="ar-MA"/>
        </w:rPr>
        <w:t>Indice de prix à la consommation (IPC )</w:t>
      </w:r>
      <w:r w:rsidRPr="00D6292B">
        <w:rPr>
          <w:rFonts w:asciiTheme="majorBidi" w:hAnsiTheme="majorBidi" w:cstheme="majorBidi"/>
          <w:lang w:bidi="ar-MA"/>
        </w:rPr>
        <w:t>;</w:t>
      </w:r>
    </w:p>
    <w:p w:rsidR="0057599F" w:rsidRPr="00D6292B" w:rsidRDefault="0057599F" w:rsidP="00CE2512">
      <w:pPr>
        <w:numPr>
          <w:ilvl w:val="0"/>
          <w:numId w:val="35"/>
        </w:numPr>
        <w:ind w:left="2484"/>
        <w:jc w:val="both"/>
        <w:rPr>
          <w:rFonts w:asciiTheme="majorBidi" w:hAnsiTheme="majorBidi" w:cstheme="majorBidi"/>
        </w:rPr>
      </w:pPr>
      <w:r w:rsidRPr="00D6292B">
        <w:rPr>
          <w:rFonts w:asciiTheme="majorBidi" w:hAnsiTheme="majorBidi" w:cstheme="majorBidi"/>
        </w:rPr>
        <w:t xml:space="preserve">Echantillon: 490 points d’observation et 900 variétés de produits  </w:t>
      </w:r>
      <w:r w:rsidR="00CE2512">
        <w:rPr>
          <w:rFonts w:asciiTheme="majorBidi" w:hAnsiTheme="majorBidi" w:cstheme="majorBidi"/>
        </w:rPr>
        <w:t xml:space="preserve">sont enquêtés </w:t>
      </w:r>
      <w:r w:rsidRPr="00D6292B">
        <w:rPr>
          <w:rFonts w:asciiTheme="majorBidi" w:hAnsiTheme="majorBidi" w:cstheme="majorBidi"/>
        </w:rPr>
        <w:t xml:space="preserve">par mois et 589 logements </w:t>
      </w:r>
      <w:r w:rsidR="00CE2512">
        <w:rPr>
          <w:rFonts w:asciiTheme="majorBidi" w:hAnsiTheme="majorBidi" w:cstheme="majorBidi"/>
        </w:rPr>
        <w:t xml:space="preserve">sont observés </w:t>
      </w:r>
      <w:r w:rsidRPr="00D6292B">
        <w:rPr>
          <w:rFonts w:asciiTheme="majorBidi" w:hAnsiTheme="majorBidi" w:cstheme="majorBidi"/>
        </w:rPr>
        <w:t>par semestre.</w:t>
      </w:r>
    </w:p>
    <w:p w:rsidR="0057599F" w:rsidRPr="00D6292B" w:rsidRDefault="0057599F" w:rsidP="0057599F">
      <w:pPr>
        <w:ind w:left="1800"/>
        <w:rPr>
          <w:rFonts w:asciiTheme="majorBidi" w:hAnsiTheme="majorBidi" w:cstheme="majorBidi"/>
        </w:rPr>
      </w:pPr>
    </w:p>
    <w:p w:rsidR="0057599F" w:rsidRPr="00D6292B" w:rsidRDefault="0057599F" w:rsidP="0057599F">
      <w:pPr>
        <w:numPr>
          <w:ilvl w:val="1"/>
          <w:numId w:val="34"/>
        </w:numPr>
        <w:rPr>
          <w:rFonts w:asciiTheme="majorBidi" w:hAnsiTheme="majorBidi" w:cstheme="majorBidi"/>
          <w:u w:val="single"/>
          <w:lang w:bidi="ar-MA"/>
        </w:rPr>
      </w:pPr>
      <w:r w:rsidRPr="00D6292B">
        <w:rPr>
          <w:rFonts w:asciiTheme="majorBidi" w:hAnsiTheme="majorBidi" w:cstheme="majorBidi"/>
          <w:u w:val="single"/>
          <w:lang w:bidi="ar-MA"/>
        </w:rPr>
        <w:lastRenderedPageBreak/>
        <w:t xml:space="preserve">Programme de Comparaison International (PCI ). </w:t>
      </w:r>
    </w:p>
    <w:p w:rsidR="0057599F" w:rsidRPr="00D6292B" w:rsidRDefault="0057599F" w:rsidP="0057599F">
      <w:pPr>
        <w:numPr>
          <w:ilvl w:val="0"/>
          <w:numId w:val="35"/>
        </w:numPr>
        <w:ind w:left="2484"/>
        <w:jc w:val="both"/>
        <w:rPr>
          <w:rFonts w:asciiTheme="majorBidi" w:hAnsiTheme="majorBidi" w:cstheme="majorBidi"/>
          <w:color w:val="000000"/>
        </w:rPr>
      </w:pPr>
      <w:r w:rsidRPr="00D6292B">
        <w:rPr>
          <w:rFonts w:asciiTheme="majorBidi" w:hAnsiTheme="majorBidi" w:cstheme="majorBidi"/>
        </w:rPr>
        <w:t xml:space="preserve">Echantillon: 490 points d’observation et 1400 variétés de produits </w:t>
      </w:r>
      <w:r w:rsidR="00CE2512">
        <w:rPr>
          <w:rFonts w:asciiTheme="majorBidi" w:hAnsiTheme="majorBidi" w:cstheme="majorBidi"/>
        </w:rPr>
        <w:t>sont enquêtés par mois</w:t>
      </w:r>
    </w:p>
    <w:p w:rsidR="0057599F" w:rsidRPr="00D6292B" w:rsidRDefault="0057599F" w:rsidP="0057599F">
      <w:pPr>
        <w:ind w:left="1800"/>
        <w:rPr>
          <w:rFonts w:asciiTheme="majorBidi" w:hAnsiTheme="majorBidi" w:cstheme="majorBidi"/>
          <w:color w:val="000000"/>
        </w:rPr>
      </w:pPr>
      <w:r w:rsidRPr="00D6292B">
        <w:rPr>
          <w:rFonts w:asciiTheme="majorBidi" w:hAnsiTheme="majorBidi" w:cstheme="majorBidi"/>
        </w:rPr>
        <w:t xml:space="preserve">  </w:t>
      </w:r>
    </w:p>
    <w:p w:rsidR="0057599F" w:rsidRPr="00D6292B" w:rsidRDefault="0057599F" w:rsidP="00CE2512">
      <w:pPr>
        <w:numPr>
          <w:ilvl w:val="1"/>
          <w:numId w:val="34"/>
        </w:numPr>
        <w:jc w:val="both"/>
        <w:rPr>
          <w:rFonts w:asciiTheme="majorBidi" w:hAnsiTheme="majorBidi" w:cstheme="majorBidi"/>
          <w:color w:val="000000"/>
        </w:rPr>
      </w:pPr>
      <w:r w:rsidRPr="00D6292B">
        <w:rPr>
          <w:rFonts w:asciiTheme="majorBidi" w:hAnsiTheme="majorBidi" w:cstheme="majorBidi"/>
          <w:u w:val="single"/>
          <w:lang w:bidi="ar-MA"/>
        </w:rPr>
        <w:t>Indice des prix à la production</w:t>
      </w:r>
      <w:r w:rsidRPr="00D6292B">
        <w:rPr>
          <w:rFonts w:asciiTheme="majorBidi" w:hAnsiTheme="majorBidi" w:cstheme="majorBidi"/>
          <w:color w:val="000000"/>
          <w:u w:val="single"/>
        </w:rPr>
        <w:t xml:space="preserve"> (IPP)</w:t>
      </w:r>
      <w:r w:rsidRPr="00D6292B">
        <w:rPr>
          <w:rFonts w:asciiTheme="majorBidi" w:hAnsiTheme="majorBidi" w:cstheme="majorBidi"/>
          <w:color w:val="000000"/>
        </w:rPr>
        <w:t> : un échantillon de 74 points de vente (entreprises)</w:t>
      </w:r>
      <w:r w:rsidR="00CE2512">
        <w:rPr>
          <w:rFonts w:asciiTheme="majorBidi" w:hAnsiTheme="majorBidi" w:cstheme="majorBidi"/>
          <w:color w:val="000000"/>
        </w:rPr>
        <w:t xml:space="preserve"> est enquêté par mois et est </w:t>
      </w:r>
      <w:r w:rsidRPr="00D6292B">
        <w:rPr>
          <w:rFonts w:asciiTheme="majorBidi" w:hAnsiTheme="majorBidi" w:cstheme="majorBidi"/>
          <w:color w:val="000000"/>
        </w:rPr>
        <w:t xml:space="preserve"> réparti comme suit : </w:t>
      </w:r>
    </w:p>
    <w:p w:rsidR="0057599F" w:rsidRPr="00D6292B" w:rsidRDefault="0057599F" w:rsidP="00322672">
      <w:pPr>
        <w:ind w:left="2880"/>
        <w:jc w:val="both"/>
        <w:rPr>
          <w:rFonts w:asciiTheme="majorBidi" w:hAnsiTheme="majorBidi" w:cstheme="majorBidi"/>
          <w:color w:val="000000"/>
        </w:rPr>
      </w:pPr>
    </w:p>
    <w:p w:rsidR="0057599F" w:rsidRPr="00D6292B" w:rsidRDefault="0057599F" w:rsidP="0057599F">
      <w:pPr>
        <w:ind w:left="2160"/>
        <w:jc w:val="both"/>
        <w:rPr>
          <w:rFonts w:asciiTheme="majorBidi" w:hAnsiTheme="majorBidi" w:cstheme="majorBidi"/>
          <w:color w:val="000000"/>
        </w:rPr>
      </w:pPr>
    </w:p>
    <w:p w:rsidR="0057599F" w:rsidRPr="00D6292B" w:rsidRDefault="0057599F" w:rsidP="0057599F">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 de production </w:t>
      </w:r>
      <w:r w:rsidRPr="00D6292B">
        <w:rPr>
          <w:rFonts w:asciiTheme="majorBidi" w:hAnsiTheme="majorBidi" w:cstheme="majorBidi"/>
          <w:color w:val="000000"/>
        </w:rPr>
        <w:t xml:space="preserve">: </w:t>
      </w:r>
    </w:p>
    <w:p w:rsidR="0057599F" w:rsidRPr="00D6292B" w:rsidRDefault="0057599F" w:rsidP="0057599F">
      <w:pPr>
        <w:numPr>
          <w:ilvl w:val="1"/>
          <w:numId w:val="11"/>
        </w:numPr>
        <w:jc w:val="both"/>
        <w:rPr>
          <w:rFonts w:asciiTheme="majorBidi" w:hAnsiTheme="majorBidi" w:cstheme="majorBidi"/>
          <w:color w:val="000000"/>
        </w:rPr>
      </w:pPr>
      <w:r w:rsidRPr="00D6292B">
        <w:rPr>
          <w:rFonts w:asciiTheme="majorBidi" w:hAnsiTheme="majorBidi" w:cstheme="majorBidi"/>
          <w:color w:val="000000"/>
        </w:rPr>
        <w:t>Objectifs :</w:t>
      </w:r>
    </w:p>
    <w:p w:rsidR="0057599F" w:rsidRPr="00D6292B" w:rsidRDefault="0057599F" w:rsidP="0057599F">
      <w:pPr>
        <w:numPr>
          <w:ilvl w:val="2"/>
          <w:numId w:val="11"/>
        </w:numPr>
        <w:spacing w:line="288" w:lineRule="auto"/>
        <w:jc w:val="both"/>
        <w:rPr>
          <w:rFonts w:asciiTheme="majorBidi" w:hAnsiTheme="majorBidi" w:cstheme="majorBidi"/>
          <w:color w:val="000000"/>
        </w:rPr>
      </w:pPr>
      <w:r w:rsidRPr="00D6292B">
        <w:rPr>
          <w:rFonts w:asciiTheme="majorBidi" w:hAnsiTheme="majorBidi" w:cstheme="majorBidi"/>
          <w:color w:val="000000"/>
        </w:rPr>
        <w:t>Avoir une idée précise sur l’évolution de la production industrielle.</w:t>
      </w:r>
    </w:p>
    <w:p w:rsidR="0057599F" w:rsidRPr="00D6292B" w:rsidRDefault="0057599F" w:rsidP="0057599F">
      <w:pPr>
        <w:numPr>
          <w:ilvl w:val="2"/>
          <w:numId w:val="11"/>
        </w:numPr>
        <w:spacing w:line="288" w:lineRule="auto"/>
        <w:jc w:val="both"/>
        <w:rPr>
          <w:rFonts w:asciiTheme="majorBidi" w:hAnsiTheme="majorBidi" w:cstheme="majorBidi"/>
          <w:color w:val="000000"/>
        </w:rPr>
      </w:pPr>
      <w:r w:rsidRPr="00D6292B">
        <w:rPr>
          <w:rFonts w:asciiTheme="majorBidi" w:hAnsiTheme="majorBidi" w:cstheme="majorBidi"/>
          <w:color w:val="000000"/>
        </w:rPr>
        <w:t>Analyser la conjoncture économique en observant une série d’indice dans  le temps.</w:t>
      </w:r>
    </w:p>
    <w:p w:rsidR="0057599F" w:rsidRPr="00D6292B" w:rsidRDefault="0057599F" w:rsidP="0057599F">
      <w:pPr>
        <w:numPr>
          <w:ilvl w:val="2"/>
          <w:numId w:val="11"/>
        </w:numPr>
        <w:spacing w:line="288" w:lineRule="auto"/>
        <w:jc w:val="both"/>
        <w:rPr>
          <w:rFonts w:asciiTheme="majorBidi" w:hAnsiTheme="majorBidi" w:cstheme="majorBidi"/>
        </w:rPr>
      </w:pPr>
      <w:r w:rsidRPr="00D6292B">
        <w:rPr>
          <w:rFonts w:asciiTheme="majorBidi" w:hAnsiTheme="majorBidi" w:cstheme="majorBidi"/>
          <w:color w:val="000000"/>
        </w:rPr>
        <w:t>Déterminer les valeurs produites en prix constant pour les besoins de la comptabilité nationale</w:t>
      </w:r>
      <w:r w:rsidRPr="00D6292B">
        <w:rPr>
          <w:rFonts w:asciiTheme="majorBidi" w:hAnsiTheme="majorBidi" w:cstheme="majorBidi"/>
        </w:rPr>
        <w:t xml:space="preserve">. </w:t>
      </w:r>
    </w:p>
    <w:p w:rsidR="0057599F" w:rsidRPr="00D6292B" w:rsidRDefault="0057599F" w:rsidP="0057599F">
      <w:pPr>
        <w:numPr>
          <w:ilvl w:val="1"/>
          <w:numId w:val="11"/>
        </w:numPr>
        <w:jc w:val="both"/>
        <w:rPr>
          <w:rFonts w:asciiTheme="majorBidi" w:hAnsiTheme="majorBidi" w:cstheme="majorBidi"/>
          <w:color w:val="000000"/>
        </w:rPr>
      </w:pPr>
      <w:r w:rsidRPr="00D6292B">
        <w:rPr>
          <w:rFonts w:asciiTheme="majorBidi" w:hAnsiTheme="majorBidi" w:cstheme="majorBidi"/>
          <w:color w:val="000000"/>
        </w:rPr>
        <w:t xml:space="preserve">deux lots d’entreprises sont enquêtés mensuellement et alternativement durant l’année. </w:t>
      </w:r>
    </w:p>
    <w:p w:rsidR="0057599F" w:rsidRPr="00D6292B" w:rsidRDefault="0057599F" w:rsidP="00094617">
      <w:pPr>
        <w:numPr>
          <w:ilvl w:val="2"/>
          <w:numId w:val="11"/>
        </w:numPr>
        <w:jc w:val="both"/>
        <w:rPr>
          <w:rFonts w:asciiTheme="majorBidi" w:hAnsiTheme="majorBidi" w:cstheme="majorBidi"/>
          <w:color w:val="000000"/>
        </w:rPr>
      </w:pPr>
      <w:r w:rsidRPr="00D6292B">
        <w:rPr>
          <w:rFonts w:asciiTheme="majorBidi" w:hAnsiTheme="majorBidi" w:cstheme="majorBidi"/>
          <w:color w:val="000000"/>
        </w:rPr>
        <w:t>Lot 1 :  2</w:t>
      </w:r>
      <w:r w:rsidR="00094617">
        <w:rPr>
          <w:rFonts w:asciiTheme="majorBidi" w:hAnsiTheme="majorBidi" w:cstheme="majorBidi"/>
          <w:color w:val="000000"/>
        </w:rPr>
        <w:t>4</w:t>
      </w:r>
      <w:r w:rsidRPr="00D6292B">
        <w:rPr>
          <w:rFonts w:asciiTheme="majorBidi" w:hAnsiTheme="majorBidi" w:cstheme="majorBidi"/>
          <w:color w:val="000000"/>
        </w:rPr>
        <w:t xml:space="preserve"> entreprises, </w:t>
      </w:r>
    </w:p>
    <w:p w:rsidR="0057599F" w:rsidRPr="00D6292B" w:rsidRDefault="0057599F" w:rsidP="0057599F">
      <w:pPr>
        <w:numPr>
          <w:ilvl w:val="2"/>
          <w:numId w:val="11"/>
        </w:numPr>
        <w:jc w:val="both"/>
        <w:rPr>
          <w:rFonts w:asciiTheme="majorBidi" w:hAnsiTheme="majorBidi" w:cstheme="majorBidi"/>
          <w:color w:val="000000"/>
        </w:rPr>
      </w:pPr>
      <w:r w:rsidRPr="00D6292B">
        <w:rPr>
          <w:rFonts w:asciiTheme="majorBidi" w:hAnsiTheme="majorBidi" w:cstheme="majorBidi"/>
          <w:color w:val="000000"/>
        </w:rPr>
        <w:t xml:space="preserve">Lot 2 : 76 entreprises, </w:t>
      </w:r>
    </w:p>
    <w:p w:rsidR="0057599F" w:rsidRPr="00D6292B" w:rsidRDefault="0057599F" w:rsidP="0057599F">
      <w:pPr>
        <w:ind w:left="737"/>
        <w:jc w:val="both"/>
        <w:rPr>
          <w:rFonts w:asciiTheme="majorBidi" w:hAnsiTheme="majorBidi" w:cstheme="majorBidi"/>
          <w:color w:val="000000"/>
        </w:rPr>
      </w:pPr>
    </w:p>
    <w:p w:rsidR="0057599F" w:rsidRPr="00D6292B" w:rsidRDefault="0057599F" w:rsidP="0057599F">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  de conjoncture </w:t>
      </w:r>
      <w:r w:rsidRPr="00D6292B">
        <w:rPr>
          <w:rFonts w:asciiTheme="majorBidi" w:hAnsiTheme="majorBidi" w:cstheme="majorBidi"/>
          <w:color w:val="000000"/>
        </w:rPr>
        <w:t xml:space="preserve">:  </w:t>
      </w:r>
    </w:p>
    <w:p w:rsidR="0057599F" w:rsidRPr="00D6292B" w:rsidRDefault="0057599F" w:rsidP="0057599F">
      <w:pPr>
        <w:numPr>
          <w:ilvl w:val="1"/>
          <w:numId w:val="11"/>
        </w:numPr>
        <w:jc w:val="both"/>
        <w:rPr>
          <w:rFonts w:asciiTheme="majorBidi" w:hAnsiTheme="majorBidi" w:cstheme="majorBidi"/>
          <w:color w:val="000000"/>
        </w:rPr>
      </w:pPr>
      <w:r w:rsidRPr="00D6292B">
        <w:rPr>
          <w:rFonts w:asciiTheme="majorBidi" w:hAnsiTheme="majorBidi" w:cstheme="majorBidi"/>
          <w:color w:val="000000"/>
        </w:rPr>
        <w:t>Objectifs :</w:t>
      </w:r>
    </w:p>
    <w:p w:rsidR="0057599F" w:rsidRPr="00D6292B" w:rsidRDefault="0057599F" w:rsidP="0057599F">
      <w:pPr>
        <w:numPr>
          <w:ilvl w:val="0"/>
          <w:numId w:val="29"/>
        </w:numPr>
        <w:tabs>
          <w:tab w:val="clear" w:pos="927"/>
          <w:tab w:val="num" w:pos="2177"/>
        </w:tabs>
        <w:ind w:left="2194"/>
        <w:jc w:val="both"/>
        <w:rPr>
          <w:rFonts w:asciiTheme="majorBidi" w:hAnsiTheme="majorBidi" w:cstheme="majorBidi"/>
          <w:lang w:bidi="ar-MA"/>
        </w:rPr>
      </w:pPr>
      <w:r w:rsidRPr="00D6292B">
        <w:rPr>
          <w:rFonts w:asciiTheme="majorBidi" w:hAnsiTheme="majorBidi" w:cstheme="majorBidi"/>
          <w:lang w:bidi="ar-MA"/>
        </w:rPr>
        <w:t>Appréhender les variables relatives à la gestion de l’entreprise ;</w:t>
      </w:r>
    </w:p>
    <w:p w:rsidR="0057599F" w:rsidRPr="00D6292B" w:rsidRDefault="0057599F" w:rsidP="0057599F">
      <w:pPr>
        <w:numPr>
          <w:ilvl w:val="0"/>
          <w:numId w:val="29"/>
        </w:numPr>
        <w:tabs>
          <w:tab w:val="clear" w:pos="927"/>
          <w:tab w:val="num" w:pos="2177"/>
        </w:tabs>
        <w:ind w:left="2194"/>
        <w:jc w:val="both"/>
        <w:rPr>
          <w:rFonts w:asciiTheme="majorBidi" w:hAnsiTheme="majorBidi" w:cstheme="majorBidi"/>
          <w:lang w:bidi="ar-MA"/>
        </w:rPr>
      </w:pPr>
      <w:r w:rsidRPr="00D6292B">
        <w:rPr>
          <w:rFonts w:asciiTheme="majorBidi" w:hAnsiTheme="majorBidi" w:cstheme="majorBidi"/>
          <w:lang w:bidi="ar-MA"/>
        </w:rPr>
        <w:t>Apprécier les tendances à court terme à travers l’opinion des responsables d’entreprise en  retraçant  l’activité récente et leur perspectives d’avenir ;</w:t>
      </w:r>
    </w:p>
    <w:p w:rsidR="0057599F" w:rsidRPr="00D6292B" w:rsidRDefault="0057599F" w:rsidP="0057599F">
      <w:pPr>
        <w:numPr>
          <w:ilvl w:val="0"/>
          <w:numId w:val="29"/>
        </w:numPr>
        <w:tabs>
          <w:tab w:val="clear" w:pos="927"/>
          <w:tab w:val="num" w:pos="2177"/>
        </w:tabs>
        <w:ind w:left="2194"/>
        <w:jc w:val="both"/>
        <w:rPr>
          <w:rFonts w:asciiTheme="majorBidi" w:hAnsiTheme="majorBidi" w:cstheme="majorBidi"/>
          <w:color w:val="000000"/>
        </w:rPr>
      </w:pPr>
      <w:r w:rsidRPr="00D6292B">
        <w:rPr>
          <w:rFonts w:asciiTheme="majorBidi" w:hAnsiTheme="majorBidi" w:cstheme="majorBidi"/>
          <w:lang w:bidi="ar-MA"/>
        </w:rPr>
        <w:t>Mettre à la disposition des utilisateurs de l’information conjoncturelle des données   statistiques récentes (chercheurs, économistes, chefs d’entreprises, etc….).</w:t>
      </w:r>
    </w:p>
    <w:p w:rsidR="0057599F" w:rsidRPr="00D6292B" w:rsidRDefault="0057599F" w:rsidP="0057599F">
      <w:pPr>
        <w:ind w:left="2500"/>
        <w:jc w:val="both"/>
        <w:rPr>
          <w:rFonts w:asciiTheme="majorBidi" w:hAnsiTheme="majorBidi" w:cstheme="majorBidi"/>
          <w:color w:val="000000"/>
        </w:rPr>
      </w:pPr>
    </w:p>
    <w:p w:rsidR="0057599F" w:rsidRPr="00D6292B" w:rsidRDefault="0057599F" w:rsidP="0057599F">
      <w:pPr>
        <w:pStyle w:val="Paragraphedeliste"/>
        <w:numPr>
          <w:ilvl w:val="1"/>
          <w:numId w:val="11"/>
        </w:numPr>
        <w:jc w:val="both"/>
        <w:rPr>
          <w:rFonts w:asciiTheme="majorBidi" w:hAnsiTheme="majorBidi" w:cstheme="majorBidi"/>
          <w:color w:val="000000"/>
        </w:rPr>
      </w:pPr>
      <w:r w:rsidRPr="00D6292B">
        <w:rPr>
          <w:rFonts w:asciiTheme="majorBidi" w:hAnsiTheme="majorBidi" w:cstheme="majorBidi"/>
          <w:color w:val="000000"/>
        </w:rPr>
        <w:t xml:space="preserve">Echantillon : 61 entreprises </w:t>
      </w:r>
      <w:r w:rsidR="00CE2512">
        <w:rPr>
          <w:rFonts w:asciiTheme="majorBidi" w:hAnsiTheme="majorBidi" w:cstheme="majorBidi"/>
          <w:color w:val="000000"/>
        </w:rPr>
        <w:t xml:space="preserve">à enquêter trimestriellement et sont </w:t>
      </w:r>
      <w:r w:rsidRPr="00D6292B">
        <w:rPr>
          <w:rFonts w:asciiTheme="majorBidi" w:hAnsiTheme="majorBidi" w:cstheme="majorBidi"/>
          <w:color w:val="000000"/>
        </w:rPr>
        <w:t>réparties comme suit :</w:t>
      </w:r>
    </w:p>
    <w:p w:rsidR="0057599F" w:rsidRPr="00D6292B" w:rsidRDefault="0057599F" w:rsidP="00094617">
      <w:pPr>
        <w:pStyle w:val="Paragraphedeliste"/>
        <w:numPr>
          <w:ilvl w:val="2"/>
          <w:numId w:val="11"/>
        </w:numPr>
        <w:jc w:val="both"/>
        <w:rPr>
          <w:rFonts w:asciiTheme="majorBidi" w:hAnsiTheme="majorBidi" w:cstheme="majorBidi"/>
          <w:color w:val="000000"/>
        </w:rPr>
      </w:pPr>
      <w:r w:rsidRPr="00D6292B">
        <w:rPr>
          <w:rFonts w:asciiTheme="majorBidi" w:hAnsiTheme="majorBidi" w:cstheme="majorBidi"/>
          <w:color w:val="000000"/>
        </w:rPr>
        <w:t>BTP:  3</w:t>
      </w:r>
      <w:r w:rsidR="00094617">
        <w:rPr>
          <w:rFonts w:asciiTheme="majorBidi" w:hAnsiTheme="majorBidi" w:cstheme="majorBidi"/>
          <w:color w:val="000000"/>
        </w:rPr>
        <w:t>8</w:t>
      </w:r>
    </w:p>
    <w:p w:rsidR="0057599F" w:rsidRPr="00D6292B" w:rsidRDefault="0057599F" w:rsidP="00094617">
      <w:pPr>
        <w:pStyle w:val="Paragraphedeliste"/>
        <w:numPr>
          <w:ilvl w:val="2"/>
          <w:numId w:val="11"/>
        </w:numPr>
        <w:jc w:val="both"/>
        <w:rPr>
          <w:rFonts w:asciiTheme="majorBidi" w:hAnsiTheme="majorBidi" w:cstheme="majorBidi"/>
          <w:color w:val="000000"/>
        </w:rPr>
      </w:pPr>
      <w:r w:rsidRPr="00D6292B">
        <w:rPr>
          <w:rFonts w:asciiTheme="majorBidi" w:hAnsiTheme="majorBidi" w:cstheme="majorBidi"/>
          <w:color w:val="000000"/>
        </w:rPr>
        <w:t>Industrie : 2</w:t>
      </w:r>
      <w:r w:rsidR="00094617">
        <w:rPr>
          <w:rFonts w:asciiTheme="majorBidi" w:hAnsiTheme="majorBidi" w:cstheme="majorBidi"/>
          <w:color w:val="000000"/>
        </w:rPr>
        <w:t>3</w:t>
      </w:r>
    </w:p>
    <w:p w:rsidR="0057599F" w:rsidRPr="00D6292B" w:rsidRDefault="0057599F" w:rsidP="0057599F">
      <w:pPr>
        <w:spacing w:before="120"/>
        <w:ind w:left="1135"/>
        <w:jc w:val="both"/>
        <w:rPr>
          <w:rFonts w:asciiTheme="majorBidi" w:hAnsiTheme="majorBidi" w:cstheme="majorBidi"/>
          <w:color w:val="000000"/>
        </w:rPr>
      </w:pPr>
    </w:p>
    <w:p w:rsidR="0057599F" w:rsidRPr="00D6292B" w:rsidRDefault="0057599F" w:rsidP="00094617">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 annuelle des bâtiments, travaux publics, services et commerce (BCS)</w:t>
      </w:r>
      <w:r w:rsidRPr="00D6292B">
        <w:rPr>
          <w:rFonts w:asciiTheme="majorBidi" w:hAnsiTheme="majorBidi" w:cstheme="majorBidi"/>
          <w:color w:val="000000"/>
        </w:rPr>
        <w:t xml:space="preserve">: </w:t>
      </w:r>
      <w:r w:rsidR="00460572">
        <w:rPr>
          <w:rFonts w:asciiTheme="majorBidi" w:hAnsiTheme="majorBidi" w:cstheme="majorBidi"/>
          <w:color w:val="000000"/>
        </w:rPr>
        <w:t>D</w:t>
      </w:r>
      <w:r w:rsidRPr="00D6292B">
        <w:rPr>
          <w:rFonts w:asciiTheme="majorBidi" w:hAnsiTheme="majorBidi" w:cstheme="majorBidi"/>
          <w:color w:val="000000"/>
        </w:rPr>
        <w:t>urant cette année deux exercices ont été observées l’un se rapporte à l’exercice 20</w:t>
      </w:r>
      <w:r w:rsidR="00094617">
        <w:rPr>
          <w:rFonts w:asciiTheme="majorBidi" w:hAnsiTheme="majorBidi" w:cstheme="majorBidi"/>
          <w:color w:val="000000"/>
        </w:rPr>
        <w:t>10</w:t>
      </w:r>
      <w:r w:rsidRPr="00D6292B">
        <w:rPr>
          <w:rFonts w:asciiTheme="majorBidi" w:hAnsiTheme="majorBidi" w:cstheme="majorBidi"/>
          <w:color w:val="000000"/>
        </w:rPr>
        <w:t xml:space="preserve"> et l’autre à l’exercice 201</w:t>
      </w:r>
      <w:r w:rsidR="00094617">
        <w:rPr>
          <w:rFonts w:asciiTheme="majorBidi" w:hAnsiTheme="majorBidi" w:cstheme="majorBidi"/>
          <w:color w:val="000000"/>
        </w:rPr>
        <w:t>1</w:t>
      </w:r>
      <w:r w:rsidRPr="00D6292B">
        <w:rPr>
          <w:rFonts w:asciiTheme="majorBidi" w:hAnsiTheme="majorBidi" w:cstheme="majorBidi"/>
          <w:color w:val="000000"/>
        </w:rPr>
        <w:t xml:space="preserve">.   </w:t>
      </w:r>
    </w:p>
    <w:p w:rsidR="0057599F" w:rsidRPr="00D6292B" w:rsidRDefault="0057599F" w:rsidP="0057599F">
      <w:pPr>
        <w:numPr>
          <w:ilvl w:val="0"/>
          <w:numId w:val="33"/>
        </w:numPr>
        <w:jc w:val="both"/>
        <w:rPr>
          <w:rFonts w:asciiTheme="majorBidi" w:hAnsiTheme="majorBidi" w:cstheme="majorBidi"/>
          <w:color w:val="000000"/>
        </w:rPr>
      </w:pPr>
      <w:r w:rsidRPr="00D6292B">
        <w:rPr>
          <w:rFonts w:asciiTheme="majorBidi" w:hAnsiTheme="majorBidi" w:cstheme="majorBidi"/>
          <w:color w:val="000000"/>
        </w:rPr>
        <w:t>Objectifs</w:t>
      </w:r>
    </w:p>
    <w:p w:rsidR="0057599F" w:rsidRPr="00D6292B" w:rsidRDefault="0057599F" w:rsidP="0057599F">
      <w:pPr>
        <w:numPr>
          <w:ilvl w:val="0"/>
          <w:numId w:val="30"/>
        </w:numPr>
        <w:jc w:val="both"/>
        <w:rPr>
          <w:rFonts w:asciiTheme="majorBidi" w:hAnsiTheme="majorBidi" w:cstheme="majorBidi"/>
          <w:lang w:bidi="ar-MA"/>
        </w:rPr>
      </w:pPr>
      <w:r w:rsidRPr="00D6292B">
        <w:rPr>
          <w:rFonts w:asciiTheme="majorBidi" w:hAnsiTheme="majorBidi" w:cstheme="majorBidi"/>
          <w:lang w:bidi="ar-MA"/>
        </w:rPr>
        <w:t xml:space="preserve">Evaluer et suivre l’évolution des principales grandeurs économiques (chiffre d’affaires, production, valeur ajoutée, emploi, investissement,….) </w:t>
      </w:r>
    </w:p>
    <w:p w:rsidR="0057599F" w:rsidRPr="00D6292B" w:rsidRDefault="0057599F" w:rsidP="0057599F">
      <w:pPr>
        <w:numPr>
          <w:ilvl w:val="0"/>
          <w:numId w:val="30"/>
        </w:numPr>
        <w:jc w:val="both"/>
        <w:rPr>
          <w:rFonts w:asciiTheme="majorBidi" w:hAnsiTheme="majorBidi" w:cstheme="majorBidi"/>
          <w:lang w:bidi="ar-MA"/>
        </w:rPr>
      </w:pPr>
      <w:r w:rsidRPr="00D6292B">
        <w:rPr>
          <w:rFonts w:asciiTheme="majorBidi" w:hAnsiTheme="majorBidi" w:cstheme="majorBidi"/>
          <w:lang w:bidi="ar-MA"/>
        </w:rPr>
        <w:t xml:space="preserve">Mettre à la disposition des différents utilisateurs une source d’informations pertinente et ponctuelle, </w:t>
      </w:r>
    </w:p>
    <w:p w:rsidR="0057599F" w:rsidRPr="00D6292B" w:rsidRDefault="0057599F" w:rsidP="0057599F">
      <w:pPr>
        <w:numPr>
          <w:ilvl w:val="0"/>
          <w:numId w:val="30"/>
        </w:numPr>
        <w:jc w:val="both"/>
        <w:rPr>
          <w:rFonts w:asciiTheme="majorBidi" w:hAnsiTheme="majorBidi" w:cstheme="majorBidi"/>
          <w:lang w:bidi="ar-MA"/>
        </w:rPr>
      </w:pPr>
      <w:r w:rsidRPr="00D6292B">
        <w:rPr>
          <w:rFonts w:asciiTheme="majorBidi" w:hAnsiTheme="majorBidi" w:cstheme="majorBidi"/>
          <w:lang w:bidi="ar-MA"/>
        </w:rPr>
        <w:t>Constituer une base du premier ordre pour l’élaboration des différents Comptes Nationaux et la mise en place d’un système d’informations économiques intégré;</w:t>
      </w:r>
    </w:p>
    <w:p w:rsidR="0057599F" w:rsidRPr="00D6292B" w:rsidRDefault="0057599F" w:rsidP="0057599F">
      <w:pPr>
        <w:numPr>
          <w:ilvl w:val="0"/>
          <w:numId w:val="30"/>
        </w:numPr>
        <w:jc w:val="both"/>
        <w:rPr>
          <w:rFonts w:asciiTheme="majorBidi" w:hAnsiTheme="majorBidi" w:cstheme="majorBidi"/>
          <w:lang w:eastAsia="en-US" w:bidi="ar-MA"/>
        </w:rPr>
      </w:pPr>
      <w:r w:rsidRPr="00D6292B">
        <w:rPr>
          <w:rFonts w:asciiTheme="majorBidi" w:hAnsiTheme="majorBidi" w:cstheme="majorBidi"/>
          <w:lang w:bidi="ar-MA"/>
        </w:rPr>
        <w:t xml:space="preserve">Mettre à jour le fichier des entreprises organisées des secteurs ciblés en tenant compte des cessations d’activités et / ou des modifications dans la </w:t>
      </w:r>
      <w:r w:rsidRPr="00D6292B">
        <w:rPr>
          <w:rFonts w:asciiTheme="majorBidi" w:hAnsiTheme="majorBidi" w:cstheme="majorBidi"/>
          <w:lang w:bidi="ar-MA"/>
        </w:rPr>
        <w:lastRenderedPageBreak/>
        <w:t>situation des entr</w:t>
      </w:r>
      <w:r w:rsidRPr="00D6292B">
        <w:rPr>
          <w:rFonts w:asciiTheme="majorBidi" w:hAnsiTheme="majorBidi" w:cstheme="majorBidi"/>
          <w:lang w:eastAsia="en-US" w:bidi="ar-MA"/>
        </w:rPr>
        <w:t>eprises (changement du nom ou de la raison sociale, changement de la forme juridique, changement d’activité…).</w:t>
      </w:r>
    </w:p>
    <w:p w:rsidR="0057599F" w:rsidRPr="00D6292B" w:rsidRDefault="0057599F" w:rsidP="0057599F">
      <w:pPr>
        <w:ind w:left="1387"/>
        <w:jc w:val="both"/>
        <w:rPr>
          <w:rFonts w:asciiTheme="majorBidi" w:hAnsiTheme="majorBidi" w:cstheme="majorBidi"/>
          <w:lang w:eastAsia="en-US" w:bidi="ar-MA"/>
        </w:rPr>
      </w:pPr>
    </w:p>
    <w:p w:rsidR="0057599F" w:rsidRPr="00D6292B" w:rsidRDefault="0057599F" w:rsidP="00094617">
      <w:pPr>
        <w:numPr>
          <w:ilvl w:val="0"/>
          <w:numId w:val="33"/>
        </w:numPr>
        <w:jc w:val="both"/>
        <w:rPr>
          <w:rFonts w:asciiTheme="majorBidi" w:hAnsiTheme="majorBidi" w:cstheme="majorBidi"/>
          <w:color w:val="000000"/>
        </w:rPr>
      </w:pPr>
      <w:r w:rsidRPr="00D6292B">
        <w:rPr>
          <w:rFonts w:asciiTheme="majorBidi" w:hAnsiTheme="majorBidi" w:cstheme="majorBidi"/>
          <w:color w:val="000000"/>
        </w:rPr>
        <w:t xml:space="preserve">Echantillon: </w:t>
      </w:r>
      <w:r w:rsidR="00460572">
        <w:rPr>
          <w:rFonts w:asciiTheme="majorBidi" w:hAnsiTheme="majorBidi" w:cstheme="majorBidi"/>
          <w:color w:val="000000"/>
        </w:rPr>
        <w:t>E</w:t>
      </w:r>
      <w:r w:rsidRPr="00D6292B">
        <w:rPr>
          <w:rFonts w:asciiTheme="majorBidi" w:hAnsiTheme="majorBidi" w:cstheme="majorBidi"/>
          <w:color w:val="000000"/>
        </w:rPr>
        <w:t xml:space="preserve">nviron </w:t>
      </w:r>
      <w:r w:rsidR="00094617">
        <w:rPr>
          <w:rFonts w:asciiTheme="majorBidi" w:hAnsiTheme="majorBidi" w:cstheme="majorBidi"/>
          <w:color w:val="000000"/>
        </w:rPr>
        <w:t>767</w:t>
      </w:r>
      <w:r w:rsidR="00460572">
        <w:rPr>
          <w:rFonts w:asciiTheme="majorBidi" w:hAnsiTheme="majorBidi" w:cstheme="majorBidi"/>
          <w:color w:val="000000"/>
        </w:rPr>
        <w:t xml:space="preserve"> entreprises relatives à l’exercice </w:t>
      </w:r>
      <w:r w:rsidR="00094617">
        <w:rPr>
          <w:rFonts w:asciiTheme="majorBidi" w:hAnsiTheme="majorBidi" w:cstheme="majorBidi"/>
          <w:color w:val="000000"/>
        </w:rPr>
        <w:t>2011</w:t>
      </w:r>
      <w:r w:rsidR="00460572">
        <w:rPr>
          <w:rFonts w:asciiTheme="majorBidi" w:hAnsiTheme="majorBidi" w:cstheme="majorBidi"/>
          <w:color w:val="000000"/>
        </w:rPr>
        <w:t xml:space="preserve"> ont été </w:t>
      </w:r>
      <w:r w:rsidR="00D24BA8">
        <w:rPr>
          <w:rFonts w:asciiTheme="majorBidi" w:hAnsiTheme="majorBidi" w:cstheme="majorBidi"/>
          <w:color w:val="000000"/>
        </w:rPr>
        <w:t xml:space="preserve">observées et sont </w:t>
      </w:r>
      <w:r w:rsidRPr="00D6292B">
        <w:rPr>
          <w:rFonts w:asciiTheme="majorBidi" w:hAnsiTheme="majorBidi" w:cstheme="majorBidi"/>
          <w:color w:val="000000"/>
        </w:rPr>
        <w:t>réparties selon les secteurs d’activité d’après le tableau suivant :</w:t>
      </w:r>
    </w:p>
    <w:p w:rsidR="0057599F" w:rsidRDefault="0057599F" w:rsidP="0057599F">
      <w:pPr>
        <w:jc w:val="both"/>
        <w:rPr>
          <w:rFonts w:asciiTheme="majorBidi" w:hAnsiTheme="majorBidi" w:cstheme="majorBidi"/>
          <w:color w:val="000000"/>
        </w:rPr>
      </w:pPr>
    </w:p>
    <w:p w:rsidR="00E81B7F" w:rsidRPr="00D6292B" w:rsidRDefault="00E81B7F" w:rsidP="0057599F">
      <w:pPr>
        <w:jc w:val="both"/>
        <w:rPr>
          <w:rFonts w:asciiTheme="majorBidi" w:hAnsiTheme="majorBidi" w:cstheme="majorBidi"/>
          <w:color w:val="000000"/>
        </w:rPr>
      </w:pPr>
    </w:p>
    <w:tbl>
      <w:tblPr>
        <w:tblStyle w:val="Grilledutableau"/>
        <w:tblW w:w="0" w:type="auto"/>
        <w:jc w:val="center"/>
        <w:tblLook w:val="04A0"/>
      </w:tblPr>
      <w:tblGrid>
        <w:gridCol w:w="3549"/>
        <w:gridCol w:w="2888"/>
      </w:tblGrid>
      <w:tr w:rsidR="0057599F" w:rsidRPr="00D6292B" w:rsidTr="006E1750">
        <w:trPr>
          <w:trHeight w:val="256"/>
          <w:jc w:val="center"/>
        </w:trPr>
        <w:tc>
          <w:tcPr>
            <w:tcW w:w="3549" w:type="dxa"/>
            <w:vAlign w:val="bottom"/>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Secteurs d’activités</w:t>
            </w:r>
          </w:p>
        </w:tc>
        <w:tc>
          <w:tcPr>
            <w:tcW w:w="2888" w:type="dxa"/>
          </w:tcPr>
          <w:p w:rsidR="0057599F" w:rsidRPr="00D6292B" w:rsidRDefault="0057599F" w:rsidP="00094617">
            <w:pPr>
              <w:jc w:val="center"/>
              <w:rPr>
                <w:rFonts w:asciiTheme="majorBidi" w:hAnsiTheme="majorBidi" w:cstheme="majorBidi"/>
                <w:color w:val="000000"/>
              </w:rPr>
            </w:pPr>
            <w:r w:rsidRPr="00D6292B">
              <w:rPr>
                <w:rFonts w:asciiTheme="majorBidi" w:hAnsiTheme="majorBidi" w:cstheme="majorBidi"/>
                <w:color w:val="000000"/>
              </w:rPr>
              <w:t>Année de référence 201</w:t>
            </w:r>
            <w:r w:rsidR="00094617">
              <w:rPr>
                <w:rFonts w:asciiTheme="majorBidi" w:hAnsiTheme="majorBidi" w:cstheme="majorBidi"/>
                <w:color w:val="000000"/>
              </w:rPr>
              <w:t>1</w:t>
            </w:r>
          </w:p>
        </w:tc>
      </w:tr>
      <w:tr w:rsidR="0057599F" w:rsidRPr="00D6292B" w:rsidTr="006E1750">
        <w:trPr>
          <w:trHeight w:val="256"/>
          <w:jc w:val="center"/>
        </w:trPr>
        <w:tc>
          <w:tcPr>
            <w:tcW w:w="3549" w:type="dxa"/>
            <w:vAlign w:val="bottom"/>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BTP</w:t>
            </w:r>
          </w:p>
        </w:tc>
        <w:tc>
          <w:tcPr>
            <w:tcW w:w="2888" w:type="dxa"/>
            <w:vAlign w:val="bottom"/>
          </w:tcPr>
          <w:p w:rsidR="0057599F" w:rsidRPr="00D6292B" w:rsidRDefault="00F9524A" w:rsidP="00BE2FBC">
            <w:pPr>
              <w:jc w:val="center"/>
              <w:rPr>
                <w:rFonts w:asciiTheme="majorBidi" w:hAnsiTheme="majorBidi" w:cstheme="majorBidi"/>
                <w:color w:val="000000"/>
              </w:rPr>
            </w:pPr>
            <w:r>
              <w:rPr>
                <w:rFonts w:asciiTheme="majorBidi" w:hAnsiTheme="majorBidi" w:cstheme="majorBidi"/>
                <w:color w:val="000000"/>
              </w:rPr>
              <w:t>125</w:t>
            </w:r>
          </w:p>
        </w:tc>
      </w:tr>
      <w:tr w:rsidR="0057599F" w:rsidRPr="00D6292B" w:rsidTr="006E1750">
        <w:trPr>
          <w:trHeight w:val="256"/>
          <w:jc w:val="center"/>
        </w:trPr>
        <w:tc>
          <w:tcPr>
            <w:tcW w:w="3549" w:type="dxa"/>
            <w:vAlign w:val="bottom"/>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Service</w:t>
            </w:r>
          </w:p>
        </w:tc>
        <w:tc>
          <w:tcPr>
            <w:tcW w:w="2888" w:type="dxa"/>
            <w:vAlign w:val="bottom"/>
          </w:tcPr>
          <w:p w:rsidR="0057599F" w:rsidRPr="00D6292B" w:rsidRDefault="00F9524A" w:rsidP="00BE2FBC">
            <w:pPr>
              <w:jc w:val="center"/>
              <w:rPr>
                <w:rFonts w:asciiTheme="majorBidi" w:hAnsiTheme="majorBidi" w:cstheme="majorBidi"/>
                <w:color w:val="000000"/>
              </w:rPr>
            </w:pPr>
            <w:r>
              <w:rPr>
                <w:rFonts w:asciiTheme="majorBidi" w:hAnsiTheme="majorBidi" w:cstheme="majorBidi"/>
                <w:color w:val="000000"/>
              </w:rPr>
              <w:t>475</w:t>
            </w:r>
          </w:p>
        </w:tc>
      </w:tr>
      <w:tr w:rsidR="0057599F" w:rsidRPr="00D6292B" w:rsidTr="006E1750">
        <w:trPr>
          <w:trHeight w:val="256"/>
          <w:jc w:val="center"/>
        </w:trPr>
        <w:tc>
          <w:tcPr>
            <w:tcW w:w="3549" w:type="dxa"/>
            <w:vAlign w:val="bottom"/>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Energie et mine</w:t>
            </w:r>
          </w:p>
        </w:tc>
        <w:tc>
          <w:tcPr>
            <w:tcW w:w="2888" w:type="dxa"/>
            <w:vAlign w:val="bottom"/>
          </w:tcPr>
          <w:p w:rsidR="0057599F" w:rsidRPr="00D6292B" w:rsidRDefault="00F9524A" w:rsidP="00BE2FBC">
            <w:pPr>
              <w:jc w:val="center"/>
              <w:rPr>
                <w:rFonts w:asciiTheme="majorBidi" w:hAnsiTheme="majorBidi" w:cstheme="majorBidi"/>
                <w:color w:val="000000"/>
              </w:rPr>
            </w:pPr>
            <w:r>
              <w:rPr>
                <w:rFonts w:asciiTheme="majorBidi" w:hAnsiTheme="majorBidi" w:cstheme="majorBidi"/>
                <w:color w:val="000000"/>
              </w:rPr>
              <w:t>18</w:t>
            </w:r>
          </w:p>
        </w:tc>
      </w:tr>
      <w:tr w:rsidR="0057599F" w:rsidRPr="00D6292B" w:rsidTr="006E1750">
        <w:trPr>
          <w:trHeight w:val="270"/>
          <w:jc w:val="center"/>
        </w:trPr>
        <w:tc>
          <w:tcPr>
            <w:tcW w:w="3549" w:type="dxa"/>
            <w:vAlign w:val="bottom"/>
          </w:tcPr>
          <w:p w:rsidR="0057599F" w:rsidRPr="00D6292B" w:rsidRDefault="0057599F" w:rsidP="006E1750">
            <w:pPr>
              <w:jc w:val="both"/>
              <w:rPr>
                <w:rFonts w:asciiTheme="majorBidi" w:hAnsiTheme="majorBidi" w:cstheme="majorBidi"/>
                <w:color w:val="000000"/>
              </w:rPr>
            </w:pPr>
            <w:r w:rsidRPr="00D6292B">
              <w:rPr>
                <w:rFonts w:asciiTheme="majorBidi" w:hAnsiTheme="majorBidi" w:cstheme="majorBidi"/>
                <w:color w:val="000000"/>
              </w:rPr>
              <w:t>Pêche</w:t>
            </w:r>
          </w:p>
        </w:tc>
        <w:tc>
          <w:tcPr>
            <w:tcW w:w="2888" w:type="dxa"/>
            <w:vAlign w:val="bottom"/>
          </w:tcPr>
          <w:p w:rsidR="0057599F" w:rsidRPr="00D6292B" w:rsidRDefault="00F9524A" w:rsidP="00BE2FBC">
            <w:pPr>
              <w:jc w:val="center"/>
              <w:rPr>
                <w:rFonts w:asciiTheme="majorBidi" w:hAnsiTheme="majorBidi" w:cstheme="majorBidi"/>
                <w:color w:val="000000"/>
              </w:rPr>
            </w:pPr>
            <w:r>
              <w:rPr>
                <w:rFonts w:asciiTheme="majorBidi" w:hAnsiTheme="majorBidi" w:cstheme="majorBidi"/>
                <w:color w:val="000000"/>
              </w:rPr>
              <w:t>3</w:t>
            </w:r>
          </w:p>
        </w:tc>
      </w:tr>
      <w:tr w:rsidR="00F9524A" w:rsidRPr="00D6292B" w:rsidTr="006E1750">
        <w:trPr>
          <w:trHeight w:val="270"/>
          <w:jc w:val="center"/>
        </w:trPr>
        <w:tc>
          <w:tcPr>
            <w:tcW w:w="3549" w:type="dxa"/>
            <w:vAlign w:val="bottom"/>
          </w:tcPr>
          <w:p w:rsidR="00F9524A" w:rsidRPr="00D6292B" w:rsidRDefault="00F9524A" w:rsidP="006E1750">
            <w:pPr>
              <w:jc w:val="both"/>
              <w:rPr>
                <w:rFonts w:asciiTheme="majorBidi" w:hAnsiTheme="majorBidi" w:cstheme="majorBidi"/>
                <w:color w:val="000000"/>
              </w:rPr>
            </w:pPr>
            <w:r>
              <w:rPr>
                <w:rFonts w:asciiTheme="majorBidi" w:hAnsiTheme="majorBidi" w:cstheme="majorBidi"/>
                <w:color w:val="000000"/>
              </w:rPr>
              <w:t>Commerce</w:t>
            </w:r>
          </w:p>
        </w:tc>
        <w:tc>
          <w:tcPr>
            <w:tcW w:w="2888" w:type="dxa"/>
            <w:vAlign w:val="bottom"/>
          </w:tcPr>
          <w:p w:rsidR="00F9524A" w:rsidRDefault="00F9524A" w:rsidP="00BE2FBC">
            <w:pPr>
              <w:jc w:val="center"/>
              <w:rPr>
                <w:rFonts w:asciiTheme="majorBidi" w:hAnsiTheme="majorBidi" w:cstheme="majorBidi"/>
                <w:color w:val="000000"/>
              </w:rPr>
            </w:pPr>
            <w:r>
              <w:rPr>
                <w:rFonts w:asciiTheme="majorBidi" w:hAnsiTheme="majorBidi" w:cstheme="majorBidi"/>
                <w:color w:val="000000"/>
              </w:rPr>
              <w:t>146</w:t>
            </w:r>
          </w:p>
        </w:tc>
      </w:tr>
      <w:tr w:rsidR="0057599F" w:rsidRPr="00D6292B" w:rsidTr="006E1750">
        <w:trPr>
          <w:trHeight w:val="270"/>
          <w:jc w:val="center"/>
        </w:trPr>
        <w:tc>
          <w:tcPr>
            <w:tcW w:w="3549" w:type="dxa"/>
            <w:vAlign w:val="bottom"/>
          </w:tcPr>
          <w:p w:rsidR="0057599F" w:rsidRPr="00D6292B" w:rsidRDefault="0057599F" w:rsidP="006E1750">
            <w:pPr>
              <w:jc w:val="both"/>
              <w:rPr>
                <w:rFonts w:asciiTheme="majorBidi" w:hAnsiTheme="majorBidi" w:cstheme="majorBidi"/>
                <w:b/>
                <w:bCs/>
                <w:color w:val="000000"/>
              </w:rPr>
            </w:pPr>
            <w:r w:rsidRPr="00D6292B">
              <w:rPr>
                <w:rFonts w:asciiTheme="majorBidi" w:hAnsiTheme="majorBidi" w:cstheme="majorBidi"/>
                <w:b/>
                <w:bCs/>
                <w:color w:val="000000"/>
              </w:rPr>
              <w:t>Total</w:t>
            </w:r>
          </w:p>
        </w:tc>
        <w:tc>
          <w:tcPr>
            <w:tcW w:w="2888" w:type="dxa"/>
            <w:vAlign w:val="bottom"/>
          </w:tcPr>
          <w:p w:rsidR="0057599F" w:rsidRPr="00D6292B" w:rsidRDefault="00BE2FBC" w:rsidP="006E1750">
            <w:pPr>
              <w:jc w:val="center"/>
              <w:rPr>
                <w:rFonts w:asciiTheme="majorBidi" w:hAnsiTheme="majorBidi" w:cstheme="majorBidi"/>
                <w:b/>
                <w:bCs/>
                <w:color w:val="000000"/>
              </w:rPr>
            </w:pPr>
            <w:r>
              <w:rPr>
                <w:rFonts w:asciiTheme="majorBidi" w:hAnsiTheme="majorBidi" w:cstheme="majorBidi"/>
                <w:b/>
                <w:bCs/>
                <w:color w:val="000000"/>
              </w:rPr>
              <w:t>767</w:t>
            </w:r>
          </w:p>
        </w:tc>
      </w:tr>
    </w:tbl>
    <w:p w:rsidR="0057599F" w:rsidRPr="00D6292B" w:rsidRDefault="0057599F" w:rsidP="0057599F">
      <w:pPr>
        <w:ind w:left="737"/>
        <w:jc w:val="both"/>
        <w:rPr>
          <w:rFonts w:asciiTheme="majorBidi" w:hAnsiTheme="majorBidi" w:cstheme="majorBidi"/>
          <w:color w:val="000000"/>
        </w:rPr>
      </w:pPr>
    </w:p>
    <w:p w:rsidR="0057599F" w:rsidRPr="00D6292B" w:rsidRDefault="0057599F" w:rsidP="0057599F">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Etat civil</w:t>
      </w:r>
      <w:r w:rsidRPr="00D6292B">
        <w:rPr>
          <w:rFonts w:asciiTheme="majorBidi" w:hAnsiTheme="majorBidi" w:cstheme="majorBidi"/>
          <w:color w:val="000000"/>
        </w:rPr>
        <w:t xml:space="preserve">: </w:t>
      </w:r>
    </w:p>
    <w:p w:rsidR="0057599F" w:rsidRPr="00D6292B" w:rsidRDefault="0057599F" w:rsidP="0057599F">
      <w:pPr>
        <w:numPr>
          <w:ilvl w:val="1"/>
          <w:numId w:val="11"/>
        </w:numPr>
        <w:spacing w:before="120"/>
        <w:jc w:val="both"/>
        <w:rPr>
          <w:rFonts w:asciiTheme="majorBidi" w:hAnsiTheme="majorBidi" w:cstheme="majorBidi"/>
        </w:rPr>
      </w:pPr>
      <w:r w:rsidRPr="00D6292B">
        <w:rPr>
          <w:rFonts w:asciiTheme="majorBidi" w:hAnsiTheme="majorBidi" w:cstheme="majorBidi"/>
        </w:rPr>
        <w:t xml:space="preserve">Objectifs : L’état civil permet d’assurer un enregistrement permanent des événements démographiques tels que les naissances, les décès, les mariages et les divorces. Un enregistrement fiable des naissances et des décès permet, entre autres, de calculer les taux de natalité et de mortalité. L’Etat civil se caractérise principalement par: l’exhaustivité, le faible coût, la permanence et l’utilité publique. </w:t>
      </w:r>
    </w:p>
    <w:p w:rsidR="0057599F" w:rsidRPr="00D6292B" w:rsidRDefault="0057599F" w:rsidP="009C2C8C">
      <w:pPr>
        <w:numPr>
          <w:ilvl w:val="1"/>
          <w:numId w:val="11"/>
        </w:numPr>
        <w:spacing w:before="120"/>
        <w:jc w:val="both"/>
        <w:rPr>
          <w:rFonts w:asciiTheme="majorBidi" w:hAnsiTheme="majorBidi" w:cstheme="majorBidi"/>
          <w:color w:val="000000"/>
        </w:rPr>
      </w:pPr>
      <w:r w:rsidRPr="00D6292B">
        <w:rPr>
          <w:rFonts w:asciiTheme="majorBidi" w:hAnsiTheme="majorBidi" w:cstheme="majorBidi"/>
          <w:color w:val="000000"/>
        </w:rPr>
        <w:t xml:space="preserve">La saisie et la codification des fiches de l’année 2011 ont été achevées et celles relatives à l’année 2012 ont concernées le </w:t>
      </w:r>
      <w:r w:rsidR="009C2C8C">
        <w:rPr>
          <w:rFonts w:asciiTheme="majorBidi" w:hAnsiTheme="majorBidi" w:cstheme="majorBidi"/>
          <w:color w:val="000000"/>
        </w:rPr>
        <w:t xml:space="preserve">premier semestre. </w:t>
      </w:r>
      <w:r w:rsidRPr="00D6292B">
        <w:rPr>
          <w:rFonts w:asciiTheme="majorBidi" w:hAnsiTheme="majorBidi" w:cstheme="majorBidi"/>
          <w:color w:val="000000"/>
        </w:rPr>
        <w:t xml:space="preserve">.  </w:t>
      </w:r>
    </w:p>
    <w:p w:rsidR="00F9524A" w:rsidRDefault="00F9524A" w:rsidP="00F9524A">
      <w:pPr>
        <w:numPr>
          <w:ilvl w:val="1"/>
          <w:numId w:val="33"/>
        </w:numPr>
        <w:jc w:val="both"/>
        <w:rPr>
          <w:rFonts w:asciiTheme="majorBidi" w:hAnsiTheme="majorBidi" w:cstheme="majorBidi"/>
          <w:color w:val="000000"/>
        </w:rPr>
      </w:pPr>
      <w:r>
        <w:rPr>
          <w:rFonts w:asciiTheme="majorBidi" w:hAnsiTheme="majorBidi" w:cstheme="majorBidi"/>
          <w:color w:val="000000"/>
        </w:rPr>
        <w:t>Saisie et codification des f</w:t>
      </w:r>
      <w:r w:rsidR="0057599F" w:rsidRPr="00D6292B">
        <w:rPr>
          <w:rFonts w:asciiTheme="majorBidi" w:hAnsiTheme="majorBidi" w:cstheme="majorBidi"/>
          <w:color w:val="000000"/>
        </w:rPr>
        <w:t xml:space="preserve">iches </w:t>
      </w:r>
      <w:r>
        <w:rPr>
          <w:rFonts w:asciiTheme="majorBidi" w:hAnsiTheme="majorBidi" w:cstheme="majorBidi"/>
          <w:color w:val="000000"/>
        </w:rPr>
        <w:t>de l’état civil de l’année 2011 achevées :</w:t>
      </w:r>
    </w:p>
    <w:p w:rsidR="00F9524A" w:rsidRDefault="00F9524A" w:rsidP="00EF31F3">
      <w:pPr>
        <w:numPr>
          <w:ilvl w:val="1"/>
          <w:numId w:val="33"/>
        </w:numPr>
        <w:jc w:val="both"/>
        <w:rPr>
          <w:rFonts w:asciiTheme="majorBidi" w:hAnsiTheme="majorBidi" w:cstheme="majorBidi"/>
          <w:color w:val="000000"/>
        </w:rPr>
      </w:pPr>
      <w:r>
        <w:rPr>
          <w:rFonts w:asciiTheme="majorBidi" w:hAnsiTheme="majorBidi" w:cstheme="majorBidi"/>
          <w:color w:val="000000"/>
        </w:rPr>
        <w:t>Saisie et codification des f</w:t>
      </w:r>
      <w:r w:rsidRPr="00D6292B">
        <w:rPr>
          <w:rFonts w:asciiTheme="majorBidi" w:hAnsiTheme="majorBidi" w:cstheme="majorBidi"/>
          <w:color w:val="000000"/>
        </w:rPr>
        <w:t xml:space="preserve">iches </w:t>
      </w:r>
      <w:r>
        <w:rPr>
          <w:rFonts w:asciiTheme="majorBidi" w:hAnsiTheme="majorBidi" w:cstheme="majorBidi"/>
          <w:color w:val="000000"/>
        </w:rPr>
        <w:t>de l’état civil du premier semestre l’année 2012 achevées.</w:t>
      </w:r>
    </w:p>
    <w:p w:rsidR="0057599F" w:rsidRPr="00D6292B" w:rsidRDefault="0057599F" w:rsidP="0057599F">
      <w:pPr>
        <w:ind w:left="737"/>
        <w:jc w:val="both"/>
        <w:rPr>
          <w:rFonts w:asciiTheme="majorBidi" w:hAnsiTheme="majorBidi" w:cstheme="majorBidi"/>
          <w:color w:val="000000"/>
        </w:rPr>
      </w:pPr>
    </w:p>
    <w:p w:rsidR="0057599F" w:rsidRPr="00D6292B" w:rsidRDefault="0057599F" w:rsidP="0057599F">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Autorisation de construction</w:t>
      </w:r>
      <w:r w:rsidRPr="00D6292B">
        <w:rPr>
          <w:rFonts w:asciiTheme="majorBidi" w:hAnsiTheme="majorBidi" w:cstheme="majorBidi"/>
          <w:color w:val="000000"/>
        </w:rPr>
        <w:t>:</w:t>
      </w:r>
    </w:p>
    <w:p w:rsidR="0057599F" w:rsidRPr="00D6292B" w:rsidRDefault="0057599F" w:rsidP="0057599F">
      <w:pPr>
        <w:pStyle w:val="Paragraphedeliste"/>
        <w:numPr>
          <w:ilvl w:val="1"/>
          <w:numId w:val="11"/>
        </w:numPr>
        <w:jc w:val="both"/>
        <w:rPr>
          <w:rFonts w:asciiTheme="majorBidi" w:hAnsiTheme="majorBidi" w:cstheme="majorBidi"/>
          <w:color w:val="000000"/>
        </w:rPr>
      </w:pPr>
      <w:r w:rsidRPr="00D6292B">
        <w:rPr>
          <w:rFonts w:asciiTheme="majorBidi" w:hAnsiTheme="majorBidi" w:cstheme="majorBidi"/>
        </w:rPr>
        <w:t xml:space="preserve">Objectif : L’opération vise la collecte d’informations relatives au secteur du bâtiment auprès des municipalités urbaines et ceci à travers les autorisations de construire et les permis d’habiter. Elle permet l’élaboration de données qui retracent l’évolution de l’activité du secteur aux niveaux local, régional et national. Par ailleurs les statistiques qui découlent de cette opération servent de </w:t>
      </w:r>
      <w:r w:rsidRPr="00D6292B">
        <w:rPr>
          <w:rFonts w:asciiTheme="majorBidi" w:hAnsiTheme="majorBidi" w:cstheme="majorBidi"/>
          <w:color w:val="000000"/>
        </w:rPr>
        <w:t>base de données</w:t>
      </w:r>
      <w:r w:rsidRPr="00D6292B">
        <w:rPr>
          <w:rFonts w:asciiTheme="majorBidi" w:hAnsiTheme="majorBidi" w:cstheme="majorBidi"/>
        </w:rPr>
        <w:t xml:space="preserve"> pour la détermination de l’investissement du secteur de bâtiment</w:t>
      </w:r>
    </w:p>
    <w:p w:rsidR="0057599F" w:rsidRPr="00D6292B" w:rsidRDefault="0057599F" w:rsidP="009C2C8C">
      <w:pPr>
        <w:pStyle w:val="Paragraphedeliste"/>
        <w:numPr>
          <w:ilvl w:val="1"/>
          <w:numId w:val="11"/>
        </w:numPr>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d’autorisation de construire</w:t>
      </w:r>
      <w:r w:rsidRPr="00D6292B">
        <w:rPr>
          <w:rFonts w:asciiTheme="majorBidi" w:hAnsiTheme="majorBidi" w:cstheme="majorBidi"/>
        </w:rPr>
        <w:t xml:space="preserve">  saisies et codifiés en 2012 :  </w:t>
      </w:r>
      <w:r w:rsidR="009C2C8C">
        <w:rPr>
          <w:rFonts w:asciiTheme="majorBidi" w:hAnsiTheme="majorBidi" w:cstheme="majorBidi"/>
        </w:rPr>
        <w:t>3640</w:t>
      </w:r>
      <w:r w:rsidRPr="00D6292B">
        <w:rPr>
          <w:rFonts w:asciiTheme="majorBidi" w:hAnsiTheme="majorBidi" w:cstheme="majorBidi"/>
        </w:rPr>
        <w:t xml:space="preserve">  </w:t>
      </w:r>
    </w:p>
    <w:p w:rsidR="0057599F" w:rsidRPr="00D6292B" w:rsidRDefault="0057599F" w:rsidP="009C2C8C">
      <w:pPr>
        <w:pStyle w:val="Paragraphedeliste"/>
        <w:numPr>
          <w:ilvl w:val="1"/>
          <w:numId w:val="11"/>
        </w:numPr>
        <w:jc w:val="both"/>
        <w:rPr>
          <w:rFonts w:asciiTheme="majorBidi" w:hAnsiTheme="majorBidi" w:cstheme="majorBidi"/>
        </w:rPr>
      </w:pPr>
      <w:r w:rsidRPr="00D6292B">
        <w:rPr>
          <w:rFonts w:asciiTheme="majorBidi" w:hAnsiTheme="majorBidi" w:cstheme="majorBidi"/>
        </w:rPr>
        <w:t xml:space="preserve">Fiches </w:t>
      </w:r>
      <w:r w:rsidRPr="00F3276B">
        <w:rPr>
          <w:rFonts w:asciiTheme="majorBidi" w:hAnsiTheme="majorBidi" w:cstheme="majorBidi"/>
        </w:rPr>
        <w:t>de permis d’habiter</w:t>
      </w:r>
      <w:r w:rsidRPr="00D6292B">
        <w:rPr>
          <w:rFonts w:asciiTheme="majorBidi" w:hAnsiTheme="majorBidi" w:cstheme="majorBidi"/>
        </w:rPr>
        <w:t xml:space="preserve">  saisies et codifiés en 2012 :  </w:t>
      </w:r>
      <w:r w:rsidR="009C2C8C">
        <w:rPr>
          <w:rFonts w:asciiTheme="majorBidi" w:hAnsiTheme="majorBidi" w:cstheme="majorBidi"/>
        </w:rPr>
        <w:t>1500</w:t>
      </w:r>
    </w:p>
    <w:p w:rsidR="0057599F" w:rsidRPr="00D6292B" w:rsidRDefault="0057599F" w:rsidP="0057599F">
      <w:pPr>
        <w:pStyle w:val="Paragraphedeliste"/>
        <w:ind w:left="1440"/>
        <w:jc w:val="both"/>
        <w:rPr>
          <w:rFonts w:asciiTheme="majorBidi" w:hAnsiTheme="majorBidi" w:cstheme="majorBidi"/>
          <w:b/>
          <w:bCs/>
        </w:rPr>
      </w:pPr>
    </w:p>
    <w:p w:rsidR="0057599F" w:rsidRPr="00D6292B" w:rsidRDefault="0057599F" w:rsidP="0057599F">
      <w:pPr>
        <w:pStyle w:val="Paragraphedeliste"/>
        <w:numPr>
          <w:ilvl w:val="0"/>
          <w:numId w:val="32"/>
        </w:numPr>
        <w:spacing w:before="120" w:after="120"/>
        <w:jc w:val="both"/>
        <w:rPr>
          <w:rFonts w:asciiTheme="majorBidi" w:hAnsiTheme="majorBidi" w:cstheme="majorBidi"/>
          <w:b/>
          <w:bCs/>
          <w:color w:val="000000"/>
          <w:u w:val="single"/>
        </w:rPr>
      </w:pPr>
      <w:r w:rsidRPr="00D6292B">
        <w:rPr>
          <w:rFonts w:asciiTheme="majorBidi" w:hAnsiTheme="majorBidi" w:cstheme="majorBidi"/>
          <w:b/>
          <w:bCs/>
          <w:color w:val="000000"/>
          <w:u w:val="single"/>
        </w:rPr>
        <w:t>Enquêtes non permanentes</w:t>
      </w:r>
    </w:p>
    <w:p w:rsidR="0057599F" w:rsidRPr="00D6292B" w:rsidRDefault="0057599F" w:rsidP="0057599F">
      <w:pPr>
        <w:jc w:val="both"/>
        <w:rPr>
          <w:rFonts w:asciiTheme="majorBidi" w:hAnsiTheme="majorBidi" w:cstheme="majorBidi"/>
          <w:color w:val="000000"/>
        </w:rPr>
      </w:pPr>
    </w:p>
    <w:p w:rsidR="0057599F" w:rsidRPr="00D6292B" w:rsidRDefault="0057599F" w:rsidP="00D24BA8">
      <w:pPr>
        <w:numPr>
          <w:ilvl w:val="0"/>
          <w:numId w:val="11"/>
        </w:numPr>
        <w:tabs>
          <w:tab w:val="clear" w:pos="720"/>
          <w:tab w:val="num" w:pos="927"/>
        </w:tabs>
        <w:ind w:left="944"/>
        <w:jc w:val="both"/>
        <w:rPr>
          <w:rFonts w:asciiTheme="majorBidi" w:hAnsiTheme="majorBidi" w:cstheme="majorBidi"/>
          <w:color w:val="000000"/>
        </w:rPr>
      </w:pPr>
      <w:r w:rsidRPr="00D6292B">
        <w:rPr>
          <w:rFonts w:asciiTheme="majorBidi" w:hAnsiTheme="majorBidi" w:cstheme="majorBidi"/>
          <w:b/>
          <w:bCs/>
          <w:color w:val="000000"/>
        </w:rPr>
        <w:t>Enquête nationale sur l’emploi de temps des femmes et des hommes </w:t>
      </w:r>
      <w:r w:rsidRPr="00D6292B">
        <w:rPr>
          <w:rFonts w:asciiTheme="majorBidi" w:hAnsiTheme="majorBidi" w:cstheme="majorBidi"/>
          <w:color w:val="000000"/>
        </w:rPr>
        <w:t xml:space="preserve">: </w:t>
      </w:r>
      <w:r w:rsidR="00D24BA8">
        <w:rPr>
          <w:rFonts w:asciiTheme="majorBidi" w:hAnsiTheme="majorBidi" w:cstheme="majorBidi"/>
          <w:color w:val="000000"/>
        </w:rPr>
        <w:t>L’enquête s’est étalée</w:t>
      </w:r>
      <w:r w:rsidRPr="00D6292B">
        <w:rPr>
          <w:rFonts w:asciiTheme="majorBidi" w:hAnsiTheme="majorBidi" w:cstheme="majorBidi"/>
          <w:color w:val="000000"/>
        </w:rPr>
        <w:t xml:space="preserve"> sur deux années (2011 et 2012). Elle a été lancée en octobre 2011 et a touché en 201</w:t>
      </w:r>
      <w:r w:rsidR="007603FA" w:rsidRPr="00D6292B">
        <w:rPr>
          <w:rFonts w:asciiTheme="majorBidi" w:hAnsiTheme="majorBidi" w:cstheme="majorBidi"/>
          <w:color w:val="000000"/>
          <w:rtl/>
        </w:rPr>
        <w:t>2</w:t>
      </w:r>
      <w:r w:rsidRPr="00D6292B">
        <w:rPr>
          <w:rFonts w:asciiTheme="majorBidi" w:hAnsiTheme="majorBidi" w:cstheme="majorBidi"/>
          <w:color w:val="000000"/>
        </w:rPr>
        <w:t xml:space="preserve"> presque le </w:t>
      </w:r>
      <w:r w:rsidR="007603FA" w:rsidRPr="00D6292B">
        <w:rPr>
          <w:rFonts w:asciiTheme="majorBidi" w:hAnsiTheme="majorBidi" w:cstheme="majorBidi"/>
          <w:color w:val="000000"/>
        </w:rPr>
        <w:t xml:space="preserve">trois quart </w:t>
      </w:r>
      <w:r w:rsidRPr="00D6292B">
        <w:rPr>
          <w:rFonts w:asciiTheme="majorBidi" w:hAnsiTheme="majorBidi" w:cstheme="majorBidi"/>
          <w:color w:val="000000"/>
        </w:rPr>
        <w:t>de l’échantillon.</w:t>
      </w:r>
      <w:r w:rsidR="007603FA" w:rsidRPr="00D6292B">
        <w:rPr>
          <w:rFonts w:asciiTheme="majorBidi" w:hAnsiTheme="majorBidi" w:cstheme="majorBidi"/>
          <w:color w:val="000000"/>
        </w:rPr>
        <w:t xml:space="preserve"> Elle a pris fin le 27 septembre 2012</w:t>
      </w:r>
    </w:p>
    <w:p w:rsidR="0057599F" w:rsidRPr="00D6292B" w:rsidRDefault="0057599F" w:rsidP="0057599F">
      <w:pPr>
        <w:numPr>
          <w:ilvl w:val="0"/>
          <w:numId w:val="33"/>
        </w:numPr>
        <w:jc w:val="both"/>
        <w:rPr>
          <w:rFonts w:asciiTheme="majorBidi" w:hAnsiTheme="majorBidi" w:cstheme="majorBidi"/>
          <w:color w:val="000000"/>
        </w:rPr>
      </w:pPr>
      <w:r w:rsidRPr="00D6292B">
        <w:rPr>
          <w:rFonts w:asciiTheme="majorBidi" w:hAnsiTheme="majorBidi" w:cstheme="majorBidi"/>
          <w:color w:val="000000"/>
        </w:rPr>
        <w:t>Objectifs</w:t>
      </w:r>
    </w:p>
    <w:p w:rsidR="0057599F" w:rsidRPr="00D6292B" w:rsidRDefault="0057599F" w:rsidP="0057599F">
      <w:pPr>
        <w:numPr>
          <w:ilvl w:val="1"/>
          <w:numId w:val="33"/>
        </w:numPr>
        <w:tabs>
          <w:tab w:val="num" w:pos="1350"/>
        </w:tabs>
        <w:jc w:val="both"/>
        <w:rPr>
          <w:rFonts w:asciiTheme="majorBidi" w:hAnsiTheme="majorBidi" w:cstheme="majorBidi"/>
          <w:color w:val="000000"/>
        </w:rPr>
      </w:pPr>
      <w:r w:rsidRPr="00D6292B">
        <w:rPr>
          <w:rFonts w:asciiTheme="majorBidi" w:hAnsiTheme="majorBidi" w:cstheme="majorBidi"/>
          <w:color w:val="000000"/>
        </w:rPr>
        <w:lastRenderedPageBreak/>
        <w:t>Offrir des résumés chiffrés de la manière dont les gens « passent » ou affectent leurs temps sur une période donnée, généralement les 24 heures d’une journée;</w:t>
      </w:r>
    </w:p>
    <w:p w:rsidR="0057599F" w:rsidRPr="00D6292B" w:rsidRDefault="0057599F" w:rsidP="0057599F">
      <w:pPr>
        <w:numPr>
          <w:ilvl w:val="1"/>
          <w:numId w:val="33"/>
        </w:numPr>
        <w:tabs>
          <w:tab w:val="num" w:pos="1350"/>
        </w:tabs>
        <w:jc w:val="both"/>
        <w:rPr>
          <w:rFonts w:asciiTheme="majorBidi" w:hAnsiTheme="majorBidi" w:cstheme="majorBidi"/>
          <w:color w:val="000000"/>
        </w:rPr>
      </w:pPr>
      <w:r w:rsidRPr="00D6292B">
        <w:rPr>
          <w:rFonts w:asciiTheme="majorBidi" w:hAnsiTheme="majorBidi" w:cstheme="majorBidi"/>
          <w:color w:val="000000"/>
        </w:rPr>
        <w:t>Quantifier et décrire  les différentes tâches exercées par la population en interaction avec les différents facteurs démographiques, économiques et  socio-culturels ;</w:t>
      </w:r>
    </w:p>
    <w:p w:rsidR="0057599F" w:rsidRPr="00D6292B" w:rsidRDefault="0057599F" w:rsidP="0057599F">
      <w:pPr>
        <w:numPr>
          <w:ilvl w:val="1"/>
          <w:numId w:val="33"/>
        </w:numPr>
        <w:tabs>
          <w:tab w:val="num" w:pos="1350"/>
        </w:tabs>
        <w:jc w:val="both"/>
        <w:rPr>
          <w:rFonts w:asciiTheme="majorBidi" w:hAnsiTheme="majorBidi" w:cstheme="majorBidi"/>
          <w:color w:val="000000"/>
        </w:rPr>
      </w:pPr>
      <w:r w:rsidRPr="00D6292B">
        <w:rPr>
          <w:rFonts w:asciiTheme="majorBidi" w:hAnsiTheme="majorBidi" w:cstheme="majorBidi"/>
          <w:color w:val="000000"/>
        </w:rPr>
        <w:t>Compléter les données fournies par les enquêtes classiques sur la main d’œuvre en enregistrant le temps effectivement consacré aux activités du marché de travail et la corrélation entre le travail rémunéré et non rémunéré ;</w:t>
      </w:r>
    </w:p>
    <w:p w:rsidR="0057599F" w:rsidRPr="00D6292B" w:rsidRDefault="0057599F" w:rsidP="0057599F">
      <w:pPr>
        <w:numPr>
          <w:ilvl w:val="1"/>
          <w:numId w:val="33"/>
        </w:numPr>
        <w:tabs>
          <w:tab w:val="num" w:pos="1350"/>
        </w:tabs>
        <w:jc w:val="both"/>
        <w:rPr>
          <w:rFonts w:asciiTheme="majorBidi" w:hAnsiTheme="majorBidi" w:cstheme="majorBidi"/>
        </w:rPr>
      </w:pPr>
      <w:r w:rsidRPr="00D6292B">
        <w:rPr>
          <w:rFonts w:asciiTheme="majorBidi" w:hAnsiTheme="majorBidi" w:cstheme="majorBidi"/>
          <w:color w:val="000000"/>
        </w:rPr>
        <w:t>Etablir des données quantifiées sur la façon dont la population procède à la gestion</w:t>
      </w:r>
      <w:r w:rsidRPr="00D6292B">
        <w:rPr>
          <w:rFonts w:asciiTheme="majorBidi" w:hAnsiTheme="majorBidi" w:cstheme="majorBidi"/>
        </w:rPr>
        <w:t xml:space="preserve"> de son temps en relation avec la qualité de la vie et du bien être;</w:t>
      </w:r>
    </w:p>
    <w:p w:rsidR="0057599F" w:rsidRPr="00D6292B" w:rsidRDefault="0057599F" w:rsidP="0057599F">
      <w:pPr>
        <w:numPr>
          <w:ilvl w:val="1"/>
          <w:numId w:val="33"/>
        </w:numPr>
        <w:tabs>
          <w:tab w:val="num" w:pos="1350"/>
        </w:tabs>
        <w:jc w:val="both"/>
        <w:rPr>
          <w:rFonts w:asciiTheme="majorBidi" w:hAnsiTheme="majorBidi" w:cstheme="majorBidi"/>
        </w:rPr>
      </w:pPr>
      <w:r w:rsidRPr="00D6292B">
        <w:rPr>
          <w:rFonts w:asciiTheme="majorBidi" w:hAnsiTheme="majorBidi" w:cstheme="majorBidi"/>
        </w:rPr>
        <w:t>Enrichir les données sociales, démographiques et économiques existantes et servir de base statistique pour l’évaluation et la formulation de politiques sociales.</w:t>
      </w:r>
    </w:p>
    <w:p w:rsidR="0057599F" w:rsidRPr="00D6292B" w:rsidRDefault="0057599F" w:rsidP="0057599F">
      <w:pPr>
        <w:jc w:val="both"/>
        <w:rPr>
          <w:rFonts w:asciiTheme="majorBidi" w:hAnsiTheme="majorBidi" w:cstheme="majorBidi"/>
        </w:rPr>
      </w:pPr>
    </w:p>
    <w:p w:rsidR="0057599F" w:rsidRPr="00D6292B" w:rsidRDefault="0057599F" w:rsidP="004E00FC">
      <w:pPr>
        <w:numPr>
          <w:ilvl w:val="0"/>
          <w:numId w:val="33"/>
        </w:numPr>
        <w:jc w:val="both"/>
        <w:rPr>
          <w:rFonts w:asciiTheme="majorBidi" w:hAnsiTheme="majorBidi" w:cstheme="majorBidi"/>
          <w:color w:val="000000"/>
        </w:rPr>
      </w:pPr>
      <w:r w:rsidRPr="00D6292B">
        <w:rPr>
          <w:rFonts w:asciiTheme="majorBidi" w:hAnsiTheme="majorBidi" w:cstheme="majorBidi"/>
          <w:color w:val="000000"/>
        </w:rPr>
        <w:t xml:space="preserve">Echantillon total: </w:t>
      </w:r>
      <w:r w:rsidR="00CE2512">
        <w:rPr>
          <w:rFonts w:asciiTheme="majorBidi" w:hAnsiTheme="majorBidi" w:cstheme="majorBidi"/>
          <w:color w:val="000000"/>
        </w:rPr>
        <w:t xml:space="preserve">un échantillon de </w:t>
      </w:r>
      <w:r w:rsidRPr="00D6292B">
        <w:rPr>
          <w:rFonts w:asciiTheme="majorBidi" w:hAnsiTheme="majorBidi" w:cstheme="majorBidi"/>
          <w:color w:val="000000"/>
        </w:rPr>
        <w:t>810 ménages</w:t>
      </w:r>
      <w:r w:rsidR="00CE2512">
        <w:rPr>
          <w:rFonts w:asciiTheme="majorBidi" w:hAnsiTheme="majorBidi" w:cstheme="majorBidi"/>
          <w:color w:val="000000"/>
        </w:rPr>
        <w:t xml:space="preserve"> a été enquêté </w:t>
      </w:r>
      <w:r w:rsidR="004E00FC">
        <w:rPr>
          <w:rFonts w:asciiTheme="majorBidi" w:hAnsiTheme="majorBidi" w:cstheme="majorBidi"/>
          <w:color w:val="000000"/>
        </w:rPr>
        <w:t>à partir du début de septembre 2011 jusqu’au fin septembre 2012.</w:t>
      </w:r>
      <w:r w:rsidR="00CE2512">
        <w:rPr>
          <w:rFonts w:asciiTheme="majorBidi" w:hAnsiTheme="majorBidi" w:cstheme="majorBidi"/>
          <w:color w:val="000000"/>
        </w:rPr>
        <w:t xml:space="preserve"> </w:t>
      </w:r>
    </w:p>
    <w:p w:rsidR="0057599F" w:rsidRPr="00D6292B" w:rsidRDefault="0057599F" w:rsidP="0057599F">
      <w:pPr>
        <w:ind w:left="1457"/>
        <w:jc w:val="both"/>
        <w:rPr>
          <w:rFonts w:asciiTheme="majorBidi" w:hAnsiTheme="majorBidi" w:cstheme="majorBidi"/>
          <w:color w:val="000000"/>
        </w:rPr>
      </w:pPr>
    </w:p>
    <w:p w:rsidR="0057599F" w:rsidRPr="00D6292B" w:rsidRDefault="0057599F" w:rsidP="0057599F">
      <w:pPr>
        <w:numPr>
          <w:ilvl w:val="0"/>
          <w:numId w:val="11"/>
        </w:numPr>
        <w:tabs>
          <w:tab w:val="clear" w:pos="720"/>
          <w:tab w:val="num" w:pos="927"/>
        </w:tabs>
        <w:ind w:left="944"/>
        <w:jc w:val="both"/>
        <w:rPr>
          <w:rFonts w:asciiTheme="majorBidi" w:hAnsiTheme="majorBidi" w:cstheme="majorBidi"/>
          <w:b/>
          <w:bCs/>
          <w:color w:val="000000"/>
        </w:rPr>
      </w:pPr>
      <w:r w:rsidRPr="00D6292B">
        <w:rPr>
          <w:rFonts w:asciiTheme="majorBidi" w:hAnsiTheme="majorBidi" w:cstheme="majorBidi"/>
          <w:b/>
          <w:bCs/>
          <w:color w:val="000000"/>
        </w:rPr>
        <w:t>Enquête de bien être:</w:t>
      </w:r>
      <w:r w:rsidRPr="00D6292B">
        <w:rPr>
          <w:rFonts w:asciiTheme="majorBidi" w:hAnsiTheme="majorBidi" w:cstheme="majorBidi"/>
          <w:color w:val="000000"/>
        </w:rPr>
        <w:t xml:space="preserve"> Cette enquête a débuté le 30 janvier et s’est achevé</w:t>
      </w:r>
      <w:r w:rsidR="00D24BA8">
        <w:rPr>
          <w:rFonts w:asciiTheme="majorBidi" w:hAnsiTheme="majorBidi" w:cstheme="majorBidi"/>
          <w:color w:val="000000"/>
        </w:rPr>
        <w:t>e</w:t>
      </w:r>
      <w:r w:rsidRPr="00D6292B">
        <w:rPr>
          <w:rFonts w:asciiTheme="majorBidi" w:hAnsiTheme="majorBidi" w:cstheme="majorBidi"/>
          <w:color w:val="000000"/>
        </w:rPr>
        <w:t xml:space="preserve"> le 16 février  2012.</w:t>
      </w:r>
    </w:p>
    <w:p w:rsidR="0057599F" w:rsidRPr="00D6292B" w:rsidRDefault="0057599F" w:rsidP="0057599F">
      <w:pPr>
        <w:ind w:left="944"/>
        <w:jc w:val="both"/>
        <w:rPr>
          <w:rFonts w:asciiTheme="majorBidi" w:hAnsiTheme="majorBidi" w:cstheme="majorBidi"/>
          <w:b/>
          <w:bCs/>
          <w:color w:val="000000"/>
        </w:rPr>
      </w:pPr>
    </w:p>
    <w:p w:rsidR="0057599F" w:rsidRPr="00D6292B" w:rsidRDefault="0057599F" w:rsidP="0057599F">
      <w:pPr>
        <w:pStyle w:val="Paragraphedeliste"/>
        <w:numPr>
          <w:ilvl w:val="0"/>
          <w:numId w:val="36"/>
        </w:numPr>
        <w:jc w:val="both"/>
        <w:rPr>
          <w:rFonts w:asciiTheme="majorBidi" w:hAnsiTheme="majorBidi" w:cstheme="majorBidi"/>
          <w:b/>
          <w:bCs/>
          <w:color w:val="000000"/>
        </w:rPr>
      </w:pPr>
      <w:r w:rsidRPr="00D6292B">
        <w:rPr>
          <w:rFonts w:asciiTheme="majorBidi" w:hAnsiTheme="majorBidi" w:cstheme="majorBidi"/>
          <w:b/>
          <w:bCs/>
          <w:color w:val="000000"/>
        </w:rPr>
        <w:t>Objectifs</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 xml:space="preserve">Appréhender le bien-être de la population en termes de dimension subjective et perception ; </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Evaluer  les privations, les préoccupations et attentes sociales de diverses catégories de la population ;</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Définir le profil des groupes vulnérables à diverses privations et préoccupations sociales, et à la pauvreté des conditions d’être ;</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Identifier les facteurs d’une meilleure qualité de vie dont ceux à la base d’un allégement des dénuements sociaux et des sentiments d’exclusion, de frustration et d’indignation.</w:t>
      </w:r>
    </w:p>
    <w:p w:rsidR="0057599F" w:rsidRPr="00D6292B" w:rsidRDefault="0057599F" w:rsidP="0057599F">
      <w:pPr>
        <w:spacing w:before="120"/>
        <w:ind w:left="2267"/>
        <w:jc w:val="both"/>
        <w:rPr>
          <w:rFonts w:asciiTheme="majorBidi" w:hAnsiTheme="majorBidi" w:cstheme="majorBidi"/>
          <w:color w:val="000000"/>
        </w:rPr>
      </w:pPr>
    </w:p>
    <w:p w:rsidR="0057599F" w:rsidRPr="00D6292B" w:rsidRDefault="0057599F" w:rsidP="0057599F">
      <w:pPr>
        <w:pStyle w:val="Paragraphedeliste"/>
        <w:numPr>
          <w:ilvl w:val="0"/>
          <w:numId w:val="36"/>
        </w:numPr>
        <w:jc w:val="both"/>
        <w:rPr>
          <w:rFonts w:asciiTheme="majorBidi" w:hAnsiTheme="majorBidi" w:cstheme="majorBidi"/>
          <w:color w:val="000000"/>
        </w:rPr>
      </w:pPr>
      <w:r w:rsidRPr="00D6292B">
        <w:rPr>
          <w:rFonts w:asciiTheme="majorBidi" w:hAnsiTheme="majorBidi" w:cstheme="majorBidi"/>
          <w:b/>
          <w:bCs/>
          <w:color w:val="000000"/>
        </w:rPr>
        <w:t>Echantillon</w:t>
      </w:r>
      <w:r w:rsidRPr="00D6292B">
        <w:rPr>
          <w:rFonts w:asciiTheme="majorBidi" w:hAnsiTheme="majorBidi" w:cstheme="majorBidi"/>
        </w:rPr>
        <w:t>: 256 ménages</w:t>
      </w:r>
    </w:p>
    <w:p w:rsidR="0057599F" w:rsidRPr="00D6292B" w:rsidRDefault="0057599F" w:rsidP="0057599F">
      <w:pPr>
        <w:spacing w:before="120"/>
        <w:ind w:left="1135"/>
        <w:jc w:val="both"/>
        <w:rPr>
          <w:rFonts w:asciiTheme="majorBidi" w:hAnsiTheme="majorBidi" w:cstheme="majorBidi"/>
          <w:color w:val="000000"/>
        </w:rPr>
      </w:pPr>
    </w:p>
    <w:p w:rsidR="00662FFF" w:rsidRPr="00662FFF" w:rsidRDefault="0057599F" w:rsidP="00662FFF">
      <w:pPr>
        <w:numPr>
          <w:ilvl w:val="0"/>
          <w:numId w:val="11"/>
        </w:numPr>
        <w:tabs>
          <w:tab w:val="clear" w:pos="720"/>
          <w:tab w:val="num" w:pos="927"/>
        </w:tabs>
        <w:ind w:left="944"/>
        <w:jc w:val="both"/>
        <w:rPr>
          <w:rFonts w:asciiTheme="majorBidi" w:hAnsiTheme="majorBidi" w:cstheme="majorBidi"/>
          <w:b/>
          <w:bCs/>
        </w:rPr>
      </w:pPr>
      <w:r w:rsidRPr="00D6292B">
        <w:rPr>
          <w:rFonts w:asciiTheme="majorBidi" w:hAnsiTheme="majorBidi" w:cstheme="majorBidi"/>
          <w:b/>
          <w:bCs/>
          <w:color w:val="000000"/>
        </w:rPr>
        <w:t>Cartographie</w:t>
      </w:r>
      <w:r w:rsidR="00662FFF" w:rsidRPr="00662FFF">
        <w:rPr>
          <w:rFonts w:asciiTheme="majorBidi" w:hAnsiTheme="majorBidi" w:cstheme="majorBidi"/>
          <w:sz w:val="28"/>
          <w:szCs w:val="28"/>
        </w:rPr>
        <w:t xml:space="preserve"> </w:t>
      </w:r>
      <w:r w:rsidR="00662FFF" w:rsidRPr="00662FFF">
        <w:rPr>
          <w:rFonts w:asciiTheme="majorBidi" w:hAnsiTheme="majorBidi" w:cstheme="majorBidi"/>
          <w:b/>
          <w:bCs/>
        </w:rPr>
        <w:t>du Recensement Général de la Population et de l’Habitat de 2014</w:t>
      </w:r>
    </w:p>
    <w:p w:rsidR="0057599F" w:rsidRPr="00D6292B" w:rsidRDefault="0057599F" w:rsidP="0057599F">
      <w:pPr>
        <w:spacing w:before="120"/>
        <w:ind w:left="2267"/>
        <w:jc w:val="both"/>
        <w:rPr>
          <w:rFonts w:asciiTheme="majorBidi" w:hAnsiTheme="majorBidi" w:cstheme="majorBidi"/>
          <w:color w:val="000000"/>
        </w:rPr>
      </w:pPr>
    </w:p>
    <w:p w:rsidR="0057599F" w:rsidRPr="00D6292B" w:rsidRDefault="0057599F" w:rsidP="0057599F">
      <w:pPr>
        <w:pStyle w:val="Paragraphedeliste"/>
        <w:numPr>
          <w:ilvl w:val="0"/>
          <w:numId w:val="36"/>
        </w:numPr>
        <w:jc w:val="both"/>
        <w:rPr>
          <w:rFonts w:asciiTheme="majorBidi" w:hAnsiTheme="majorBidi" w:cstheme="majorBidi"/>
        </w:rPr>
      </w:pPr>
      <w:r w:rsidRPr="00D6292B">
        <w:rPr>
          <w:rFonts w:asciiTheme="majorBidi" w:hAnsiTheme="majorBidi" w:cstheme="majorBidi"/>
          <w:b/>
          <w:bCs/>
          <w:color w:val="000000"/>
        </w:rPr>
        <w:t>Objectifs</w:t>
      </w:r>
      <w:r w:rsidRPr="00D6292B">
        <w:rPr>
          <w:rFonts w:asciiTheme="majorBidi" w:hAnsiTheme="majorBidi" w:cstheme="majorBidi"/>
          <w:b/>
          <w:bCs/>
        </w:rPr>
        <w:t> </w:t>
      </w:r>
      <w:r w:rsidRPr="00D6292B">
        <w:rPr>
          <w:rFonts w:asciiTheme="majorBidi" w:hAnsiTheme="majorBidi" w:cstheme="majorBidi"/>
        </w:rPr>
        <w:t>:</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Permettre une couverture totale, en matière  de cartes fiables, du territoire national selon les deux milieux de résidence</w:t>
      </w:r>
      <w:r w:rsidRPr="00D6292B">
        <w:rPr>
          <w:rFonts w:asciiTheme="majorBidi" w:hAnsiTheme="majorBidi" w:cstheme="majorBidi"/>
          <w:rtl/>
        </w:rPr>
        <w:t> </w:t>
      </w:r>
      <w:r w:rsidRPr="00D6292B">
        <w:rPr>
          <w:rFonts w:asciiTheme="majorBidi" w:hAnsiTheme="majorBidi" w:cstheme="majorBidi"/>
        </w:rPr>
        <w:t>: urbain et rural</w:t>
      </w:r>
      <w:r w:rsidRPr="00D6292B">
        <w:rPr>
          <w:rFonts w:asciiTheme="majorBidi" w:hAnsiTheme="majorBidi" w:cstheme="majorBidi"/>
          <w:rtl/>
        </w:rPr>
        <w:t> </w:t>
      </w:r>
      <w:r w:rsidRPr="00D6292B">
        <w:rPr>
          <w:rFonts w:asciiTheme="majorBidi" w:hAnsiTheme="majorBidi" w:cstheme="majorBidi"/>
        </w:rPr>
        <w:t>;</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Fournir un découpage de ce territoire en districts de recensement pour assurer, lors du prochain RGPH, un ratissage exhaustif  de la population du Maroc sans omission ni double compte</w:t>
      </w:r>
      <w:r w:rsidRPr="00D6292B">
        <w:rPr>
          <w:rFonts w:asciiTheme="majorBidi" w:hAnsiTheme="majorBidi" w:cstheme="majorBidi"/>
          <w:rtl/>
        </w:rPr>
        <w:t> </w:t>
      </w:r>
      <w:r w:rsidRPr="00D6292B">
        <w:rPr>
          <w:rFonts w:asciiTheme="majorBidi" w:hAnsiTheme="majorBidi" w:cstheme="majorBidi"/>
        </w:rPr>
        <w:t>;</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Produire des dossiers cartographiques fiables permettant de localiser aisément les ménages à observer lors du RGPH</w:t>
      </w:r>
      <w:r w:rsidRPr="00D6292B">
        <w:rPr>
          <w:rFonts w:asciiTheme="majorBidi" w:hAnsiTheme="majorBidi" w:cstheme="majorBidi"/>
          <w:rtl/>
        </w:rPr>
        <w:t> </w:t>
      </w:r>
      <w:r w:rsidRPr="00D6292B">
        <w:rPr>
          <w:rFonts w:asciiTheme="majorBidi" w:hAnsiTheme="majorBidi" w:cstheme="majorBidi"/>
        </w:rPr>
        <w:t>;</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Mettre au point une organisation optimale ainsi que la logistique (moyens humains et matériels) à mettre en œuvre pour assurer la réussite de l’exécution du prochain RGPH;</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lastRenderedPageBreak/>
        <w:t xml:space="preserve">Constituer une base de sondage aréolaire pour les besoins d’échantillonnage des enquêtes post censitaires; </w:t>
      </w:r>
    </w:p>
    <w:p w:rsidR="0057599F" w:rsidRPr="00D6292B" w:rsidRDefault="0057599F" w:rsidP="0057599F">
      <w:pPr>
        <w:numPr>
          <w:ilvl w:val="1"/>
          <w:numId w:val="36"/>
        </w:numPr>
        <w:jc w:val="both"/>
        <w:rPr>
          <w:rFonts w:asciiTheme="majorBidi" w:hAnsiTheme="majorBidi" w:cstheme="majorBidi"/>
        </w:rPr>
      </w:pPr>
      <w:r w:rsidRPr="00D6292B">
        <w:rPr>
          <w:rFonts w:asciiTheme="majorBidi" w:hAnsiTheme="majorBidi" w:cstheme="majorBidi"/>
        </w:rPr>
        <w:t>Permettre d’actualiser la base de données cartographique.</w:t>
      </w:r>
    </w:p>
    <w:p w:rsidR="0057599F" w:rsidRPr="00D6292B" w:rsidRDefault="0057599F" w:rsidP="0057599F">
      <w:pPr>
        <w:pStyle w:val="Paragraphedeliste"/>
        <w:rPr>
          <w:rFonts w:asciiTheme="majorBidi" w:hAnsiTheme="majorBidi" w:cstheme="majorBidi"/>
        </w:rPr>
      </w:pPr>
    </w:p>
    <w:p w:rsidR="0057599F" w:rsidRPr="00D6292B" w:rsidRDefault="0057599F" w:rsidP="0057599F">
      <w:pPr>
        <w:pStyle w:val="Paragraphedeliste"/>
        <w:numPr>
          <w:ilvl w:val="0"/>
          <w:numId w:val="36"/>
        </w:numPr>
        <w:jc w:val="both"/>
        <w:rPr>
          <w:rFonts w:asciiTheme="majorBidi" w:hAnsiTheme="majorBidi" w:cstheme="majorBidi"/>
        </w:rPr>
      </w:pPr>
      <w:r w:rsidRPr="00D6292B">
        <w:rPr>
          <w:rFonts w:asciiTheme="majorBidi" w:hAnsiTheme="majorBidi" w:cstheme="majorBidi"/>
          <w:b/>
          <w:bCs/>
          <w:color w:val="000000"/>
        </w:rPr>
        <w:t>Formation</w:t>
      </w:r>
      <w:r w:rsidRPr="00D6292B">
        <w:rPr>
          <w:rFonts w:asciiTheme="majorBidi" w:hAnsiTheme="majorBidi" w:cstheme="majorBidi"/>
          <w:b/>
          <w:bCs/>
        </w:rPr>
        <w:t> </w:t>
      </w:r>
      <w:r w:rsidRPr="00D6292B">
        <w:rPr>
          <w:rFonts w:asciiTheme="majorBidi" w:hAnsiTheme="majorBidi" w:cstheme="majorBidi"/>
        </w:rPr>
        <w:t>:</w:t>
      </w:r>
    </w:p>
    <w:p w:rsidR="0057599F" w:rsidRPr="00D6292B" w:rsidRDefault="0057599F" w:rsidP="0057599F">
      <w:pPr>
        <w:pStyle w:val="Paragraphedeliste"/>
        <w:spacing w:after="200" w:line="276" w:lineRule="auto"/>
        <w:ind w:left="1155"/>
        <w:rPr>
          <w:rFonts w:asciiTheme="majorBidi" w:hAnsiTheme="majorBidi" w:cstheme="majorBidi"/>
          <w:b/>
          <w:bCs/>
        </w:rPr>
      </w:pPr>
    </w:p>
    <w:p w:rsidR="0057599F" w:rsidRPr="00D6292B" w:rsidRDefault="0057599F" w:rsidP="0057599F">
      <w:pPr>
        <w:pStyle w:val="Paragraphedeliste"/>
        <w:numPr>
          <w:ilvl w:val="0"/>
          <w:numId w:val="38"/>
        </w:numPr>
        <w:spacing w:after="200" w:line="276" w:lineRule="auto"/>
        <w:ind w:left="1788"/>
        <w:jc w:val="both"/>
        <w:rPr>
          <w:rFonts w:asciiTheme="majorBidi" w:hAnsiTheme="majorBidi" w:cstheme="majorBidi"/>
        </w:rPr>
      </w:pPr>
      <w:r w:rsidRPr="00D6292B">
        <w:rPr>
          <w:rFonts w:asciiTheme="majorBidi" w:hAnsiTheme="majorBidi" w:cstheme="majorBidi"/>
          <w:b/>
          <w:bCs/>
        </w:rPr>
        <w:t>formation des superviseurs régionaux et provinciaux :</w:t>
      </w:r>
      <w:r w:rsidRPr="00D6292B">
        <w:rPr>
          <w:rFonts w:asciiTheme="majorBidi" w:hAnsiTheme="majorBidi" w:cstheme="majorBidi"/>
        </w:rPr>
        <w:t xml:space="preserve">  du 23 Mars  au 4 Avril 2012</w:t>
      </w:r>
      <w:r w:rsidR="00DA0A9A">
        <w:rPr>
          <w:rFonts w:asciiTheme="majorBidi" w:hAnsiTheme="majorBidi" w:cstheme="majorBidi" w:hint="cs"/>
          <w:rtl/>
        </w:rPr>
        <w:t xml:space="preserve"> </w:t>
      </w:r>
      <w:r w:rsidR="00DA0A9A">
        <w:rPr>
          <w:rFonts w:asciiTheme="majorBidi" w:hAnsiTheme="majorBidi" w:cstheme="majorBidi"/>
        </w:rPr>
        <w:t>à la Direction de la statistique</w:t>
      </w:r>
      <w:r w:rsidRPr="00D6292B">
        <w:rPr>
          <w:rFonts w:asciiTheme="majorBidi" w:hAnsiTheme="majorBidi" w:cstheme="majorBidi"/>
        </w:rPr>
        <w:t> ;</w:t>
      </w:r>
    </w:p>
    <w:p w:rsidR="0057599F" w:rsidRPr="00D6292B" w:rsidRDefault="0057599F" w:rsidP="0057599F">
      <w:pPr>
        <w:pStyle w:val="Paragraphedeliste"/>
        <w:numPr>
          <w:ilvl w:val="0"/>
          <w:numId w:val="39"/>
        </w:numPr>
        <w:spacing w:after="200" w:line="276" w:lineRule="auto"/>
        <w:ind w:left="1711" w:hanging="283"/>
        <w:jc w:val="both"/>
        <w:rPr>
          <w:rFonts w:asciiTheme="majorBidi" w:hAnsiTheme="majorBidi" w:cstheme="majorBidi"/>
        </w:rPr>
      </w:pPr>
      <w:r w:rsidRPr="00D6292B">
        <w:rPr>
          <w:rFonts w:asciiTheme="majorBidi" w:hAnsiTheme="majorBidi" w:cstheme="majorBidi"/>
          <w:b/>
          <w:bCs/>
        </w:rPr>
        <w:t>formation des contrôleurs et des agents cartographes </w:t>
      </w:r>
      <w:r w:rsidRPr="00D6292B">
        <w:rPr>
          <w:rFonts w:asciiTheme="majorBidi" w:hAnsiTheme="majorBidi" w:cstheme="majorBidi"/>
        </w:rPr>
        <w:t>: du 11 au 18 juin 2012  à l’INSEA :</w:t>
      </w:r>
    </w:p>
    <w:p w:rsidR="0057599F" w:rsidRPr="00D6292B" w:rsidRDefault="0057599F" w:rsidP="0057599F">
      <w:pPr>
        <w:pStyle w:val="Paragraphedeliste"/>
        <w:tabs>
          <w:tab w:val="right" w:pos="8504"/>
        </w:tabs>
        <w:spacing w:line="276" w:lineRule="auto"/>
        <w:ind w:left="1276"/>
        <w:rPr>
          <w:rFonts w:asciiTheme="majorBidi" w:hAnsiTheme="majorBidi" w:cstheme="majorBidi"/>
        </w:rPr>
      </w:pPr>
    </w:p>
    <w:p w:rsidR="0057599F" w:rsidRPr="00D6292B" w:rsidRDefault="0057599F" w:rsidP="0057599F">
      <w:pPr>
        <w:pStyle w:val="Paragraphedeliste"/>
        <w:numPr>
          <w:ilvl w:val="0"/>
          <w:numId w:val="36"/>
        </w:numPr>
        <w:jc w:val="both"/>
        <w:rPr>
          <w:rFonts w:asciiTheme="majorBidi" w:hAnsiTheme="majorBidi" w:cstheme="majorBidi"/>
          <w:b/>
          <w:bCs/>
        </w:rPr>
      </w:pPr>
      <w:r w:rsidRPr="00D6292B">
        <w:rPr>
          <w:rFonts w:asciiTheme="majorBidi" w:hAnsiTheme="majorBidi" w:cstheme="majorBidi"/>
          <w:b/>
          <w:bCs/>
        </w:rPr>
        <w:t>Exécution sur le terrain:</w:t>
      </w:r>
      <w:r w:rsidR="00E81B7F">
        <w:rPr>
          <w:rFonts w:asciiTheme="majorBidi" w:hAnsiTheme="majorBidi" w:cstheme="majorBidi"/>
          <w:b/>
          <w:bCs/>
        </w:rPr>
        <w:t xml:space="preserve"> </w:t>
      </w:r>
      <w:r w:rsidR="00E81B7F" w:rsidRPr="00E81B7F">
        <w:rPr>
          <w:rFonts w:asciiTheme="majorBidi" w:hAnsiTheme="majorBidi" w:cstheme="majorBidi"/>
        </w:rPr>
        <w:t xml:space="preserve">Le lancement </w:t>
      </w:r>
      <w:r w:rsidR="00E81B7F">
        <w:rPr>
          <w:rFonts w:asciiTheme="majorBidi" w:hAnsiTheme="majorBidi" w:cstheme="majorBidi"/>
        </w:rPr>
        <w:t xml:space="preserve">de l’opération </w:t>
      </w:r>
      <w:r w:rsidR="00E81B7F" w:rsidRPr="00E81B7F">
        <w:rPr>
          <w:rFonts w:asciiTheme="majorBidi" w:hAnsiTheme="majorBidi" w:cstheme="majorBidi"/>
        </w:rPr>
        <w:t>sur le terrain</w:t>
      </w:r>
      <w:r w:rsidR="002A0FB2">
        <w:rPr>
          <w:rFonts w:asciiTheme="majorBidi" w:hAnsiTheme="majorBidi" w:cstheme="majorBidi"/>
        </w:rPr>
        <w:t xml:space="preserve"> a concerné seulement le milieu urbain et</w:t>
      </w:r>
      <w:r w:rsidR="00E81B7F">
        <w:rPr>
          <w:rFonts w:asciiTheme="majorBidi" w:hAnsiTheme="majorBidi" w:cstheme="majorBidi"/>
          <w:b/>
          <w:bCs/>
        </w:rPr>
        <w:t xml:space="preserve"> </w:t>
      </w:r>
      <w:r w:rsidR="00E81B7F" w:rsidRPr="00E81B7F">
        <w:rPr>
          <w:rFonts w:asciiTheme="majorBidi" w:hAnsiTheme="majorBidi" w:cstheme="majorBidi"/>
        </w:rPr>
        <w:t>s’est</w:t>
      </w:r>
      <w:r w:rsidR="00E81B7F">
        <w:rPr>
          <w:rFonts w:asciiTheme="majorBidi" w:hAnsiTheme="majorBidi" w:cstheme="majorBidi"/>
        </w:rPr>
        <w:t xml:space="preserve"> déroulé en trois étapes</w:t>
      </w:r>
      <w:r w:rsidR="00E81B7F">
        <w:rPr>
          <w:rFonts w:asciiTheme="majorBidi" w:hAnsiTheme="majorBidi" w:cstheme="majorBidi"/>
          <w:b/>
          <w:bCs/>
        </w:rPr>
        <w:t xml:space="preserve">  </w:t>
      </w:r>
    </w:p>
    <w:p w:rsidR="0057599F" w:rsidRPr="00D6292B" w:rsidRDefault="0057599F" w:rsidP="006A20AA">
      <w:pPr>
        <w:pStyle w:val="Paragraphedeliste"/>
        <w:numPr>
          <w:ilvl w:val="0"/>
          <w:numId w:val="40"/>
        </w:numPr>
        <w:spacing w:after="200" w:line="276" w:lineRule="auto"/>
        <w:ind w:left="1843" w:hanging="425"/>
        <w:jc w:val="both"/>
        <w:rPr>
          <w:rFonts w:asciiTheme="majorBidi" w:hAnsiTheme="majorBidi" w:cstheme="majorBidi"/>
        </w:rPr>
      </w:pPr>
      <w:r w:rsidRPr="00D6292B">
        <w:rPr>
          <w:rFonts w:asciiTheme="majorBidi" w:hAnsiTheme="majorBidi" w:cstheme="majorBidi"/>
        </w:rPr>
        <w:t>Période 1</w:t>
      </w:r>
      <w:r w:rsidRPr="00D6292B">
        <w:rPr>
          <w:rFonts w:asciiTheme="majorBidi" w:hAnsiTheme="majorBidi" w:cstheme="majorBidi"/>
          <w:b/>
          <w:bCs/>
        </w:rPr>
        <w:t> :</w:t>
      </w:r>
      <w:r w:rsidRPr="00D6292B">
        <w:rPr>
          <w:rFonts w:asciiTheme="majorBidi" w:hAnsiTheme="majorBidi" w:cstheme="majorBidi"/>
        </w:rPr>
        <w:t xml:space="preserve"> lancement de l’opération sur </w:t>
      </w:r>
      <w:r w:rsidR="006A20AA">
        <w:rPr>
          <w:rFonts w:asciiTheme="majorBidi" w:hAnsiTheme="majorBidi" w:cstheme="majorBidi"/>
        </w:rPr>
        <w:t xml:space="preserve">le </w:t>
      </w:r>
      <w:r w:rsidRPr="00D6292B">
        <w:rPr>
          <w:rFonts w:asciiTheme="majorBidi" w:hAnsiTheme="majorBidi" w:cstheme="majorBidi"/>
        </w:rPr>
        <w:t xml:space="preserve">terrain </w:t>
      </w:r>
      <w:r w:rsidR="006A20AA">
        <w:rPr>
          <w:rFonts w:asciiTheme="majorBidi" w:hAnsiTheme="majorBidi" w:cstheme="majorBidi"/>
        </w:rPr>
        <w:t>le</w:t>
      </w:r>
      <w:r w:rsidRPr="00D6292B">
        <w:rPr>
          <w:rFonts w:asciiTheme="majorBidi" w:hAnsiTheme="majorBidi" w:cstheme="majorBidi"/>
        </w:rPr>
        <w:t xml:space="preserve"> 20 juin avec 6 équipes identifiées </w:t>
      </w:r>
    </w:p>
    <w:p w:rsidR="0057599F" w:rsidRPr="00D6292B" w:rsidRDefault="0057599F" w:rsidP="006A20AA">
      <w:pPr>
        <w:pStyle w:val="Paragraphedeliste"/>
        <w:numPr>
          <w:ilvl w:val="0"/>
          <w:numId w:val="40"/>
        </w:numPr>
        <w:spacing w:after="200" w:line="276" w:lineRule="auto"/>
        <w:ind w:left="1843" w:hanging="425"/>
        <w:jc w:val="both"/>
        <w:rPr>
          <w:rFonts w:asciiTheme="majorBidi" w:hAnsiTheme="majorBidi" w:cstheme="majorBidi"/>
        </w:rPr>
      </w:pPr>
      <w:r w:rsidRPr="00D6292B">
        <w:rPr>
          <w:rFonts w:asciiTheme="majorBidi" w:hAnsiTheme="majorBidi" w:cstheme="majorBidi"/>
        </w:rPr>
        <w:t xml:space="preserve">Période 2 : </w:t>
      </w:r>
      <w:r w:rsidR="006A20AA">
        <w:rPr>
          <w:rFonts w:asciiTheme="majorBidi" w:hAnsiTheme="majorBidi" w:cstheme="majorBidi"/>
        </w:rPr>
        <w:t xml:space="preserve">à partir </w:t>
      </w:r>
      <w:r w:rsidRPr="00D6292B">
        <w:rPr>
          <w:rFonts w:asciiTheme="majorBidi" w:hAnsiTheme="majorBidi" w:cstheme="majorBidi"/>
        </w:rPr>
        <w:t xml:space="preserve">du 9 juillet  </w:t>
      </w:r>
      <w:r w:rsidR="006A20AA">
        <w:rPr>
          <w:rFonts w:asciiTheme="majorBidi" w:hAnsiTheme="majorBidi" w:cstheme="majorBidi"/>
        </w:rPr>
        <w:t>deux</w:t>
      </w:r>
      <w:r w:rsidRPr="00D6292B">
        <w:rPr>
          <w:rFonts w:asciiTheme="majorBidi" w:hAnsiTheme="majorBidi" w:cstheme="majorBidi"/>
        </w:rPr>
        <w:t xml:space="preserve"> </w:t>
      </w:r>
      <w:r w:rsidR="006A20AA">
        <w:rPr>
          <w:rFonts w:asciiTheme="majorBidi" w:hAnsiTheme="majorBidi" w:cstheme="majorBidi"/>
        </w:rPr>
        <w:t>autres</w:t>
      </w:r>
      <w:r w:rsidRPr="00D6292B">
        <w:rPr>
          <w:rFonts w:asciiTheme="majorBidi" w:hAnsiTheme="majorBidi" w:cstheme="majorBidi"/>
        </w:rPr>
        <w:t xml:space="preserve"> équipes </w:t>
      </w:r>
      <w:r w:rsidR="006A20AA">
        <w:rPr>
          <w:rFonts w:asciiTheme="majorBidi" w:hAnsiTheme="majorBidi" w:cstheme="majorBidi"/>
        </w:rPr>
        <w:t>ont rejoint le terrain</w:t>
      </w:r>
    </w:p>
    <w:p w:rsidR="0057599F" w:rsidRPr="00D6292B" w:rsidRDefault="0057599F" w:rsidP="006A20AA">
      <w:pPr>
        <w:pStyle w:val="Paragraphedeliste"/>
        <w:numPr>
          <w:ilvl w:val="0"/>
          <w:numId w:val="40"/>
        </w:numPr>
        <w:spacing w:after="200" w:line="276" w:lineRule="auto"/>
        <w:ind w:left="1843"/>
        <w:jc w:val="both"/>
        <w:rPr>
          <w:rFonts w:asciiTheme="majorBidi" w:hAnsiTheme="majorBidi" w:cstheme="majorBidi"/>
        </w:rPr>
      </w:pPr>
      <w:r w:rsidRPr="00D6292B">
        <w:rPr>
          <w:rFonts w:asciiTheme="majorBidi" w:hAnsiTheme="majorBidi" w:cstheme="majorBidi"/>
        </w:rPr>
        <w:t>Période</w:t>
      </w:r>
      <w:r w:rsidR="00007125">
        <w:rPr>
          <w:rFonts w:asciiTheme="majorBidi" w:hAnsiTheme="majorBidi" w:cstheme="majorBidi"/>
        </w:rPr>
        <w:t xml:space="preserve"> </w:t>
      </w:r>
      <w:r w:rsidRPr="00D6292B">
        <w:rPr>
          <w:rFonts w:asciiTheme="majorBidi" w:hAnsiTheme="majorBidi" w:cstheme="majorBidi"/>
        </w:rPr>
        <w:t xml:space="preserve">3 : </w:t>
      </w:r>
      <w:r w:rsidR="006A20AA">
        <w:rPr>
          <w:rFonts w:asciiTheme="majorBidi" w:hAnsiTheme="majorBidi" w:cstheme="majorBidi"/>
        </w:rPr>
        <w:t>à partir du 3 septembre deux autres équipes ont rejoint le terrain</w:t>
      </w:r>
      <w:r w:rsidRPr="00D6292B">
        <w:rPr>
          <w:rFonts w:asciiTheme="majorBidi" w:hAnsiTheme="majorBidi" w:cstheme="majorBidi"/>
        </w:rPr>
        <w:t>,</w:t>
      </w:r>
    </w:p>
    <w:p w:rsidR="0057599F" w:rsidRPr="00D6292B" w:rsidRDefault="0057599F" w:rsidP="0057599F">
      <w:pPr>
        <w:pStyle w:val="Paragraphedeliste"/>
        <w:numPr>
          <w:ilvl w:val="0"/>
          <w:numId w:val="40"/>
        </w:numPr>
        <w:spacing w:after="200" w:line="276" w:lineRule="auto"/>
        <w:ind w:left="1843"/>
        <w:jc w:val="both"/>
        <w:rPr>
          <w:rFonts w:asciiTheme="majorBidi" w:hAnsiTheme="majorBidi" w:cstheme="majorBidi"/>
        </w:rPr>
      </w:pPr>
      <w:r w:rsidRPr="00D6292B">
        <w:rPr>
          <w:rFonts w:asciiTheme="majorBidi" w:hAnsiTheme="majorBidi" w:cstheme="majorBidi"/>
        </w:rPr>
        <w:t xml:space="preserve"> La répartition des 10 équipes est comme suit</w:t>
      </w:r>
      <w:r w:rsidR="005E4AD8">
        <w:rPr>
          <w:rFonts w:asciiTheme="majorBidi" w:hAnsiTheme="majorBidi" w:cstheme="majorBidi"/>
        </w:rPr>
        <w:t> :</w:t>
      </w:r>
      <w:r w:rsidRPr="00D6292B">
        <w:rPr>
          <w:rFonts w:asciiTheme="majorBidi" w:hAnsiTheme="majorBidi" w:cstheme="majorBidi"/>
        </w:rPr>
        <w:t xml:space="preserve"> </w:t>
      </w:r>
    </w:p>
    <w:p w:rsidR="004E00FC" w:rsidRDefault="004E00FC" w:rsidP="002A0FB2">
      <w:pPr>
        <w:pStyle w:val="Paragraphedeliste"/>
        <w:numPr>
          <w:ilvl w:val="0"/>
          <w:numId w:val="41"/>
        </w:numPr>
        <w:spacing w:after="200" w:line="276" w:lineRule="auto"/>
        <w:jc w:val="both"/>
        <w:rPr>
          <w:rFonts w:asciiTheme="majorBidi" w:hAnsiTheme="majorBidi" w:cstheme="majorBidi"/>
        </w:rPr>
      </w:pPr>
      <w:r>
        <w:rPr>
          <w:rFonts w:asciiTheme="majorBidi" w:hAnsiTheme="majorBidi" w:cstheme="majorBidi"/>
        </w:rPr>
        <w:t>3</w:t>
      </w:r>
      <w:r w:rsidR="0057599F" w:rsidRPr="00D6292B">
        <w:rPr>
          <w:rFonts w:asciiTheme="majorBidi" w:hAnsiTheme="majorBidi" w:cstheme="majorBidi"/>
        </w:rPr>
        <w:t xml:space="preserve"> équipe</w:t>
      </w:r>
      <w:r>
        <w:rPr>
          <w:rFonts w:asciiTheme="majorBidi" w:hAnsiTheme="majorBidi" w:cstheme="majorBidi"/>
        </w:rPr>
        <w:t>s au niveau de la préfecture de Rabat</w:t>
      </w:r>
    </w:p>
    <w:p w:rsidR="004E00FC" w:rsidRDefault="004E00FC" w:rsidP="00007125">
      <w:pPr>
        <w:pStyle w:val="Paragraphedeliste"/>
        <w:numPr>
          <w:ilvl w:val="0"/>
          <w:numId w:val="41"/>
        </w:numPr>
        <w:spacing w:after="200" w:line="276" w:lineRule="auto"/>
        <w:jc w:val="both"/>
        <w:rPr>
          <w:rFonts w:asciiTheme="majorBidi" w:hAnsiTheme="majorBidi" w:cstheme="majorBidi"/>
        </w:rPr>
      </w:pPr>
      <w:r>
        <w:rPr>
          <w:rFonts w:asciiTheme="majorBidi" w:hAnsiTheme="majorBidi" w:cstheme="majorBidi"/>
        </w:rPr>
        <w:t>4</w:t>
      </w:r>
      <w:r w:rsidR="002A0FB2" w:rsidRPr="00D6292B">
        <w:rPr>
          <w:rFonts w:asciiTheme="majorBidi" w:hAnsiTheme="majorBidi" w:cstheme="majorBidi"/>
        </w:rPr>
        <w:t xml:space="preserve"> équipe</w:t>
      </w:r>
      <w:r>
        <w:rPr>
          <w:rFonts w:asciiTheme="majorBidi" w:hAnsiTheme="majorBidi" w:cstheme="majorBidi"/>
        </w:rPr>
        <w:t xml:space="preserve">s au niveau de la préfecture de </w:t>
      </w:r>
      <w:r w:rsidR="00007125">
        <w:rPr>
          <w:rFonts w:asciiTheme="majorBidi" w:hAnsiTheme="majorBidi" w:cstheme="majorBidi"/>
        </w:rPr>
        <w:t>S</w:t>
      </w:r>
      <w:r>
        <w:rPr>
          <w:rFonts w:asciiTheme="majorBidi" w:hAnsiTheme="majorBidi" w:cstheme="majorBidi"/>
        </w:rPr>
        <w:t>alé</w:t>
      </w:r>
    </w:p>
    <w:p w:rsidR="004E00FC" w:rsidRDefault="0057599F" w:rsidP="00007125">
      <w:pPr>
        <w:pStyle w:val="Paragraphedeliste"/>
        <w:numPr>
          <w:ilvl w:val="0"/>
          <w:numId w:val="41"/>
        </w:numPr>
        <w:spacing w:after="200" w:line="276" w:lineRule="auto"/>
        <w:jc w:val="both"/>
        <w:rPr>
          <w:rFonts w:asciiTheme="majorBidi" w:hAnsiTheme="majorBidi" w:cstheme="majorBidi"/>
        </w:rPr>
      </w:pPr>
      <w:r w:rsidRPr="004E00FC">
        <w:rPr>
          <w:rFonts w:asciiTheme="majorBidi" w:hAnsiTheme="majorBidi" w:cstheme="majorBidi"/>
        </w:rPr>
        <w:t xml:space="preserve">2 équipes </w:t>
      </w:r>
      <w:r w:rsidR="004E00FC">
        <w:rPr>
          <w:rFonts w:asciiTheme="majorBidi" w:hAnsiTheme="majorBidi" w:cstheme="majorBidi"/>
        </w:rPr>
        <w:t xml:space="preserve">au niveau de préfecture de </w:t>
      </w:r>
      <w:r w:rsidR="00007125">
        <w:rPr>
          <w:rFonts w:asciiTheme="majorBidi" w:hAnsiTheme="majorBidi" w:cstheme="majorBidi"/>
        </w:rPr>
        <w:t>S</w:t>
      </w:r>
      <w:r w:rsidR="004E00FC">
        <w:rPr>
          <w:rFonts w:asciiTheme="majorBidi" w:hAnsiTheme="majorBidi" w:cstheme="majorBidi"/>
        </w:rPr>
        <w:t>khirate Temara</w:t>
      </w:r>
    </w:p>
    <w:p w:rsidR="0057599F" w:rsidRPr="00D6292B" w:rsidRDefault="0057599F" w:rsidP="004E00FC">
      <w:pPr>
        <w:pStyle w:val="Paragraphedeliste"/>
        <w:numPr>
          <w:ilvl w:val="0"/>
          <w:numId w:val="41"/>
        </w:numPr>
        <w:spacing w:after="200" w:line="276" w:lineRule="auto"/>
        <w:jc w:val="both"/>
        <w:rPr>
          <w:rFonts w:asciiTheme="majorBidi" w:hAnsiTheme="majorBidi" w:cstheme="majorBidi"/>
        </w:rPr>
      </w:pPr>
      <w:r w:rsidRPr="00D6292B">
        <w:rPr>
          <w:rFonts w:asciiTheme="majorBidi" w:hAnsiTheme="majorBidi" w:cstheme="majorBidi"/>
        </w:rPr>
        <w:t>1 équipe dans  la</w:t>
      </w:r>
      <w:r w:rsidR="004E00FC">
        <w:rPr>
          <w:rFonts w:asciiTheme="majorBidi" w:hAnsiTheme="majorBidi" w:cstheme="majorBidi"/>
        </w:rPr>
        <w:t xml:space="preserve"> province de </w:t>
      </w:r>
      <w:r w:rsidRPr="00D6292B">
        <w:rPr>
          <w:rFonts w:asciiTheme="majorBidi" w:hAnsiTheme="majorBidi" w:cstheme="majorBidi"/>
        </w:rPr>
        <w:t xml:space="preserve"> Khémisset.</w:t>
      </w:r>
    </w:p>
    <w:p w:rsidR="0057599F" w:rsidRPr="00D6292B" w:rsidRDefault="0057599F" w:rsidP="0057599F">
      <w:pPr>
        <w:pStyle w:val="Paragraphedeliste"/>
        <w:tabs>
          <w:tab w:val="right" w:pos="8504"/>
        </w:tabs>
        <w:spacing w:line="276" w:lineRule="auto"/>
        <w:ind w:left="1276"/>
        <w:rPr>
          <w:rFonts w:asciiTheme="majorBidi" w:hAnsiTheme="majorBidi" w:cstheme="majorBidi"/>
        </w:rPr>
      </w:pPr>
    </w:p>
    <w:p w:rsidR="0057599F" w:rsidRPr="00591942" w:rsidRDefault="0057599F" w:rsidP="00070B4F">
      <w:pPr>
        <w:pStyle w:val="Paragraphedeliste"/>
        <w:numPr>
          <w:ilvl w:val="0"/>
          <w:numId w:val="36"/>
        </w:numPr>
        <w:jc w:val="both"/>
        <w:rPr>
          <w:rFonts w:asciiTheme="majorBidi" w:hAnsiTheme="majorBidi" w:cstheme="majorBidi"/>
        </w:rPr>
      </w:pPr>
      <w:r w:rsidRPr="00D6292B">
        <w:rPr>
          <w:rFonts w:asciiTheme="majorBidi" w:hAnsiTheme="majorBidi" w:cstheme="majorBidi"/>
          <w:b/>
          <w:bCs/>
        </w:rPr>
        <w:t>La situation :</w:t>
      </w:r>
      <w:r w:rsidR="00591942">
        <w:rPr>
          <w:rFonts w:asciiTheme="majorBidi" w:hAnsiTheme="majorBidi" w:cstheme="majorBidi"/>
          <w:b/>
          <w:bCs/>
        </w:rPr>
        <w:t xml:space="preserve"> </w:t>
      </w:r>
      <w:r w:rsidR="00591942" w:rsidRPr="00591942">
        <w:rPr>
          <w:rFonts w:asciiTheme="majorBidi" w:hAnsiTheme="majorBidi" w:cstheme="majorBidi"/>
        </w:rPr>
        <w:t>jusqu’à la fin de l’année 2012</w:t>
      </w:r>
    </w:p>
    <w:p w:rsidR="0057599F" w:rsidRPr="00D6292B" w:rsidRDefault="0057599F" w:rsidP="0057599F">
      <w:pPr>
        <w:pStyle w:val="Paragraphedeliste"/>
        <w:spacing w:after="200" w:line="276" w:lineRule="auto"/>
        <w:ind w:left="1875"/>
        <w:rPr>
          <w:rFonts w:asciiTheme="majorBidi" w:hAnsiTheme="majorBidi" w:cstheme="majorBidi"/>
          <w:b/>
          <w:bCs/>
        </w:rPr>
      </w:pPr>
    </w:p>
    <w:tbl>
      <w:tblPr>
        <w:tblStyle w:val="Grilledutableau"/>
        <w:tblW w:w="0" w:type="auto"/>
        <w:jc w:val="center"/>
        <w:tblLayout w:type="fixed"/>
        <w:tblLook w:val="04A0"/>
      </w:tblPr>
      <w:tblGrid>
        <w:gridCol w:w="1701"/>
        <w:gridCol w:w="2694"/>
        <w:gridCol w:w="2410"/>
        <w:gridCol w:w="2058"/>
      </w:tblGrid>
      <w:tr w:rsidR="0057599F" w:rsidRPr="00D6292B" w:rsidTr="00E3763F">
        <w:trPr>
          <w:trHeight w:val="693"/>
          <w:jc w:val="center"/>
        </w:trPr>
        <w:tc>
          <w:tcPr>
            <w:tcW w:w="1701" w:type="dxa"/>
            <w:vAlign w:val="center"/>
          </w:tcPr>
          <w:p w:rsidR="0057599F" w:rsidRPr="00D6292B" w:rsidRDefault="0057599F" w:rsidP="006E1750">
            <w:pPr>
              <w:pStyle w:val="Paragraphedeliste"/>
              <w:spacing w:after="200" w:line="276" w:lineRule="auto"/>
              <w:ind w:left="0"/>
              <w:rPr>
                <w:rFonts w:asciiTheme="majorBidi" w:hAnsiTheme="majorBidi" w:cstheme="majorBidi"/>
              </w:rPr>
            </w:pPr>
            <w:r w:rsidRPr="00D6292B">
              <w:rPr>
                <w:rFonts w:asciiTheme="majorBidi" w:hAnsiTheme="majorBidi" w:cstheme="majorBidi"/>
              </w:rPr>
              <w:t>Milieu</w:t>
            </w:r>
          </w:p>
        </w:tc>
        <w:tc>
          <w:tcPr>
            <w:tcW w:w="2694" w:type="dxa"/>
            <w:vAlign w:val="center"/>
          </w:tcPr>
          <w:p w:rsidR="0057599F" w:rsidRPr="00D6292B" w:rsidRDefault="0057599F" w:rsidP="006E1750">
            <w:pPr>
              <w:pStyle w:val="Paragraphedeliste"/>
              <w:spacing w:after="200" w:line="276" w:lineRule="auto"/>
              <w:ind w:left="0"/>
              <w:rPr>
                <w:rFonts w:asciiTheme="majorBidi" w:hAnsiTheme="majorBidi" w:cstheme="majorBidi"/>
              </w:rPr>
            </w:pPr>
            <w:r w:rsidRPr="00D6292B">
              <w:rPr>
                <w:rFonts w:asciiTheme="majorBidi" w:hAnsiTheme="majorBidi" w:cstheme="majorBidi"/>
              </w:rPr>
              <w:t>Nombre de  district</w:t>
            </w:r>
          </w:p>
        </w:tc>
        <w:tc>
          <w:tcPr>
            <w:tcW w:w="2410" w:type="dxa"/>
            <w:vAlign w:val="center"/>
          </w:tcPr>
          <w:p w:rsidR="0057599F" w:rsidRPr="00D6292B" w:rsidRDefault="0057599F" w:rsidP="00F3276B">
            <w:pPr>
              <w:pStyle w:val="Paragraphedeliste"/>
              <w:spacing w:after="200" w:line="276" w:lineRule="auto"/>
              <w:ind w:left="0"/>
              <w:rPr>
                <w:rFonts w:asciiTheme="majorBidi" w:hAnsiTheme="majorBidi" w:cstheme="majorBidi"/>
              </w:rPr>
            </w:pPr>
            <w:r w:rsidRPr="00D6292B">
              <w:rPr>
                <w:rFonts w:asciiTheme="majorBidi" w:hAnsiTheme="majorBidi" w:cstheme="majorBidi"/>
              </w:rPr>
              <w:t xml:space="preserve">Districts </w:t>
            </w:r>
            <w:r w:rsidR="00F3276B">
              <w:rPr>
                <w:rFonts w:asciiTheme="majorBidi" w:hAnsiTheme="majorBidi" w:cstheme="majorBidi"/>
              </w:rPr>
              <w:t>achevés</w:t>
            </w:r>
          </w:p>
        </w:tc>
        <w:tc>
          <w:tcPr>
            <w:tcW w:w="2058" w:type="dxa"/>
            <w:vAlign w:val="center"/>
          </w:tcPr>
          <w:p w:rsidR="0057599F" w:rsidRPr="00D6292B" w:rsidRDefault="0057599F" w:rsidP="006E1750">
            <w:pPr>
              <w:pStyle w:val="Paragraphedeliste"/>
              <w:spacing w:after="200" w:line="276" w:lineRule="auto"/>
              <w:ind w:left="0"/>
              <w:rPr>
                <w:rFonts w:asciiTheme="majorBidi" w:hAnsiTheme="majorBidi" w:cstheme="majorBidi"/>
              </w:rPr>
            </w:pPr>
            <w:r w:rsidRPr="00D6292B">
              <w:rPr>
                <w:rFonts w:asciiTheme="majorBidi" w:hAnsiTheme="majorBidi" w:cstheme="majorBidi"/>
              </w:rPr>
              <w:t>Rendement (en %)</w:t>
            </w:r>
          </w:p>
        </w:tc>
      </w:tr>
      <w:tr w:rsidR="0057599F" w:rsidRPr="00D6292B" w:rsidTr="00E3763F">
        <w:trPr>
          <w:trHeight w:val="314"/>
          <w:jc w:val="center"/>
        </w:trPr>
        <w:tc>
          <w:tcPr>
            <w:tcW w:w="1701" w:type="dxa"/>
            <w:vAlign w:val="center"/>
          </w:tcPr>
          <w:p w:rsidR="0057599F" w:rsidRPr="00D6292B" w:rsidRDefault="0057599F" w:rsidP="006E1750">
            <w:pPr>
              <w:rPr>
                <w:rFonts w:asciiTheme="majorBidi" w:hAnsiTheme="majorBidi" w:cstheme="majorBidi"/>
                <w:color w:val="000000"/>
              </w:rPr>
            </w:pPr>
            <w:r w:rsidRPr="00D6292B">
              <w:rPr>
                <w:rFonts w:asciiTheme="majorBidi" w:hAnsiTheme="majorBidi" w:cstheme="majorBidi"/>
                <w:color w:val="000000"/>
              </w:rPr>
              <w:t>Urbain</w:t>
            </w:r>
          </w:p>
        </w:tc>
        <w:tc>
          <w:tcPr>
            <w:tcW w:w="2694"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2808</w:t>
            </w:r>
          </w:p>
        </w:tc>
        <w:tc>
          <w:tcPr>
            <w:tcW w:w="2410" w:type="dxa"/>
            <w:vAlign w:val="center"/>
          </w:tcPr>
          <w:p w:rsidR="0057599F" w:rsidRPr="00D6292B" w:rsidRDefault="00E3763F" w:rsidP="006E1750">
            <w:pPr>
              <w:jc w:val="center"/>
              <w:rPr>
                <w:rFonts w:asciiTheme="majorBidi" w:hAnsiTheme="majorBidi" w:cstheme="majorBidi"/>
                <w:color w:val="000000"/>
              </w:rPr>
            </w:pPr>
            <w:r>
              <w:rPr>
                <w:rFonts w:asciiTheme="majorBidi" w:hAnsiTheme="majorBidi" w:cstheme="majorBidi"/>
                <w:color w:val="000000"/>
              </w:rPr>
              <w:t>1728</w:t>
            </w:r>
          </w:p>
        </w:tc>
        <w:tc>
          <w:tcPr>
            <w:tcW w:w="2058" w:type="dxa"/>
            <w:vAlign w:val="center"/>
          </w:tcPr>
          <w:p w:rsidR="0057599F" w:rsidRPr="00D6292B" w:rsidRDefault="00E3763F" w:rsidP="006E1750">
            <w:pPr>
              <w:jc w:val="center"/>
              <w:rPr>
                <w:rFonts w:asciiTheme="majorBidi" w:hAnsiTheme="majorBidi" w:cstheme="majorBidi"/>
                <w:color w:val="000000"/>
              </w:rPr>
            </w:pPr>
            <w:r>
              <w:rPr>
                <w:rFonts w:asciiTheme="majorBidi" w:hAnsiTheme="majorBidi" w:cstheme="majorBidi"/>
                <w:color w:val="000000"/>
              </w:rPr>
              <w:t>61.5</w:t>
            </w:r>
          </w:p>
        </w:tc>
      </w:tr>
      <w:tr w:rsidR="0057599F" w:rsidRPr="00D6292B" w:rsidTr="00591942">
        <w:trPr>
          <w:trHeight w:val="183"/>
          <w:jc w:val="center"/>
        </w:trPr>
        <w:tc>
          <w:tcPr>
            <w:tcW w:w="1701" w:type="dxa"/>
            <w:vAlign w:val="center"/>
          </w:tcPr>
          <w:p w:rsidR="0057599F" w:rsidRPr="00D6292B" w:rsidRDefault="0057599F" w:rsidP="006E1750">
            <w:pPr>
              <w:rPr>
                <w:rFonts w:asciiTheme="majorBidi" w:hAnsiTheme="majorBidi" w:cstheme="majorBidi"/>
                <w:color w:val="000000"/>
              </w:rPr>
            </w:pPr>
            <w:r w:rsidRPr="00D6292B">
              <w:rPr>
                <w:rFonts w:asciiTheme="majorBidi" w:hAnsiTheme="majorBidi" w:cstheme="majorBidi"/>
                <w:color w:val="000000"/>
              </w:rPr>
              <w:t>Rural</w:t>
            </w:r>
          </w:p>
        </w:tc>
        <w:tc>
          <w:tcPr>
            <w:tcW w:w="2694"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481</w:t>
            </w:r>
          </w:p>
        </w:tc>
        <w:tc>
          <w:tcPr>
            <w:tcW w:w="2410" w:type="dxa"/>
            <w:vAlign w:val="center"/>
          </w:tcPr>
          <w:p w:rsidR="0057599F" w:rsidRPr="00D6292B" w:rsidRDefault="0057599F" w:rsidP="006E1750">
            <w:pPr>
              <w:jc w:val="center"/>
              <w:rPr>
                <w:rFonts w:asciiTheme="majorBidi" w:hAnsiTheme="majorBidi" w:cstheme="majorBidi"/>
                <w:color w:val="000000"/>
              </w:rPr>
            </w:pPr>
            <w:r w:rsidRPr="00D6292B">
              <w:rPr>
                <w:rFonts w:asciiTheme="majorBidi" w:hAnsiTheme="majorBidi" w:cstheme="majorBidi"/>
                <w:color w:val="000000"/>
              </w:rPr>
              <w:t>0</w:t>
            </w:r>
          </w:p>
        </w:tc>
        <w:tc>
          <w:tcPr>
            <w:tcW w:w="2058" w:type="dxa"/>
            <w:vAlign w:val="center"/>
          </w:tcPr>
          <w:p w:rsidR="0057599F" w:rsidRPr="00591942" w:rsidRDefault="0057599F" w:rsidP="00591942">
            <w:pPr>
              <w:jc w:val="center"/>
              <w:rPr>
                <w:rFonts w:asciiTheme="majorBidi" w:hAnsiTheme="majorBidi" w:cstheme="majorBidi"/>
                <w:color w:val="000000"/>
              </w:rPr>
            </w:pPr>
            <w:r w:rsidRPr="00591942">
              <w:rPr>
                <w:rFonts w:asciiTheme="majorBidi" w:hAnsiTheme="majorBidi" w:cstheme="majorBidi"/>
                <w:color w:val="000000"/>
              </w:rPr>
              <w:t>0</w:t>
            </w:r>
          </w:p>
        </w:tc>
      </w:tr>
      <w:tr w:rsidR="0057599F" w:rsidRPr="00591942" w:rsidTr="00E3763F">
        <w:trPr>
          <w:trHeight w:val="528"/>
          <w:jc w:val="center"/>
        </w:trPr>
        <w:tc>
          <w:tcPr>
            <w:tcW w:w="1701" w:type="dxa"/>
            <w:vAlign w:val="center"/>
          </w:tcPr>
          <w:p w:rsidR="0057599F" w:rsidRPr="00D6292B" w:rsidRDefault="0057599F" w:rsidP="00591942">
            <w:pPr>
              <w:rPr>
                <w:rFonts w:asciiTheme="majorBidi" w:hAnsiTheme="majorBidi" w:cstheme="majorBidi"/>
                <w:color w:val="000000"/>
              </w:rPr>
            </w:pPr>
            <w:r w:rsidRPr="00D6292B">
              <w:rPr>
                <w:rFonts w:asciiTheme="majorBidi" w:hAnsiTheme="majorBidi" w:cstheme="majorBidi"/>
                <w:color w:val="000000"/>
              </w:rPr>
              <w:t>Total</w:t>
            </w:r>
          </w:p>
        </w:tc>
        <w:tc>
          <w:tcPr>
            <w:tcW w:w="2694" w:type="dxa"/>
            <w:vAlign w:val="center"/>
          </w:tcPr>
          <w:p w:rsidR="0057599F" w:rsidRPr="00D6292B" w:rsidRDefault="0057599F" w:rsidP="00591942">
            <w:pPr>
              <w:jc w:val="center"/>
              <w:rPr>
                <w:rFonts w:asciiTheme="majorBidi" w:hAnsiTheme="majorBidi" w:cstheme="majorBidi"/>
                <w:color w:val="000000"/>
              </w:rPr>
            </w:pPr>
            <w:r w:rsidRPr="00D6292B">
              <w:rPr>
                <w:rFonts w:asciiTheme="majorBidi" w:hAnsiTheme="majorBidi" w:cstheme="majorBidi"/>
                <w:color w:val="000000"/>
              </w:rPr>
              <w:t>3289</w:t>
            </w:r>
          </w:p>
        </w:tc>
        <w:tc>
          <w:tcPr>
            <w:tcW w:w="2410" w:type="dxa"/>
            <w:vAlign w:val="center"/>
          </w:tcPr>
          <w:p w:rsidR="0057599F" w:rsidRPr="00D6292B" w:rsidRDefault="00E3763F" w:rsidP="00591942">
            <w:pPr>
              <w:jc w:val="center"/>
              <w:rPr>
                <w:rFonts w:asciiTheme="majorBidi" w:hAnsiTheme="majorBidi" w:cstheme="majorBidi"/>
                <w:color w:val="000000"/>
              </w:rPr>
            </w:pPr>
            <w:r>
              <w:rPr>
                <w:rFonts w:asciiTheme="majorBidi" w:hAnsiTheme="majorBidi" w:cstheme="majorBidi"/>
                <w:color w:val="000000"/>
              </w:rPr>
              <w:t>1728</w:t>
            </w:r>
          </w:p>
        </w:tc>
        <w:tc>
          <w:tcPr>
            <w:tcW w:w="2058" w:type="dxa"/>
            <w:vAlign w:val="center"/>
          </w:tcPr>
          <w:p w:rsidR="0057599F" w:rsidRPr="00D6292B" w:rsidRDefault="00E3763F" w:rsidP="00591942">
            <w:pPr>
              <w:jc w:val="center"/>
              <w:rPr>
                <w:rFonts w:asciiTheme="majorBidi" w:hAnsiTheme="majorBidi" w:cstheme="majorBidi"/>
                <w:color w:val="000000"/>
              </w:rPr>
            </w:pPr>
            <w:r>
              <w:rPr>
                <w:rFonts w:asciiTheme="majorBidi" w:hAnsiTheme="majorBidi" w:cstheme="majorBidi"/>
                <w:color w:val="000000"/>
              </w:rPr>
              <w:t>52.5</w:t>
            </w:r>
          </w:p>
        </w:tc>
      </w:tr>
    </w:tbl>
    <w:p w:rsidR="0057599F" w:rsidRPr="00D6292B" w:rsidRDefault="0057599F" w:rsidP="0057599F">
      <w:pPr>
        <w:pStyle w:val="Paragraphedeliste"/>
        <w:ind w:left="2175"/>
        <w:rPr>
          <w:rFonts w:asciiTheme="majorBidi" w:hAnsiTheme="majorBidi" w:cstheme="majorBidi"/>
          <w:b/>
          <w:bCs/>
        </w:rPr>
      </w:pPr>
    </w:p>
    <w:p w:rsidR="005E4E7A" w:rsidRPr="00D6292B" w:rsidRDefault="005E4E7A" w:rsidP="005E4E7A">
      <w:pPr>
        <w:ind w:left="1457"/>
        <w:jc w:val="both"/>
        <w:rPr>
          <w:rFonts w:asciiTheme="majorBidi" w:hAnsiTheme="majorBidi" w:cstheme="majorBidi"/>
          <w:color w:val="000000"/>
        </w:rPr>
      </w:pPr>
    </w:p>
    <w:p w:rsidR="00944AD5" w:rsidRDefault="005E4E7A" w:rsidP="00944AD5">
      <w:pPr>
        <w:numPr>
          <w:ilvl w:val="0"/>
          <w:numId w:val="11"/>
        </w:numPr>
        <w:tabs>
          <w:tab w:val="clear" w:pos="720"/>
          <w:tab w:val="num" w:pos="927"/>
        </w:tabs>
        <w:ind w:left="944"/>
        <w:jc w:val="both"/>
        <w:rPr>
          <w:rFonts w:asciiTheme="majorBidi" w:hAnsiTheme="majorBidi" w:cstheme="majorBidi"/>
        </w:rPr>
      </w:pPr>
      <w:r w:rsidRPr="00944AD5">
        <w:rPr>
          <w:rFonts w:asciiTheme="majorBidi" w:hAnsiTheme="majorBidi" w:cstheme="majorBidi"/>
          <w:b/>
          <w:bCs/>
          <w:color w:val="000000"/>
        </w:rPr>
        <w:t>Enquête sur l’investissement du secteur des administrations publiques</w:t>
      </w:r>
      <w:r w:rsidR="00944AD5">
        <w:rPr>
          <w:rFonts w:asciiTheme="majorBidi" w:hAnsiTheme="majorBidi" w:cstheme="majorBidi"/>
          <w:b/>
          <w:bCs/>
          <w:color w:val="000000"/>
        </w:rPr>
        <w:t> :</w:t>
      </w:r>
      <w:r w:rsidR="00944AD5" w:rsidRPr="00944AD5">
        <w:rPr>
          <w:rFonts w:asciiTheme="majorBidi" w:hAnsiTheme="majorBidi" w:cstheme="majorBidi"/>
          <w:b/>
          <w:bCs/>
          <w:color w:val="000000"/>
        </w:rPr>
        <w:t xml:space="preserve"> </w:t>
      </w:r>
      <w:r w:rsidR="00944AD5" w:rsidRPr="00944AD5">
        <w:t>Cette opération vise à déterminer l’investissement réalisé par le secteur des administrations publiques</w:t>
      </w:r>
      <w:r w:rsidR="00944AD5">
        <w:rPr>
          <w:rFonts w:asciiTheme="majorBidi" w:hAnsiTheme="majorBidi" w:cstheme="majorBidi"/>
        </w:rPr>
        <w:t>.</w:t>
      </w:r>
    </w:p>
    <w:p w:rsidR="00944AD5" w:rsidRPr="00944AD5" w:rsidRDefault="00944AD5" w:rsidP="00944AD5">
      <w:pPr>
        <w:ind w:left="944"/>
        <w:jc w:val="both"/>
      </w:pPr>
    </w:p>
    <w:p w:rsidR="00944AD5" w:rsidRPr="00944AD5" w:rsidRDefault="00944AD5" w:rsidP="00944AD5">
      <w:pPr>
        <w:pStyle w:val="Paragraphedeliste"/>
        <w:numPr>
          <w:ilvl w:val="0"/>
          <w:numId w:val="36"/>
        </w:numPr>
        <w:jc w:val="both"/>
        <w:rPr>
          <w:rFonts w:ascii="Arial" w:hAnsi="Arial"/>
        </w:rPr>
      </w:pPr>
      <w:r w:rsidRPr="00944AD5">
        <w:t>Objectifs : Les objectifs assignés à cette enquête sont les suivants</w:t>
      </w:r>
      <w:r w:rsidRPr="00944AD5">
        <w:rPr>
          <w:rFonts w:ascii="Arial" w:hAnsi="Arial"/>
        </w:rPr>
        <w:t> :</w:t>
      </w:r>
    </w:p>
    <w:p w:rsidR="00944AD5" w:rsidRDefault="00944AD5" w:rsidP="00944AD5">
      <w:pPr>
        <w:numPr>
          <w:ilvl w:val="0"/>
          <w:numId w:val="47"/>
        </w:numPr>
        <w:spacing w:line="360" w:lineRule="exact"/>
        <w:jc w:val="both"/>
      </w:pPr>
      <w:r>
        <w:t>Dégager la contribution du secteur des administrations publiques dans l’investissement national</w:t>
      </w:r>
    </w:p>
    <w:p w:rsidR="00944AD5" w:rsidRDefault="00944AD5" w:rsidP="00944AD5">
      <w:pPr>
        <w:numPr>
          <w:ilvl w:val="0"/>
          <w:numId w:val="47"/>
        </w:numPr>
        <w:spacing w:line="360" w:lineRule="exact"/>
        <w:jc w:val="both"/>
      </w:pPr>
      <w:r>
        <w:t>déterminer les transferts de captal par destination ;</w:t>
      </w:r>
    </w:p>
    <w:p w:rsidR="00944AD5" w:rsidRDefault="00944AD5" w:rsidP="00944AD5">
      <w:pPr>
        <w:numPr>
          <w:ilvl w:val="0"/>
          <w:numId w:val="47"/>
        </w:numPr>
        <w:spacing w:line="360" w:lineRule="exact"/>
        <w:jc w:val="both"/>
      </w:pPr>
      <w:r>
        <w:t>procéder à la ventilation fonctionnelle des investissements ;</w:t>
      </w:r>
    </w:p>
    <w:p w:rsidR="00944AD5" w:rsidRDefault="00944AD5" w:rsidP="00944AD5">
      <w:pPr>
        <w:numPr>
          <w:ilvl w:val="0"/>
          <w:numId w:val="47"/>
        </w:numPr>
        <w:spacing w:line="360" w:lineRule="exact"/>
        <w:jc w:val="both"/>
      </w:pPr>
      <w:r>
        <w:lastRenderedPageBreak/>
        <w:t>connaître les sources de financement des investissements pour les collectivités locales, les établissements publics à caractère administratifs et les services d’Etat gérés d’une manier autonome</w:t>
      </w:r>
    </w:p>
    <w:p w:rsidR="00944AD5" w:rsidRDefault="00944AD5" w:rsidP="00944AD5">
      <w:pPr>
        <w:numPr>
          <w:ilvl w:val="0"/>
          <w:numId w:val="47"/>
        </w:numPr>
        <w:spacing w:line="360" w:lineRule="exact"/>
        <w:jc w:val="both"/>
      </w:pPr>
      <w:r>
        <w:t>contribuer à la réalisation de toute étude liée à ces données.</w:t>
      </w:r>
    </w:p>
    <w:p w:rsidR="00E3763F" w:rsidRDefault="00E3763F" w:rsidP="00E3763F">
      <w:pPr>
        <w:spacing w:line="360" w:lineRule="exact"/>
        <w:ind w:left="1776"/>
        <w:jc w:val="both"/>
      </w:pPr>
    </w:p>
    <w:p w:rsidR="00944AD5" w:rsidRPr="00944AD5" w:rsidRDefault="00944AD5" w:rsidP="00E3763F">
      <w:pPr>
        <w:pStyle w:val="Paragraphedeliste"/>
        <w:numPr>
          <w:ilvl w:val="0"/>
          <w:numId w:val="36"/>
        </w:numPr>
        <w:jc w:val="both"/>
      </w:pPr>
      <w:r w:rsidRPr="00944AD5">
        <w:t>Echantillon : Un échantillon représentatif d</w:t>
      </w:r>
      <w:r>
        <w:t>e 92</w:t>
      </w:r>
      <w:r w:rsidRPr="00944AD5">
        <w:t xml:space="preserve"> entreprises</w:t>
      </w:r>
      <w:r w:rsidR="00E3763F">
        <w:t>,</w:t>
      </w:r>
      <w:r>
        <w:t xml:space="preserve"> réparti entre 37 collectivités et 55 établissements publics autonomes.</w:t>
      </w:r>
    </w:p>
    <w:p w:rsidR="00386FCB" w:rsidRPr="00D6292B" w:rsidRDefault="00386FCB" w:rsidP="00386FCB">
      <w:pPr>
        <w:numPr>
          <w:ilvl w:val="0"/>
          <w:numId w:val="1"/>
        </w:numPr>
        <w:spacing w:before="240" w:after="240"/>
        <w:ind w:left="0" w:firstLine="0"/>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Etudes régionales</w:t>
      </w:r>
    </w:p>
    <w:p w:rsidR="00386FCB" w:rsidRPr="00D6292B" w:rsidRDefault="00386FCB" w:rsidP="00386FCB">
      <w:pPr>
        <w:numPr>
          <w:ilvl w:val="1"/>
          <w:numId w:val="1"/>
        </w:numPr>
        <w:spacing w:before="120" w:after="120"/>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 Annuaires Statistiques Régionaux</w:t>
      </w:r>
    </w:p>
    <w:p w:rsidR="00386FCB" w:rsidRPr="00D6292B" w:rsidRDefault="00386FCB" w:rsidP="005D6BD1">
      <w:pPr>
        <w:spacing w:before="120" w:after="120"/>
        <w:ind w:firstLine="709"/>
        <w:jc w:val="both"/>
        <w:rPr>
          <w:rFonts w:asciiTheme="majorBidi" w:hAnsiTheme="majorBidi" w:cstheme="majorBidi"/>
          <w:lang w:bidi="ar-MA"/>
        </w:rPr>
      </w:pPr>
      <w:r w:rsidRPr="00D6292B">
        <w:rPr>
          <w:rFonts w:asciiTheme="majorBidi" w:hAnsiTheme="majorBidi" w:cstheme="majorBidi"/>
          <w:lang w:bidi="ar-MA"/>
        </w:rPr>
        <w:t xml:space="preserve">Durant l’année 2012, la Direction Régionale à Rabat a réalisé l’annuaire </w:t>
      </w:r>
      <w:r w:rsidR="00591942">
        <w:rPr>
          <w:rFonts w:asciiTheme="majorBidi" w:hAnsiTheme="majorBidi" w:cstheme="majorBidi"/>
          <w:lang w:bidi="ar-MA"/>
        </w:rPr>
        <w:t xml:space="preserve">statistique </w:t>
      </w:r>
      <w:r w:rsidRPr="00D6292B">
        <w:rPr>
          <w:rFonts w:asciiTheme="majorBidi" w:hAnsiTheme="majorBidi" w:cstheme="majorBidi"/>
          <w:lang w:bidi="ar-MA"/>
        </w:rPr>
        <w:t>régional 2011. Celui</w:t>
      </w:r>
      <w:r w:rsidR="00F3276B">
        <w:rPr>
          <w:rFonts w:asciiTheme="majorBidi" w:hAnsiTheme="majorBidi" w:cstheme="majorBidi"/>
          <w:lang w:bidi="ar-MA"/>
        </w:rPr>
        <w:t xml:space="preserve"> de l’année 2012 est en cours d’élaboration</w:t>
      </w:r>
      <w:r w:rsidRPr="00D6292B">
        <w:rPr>
          <w:rFonts w:asciiTheme="majorBidi" w:hAnsiTheme="majorBidi" w:cstheme="majorBidi"/>
          <w:lang w:bidi="ar-MA"/>
        </w:rPr>
        <w:t>.</w:t>
      </w:r>
    </w:p>
    <w:p w:rsidR="00386FCB" w:rsidRPr="00D6292B" w:rsidRDefault="00386FCB" w:rsidP="00386FCB">
      <w:pPr>
        <w:numPr>
          <w:ilvl w:val="1"/>
          <w:numId w:val="1"/>
        </w:numPr>
        <w:spacing w:before="120" w:after="120"/>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 xml:space="preserve"> Monographies régionales</w:t>
      </w:r>
    </w:p>
    <w:p w:rsidR="00386FCB" w:rsidRPr="00D6292B" w:rsidRDefault="00386FCB" w:rsidP="00386FCB">
      <w:pPr>
        <w:spacing w:before="120" w:after="120"/>
        <w:ind w:firstLine="709"/>
        <w:jc w:val="both"/>
        <w:rPr>
          <w:rFonts w:asciiTheme="majorBidi" w:hAnsiTheme="majorBidi" w:cstheme="majorBidi"/>
          <w:lang w:bidi="ar-MA"/>
        </w:rPr>
      </w:pPr>
      <w:r w:rsidRPr="00D6292B">
        <w:rPr>
          <w:rFonts w:asciiTheme="majorBidi" w:hAnsiTheme="majorBidi" w:cstheme="majorBidi"/>
          <w:lang w:bidi="ar-MA"/>
        </w:rPr>
        <w:t>Les monographies régionales des années 2009 et 2010 ont été imprimées et distribuées</w:t>
      </w:r>
      <w:r>
        <w:rPr>
          <w:rFonts w:asciiTheme="majorBidi" w:hAnsiTheme="majorBidi" w:cstheme="majorBidi"/>
          <w:lang w:bidi="ar-MA"/>
        </w:rPr>
        <w:t>. C</w:t>
      </w:r>
      <w:r w:rsidRPr="00D6292B">
        <w:rPr>
          <w:rFonts w:asciiTheme="majorBidi" w:hAnsiTheme="majorBidi" w:cstheme="majorBidi"/>
          <w:lang w:bidi="ar-MA"/>
        </w:rPr>
        <w:t xml:space="preserve">elle de l’année 2012 est en cours de réalisation. </w:t>
      </w:r>
    </w:p>
    <w:p w:rsidR="00386FCB" w:rsidRPr="00D6292B" w:rsidRDefault="00386FCB" w:rsidP="00386FCB">
      <w:pPr>
        <w:numPr>
          <w:ilvl w:val="1"/>
          <w:numId w:val="1"/>
        </w:numPr>
        <w:spacing w:before="120" w:after="120"/>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Autres publications</w:t>
      </w:r>
    </w:p>
    <w:p w:rsidR="00220A50" w:rsidRDefault="00386FCB" w:rsidP="00591942">
      <w:pPr>
        <w:spacing w:before="120" w:after="120"/>
        <w:ind w:firstLine="709"/>
        <w:jc w:val="both"/>
        <w:rPr>
          <w:rFonts w:asciiTheme="majorBidi" w:hAnsiTheme="majorBidi" w:cstheme="majorBidi"/>
          <w:lang w:bidi="ar-MA"/>
        </w:rPr>
      </w:pPr>
      <w:r w:rsidRPr="00D6292B">
        <w:rPr>
          <w:rFonts w:asciiTheme="majorBidi" w:hAnsiTheme="majorBidi" w:cstheme="majorBidi"/>
          <w:b/>
          <w:bCs/>
          <w:color w:val="000000" w:themeColor="text1"/>
        </w:rPr>
        <w:t xml:space="preserve">   </w:t>
      </w:r>
      <w:r w:rsidRPr="00D6292B">
        <w:rPr>
          <w:rFonts w:asciiTheme="majorBidi" w:hAnsiTheme="majorBidi" w:cstheme="majorBidi"/>
          <w:lang w:bidi="ar-MA"/>
        </w:rPr>
        <w:t xml:space="preserve">La </w:t>
      </w:r>
      <w:r>
        <w:rPr>
          <w:rFonts w:asciiTheme="majorBidi" w:hAnsiTheme="majorBidi" w:cstheme="majorBidi"/>
          <w:lang w:bidi="ar-MA"/>
        </w:rPr>
        <w:t>D</w:t>
      </w:r>
      <w:r w:rsidRPr="00D6292B">
        <w:rPr>
          <w:rFonts w:asciiTheme="majorBidi" w:hAnsiTheme="majorBidi" w:cstheme="majorBidi"/>
          <w:lang w:bidi="ar-MA"/>
        </w:rPr>
        <w:t xml:space="preserve">irection </w:t>
      </w:r>
      <w:r>
        <w:rPr>
          <w:rFonts w:asciiTheme="majorBidi" w:hAnsiTheme="majorBidi" w:cstheme="majorBidi"/>
          <w:lang w:bidi="ar-MA"/>
        </w:rPr>
        <w:t>R</w:t>
      </w:r>
      <w:r w:rsidR="00220A50">
        <w:rPr>
          <w:rFonts w:asciiTheme="majorBidi" w:hAnsiTheme="majorBidi" w:cstheme="majorBidi"/>
          <w:lang w:bidi="ar-MA"/>
        </w:rPr>
        <w:t xml:space="preserve">égionale à réalisé deux </w:t>
      </w:r>
      <w:r w:rsidRPr="00D6292B">
        <w:rPr>
          <w:rFonts w:asciiTheme="majorBidi" w:hAnsiTheme="majorBidi" w:cstheme="majorBidi"/>
          <w:lang w:bidi="ar-MA"/>
        </w:rPr>
        <w:t>rapport</w:t>
      </w:r>
      <w:r w:rsidR="00220A50">
        <w:rPr>
          <w:rFonts w:asciiTheme="majorBidi" w:hAnsiTheme="majorBidi" w:cstheme="majorBidi"/>
          <w:lang w:bidi="ar-MA"/>
        </w:rPr>
        <w:t>s, un</w:t>
      </w:r>
      <w:r w:rsidRPr="00D6292B">
        <w:rPr>
          <w:rFonts w:asciiTheme="majorBidi" w:hAnsiTheme="majorBidi" w:cstheme="majorBidi"/>
          <w:lang w:bidi="ar-MA"/>
        </w:rPr>
        <w:t xml:space="preserve"> sur l’activité, l’emploi et le chômage dans la région </w:t>
      </w:r>
      <w:r w:rsidR="00220A50">
        <w:rPr>
          <w:rFonts w:asciiTheme="majorBidi" w:hAnsiTheme="majorBidi" w:cstheme="majorBidi"/>
          <w:lang w:bidi="ar-MA"/>
        </w:rPr>
        <w:t>en</w:t>
      </w:r>
      <w:r w:rsidRPr="00D6292B">
        <w:rPr>
          <w:rFonts w:asciiTheme="majorBidi" w:hAnsiTheme="majorBidi" w:cstheme="majorBidi"/>
          <w:lang w:bidi="ar-MA"/>
        </w:rPr>
        <w:t xml:space="preserve"> 2011</w:t>
      </w:r>
      <w:r w:rsidR="00220A50">
        <w:rPr>
          <w:rFonts w:asciiTheme="majorBidi" w:hAnsiTheme="majorBidi" w:cstheme="majorBidi"/>
          <w:lang w:bidi="ar-MA"/>
        </w:rPr>
        <w:t xml:space="preserve"> et un second </w:t>
      </w:r>
      <w:r w:rsidRPr="00D6292B">
        <w:rPr>
          <w:rFonts w:asciiTheme="majorBidi" w:hAnsiTheme="majorBidi" w:cstheme="majorBidi"/>
          <w:lang w:bidi="ar-MA"/>
        </w:rPr>
        <w:t>sur l’évolution de</w:t>
      </w:r>
      <w:r w:rsidR="00220A50">
        <w:rPr>
          <w:rFonts w:asciiTheme="majorBidi" w:hAnsiTheme="majorBidi" w:cstheme="majorBidi"/>
          <w:lang w:bidi="ar-MA"/>
        </w:rPr>
        <w:t xml:space="preserve"> l’indice des prix à la consommation au niveau de la ville de </w:t>
      </w:r>
      <w:r w:rsidR="00591942">
        <w:rPr>
          <w:rFonts w:asciiTheme="majorBidi" w:hAnsiTheme="majorBidi" w:cstheme="majorBidi"/>
          <w:lang w:bidi="ar-MA"/>
        </w:rPr>
        <w:t>R</w:t>
      </w:r>
      <w:r w:rsidR="00220A50">
        <w:rPr>
          <w:rFonts w:asciiTheme="majorBidi" w:hAnsiTheme="majorBidi" w:cstheme="majorBidi"/>
          <w:lang w:bidi="ar-MA"/>
        </w:rPr>
        <w:t>abat en 2011.</w:t>
      </w:r>
    </w:p>
    <w:p w:rsidR="00386FCB" w:rsidRPr="00D6292B" w:rsidRDefault="00386FCB" w:rsidP="00386FCB">
      <w:pPr>
        <w:numPr>
          <w:ilvl w:val="1"/>
          <w:numId w:val="1"/>
        </w:numPr>
        <w:spacing w:before="120" w:after="120"/>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Services et travaux divers</w:t>
      </w:r>
    </w:p>
    <w:p w:rsidR="00386FCB" w:rsidRPr="00D6292B" w:rsidRDefault="00386FCB" w:rsidP="00386FCB">
      <w:pPr>
        <w:spacing w:before="120" w:after="120"/>
        <w:ind w:firstLine="709"/>
        <w:jc w:val="both"/>
        <w:rPr>
          <w:rFonts w:asciiTheme="majorBidi" w:hAnsiTheme="majorBidi" w:cstheme="majorBidi"/>
          <w:lang w:bidi="ar-MA"/>
        </w:rPr>
      </w:pPr>
      <w:r w:rsidRPr="00D6292B">
        <w:rPr>
          <w:rFonts w:asciiTheme="majorBidi" w:hAnsiTheme="majorBidi" w:cstheme="majorBidi"/>
          <w:lang w:bidi="ar-MA"/>
        </w:rPr>
        <w:t xml:space="preserve">La Direction Régionale de Rabat joue un rôle important et reste une source d’information statistique au niveau démographique et économique pour  toutes les préfectures et province de la région. </w:t>
      </w:r>
    </w:p>
    <w:p w:rsidR="00386FCB" w:rsidRPr="00D6292B" w:rsidRDefault="00386FCB" w:rsidP="005D6BD1">
      <w:pPr>
        <w:spacing w:before="120" w:after="120"/>
        <w:ind w:firstLine="709"/>
        <w:jc w:val="both"/>
        <w:rPr>
          <w:rFonts w:asciiTheme="majorBidi" w:hAnsiTheme="majorBidi" w:cstheme="majorBidi"/>
          <w:lang w:bidi="ar-MA"/>
        </w:rPr>
      </w:pPr>
      <w:r w:rsidRPr="00D6292B">
        <w:rPr>
          <w:rFonts w:asciiTheme="majorBidi" w:hAnsiTheme="majorBidi" w:cstheme="majorBidi"/>
          <w:lang w:bidi="ar-MA"/>
        </w:rPr>
        <w:t>Cette année, la Direction Régionale a participé</w:t>
      </w:r>
      <w:r>
        <w:rPr>
          <w:rFonts w:asciiTheme="majorBidi" w:hAnsiTheme="majorBidi" w:cstheme="majorBidi"/>
          <w:lang w:bidi="ar-MA"/>
        </w:rPr>
        <w:t xml:space="preserve"> aux</w:t>
      </w:r>
      <w:r w:rsidRPr="00D6292B">
        <w:rPr>
          <w:rFonts w:asciiTheme="majorBidi" w:hAnsiTheme="majorBidi" w:cstheme="majorBidi"/>
          <w:lang w:bidi="ar-MA"/>
        </w:rPr>
        <w:t xml:space="preserve"> conseil</w:t>
      </w:r>
      <w:r>
        <w:rPr>
          <w:rFonts w:asciiTheme="majorBidi" w:hAnsiTheme="majorBidi" w:cstheme="majorBidi"/>
          <w:lang w:bidi="ar-MA"/>
        </w:rPr>
        <w:t>s administratifs</w:t>
      </w:r>
      <w:r w:rsidRPr="00D6292B">
        <w:rPr>
          <w:rFonts w:asciiTheme="majorBidi" w:hAnsiTheme="majorBidi" w:cstheme="majorBidi"/>
          <w:lang w:bidi="ar-MA"/>
        </w:rPr>
        <w:t xml:space="preserve"> de l’académie régionale de l’éducation nationale</w:t>
      </w:r>
      <w:r w:rsidR="00F3276B">
        <w:rPr>
          <w:rFonts w:asciiTheme="majorBidi" w:hAnsiTheme="majorBidi" w:cstheme="majorBidi"/>
          <w:lang w:bidi="ar-MA"/>
        </w:rPr>
        <w:t xml:space="preserve">, </w:t>
      </w:r>
      <w:r w:rsidRPr="00D6292B">
        <w:rPr>
          <w:rFonts w:asciiTheme="majorBidi" w:hAnsiTheme="majorBidi" w:cstheme="majorBidi"/>
          <w:lang w:bidi="ar-MA"/>
        </w:rPr>
        <w:t xml:space="preserve"> de l’hôpital Avicenne</w:t>
      </w:r>
      <w:r>
        <w:rPr>
          <w:rFonts w:asciiTheme="majorBidi" w:hAnsiTheme="majorBidi" w:cstheme="majorBidi"/>
          <w:lang w:bidi="ar-MA"/>
        </w:rPr>
        <w:t xml:space="preserve"> </w:t>
      </w:r>
      <w:r w:rsidR="00F3276B">
        <w:rPr>
          <w:rFonts w:asciiTheme="majorBidi" w:hAnsiTheme="majorBidi" w:cstheme="majorBidi"/>
          <w:lang w:bidi="ar-MA"/>
        </w:rPr>
        <w:t xml:space="preserve">et de l’agence urbaine de la province de </w:t>
      </w:r>
      <w:r w:rsidR="005D6BD1">
        <w:rPr>
          <w:rFonts w:asciiTheme="majorBidi" w:hAnsiTheme="majorBidi" w:cstheme="majorBidi"/>
          <w:lang w:bidi="ar-MA"/>
        </w:rPr>
        <w:t>K</w:t>
      </w:r>
      <w:r w:rsidR="00F3276B">
        <w:rPr>
          <w:rFonts w:asciiTheme="majorBidi" w:hAnsiTheme="majorBidi" w:cstheme="majorBidi"/>
          <w:lang w:bidi="ar-MA"/>
        </w:rPr>
        <w:t xml:space="preserve">hemisset </w:t>
      </w:r>
      <w:r>
        <w:rPr>
          <w:rFonts w:asciiTheme="majorBidi" w:hAnsiTheme="majorBidi" w:cstheme="majorBidi"/>
          <w:lang w:bidi="ar-MA"/>
        </w:rPr>
        <w:t>et à plusieurs réunions des services extérieurs</w:t>
      </w:r>
      <w:r w:rsidRPr="00D6292B">
        <w:rPr>
          <w:rFonts w:asciiTheme="majorBidi" w:hAnsiTheme="majorBidi" w:cstheme="majorBidi"/>
          <w:lang w:bidi="ar-MA"/>
        </w:rPr>
        <w:t>.</w:t>
      </w:r>
    </w:p>
    <w:p w:rsidR="00386FCB" w:rsidRDefault="00386FCB" w:rsidP="00386FCB">
      <w:pPr>
        <w:numPr>
          <w:ilvl w:val="0"/>
          <w:numId w:val="1"/>
        </w:numPr>
        <w:spacing w:before="240" w:after="240"/>
        <w:ind w:left="0" w:firstLine="0"/>
        <w:jc w:val="both"/>
        <w:rPr>
          <w:rFonts w:asciiTheme="majorBidi" w:hAnsiTheme="majorBidi" w:cstheme="majorBidi"/>
          <w:b/>
          <w:bCs/>
          <w:color w:val="000000"/>
        </w:rPr>
      </w:pPr>
      <w:r w:rsidRPr="00D6292B">
        <w:rPr>
          <w:rFonts w:asciiTheme="majorBidi" w:hAnsiTheme="majorBidi" w:cstheme="majorBidi"/>
          <w:b/>
          <w:bCs/>
          <w:color w:val="000000"/>
        </w:rPr>
        <w:t>Documentation et information</w:t>
      </w:r>
    </w:p>
    <w:p w:rsidR="00386FCB" w:rsidRPr="00D6292B" w:rsidRDefault="00386FCB" w:rsidP="00386FCB">
      <w:pPr>
        <w:numPr>
          <w:ilvl w:val="1"/>
          <w:numId w:val="1"/>
        </w:numPr>
        <w:spacing w:before="240" w:after="240"/>
        <w:jc w:val="both"/>
        <w:rPr>
          <w:rFonts w:asciiTheme="majorBidi" w:hAnsiTheme="majorBidi" w:cstheme="majorBidi"/>
          <w:b/>
          <w:bCs/>
          <w:color w:val="000000" w:themeColor="text1"/>
        </w:rPr>
      </w:pPr>
      <w:r w:rsidRPr="00D6292B">
        <w:rPr>
          <w:rFonts w:asciiTheme="majorBidi" w:hAnsiTheme="majorBidi" w:cstheme="majorBidi"/>
          <w:b/>
          <w:bCs/>
          <w:color w:val="000000" w:themeColor="text1"/>
        </w:rPr>
        <w:t>Bulletin de liaison régional</w:t>
      </w:r>
    </w:p>
    <w:p w:rsidR="00386FCB" w:rsidRPr="00D6292B" w:rsidRDefault="00386FCB" w:rsidP="00386FCB">
      <w:pPr>
        <w:spacing w:before="120" w:after="120"/>
        <w:ind w:firstLine="709"/>
        <w:jc w:val="both"/>
        <w:rPr>
          <w:rFonts w:asciiTheme="majorBidi" w:hAnsiTheme="majorBidi" w:cstheme="majorBidi"/>
          <w:lang w:bidi="ar-MA"/>
        </w:rPr>
      </w:pPr>
      <w:r w:rsidRPr="00D6292B">
        <w:rPr>
          <w:rFonts w:asciiTheme="majorBidi" w:hAnsiTheme="majorBidi" w:cstheme="majorBidi"/>
          <w:lang w:bidi="ar-MA"/>
        </w:rPr>
        <w:t xml:space="preserve">Au cours de cette année 2012, quatre numéros du bulletin de liaison régional ont vu le jour, il s’agit des numéros 14, 15,16 et 17. </w:t>
      </w:r>
      <w:r w:rsidR="005D6BD1">
        <w:rPr>
          <w:rFonts w:asciiTheme="majorBidi" w:hAnsiTheme="majorBidi" w:cstheme="majorBidi"/>
          <w:lang w:bidi="ar-MA"/>
        </w:rPr>
        <w:t xml:space="preserve">Le numéro 18 est en cours de réalisation. </w:t>
      </w:r>
      <w:r w:rsidRPr="00D6292B">
        <w:rPr>
          <w:rFonts w:asciiTheme="majorBidi" w:hAnsiTheme="majorBidi" w:cstheme="majorBidi"/>
          <w:lang w:bidi="ar-MA"/>
        </w:rPr>
        <w:t xml:space="preserve">Ces numéros ont été </w:t>
      </w:r>
      <w:r>
        <w:rPr>
          <w:rFonts w:asciiTheme="majorBidi" w:hAnsiTheme="majorBidi" w:cstheme="majorBidi"/>
          <w:lang w:bidi="ar-MA"/>
        </w:rPr>
        <w:t xml:space="preserve">envoyés aux </w:t>
      </w:r>
      <w:r w:rsidRPr="00D6292B">
        <w:rPr>
          <w:rFonts w:asciiTheme="majorBidi" w:hAnsiTheme="majorBidi" w:cstheme="majorBidi"/>
          <w:lang w:bidi="ar-MA"/>
        </w:rPr>
        <w:t>directions centrales et régionales</w:t>
      </w:r>
      <w:r>
        <w:rPr>
          <w:rFonts w:asciiTheme="majorBidi" w:hAnsiTheme="majorBidi" w:cstheme="majorBidi"/>
          <w:lang w:bidi="ar-MA"/>
        </w:rPr>
        <w:t xml:space="preserve"> du HCP</w:t>
      </w:r>
      <w:r w:rsidRPr="00D6292B">
        <w:rPr>
          <w:rFonts w:asciiTheme="majorBidi" w:hAnsiTheme="majorBidi" w:cstheme="majorBidi"/>
          <w:lang w:bidi="ar-MA"/>
        </w:rPr>
        <w:t>.</w:t>
      </w:r>
    </w:p>
    <w:p w:rsidR="00386FCB" w:rsidRPr="00D6292B" w:rsidRDefault="00386FCB" w:rsidP="00386FCB">
      <w:pPr>
        <w:numPr>
          <w:ilvl w:val="1"/>
          <w:numId w:val="1"/>
        </w:numPr>
        <w:spacing w:before="240" w:after="240"/>
        <w:jc w:val="both"/>
        <w:rPr>
          <w:rFonts w:asciiTheme="majorBidi" w:hAnsiTheme="majorBidi" w:cstheme="majorBidi"/>
          <w:b/>
          <w:bCs/>
        </w:rPr>
      </w:pPr>
      <w:r w:rsidRPr="00D6292B">
        <w:rPr>
          <w:rFonts w:asciiTheme="majorBidi" w:hAnsiTheme="majorBidi" w:cstheme="majorBidi"/>
          <w:b/>
          <w:bCs/>
        </w:rPr>
        <w:t>Diffusion et distribution:</w:t>
      </w:r>
    </w:p>
    <w:p w:rsidR="00386FCB" w:rsidRDefault="00386FCB" w:rsidP="00386FCB">
      <w:pPr>
        <w:spacing w:before="120" w:after="120"/>
        <w:ind w:firstLine="709"/>
        <w:jc w:val="both"/>
        <w:rPr>
          <w:rFonts w:asciiTheme="majorBidi" w:hAnsiTheme="majorBidi" w:cstheme="majorBidi"/>
        </w:rPr>
      </w:pPr>
      <w:r>
        <w:rPr>
          <w:rFonts w:asciiTheme="majorBidi" w:hAnsiTheme="majorBidi" w:cstheme="majorBidi"/>
        </w:rPr>
        <w:t>Les publications de la Direction Régionales, notamment l’annuaire statistique régional de l’année 2010 et les monog</w:t>
      </w:r>
      <w:r w:rsidR="003B0697">
        <w:rPr>
          <w:rFonts w:asciiTheme="majorBidi" w:hAnsiTheme="majorBidi" w:cstheme="majorBidi"/>
        </w:rPr>
        <w:t>raphies des années 2009 et 2010 et le rapport sur l’emploi en 2011</w:t>
      </w:r>
      <w:r>
        <w:rPr>
          <w:rFonts w:asciiTheme="majorBidi" w:hAnsiTheme="majorBidi" w:cstheme="majorBidi"/>
        </w:rPr>
        <w:t xml:space="preserve"> ont </w:t>
      </w:r>
      <w:r w:rsidR="00F3276B">
        <w:rPr>
          <w:rFonts w:asciiTheme="majorBidi" w:hAnsiTheme="majorBidi" w:cstheme="majorBidi"/>
        </w:rPr>
        <w:t xml:space="preserve">été </w:t>
      </w:r>
      <w:r w:rsidR="003B0697">
        <w:rPr>
          <w:rFonts w:asciiTheme="majorBidi" w:hAnsiTheme="majorBidi" w:cstheme="majorBidi"/>
        </w:rPr>
        <w:t>envoyé</w:t>
      </w:r>
      <w:r>
        <w:rPr>
          <w:rFonts w:asciiTheme="majorBidi" w:hAnsiTheme="majorBidi" w:cstheme="majorBidi"/>
        </w:rPr>
        <w:t>s aux départements du HCP et aux services extérieurs au niveau de la région .</w:t>
      </w:r>
    </w:p>
    <w:p w:rsidR="00386FCB" w:rsidRPr="00D6292B" w:rsidRDefault="00386FCB" w:rsidP="00386FCB">
      <w:pPr>
        <w:spacing w:before="120" w:after="120"/>
        <w:ind w:firstLine="709"/>
        <w:jc w:val="both"/>
        <w:rPr>
          <w:rFonts w:asciiTheme="majorBidi" w:hAnsiTheme="majorBidi" w:cstheme="majorBidi"/>
        </w:rPr>
      </w:pPr>
      <w:r w:rsidRPr="00D6292B">
        <w:rPr>
          <w:rFonts w:asciiTheme="majorBidi" w:hAnsiTheme="majorBidi" w:cstheme="majorBidi"/>
        </w:rPr>
        <w:t>Dans le cadre de la diffusion et du partage de l’information et de la communication au sein de l’administration, le HCP a mis en ligne un nouveau portail intranet qui renferme des espaces réservés aux différentes Directions du HCP,  l</w:t>
      </w:r>
      <w:r>
        <w:rPr>
          <w:rFonts w:asciiTheme="majorBidi" w:hAnsiTheme="majorBidi" w:cstheme="majorBidi"/>
        </w:rPr>
        <w:t xml:space="preserve">a cellule </w:t>
      </w:r>
      <w:r w:rsidRPr="00D6292B">
        <w:rPr>
          <w:rFonts w:asciiTheme="majorBidi" w:hAnsiTheme="majorBidi" w:cstheme="majorBidi"/>
        </w:rPr>
        <w:t xml:space="preserve"> de</w:t>
      </w:r>
      <w:r>
        <w:rPr>
          <w:rFonts w:asciiTheme="majorBidi" w:hAnsiTheme="majorBidi" w:cstheme="majorBidi"/>
        </w:rPr>
        <w:t xml:space="preserve"> la</w:t>
      </w:r>
      <w:r w:rsidRPr="00D6292B">
        <w:rPr>
          <w:rFonts w:asciiTheme="majorBidi" w:hAnsiTheme="majorBidi" w:cstheme="majorBidi"/>
        </w:rPr>
        <w:t xml:space="preserve"> documentation de la </w:t>
      </w:r>
      <w:r w:rsidRPr="00D6292B">
        <w:rPr>
          <w:rFonts w:asciiTheme="majorBidi" w:hAnsiTheme="majorBidi" w:cstheme="majorBidi"/>
        </w:rPr>
        <w:lastRenderedPageBreak/>
        <w:t xml:space="preserve">DRR </w:t>
      </w:r>
      <w:r>
        <w:rPr>
          <w:rFonts w:asciiTheme="majorBidi" w:hAnsiTheme="majorBidi" w:cstheme="majorBidi"/>
        </w:rPr>
        <w:t>a alimenté</w:t>
      </w:r>
      <w:r w:rsidRPr="00D6292B">
        <w:rPr>
          <w:rFonts w:asciiTheme="majorBidi" w:hAnsiTheme="majorBidi" w:cstheme="majorBidi"/>
        </w:rPr>
        <w:t xml:space="preserve"> d’une façon permanente l’espace intranet par des informations factuelles et événementielles portant sur les réunions, les études et projets, les publications,…      </w:t>
      </w:r>
    </w:p>
    <w:p w:rsidR="00987BA9" w:rsidRPr="00D6292B" w:rsidRDefault="00987BA9" w:rsidP="00987BA9">
      <w:pPr>
        <w:numPr>
          <w:ilvl w:val="0"/>
          <w:numId w:val="1"/>
        </w:numPr>
        <w:spacing w:before="240" w:after="240"/>
        <w:ind w:left="0" w:firstLine="0"/>
        <w:jc w:val="both"/>
        <w:rPr>
          <w:rFonts w:asciiTheme="majorBidi" w:hAnsiTheme="majorBidi" w:cstheme="majorBidi"/>
          <w:b/>
          <w:bCs/>
        </w:rPr>
      </w:pPr>
      <w:r w:rsidRPr="00D6292B">
        <w:rPr>
          <w:rFonts w:asciiTheme="majorBidi" w:hAnsiTheme="majorBidi" w:cstheme="majorBidi"/>
          <w:b/>
          <w:bCs/>
          <w:color w:val="000000"/>
        </w:rPr>
        <w:t>Moyens humains et matériels</w:t>
      </w:r>
      <w:r w:rsidRPr="00D6292B">
        <w:rPr>
          <w:rFonts w:asciiTheme="majorBidi" w:hAnsiTheme="majorBidi" w:cstheme="majorBidi"/>
          <w:b/>
          <w:bCs/>
        </w:rPr>
        <w:t xml:space="preserve">   </w:t>
      </w:r>
    </w:p>
    <w:p w:rsidR="00987BA9" w:rsidRPr="00D6292B" w:rsidRDefault="00987BA9" w:rsidP="00987BA9">
      <w:pPr>
        <w:numPr>
          <w:ilvl w:val="1"/>
          <w:numId w:val="1"/>
        </w:numPr>
        <w:spacing w:before="240" w:after="240"/>
        <w:jc w:val="both"/>
        <w:rPr>
          <w:rFonts w:asciiTheme="majorBidi" w:hAnsiTheme="majorBidi" w:cstheme="majorBidi"/>
          <w:b/>
          <w:bCs/>
        </w:rPr>
      </w:pPr>
      <w:r w:rsidRPr="00D6292B">
        <w:rPr>
          <w:rFonts w:asciiTheme="majorBidi" w:hAnsiTheme="majorBidi" w:cstheme="majorBidi"/>
          <w:b/>
          <w:bCs/>
          <w:color w:val="000000"/>
        </w:rPr>
        <w:t>Moyens</w:t>
      </w:r>
      <w:r w:rsidRPr="00D6292B">
        <w:rPr>
          <w:rFonts w:asciiTheme="majorBidi" w:hAnsiTheme="majorBidi" w:cstheme="majorBidi"/>
          <w:b/>
          <w:bCs/>
        </w:rPr>
        <w:t xml:space="preserve"> humains</w:t>
      </w:r>
    </w:p>
    <w:p w:rsidR="00CA4A19" w:rsidRDefault="00987BA9" w:rsidP="00777DA4">
      <w:pPr>
        <w:spacing w:before="120" w:after="120"/>
        <w:ind w:firstLine="709"/>
        <w:jc w:val="both"/>
        <w:rPr>
          <w:rFonts w:asciiTheme="majorBidi" w:hAnsiTheme="majorBidi" w:cstheme="majorBidi"/>
        </w:rPr>
      </w:pPr>
      <w:r w:rsidRPr="00D6292B">
        <w:rPr>
          <w:rFonts w:asciiTheme="majorBidi" w:hAnsiTheme="majorBidi" w:cstheme="majorBidi"/>
        </w:rPr>
        <w:t xml:space="preserve">Le staff technique et administratif de la Direction Régionale est composé de </w:t>
      </w:r>
      <w:r w:rsidRPr="00D6292B">
        <w:rPr>
          <w:rFonts w:asciiTheme="majorBidi" w:hAnsiTheme="majorBidi" w:cstheme="majorBidi"/>
          <w:rtl/>
        </w:rPr>
        <w:t>70</w:t>
      </w:r>
      <w:r w:rsidRPr="00D6292B">
        <w:rPr>
          <w:rFonts w:asciiTheme="majorBidi" w:hAnsiTheme="majorBidi" w:cstheme="majorBidi"/>
        </w:rPr>
        <w:t xml:space="preserve"> fonctionnaires jusqu’au </w:t>
      </w:r>
      <w:r w:rsidRPr="00D6292B">
        <w:rPr>
          <w:rFonts w:asciiTheme="majorBidi" w:hAnsiTheme="majorBidi" w:cstheme="majorBidi"/>
          <w:rtl/>
        </w:rPr>
        <w:t>3</w:t>
      </w:r>
      <w:r w:rsidR="00CE6F50">
        <w:rPr>
          <w:rFonts w:asciiTheme="majorBidi" w:hAnsiTheme="majorBidi" w:cstheme="majorBidi"/>
        </w:rPr>
        <w:t>1 décembre</w:t>
      </w:r>
      <w:r w:rsidRPr="00D6292B">
        <w:rPr>
          <w:rFonts w:asciiTheme="majorBidi" w:hAnsiTheme="majorBidi" w:cstheme="majorBidi"/>
        </w:rPr>
        <w:t xml:space="preserve"> 2012, réparti comme suit: 1</w:t>
      </w:r>
      <w:r w:rsidR="00CE6F50">
        <w:rPr>
          <w:rFonts w:asciiTheme="majorBidi" w:hAnsiTheme="majorBidi" w:cstheme="majorBidi"/>
        </w:rPr>
        <w:t>1</w:t>
      </w:r>
      <w:r w:rsidRPr="00D6292B">
        <w:rPr>
          <w:rFonts w:asciiTheme="majorBidi" w:hAnsiTheme="majorBidi" w:cstheme="majorBidi"/>
        </w:rPr>
        <w:t xml:space="preserve"> ingénieurs, une informatiste</w:t>
      </w:r>
      <w:r w:rsidR="00760442">
        <w:rPr>
          <w:rFonts w:asciiTheme="majorBidi" w:hAnsiTheme="majorBidi" w:cstheme="majorBidi"/>
        </w:rPr>
        <w:t xml:space="preserve"> spécialisée</w:t>
      </w:r>
      <w:r w:rsidRPr="00D6292B">
        <w:rPr>
          <w:rFonts w:asciiTheme="majorBidi" w:hAnsiTheme="majorBidi" w:cstheme="majorBidi"/>
        </w:rPr>
        <w:t xml:space="preserve">,  </w:t>
      </w:r>
      <w:r w:rsidR="00777DA4">
        <w:rPr>
          <w:rFonts w:asciiTheme="majorBidi" w:hAnsiTheme="majorBidi" w:cstheme="majorBidi"/>
        </w:rPr>
        <w:t>deux</w:t>
      </w:r>
      <w:r w:rsidRPr="00D6292B">
        <w:rPr>
          <w:rFonts w:asciiTheme="majorBidi" w:hAnsiTheme="majorBidi" w:cstheme="majorBidi"/>
        </w:rPr>
        <w:t xml:space="preserve"> administrateur</w:t>
      </w:r>
      <w:r w:rsidR="00777DA4">
        <w:rPr>
          <w:rFonts w:asciiTheme="majorBidi" w:hAnsiTheme="majorBidi" w:cstheme="majorBidi"/>
        </w:rPr>
        <w:t>s</w:t>
      </w:r>
      <w:r w:rsidRPr="00D6292B">
        <w:rPr>
          <w:rFonts w:asciiTheme="majorBidi" w:hAnsiTheme="majorBidi" w:cstheme="majorBidi"/>
        </w:rPr>
        <w:t>, trois administrateurs-adjoints, 17 techniciens, 1</w:t>
      </w:r>
      <w:r w:rsidR="00777DA4">
        <w:rPr>
          <w:rFonts w:asciiTheme="majorBidi" w:hAnsiTheme="majorBidi" w:cstheme="majorBidi"/>
        </w:rPr>
        <w:t>7</w:t>
      </w:r>
      <w:r w:rsidRPr="00D6292B">
        <w:rPr>
          <w:rFonts w:asciiTheme="majorBidi" w:hAnsiTheme="majorBidi" w:cstheme="majorBidi"/>
        </w:rPr>
        <w:t xml:space="preserve"> secrétaires, et </w:t>
      </w:r>
      <w:r w:rsidR="00777DA4">
        <w:rPr>
          <w:rFonts w:asciiTheme="majorBidi" w:hAnsiTheme="majorBidi" w:cstheme="majorBidi"/>
        </w:rPr>
        <w:t>21</w:t>
      </w:r>
      <w:r w:rsidRPr="00D6292B">
        <w:rPr>
          <w:rFonts w:asciiTheme="majorBidi" w:hAnsiTheme="majorBidi" w:cstheme="majorBidi"/>
        </w:rPr>
        <w:t xml:space="preserve"> aides techniciens.</w:t>
      </w:r>
      <w:r w:rsidR="004E00FC">
        <w:rPr>
          <w:rFonts w:asciiTheme="majorBidi" w:hAnsiTheme="majorBidi" w:cstheme="majorBidi"/>
        </w:rPr>
        <w:t xml:space="preserve"> Cet effectif est en deçà des moyens à mobiliser pour l’exécution des enquêtes et dans ce sens </w:t>
      </w:r>
      <w:r w:rsidR="00CA4A19">
        <w:rPr>
          <w:rFonts w:asciiTheme="majorBidi" w:hAnsiTheme="majorBidi" w:cstheme="majorBidi"/>
        </w:rPr>
        <w:t xml:space="preserve">que </w:t>
      </w:r>
      <w:r w:rsidR="004E00FC">
        <w:rPr>
          <w:rFonts w:asciiTheme="majorBidi" w:hAnsiTheme="majorBidi" w:cstheme="majorBidi"/>
        </w:rPr>
        <w:t xml:space="preserve">la Direction de la Statistique a mis à la disposition de la Direction Régionale </w:t>
      </w:r>
      <w:r w:rsidR="00CA4A19">
        <w:rPr>
          <w:rFonts w:asciiTheme="majorBidi" w:hAnsiTheme="majorBidi" w:cstheme="majorBidi"/>
        </w:rPr>
        <w:t>42 fonctionnaires pour la réalisation des enquêtes.</w:t>
      </w:r>
    </w:p>
    <w:p w:rsidR="00987BA9" w:rsidRPr="00D6292B" w:rsidRDefault="00987BA9" w:rsidP="00987BA9">
      <w:pPr>
        <w:numPr>
          <w:ilvl w:val="1"/>
          <w:numId w:val="1"/>
        </w:numPr>
        <w:spacing w:before="120" w:after="120"/>
        <w:ind w:left="0" w:firstLine="0"/>
        <w:jc w:val="both"/>
        <w:rPr>
          <w:rFonts w:asciiTheme="majorBidi" w:hAnsiTheme="majorBidi" w:cstheme="majorBidi"/>
          <w:b/>
          <w:bCs/>
          <w:color w:val="000000"/>
        </w:rPr>
      </w:pPr>
      <w:r w:rsidRPr="00D6292B">
        <w:rPr>
          <w:rFonts w:asciiTheme="majorBidi" w:hAnsiTheme="majorBidi" w:cstheme="majorBidi"/>
          <w:b/>
          <w:bCs/>
          <w:color w:val="000000"/>
        </w:rPr>
        <w:t>Moyens matériels</w:t>
      </w:r>
    </w:p>
    <w:p w:rsidR="00987BA9" w:rsidRPr="00D6292B" w:rsidRDefault="005B6D00" w:rsidP="00EF31F3">
      <w:pPr>
        <w:spacing w:before="120" w:after="120"/>
        <w:ind w:firstLine="709"/>
        <w:jc w:val="both"/>
        <w:rPr>
          <w:rFonts w:asciiTheme="majorBidi" w:hAnsiTheme="majorBidi" w:cstheme="majorBidi"/>
        </w:rPr>
      </w:pPr>
      <w:r w:rsidRPr="00D6292B">
        <w:rPr>
          <w:rFonts w:asciiTheme="majorBidi" w:hAnsiTheme="majorBidi" w:cstheme="majorBidi"/>
        </w:rPr>
        <w:t>J</w:t>
      </w:r>
      <w:r w:rsidR="00987BA9" w:rsidRPr="00D6292B">
        <w:rPr>
          <w:rFonts w:asciiTheme="majorBidi" w:hAnsiTheme="majorBidi" w:cstheme="majorBidi"/>
        </w:rPr>
        <w:t xml:space="preserve">usqu’au </w:t>
      </w:r>
      <w:r w:rsidR="00987BA9" w:rsidRPr="00D6292B">
        <w:rPr>
          <w:rFonts w:asciiTheme="majorBidi" w:hAnsiTheme="majorBidi" w:cstheme="majorBidi"/>
          <w:rtl/>
        </w:rPr>
        <w:t>3</w:t>
      </w:r>
      <w:r w:rsidR="003B0697">
        <w:rPr>
          <w:rFonts w:asciiTheme="majorBidi" w:hAnsiTheme="majorBidi" w:cstheme="majorBidi"/>
        </w:rPr>
        <w:t>1</w:t>
      </w:r>
      <w:r w:rsidR="00987BA9" w:rsidRPr="00D6292B">
        <w:rPr>
          <w:rFonts w:asciiTheme="majorBidi" w:hAnsiTheme="majorBidi" w:cstheme="majorBidi"/>
        </w:rPr>
        <w:t xml:space="preserve"> </w:t>
      </w:r>
      <w:r w:rsidR="003B0697">
        <w:rPr>
          <w:rFonts w:asciiTheme="majorBidi" w:hAnsiTheme="majorBidi" w:cstheme="majorBidi"/>
        </w:rPr>
        <w:t xml:space="preserve">décembre </w:t>
      </w:r>
      <w:r w:rsidR="00987BA9" w:rsidRPr="00D6292B">
        <w:rPr>
          <w:rFonts w:asciiTheme="majorBidi" w:hAnsiTheme="majorBidi" w:cstheme="majorBidi"/>
        </w:rPr>
        <w:t xml:space="preserve"> 2012, la DRR</w:t>
      </w:r>
      <w:r w:rsidRPr="00D6292B">
        <w:rPr>
          <w:rFonts w:asciiTheme="majorBidi" w:hAnsiTheme="majorBidi" w:cstheme="majorBidi"/>
        </w:rPr>
        <w:t xml:space="preserve"> à Rabat a</w:t>
      </w:r>
      <w:r w:rsidR="00987BA9" w:rsidRPr="00D6292B">
        <w:rPr>
          <w:rFonts w:asciiTheme="majorBidi" w:hAnsiTheme="majorBidi" w:cstheme="majorBidi"/>
        </w:rPr>
        <w:t xml:space="preserve"> reçu des délégation</w:t>
      </w:r>
      <w:r w:rsidR="00B47086">
        <w:rPr>
          <w:rFonts w:asciiTheme="majorBidi" w:hAnsiTheme="majorBidi" w:cstheme="majorBidi"/>
        </w:rPr>
        <w:t>s</w:t>
      </w:r>
      <w:r w:rsidR="00987BA9" w:rsidRPr="00D6292B">
        <w:rPr>
          <w:rFonts w:asciiTheme="majorBidi" w:hAnsiTheme="majorBidi" w:cstheme="majorBidi"/>
        </w:rPr>
        <w:t xml:space="preserve"> de crédit</w:t>
      </w:r>
      <w:r w:rsidR="00EF31F3">
        <w:rPr>
          <w:rFonts w:asciiTheme="majorBidi" w:hAnsiTheme="majorBidi" w:cstheme="majorBidi"/>
        </w:rPr>
        <w:t>.</w:t>
      </w:r>
    </w:p>
    <w:p w:rsidR="00987BA9" w:rsidRPr="00D6292B" w:rsidRDefault="00987BA9" w:rsidP="00987BA9">
      <w:pPr>
        <w:numPr>
          <w:ilvl w:val="1"/>
          <w:numId w:val="1"/>
        </w:numPr>
        <w:spacing w:before="120" w:after="120"/>
        <w:ind w:left="0" w:firstLine="0"/>
        <w:jc w:val="both"/>
        <w:rPr>
          <w:rFonts w:asciiTheme="majorBidi" w:hAnsiTheme="majorBidi" w:cstheme="majorBidi"/>
          <w:b/>
          <w:bCs/>
          <w:color w:val="000000"/>
        </w:rPr>
      </w:pPr>
      <w:r w:rsidRPr="00D6292B">
        <w:rPr>
          <w:rFonts w:asciiTheme="majorBidi" w:hAnsiTheme="majorBidi" w:cstheme="majorBidi"/>
          <w:b/>
          <w:bCs/>
          <w:color w:val="000000"/>
        </w:rPr>
        <w:t>Parc auto -moto</w:t>
      </w:r>
    </w:p>
    <w:p w:rsidR="00987BA9" w:rsidRPr="00D6292B" w:rsidRDefault="00987BA9" w:rsidP="003B0697">
      <w:pPr>
        <w:spacing w:before="120" w:after="120"/>
        <w:ind w:firstLine="709"/>
        <w:jc w:val="both"/>
        <w:rPr>
          <w:rFonts w:asciiTheme="majorBidi" w:hAnsiTheme="majorBidi" w:cstheme="majorBidi"/>
        </w:rPr>
      </w:pPr>
      <w:r w:rsidRPr="00D6292B">
        <w:rPr>
          <w:rFonts w:asciiTheme="majorBidi" w:hAnsiTheme="majorBidi" w:cstheme="majorBidi"/>
        </w:rPr>
        <w:t xml:space="preserve">Le parc auto de la Direction Régionale </w:t>
      </w:r>
      <w:r w:rsidR="005B6D00" w:rsidRPr="00D6292B">
        <w:rPr>
          <w:rFonts w:asciiTheme="majorBidi" w:hAnsiTheme="majorBidi" w:cstheme="majorBidi"/>
        </w:rPr>
        <w:t xml:space="preserve">à Rabat </w:t>
      </w:r>
      <w:r w:rsidRPr="00D6292B">
        <w:rPr>
          <w:rFonts w:asciiTheme="majorBidi" w:hAnsiTheme="majorBidi" w:cstheme="majorBidi"/>
        </w:rPr>
        <w:t xml:space="preserve">compte, jusqu’au </w:t>
      </w:r>
      <w:r w:rsidRPr="00D6292B">
        <w:rPr>
          <w:rFonts w:asciiTheme="majorBidi" w:hAnsiTheme="majorBidi" w:cstheme="majorBidi"/>
          <w:rtl/>
        </w:rPr>
        <w:t>3</w:t>
      </w:r>
      <w:r w:rsidR="003B0697">
        <w:rPr>
          <w:rFonts w:asciiTheme="majorBidi" w:hAnsiTheme="majorBidi" w:cstheme="majorBidi"/>
        </w:rPr>
        <w:t xml:space="preserve">1 décembre </w:t>
      </w:r>
      <w:r w:rsidRPr="00D6292B">
        <w:rPr>
          <w:rFonts w:asciiTheme="majorBidi" w:hAnsiTheme="majorBidi" w:cstheme="majorBidi"/>
        </w:rPr>
        <w:t xml:space="preserve"> 2012, 26 voitures dont 6 sont la propriété de l’Etat ,11 sont de location sans chauffeur </w:t>
      </w:r>
      <w:r w:rsidR="005B6D00" w:rsidRPr="00D6292B">
        <w:rPr>
          <w:rFonts w:asciiTheme="majorBidi" w:hAnsiTheme="majorBidi" w:cstheme="majorBidi"/>
        </w:rPr>
        <w:t xml:space="preserve">et </w:t>
      </w:r>
      <w:r w:rsidRPr="00D6292B">
        <w:rPr>
          <w:rFonts w:asciiTheme="majorBidi" w:hAnsiTheme="majorBidi" w:cstheme="majorBidi"/>
        </w:rPr>
        <w:t>9 son</w:t>
      </w:r>
      <w:r w:rsidR="00B47086">
        <w:rPr>
          <w:rFonts w:asciiTheme="majorBidi" w:hAnsiTheme="majorBidi" w:cstheme="majorBidi"/>
        </w:rPr>
        <w:t>t de location avec chauffeur</w:t>
      </w:r>
      <w:r w:rsidRPr="00D6292B">
        <w:rPr>
          <w:rFonts w:asciiTheme="majorBidi" w:hAnsiTheme="majorBidi" w:cstheme="majorBidi"/>
        </w:rPr>
        <w:t>.</w:t>
      </w:r>
    </w:p>
    <w:p w:rsidR="00987BA9" w:rsidRPr="00D6292B" w:rsidRDefault="00987BA9" w:rsidP="005B6D00">
      <w:pPr>
        <w:pStyle w:val="Paragraphedeliste"/>
        <w:numPr>
          <w:ilvl w:val="0"/>
          <w:numId w:val="43"/>
        </w:numPr>
        <w:spacing w:before="120" w:after="120"/>
        <w:jc w:val="both"/>
        <w:rPr>
          <w:rFonts w:asciiTheme="majorBidi" w:hAnsiTheme="majorBidi" w:cstheme="majorBidi"/>
          <w:b/>
          <w:bCs/>
          <w:color w:val="000000"/>
        </w:rPr>
      </w:pPr>
      <w:r w:rsidRPr="00D6292B">
        <w:rPr>
          <w:rFonts w:asciiTheme="majorBidi" w:hAnsiTheme="majorBidi" w:cstheme="majorBidi"/>
          <w:b/>
          <w:bCs/>
          <w:color w:val="000000"/>
        </w:rPr>
        <w:t>Voitures d’Etat</w:t>
      </w:r>
    </w:p>
    <w:p w:rsidR="00987BA9" w:rsidRPr="00D6292B" w:rsidRDefault="00987BA9" w:rsidP="00E3030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Une voiture de marque Renault 4 </w:t>
      </w:r>
      <w:r w:rsidR="003B0697">
        <w:rPr>
          <w:rFonts w:asciiTheme="majorBidi" w:hAnsiTheme="majorBidi" w:cstheme="majorBidi"/>
        </w:rPr>
        <w:t>(réformé</w:t>
      </w:r>
      <w:r w:rsidR="00A25D0B">
        <w:rPr>
          <w:rFonts w:asciiTheme="majorBidi" w:hAnsiTheme="majorBidi" w:cstheme="majorBidi"/>
        </w:rPr>
        <w:t>e</w:t>
      </w:r>
      <w:r w:rsidR="003B0697">
        <w:rPr>
          <w:rFonts w:asciiTheme="majorBidi" w:hAnsiTheme="majorBidi" w:cstheme="majorBidi"/>
        </w:rPr>
        <w:t xml:space="preserve"> le mois de novembre 2012</w:t>
      </w:r>
      <w:r w:rsidR="00E30309">
        <w:rPr>
          <w:rFonts w:asciiTheme="majorBidi" w:hAnsiTheme="majorBidi" w:cstheme="majorBidi"/>
        </w:rPr>
        <w:t>)</w:t>
      </w:r>
      <w:r w:rsidRPr="00D6292B">
        <w:rPr>
          <w:rFonts w:asciiTheme="majorBidi" w:hAnsiTheme="majorBidi" w:cstheme="majorBidi"/>
        </w:rPr>
        <w:t>;</w:t>
      </w:r>
    </w:p>
    <w:p w:rsidR="00987BA9" w:rsidRPr="00D6292B" w:rsidRDefault="00987BA9" w:rsidP="00987BA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Deux  voitures de marque Land Rover 90 ;</w:t>
      </w:r>
    </w:p>
    <w:p w:rsidR="00987BA9" w:rsidRPr="00D6292B" w:rsidRDefault="00E30309" w:rsidP="00E30309">
      <w:pPr>
        <w:numPr>
          <w:ilvl w:val="0"/>
          <w:numId w:val="5"/>
        </w:numPr>
        <w:tabs>
          <w:tab w:val="clear" w:pos="1800"/>
          <w:tab w:val="num" w:pos="2160"/>
          <w:tab w:val="num" w:pos="3054"/>
        </w:tabs>
        <w:ind w:left="2160"/>
        <w:jc w:val="both"/>
        <w:rPr>
          <w:rFonts w:asciiTheme="majorBidi" w:hAnsiTheme="majorBidi" w:cstheme="majorBidi"/>
        </w:rPr>
      </w:pPr>
      <w:r>
        <w:rPr>
          <w:rFonts w:asciiTheme="majorBidi" w:hAnsiTheme="majorBidi" w:cstheme="majorBidi"/>
        </w:rPr>
        <w:t>D</w:t>
      </w:r>
      <w:r w:rsidR="00987BA9" w:rsidRPr="00D6292B">
        <w:rPr>
          <w:rFonts w:asciiTheme="majorBidi" w:hAnsiTheme="majorBidi" w:cstheme="majorBidi"/>
        </w:rPr>
        <w:t>eux voitures  de marque Land Rover 110 ;</w:t>
      </w:r>
    </w:p>
    <w:p w:rsidR="00987BA9" w:rsidRPr="00D6292B" w:rsidRDefault="00987BA9" w:rsidP="00987BA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Une voiture de marque Renault Kango.</w:t>
      </w:r>
    </w:p>
    <w:p w:rsidR="00987BA9" w:rsidRPr="00D6292B" w:rsidRDefault="00987BA9" w:rsidP="005B6D00">
      <w:pPr>
        <w:pStyle w:val="Paragraphedeliste"/>
        <w:numPr>
          <w:ilvl w:val="0"/>
          <w:numId w:val="43"/>
        </w:numPr>
        <w:spacing w:before="120" w:after="120"/>
        <w:jc w:val="both"/>
        <w:rPr>
          <w:rFonts w:asciiTheme="majorBidi" w:hAnsiTheme="majorBidi" w:cstheme="majorBidi"/>
          <w:b/>
          <w:bCs/>
          <w:color w:val="000000"/>
        </w:rPr>
      </w:pPr>
      <w:r w:rsidRPr="00D6292B">
        <w:rPr>
          <w:rFonts w:asciiTheme="majorBidi" w:hAnsiTheme="majorBidi" w:cstheme="majorBidi"/>
          <w:b/>
          <w:bCs/>
          <w:color w:val="000000"/>
        </w:rPr>
        <w:t>Voitures louées sans chauffeur</w:t>
      </w:r>
    </w:p>
    <w:p w:rsidR="00987BA9" w:rsidRPr="00D6292B" w:rsidRDefault="00987BA9" w:rsidP="00987BA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Une voiture de marque Dacia Logan ;</w:t>
      </w:r>
    </w:p>
    <w:p w:rsidR="00987BA9" w:rsidRPr="00D6292B" w:rsidRDefault="00987BA9" w:rsidP="00987BA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Cinq  voitures de marque Renault Kango ;</w:t>
      </w:r>
    </w:p>
    <w:p w:rsidR="00987BA9" w:rsidRPr="00D6292B" w:rsidRDefault="00987BA9" w:rsidP="005B6D00">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Cinq  voitures de marque fiat doblo</w:t>
      </w:r>
    </w:p>
    <w:p w:rsidR="00987BA9" w:rsidRPr="00D6292B" w:rsidRDefault="00987BA9" w:rsidP="00DA19DF">
      <w:pPr>
        <w:pStyle w:val="Paragraphedeliste"/>
        <w:numPr>
          <w:ilvl w:val="0"/>
          <w:numId w:val="43"/>
        </w:numPr>
        <w:spacing w:before="120" w:after="120"/>
        <w:jc w:val="both"/>
        <w:rPr>
          <w:rFonts w:asciiTheme="majorBidi" w:hAnsiTheme="majorBidi" w:cstheme="majorBidi"/>
          <w:b/>
          <w:bCs/>
          <w:u w:val="single"/>
        </w:rPr>
      </w:pPr>
      <w:r w:rsidRPr="00D6292B">
        <w:rPr>
          <w:rFonts w:asciiTheme="majorBidi" w:hAnsiTheme="majorBidi" w:cstheme="majorBidi"/>
          <w:b/>
          <w:bCs/>
          <w:color w:val="000000"/>
        </w:rPr>
        <w:t>Voitures louées avec chauffeur</w:t>
      </w:r>
    </w:p>
    <w:p w:rsidR="00987BA9" w:rsidRPr="00D6292B" w:rsidRDefault="00987BA9" w:rsidP="00987BA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Une voiture de marque Renault Kango </w:t>
      </w:r>
    </w:p>
    <w:p w:rsidR="00987BA9" w:rsidRPr="00D6292B" w:rsidRDefault="00987BA9" w:rsidP="00987BA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Huit  voitures de marque fiat doblo;</w:t>
      </w:r>
    </w:p>
    <w:p w:rsidR="00987BA9" w:rsidRPr="00D6292B" w:rsidRDefault="00987BA9" w:rsidP="00DA19DF">
      <w:pPr>
        <w:pStyle w:val="Paragraphedeliste"/>
        <w:numPr>
          <w:ilvl w:val="0"/>
          <w:numId w:val="43"/>
        </w:numPr>
        <w:spacing w:before="120" w:after="120"/>
        <w:jc w:val="both"/>
        <w:rPr>
          <w:rFonts w:asciiTheme="majorBidi" w:hAnsiTheme="majorBidi" w:cstheme="majorBidi"/>
          <w:b/>
          <w:bCs/>
          <w:color w:val="000000"/>
        </w:rPr>
      </w:pPr>
      <w:r w:rsidRPr="00D6292B">
        <w:rPr>
          <w:rFonts w:asciiTheme="majorBidi" w:hAnsiTheme="majorBidi" w:cstheme="majorBidi"/>
          <w:b/>
          <w:bCs/>
          <w:color w:val="000000"/>
        </w:rPr>
        <w:t>Motos</w:t>
      </w:r>
    </w:p>
    <w:p w:rsidR="00987BA9" w:rsidRPr="00D6292B" w:rsidRDefault="00987BA9" w:rsidP="00987BA9">
      <w:pPr>
        <w:numPr>
          <w:ilvl w:val="0"/>
          <w:numId w:val="5"/>
        </w:numPr>
        <w:tabs>
          <w:tab w:val="clear" w:pos="1800"/>
          <w:tab w:val="num" w:pos="2160"/>
          <w:tab w:val="num" w:pos="3054"/>
        </w:tabs>
        <w:ind w:left="2160"/>
        <w:jc w:val="both"/>
        <w:rPr>
          <w:rFonts w:asciiTheme="majorBidi" w:hAnsiTheme="majorBidi" w:cstheme="majorBidi"/>
        </w:rPr>
      </w:pPr>
      <w:r w:rsidRPr="00D6292B">
        <w:rPr>
          <w:rFonts w:asciiTheme="majorBidi" w:hAnsiTheme="majorBidi" w:cstheme="majorBidi"/>
        </w:rPr>
        <w:t>8 motos de marque Peugeot ;</w:t>
      </w:r>
    </w:p>
    <w:p w:rsidR="00987BA9" w:rsidRPr="00D6292B" w:rsidRDefault="00987BA9" w:rsidP="006E1750">
      <w:pPr>
        <w:numPr>
          <w:ilvl w:val="0"/>
          <w:numId w:val="1"/>
        </w:numPr>
        <w:spacing w:before="240" w:after="240"/>
        <w:ind w:left="0" w:firstLine="0"/>
        <w:jc w:val="both"/>
        <w:rPr>
          <w:rFonts w:asciiTheme="majorBidi" w:hAnsiTheme="majorBidi" w:cstheme="majorBidi"/>
          <w:b/>
          <w:bCs/>
          <w:color w:val="000000"/>
        </w:rPr>
      </w:pPr>
      <w:r w:rsidRPr="00D6292B">
        <w:rPr>
          <w:rFonts w:asciiTheme="majorBidi" w:hAnsiTheme="majorBidi" w:cstheme="majorBidi"/>
          <w:b/>
          <w:bCs/>
          <w:color w:val="000000"/>
        </w:rPr>
        <w:t>Contraintes et suggestion:</w:t>
      </w:r>
    </w:p>
    <w:p w:rsidR="00987BA9" w:rsidRPr="00D6292B" w:rsidRDefault="00987BA9" w:rsidP="00B07D64">
      <w:pPr>
        <w:spacing w:before="120" w:after="120"/>
        <w:ind w:firstLine="709"/>
        <w:jc w:val="both"/>
        <w:rPr>
          <w:rFonts w:asciiTheme="majorBidi" w:hAnsiTheme="majorBidi" w:cstheme="majorBidi"/>
        </w:rPr>
      </w:pPr>
      <w:r w:rsidRPr="00D6292B">
        <w:rPr>
          <w:rFonts w:asciiTheme="majorBidi" w:hAnsiTheme="majorBidi" w:cstheme="majorBidi"/>
        </w:rPr>
        <w:t xml:space="preserve">La réalisation des travaux de la Direction Régionale à Rabat a connu quelques contraintes dont premièrement la non-concordance entre l’évolution du nombre de cadres et de techniciens de la Direction avec l’évolution du nombre des opérations statistiques à réaliser. Deuxièmement, le démarrage de la cartographie du RGPH 2014 et qui nécessite des moyens humains, matériels et logistiques prodigieux. </w:t>
      </w:r>
      <w:r w:rsidR="0015029F">
        <w:rPr>
          <w:rFonts w:asciiTheme="majorBidi" w:hAnsiTheme="majorBidi" w:cstheme="majorBidi"/>
        </w:rPr>
        <w:t>Troisièmement</w:t>
      </w:r>
      <w:r w:rsidR="00E878AE">
        <w:rPr>
          <w:rFonts w:asciiTheme="majorBidi" w:hAnsiTheme="majorBidi" w:cstheme="majorBidi"/>
        </w:rPr>
        <w:t xml:space="preserve"> la non domiciliation du SIG au sein de la Direction Régionale pour non disponibilité des moyens humains .</w:t>
      </w:r>
      <w:r w:rsidRPr="00D6292B">
        <w:rPr>
          <w:rFonts w:asciiTheme="majorBidi" w:hAnsiTheme="majorBidi" w:cstheme="majorBidi"/>
        </w:rPr>
        <w:t>Pour ces raisons, nous suggérons  de doter la Direction Régionale de plus de cadres et d’agents.</w:t>
      </w:r>
    </w:p>
    <w:p w:rsidR="00987BA9" w:rsidRPr="00D6292B" w:rsidRDefault="00987BA9" w:rsidP="00B07D64">
      <w:pPr>
        <w:spacing w:before="120" w:after="120"/>
        <w:ind w:firstLine="709"/>
        <w:jc w:val="both"/>
        <w:rPr>
          <w:rFonts w:asciiTheme="majorBidi" w:hAnsiTheme="majorBidi" w:cstheme="majorBidi"/>
        </w:rPr>
      </w:pPr>
      <w:r w:rsidRPr="00D6292B">
        <w:rPr>
          <w:rFonts w:asciiTheme="majorBidi" w:hAnsiTheme="majorBidi" w:cstheme="majorBidi"/>
        </w:rPr>
        <w:lastRenderedPageBreak/>
        <w:t>Il est nécessaire de signaler que la direction régionale a changé son local vers Hassan, le mois de Mars 2012. Ce local offre de meilleurs conditions pour le travail mais lui manque certains aménagements tel : une salle de réunion décente, et qui doit être aménagée dans les brefs délais au rez-de-chaussé qui est encore utilisé par la Direction des Ressources Humaines et des Affaires générales.</w:t>
      </w:r>
    </w:p>
    <w:p w:rsidR="00987BA9" w:rsidRDefault="00987BA9" w:rsidP="00987BA9">
      <w:pPr>
        <w:spacing w:before="120" w:after="120"/>
        <w:ind w:firstLine="709"/>
        <w:jc w:val="both"/>
        <w:rPr>
          <w:rFonts w:asciiTheme="majorBidi" w:hAnsiTheme="majorBidi" w:cstheme="majorBidi"/>
        </w:rPr>
      </w:pPr>
      <w:r w:rsidRPr="00D6292B">
        <w:rPr>
          <w:rFonts w:asciiTheme="majorBidi" w:hAnsiTheme="majorBidi" w:cstheme="majorBidi"/>
        </w:rPr>
        <w:t>En fin, nous pensons que la Direction Régionale de Rabat a réussi à honorer ses attributions, ou presqu</w:t>
      </w:r>
      <w:r w:rsidR="00B07D64">
        <w:rPr>
          <w:rFonts w:asciiTheme="majorBidi" w:hAnsiTheme="majorBidi" w:cstheme="majorBidi"/>
        </w:rPr>
        <w:t>e, et ce malgré les contraintes.</w:t>
      </w:r>
    </w:p>
    <w:p w:rsidR="00B07D64" w:rsidRPr="00D6292B" w:rsidRDefault="00B07D64" w:rsidP="00EF31F3">
      <w:pPr>
        <w:spacing w:before="120" w:after="120"/>
        <w:jc w:val="both"/>
        <w:rPr>
          <w:rFonts w:asciiTheme="majorBidi" w:hAnsiTheme="majorBidi" w:cstheme="majorBidi"/>
        </w:rPr>
        <w:sectPr w:rsidR="00B07D64" w:rsidRPr="00D6292B" w:rsidSect="00987BA9">
          <w:pgSz w:w="11906" w:h="16838"/>
          <w:pgMar w:top="1418" w:right="1418" w:bottom="1418" w:left="1418" w:header="709" w:footer="709" w:gutter="0"/>
          <w:cols w:space="708"/>
          <w:docGrid w:linePitch="360"/>
        </w:sectPr>
      </w:pPr>
    </w:p>
    <w:p w:rsidR="0057599F" w:rsidRPr="00D6292B" w:rsidRDefault="0057599F" w:rsidP="00EF31F3">
      <w:pPr>
        <w:tabs>
          <w:tab w:val="left" w:pos="2219"/>
        </w:tabs>
        <w:spacing w:before="600" w:after="360"/>
        <w:rPr>
          <w:rFonts w:asciiTheme="majorBidi" w:hAnsiTheme="majorBidi" w:cstheme="majorBidi"/>
          <w:b/>
          <w:bCs/>
        </w:rPr>
        <w:sectPr w:rsidR="0057599F" w:rsidRPr="00D6292B" w:rsidSect="006E1750">
          <w:footerReference w:type="even" r:id="rId10"/>
          <w:footerReference w:type="default" r:id="rId11"/>
          <w:pgSz w:w="11906" w:h="16838"/>
          <w:pgMar w:top="1418" w:right="1134" w:bottom="1418" w:left="1134" w:header="709" w:footer="709" w:gutter="0"/>
          <w:cols w:space="708"/>
          <w:docGrid w:linePitch="360"/>
        </w:sectPr>
      </w:pPr>
    </w:p>
    <w:tbl>
      <w:tblPr>
        <w:tblpPr w:leftFromText="141" w:rightFromText="141" w:vertAnchor="text" w:horzAnchor="margin" w:tblpXSpec="center" w:tblpY="678"/>
        <w:tblW w:w="16579" w:type="dxa"/>
        <w:tblLayout w:type="fixed"/>
        <w:tblCellMar>
          <w:left w:w="70" w:type="dxa"/>
          <w:right w:w="70" w:type="dxa"/>
        </w:tblCellMar>
        <w:tblLook w:val="0000"/>
      </w:tblPr>
      <w:tblGrid>
        <w:gridCol w:w="3801"/>
        <w:gridCol w:w="1939"/>
        <w:gridCol w:w="1134"/>
        <w:gridCol w:w="1134"/>
        <w:gridCol w:w="1418"/>
        <w:gridCol w:w="1134"/>
        <w:gridCol w:w="850"/>
        <w:gridCol w:w="993"/>
        <w:gridCol w:w="4176"/>
      </w:tblGrid>
      <w:tr w:rsidR="00E971C1" w:rsidRPr="00007622" w:rsidTr="00CE6F50">
        <w:tc>
          <w:tcPr>
            <w:tcW w:w="38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lastRenderedPageBreak/>
              <w:t>Opération</w:t>
            </w:r>
            <w:r>
              <w:rPr>
                <w:rFonts w:asciiTheme="majorBidi" w:hAnsiTheme="majorBidi" w:cstheme="majorBidi"/>
                <w:b/>
                <w:bCs/>
                <w:sz w:val="18"/>
                <w:szCs w:val="18"/>
              </w:rPr>
              <w:t>s</w:t>
            </w:r>
          </w:p>
        </w:tc>
        <w:tc>
          <w:tcPr>
            <w:tcW w:w="1939" w:type="dxa"/>
            <w:vMerge w:val="restart"/>
            <w:tcBorders>
              <w:top w:val="single" w:sz="8" w:space="0" w:color="auto"/>
              <w:left w:val="single" w:sz="8" w:space="0" w:color="auto"/>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t>Echantillon</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t>Superviseur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t>Contrôleur</w:t>
            </w:r>
          </w:p>
        </w:tc>
        <w:tc>
          <w:tcPr>
            <w:tcW w:w="141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t>Enquêteur</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t>Chauffeurs</w:t>
            </w:r>
          </w:p>
        </w:tc>
        <w:tc>
          <w:tcPr>
            <w:tcW w:w="1843" w:type="dxa"/>
            <w:gridSpan w:val="2"/>
            <w:tcBorders>
              <w:top w:val="single" w:sz="8" w:space="0" w:color="auto"/>
              <w:left w:val="nil"/>
              <w:bottom w:val="single" w:sz="8" w:space="0" w:color="auto"/>
              <w:right w:val="single" w:sz="8" w:space="0" w:color="000000"/>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t>Moyens de transport</w:t>
            </w:r>
          </w:p>
        </w:tc>
        <w:tc>
          <w:tcPr>
            <w:tcW w:w="417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b/>
                <w:bCs/>
                <w:sz w:val="18"/>
                <w:szCs w:val="18"/>
              </w:rPr>
            </w:pPr>
            <w:r w:rsidRPr="00007622">
              <w:rPr>
                <w:rFonts w:asciiTheme="majorBidi" w:hAnsiTheme="majorBidi" w:cstheme="majorBidi"/>
                <w:b/>
                <w:bCs/>
                <w:sz w:val="18"/>
                <w:szCs w:val="18"/>
              </w:rPr>
              <w:t>Observations</w:t>
            </w:r>
          </w:p>
        </w:tc>
      </w:tr>
      <w:tr w:rsidR="00E971C1" w:rsidRPr="00007622" w:rsidTr="00CE6F50">
        <w:tc>
          <w:tcPr>
            <w:tcW w:w="3801" w:type="dxa"/>
            <w:vMerge/>
            <w:tcBorders>
              <w:top w:val="single" w:sz="8" w:space="0" w:color="auto"/>
              <w:left w:val="single" w:sz="8" w:space="0" w:color="auto"/>
              <w:bottom w:val="single" w:sz="8" w:space="0" w:color="000000"/>
              <w:right w:val="single" w:sz="8" w:space="0" w:color="auto"/>
            </w:tcBorders>
            <w:vAlign w:val="center"/>
          </w:tcPr>
          <w:p w:rsidR="00E971C1" w:rsidRPr="00007622" w:rsidRDefault="00E971C1" w:rsidP="00AE6AA3">
            <w:pPr>
              <w:rPr>
                <w:rFonts w:asciiTheme="majorBidi" w:hAnsiTheme="majorBidi" w:cstheme="majorBidi"/>
                <w:sz w:val="18"/>
                <w:szCs w:val="18"/>
              </w:rPr>
            </w:pPr>
          </w:p>
        </w:tc>
        <w:tc>
          <w:tcPr>
            <w:tcW w:w="1939" w:type="dxa"/>
            <w:vMerge/>
            <w:tcBorders>
              <w:left w:val="single" w:sz="8" w:space="0" w:color="auto"/>
              <w:bottom w:val="single" w:sz="8" w:space="0" w:color="000000"/>
              <w:right w:val="single" w:sz="8" w:space="0" w:color="auto"/>
            </w:tcBorders>
            <w:shd w:val="clear" w:color="auto" w:fill="auto"/>
            <w:vAlign w:val="center"/>
          </w:tcPr>
          <w:p w:rsidR="00E971C1" w:rsidRPr="00007622" w:rsidRDefault="00E971C1" w:rsidP="00AE6AA3">
            <w:pPr>
              <w:rPr>
                <w:rFonts w:asciiTheme="majorBidi" w:hAnsiTheme="majorBidi" w:cstheme="majorBidi"/>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E971C1" w:rsidRPr="00007622" w:rsidRDefault="00E971C1" w:rsidP="00AE6AA3">
            <w:pPr>
              <w:rPr>
                <w:rFonts w:asciiTheme="majorBidi" w:hAnsiTheme="majorBidi" w:cstheme="majorBidi"/>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E971C1" w:rsidRPr="00007622" w:rsidRDefault="00E971C1" w:rsidP="00AE6AA3">
            <w:pPr>
              <w:rPr>
                <w:rFonts w:asciiTheme="majorBidi" w:hAnsiTheme="majorBidi" w:cstheme="majorBidi"/>
                <w:sz w:val="18"/>
                <w:szCs w:val="18"/>
              </w:rPr>
            </w:pPr>
          </w:p>
        </w:tc>
        <w:tc>
          <w:tcPr>
            <w:tcW w:w="1418" w:type="dxa"/>
            <w:vMerge/>
            <w:tcBorders>
              <w:top w:val="single" w:sz="8" w:space="0" w:color="auto"/>
              <w:left w:val="single" w:sz="8" w:space="0" w:color="auto"/>
              <w:bottom w:val="single" w:sz="8" w:space="0" w:color="000000"/>
              <w:right w:val="single" w:sz="8" w:space="0" w:color="auto"/>
            </w:tcBorders>
            <w:vAlign w:val="center"/>
          </w:tcPr>
          <w:p w:rsidR="00E971C1" w:rsidRPr="00007622" w:rsidRDefault="00E971C1" w:rsidP="00AE6AA3">
            <w:pPr>
              <w:rPr>
                <w:rFonts w:asciiTheme="majorBidi" w:hAnsiTheme="majorBidi" w:cstheme="majorBidi"/>
                <w:sz w:val="18"/>
                <w:szCs w:val="18"/>
              </w:rPr>
            </w:pPr>
          </w:p>
        </w:tc>
        <w:tc>
          <w:tcPr>
            <w:tcW w:w="1134" w:type="dxa"/>
            <w:vMerge/>
            <w:tcBorders>
              <w:top w:val="single" w:sz="8" w:space="0" w:color="auto"/>
              <w:left w:val="single" w:sz="8" w:space="0" w:color="auto"/>
              <w:bottom w:val="single" w:sz="8" w:space="0" w:color="000000"/>
              <w:right w:val="single" w:sz="8" w:space="0" w:color="auto"/>
            </w:tcBorders>
            <w:vAlign w:val="center"/>
          </w:tcPr>
          <w:p w:rsidR="00E971C1" w:rsidRPr="00007622" w:rsidRDefault="00E971C1" w:rsidP="00AE6AA3">
            <w:pPr>
              <w:rPr>
                <w:rFonts w:asciiTheme="majorBidi" w:hAnsiTheme="majorBidi" w:cstheme="majorBidi"/>
                <w:sz w:val="18"/>
                <w:szCs w:val="18"/>
              </w:rPr>
            </w:pPr>
          </w:p>
        </w:tc>
        <w:tc>
          <w:tcPr>
            <w:tcW w:w="850" w:type="dxa"/>
            <w:tcBorders>
              <w:top w:val="nil"/>
              <w:left w:val="nil"/>
              <w:bottom w:val="single" w:sz="8" w:space="0" w:color="auto"/>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sz w:val="18"/>
                <w:szCs w:val="18"/>
              </w:rPr>
            </w:pPr>
            <w:r w:rsidRPr="00007622">
              <w:rPr>
                <w:rFonts w:asciiTheme="majorBidi" w:hAnsiTheme="majorBidi" w:cstheme="majorBidi"/>
                <w:sz w:val="18"/>
                <w:szCs w:val="18"/>
              </w:rPr>
              <w:t>Véhicule</w:t>
            </w:r>
          </w:p>
        </w:tc>
        <w:tc>
          <w:tcPr>
            <w:tcW w:w="993" w:type="dxa"/>
            <w:tcBorders>
              <w:top w:val="nil"/>
              <w:left w:val="nil"/>
              <w:bottom w:val="single" w:sz="8" w:space="0" w:color="auto"/>
              <w:right w:val="single" w:sz="8" w:space="0" w:color="auto"/>
            </w:tcBorders>
            <w:shd w:val="clear" w:color="auto" w:fill="auto"/>
            <w:vAlign w:val="center"/>
          </w:tcPr>
          <w:p w:rsidR="00E971C1" w:rsidRPr="00007622" w:rsidRDefault="00E971C1" w:rsidP="00AE6AA3">
            <w:pPr>
              <w:jc w:val="center"/>
              <w:rPr>
                <w:rFonts w:asciiTheme="majorBidi" w:hAnsiTheme="majorBidi" w:cstheme="majorBidi"/>
                <w:sz w:val="18"/>
                <w:szCs w:val="18"/>
              </w:rPr>
            </w:pPr>
            <w:r w:rsidRPr="00007622">
              <w:rPr>
                <w:rFonts w:asciiTheme="majorBidi" w:hAnsiTheme="majorBidi" w:cstheme="majorBidi"/>
                <w:sz w:val="18"/>
                <w:szCs w:val="18"/>
              </w:rPr>
              <w:t>Moto</w:t>
            </w:r>
          </w:p>
        </w:tc>
        <w:tc>
          <w:tcPr>
            <w:tcW w:w="4176" w:type="dxa"/>
            <w:vMerge/>
            <w:tcBorders>
              <w:top w:val="single" w:sz="8" w:space="0" w:color="auto"/>
              <w:left w:val="single" w:sz="8" w:space="0" w:color="auto"/>
              <w:bottom w:val="single" w:sz="8" w:space="0" w:color="000000"/>
              <w:right w:val="single" w:sz="8" w:space="0" w:color="auto"/>
            </w:tcBorders>
            <w:vAlign w:val="center"/>
          </w:tcPr>
          <w:p w:rsidR="00E971C1" w:rsidRPr="00007622" w:rsidRDefault="00E971C1" w:rsidP="00AE6AA3">
            <w:pPr>
              <w:rPr>
                <w:rFonts w:asciiTheme="majorBidi" w:hAnsiTheme="majorBidi" w:cstheme="majorBidi"/>
                <w:sz w:val="18"/>
                <w:szCs w:val="18"/>
              </w:rPr>
            </w:pP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 nationale sur l’emploi</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5540 ménages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5</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Conjoncture auprès des ménages</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342 ménages</w:t>
            </w:r>
          </w:p>
        </w:tc>
        <w:tc>
          <w:tcPr>
            <w:tcW w:w="1134"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rPr>
                <w:rFonts w:asciiTheme="majorBidi" w:hAnsiTheme="majorBidi" w:cstheme="majorBidi"/>
                <w:sz w:val="18"/>
                <w:szCs w:val="18"/>
              </w:rPr>
            </w:pP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Enquêtes des Prix</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numPr>
                <w:ilvl w:val="0"/>
                <w:numId w:val="14"/>
              </w:numPr>
              <w:rPr>
                <w:rFonts w:asciiTheme="majorBidi" w:hAnsiTheme="majorBidi" w:cstheme="majorBidi"/>
                <w:sz w:val="18"/>
                <w:szCs w:val="18"/>
              </w:rPr>
            </w:pPr>
            <w:r w:rsidRPr="00007622">
              <w:rPr>
                <w:rFonts w:asciiTheme="majorBidi" w:hAnsiTheme="majorBidi" w:cstheme="majorBidi"/>
                <w:sz w:val="18"/>
                <w:szCs w:val="18"/>
              </w:rPr>
              <w:t>ICV</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4 souks</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Les deux enquêteurs font PCI</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numPr>
                <w:ilvl w:val="0"/>
                <w:numId w:val="14"/>
              </w:numPr>
              <w:rPr>
                <w:rFonts w:asciiTheme="majorBidi" w:hAnsiTheme="majorBidi" w:cstheme="majorBidi"/>
                <w:sz w:val="18"/>
                <w:szCs w:val="18"/>
              </w:rPr>
            </w:pPr>
            <w:r w:rsidRPr="00007622">
              <w:rPr>
                <w:rFonts w:asciiTheme="majorBidi" w:hAnsiTheme="majorBidi" w:cstheme="majorBidi"/>
                <w:sz w:val="18"/>
                <w:szCs w:val="18"/>
              </w:rPr>
              <w:t>IPC</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490 points de vente</w:t>
            </w:r>
          </w:p>
        </w:tc>
        <w:tc>
          <w:tcPr>
            <w:tcW w:w="1134"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3</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3</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numPr>
                <w:ilvl w:val="0"/>
                <w:numId w:val="14"/>
              </w:numPr>
              <w:rPr>
                <w:rFonts w:asciiTheme="majorBidi" w:hAnsiTheme="majorBidi" w:cstheme="majorBidi"/>
                <w:sz w:val="18"/>
                <w:szCs w:val="18"/>
              </w:rPr>
            </w:pPr>
            <w:r w:rsidRPr="00007622">
              <w:rPr>
                <w:rFonts w:asciiTheme="majorBidi" w:hAnsiTheme="majorBidi" w:cstheme="majorBidi"/>
                <w:sz w:val="18"/>
                <w:szCs w:val="18"/>
              </w:rPr>
              <w:t>IPG</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40 points de vente</w:t>
            </w:r>
          </w:p>
        </w:tc>
        <w:tc>
          <w:tcPr>
            <w:tcW w:w="1134"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97339A" w:rsidP="00AE6AA3">
            <w:pPr>
              <w:numPr>
                <w:ilvl w:val="0"/>
                <w:numId w:val="14"/>
              </w:numPr>
              <w:rPr>
                <w:rFonts w:asciiTheme="majorBidi" w:hAnsiTheme="majorBidi" w:cstheme="majorBidi"/>
                <w:sz w:val="18"/>
                <w:szCs w:val="18"/>
              </w:rPr>
            </w:pPr>
            <w:hyperlink r:id="rId12" w:anchor="RANGE!_ftn2#RANGE!_ftn2" w:history="1">
              <w:r w:rsidR="00AE6AA3" w:rsidRPr="00007622">
                <w:rPr>
                  <w:rStyle w:val="Lienhypertexte"/>
                  <w:rFonts w:asciiTheme="majorBidi" w:hAnsiTheme="majorBidi" w:cstheme="majorBidi"/>
                  <w:color w:val="auto"/>
                  <w:sz w:val="18"/>
                  <w:szCs w:val="18"/>
                  <w:u w:val="none"/>
                </w:rPr>
                <w:t>PC</w:t>
              </w:r>
            </w:hyperlink>
            <w:r w:rsidR="00AE6AA3" w:rsidRPr="00007622">
              <w:rPr>
                <w:rFonts w:asciiTheme="majorBidi" w:hAnsiTheme="majorBidi" w:cstheme="majorBidi"/>
                <w:sz w:val="18"/>
                <w:szCs w:val="18"/>
              </w:rPr>
              <w:t>I</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490  points de vente</w:t>
            </w:r>
          </w:p>
        </w:tc>
        <w:tc>
          <w:tcPr>
            <w:tcW w:w="1134"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4</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4</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numPr>
                <w:ilvl w:val="0"/>
                <w:numId w:val="14"/>
              </w:numPr>
              <w:rPr>
                <w:rFonts w:asciiTheme="majorBidi" w:hAnsiTheme="majorBidi" w:cstheme="majorBidi"/>
                <w:sz w:val="18"/>
                <w:szCs w:val="18"/>
              </w:rPr>
            </w:pPr>
            <w:r w:rsidRPr="00007622">
              <w:rPr>
                <w:rFonts w:asciiTheme="majorBidi" w:hAnsiTheme="majorBidi" w:cstheme="majorBidi"/>
                <w:sz w:val="18"/>
                <w:szCs w:val="18"/>
              </w:rPr>
              <w:t>IPP</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74 points de vente</w:t>
            </w:r>
          </w:p>
        </w:tc>
        <w:tc>
          <w:tcPr>
            <w:tcW w:w="1134" w:type="dxa"/>
            <w:vMerge/>
            <w:tcBorders>
              <w:top w:val="nil"/>
              <w:left w:val="single" w:sz="8" w:space="0" w:color="auto"/>
              <w:bottom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vMerge w:val="restart"/>
            <w:tcBorders>
              <w:top w:val="nil"/>
              <w:left w:val="single" w:sz="8" w:space="0" w:color="auto"/>
              <w:bottom w:val="single" w:sz="8" w:space="0" w:color="000000"/>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 annuelle bâtiments travaux publics, services et   commerce</w:t>
            </w:r>
            <w:r w:rsidR="00A31885">
              <w:rPr>
                <w:rFonts w:asciiTheme="majorBidi" w:hAnsiTheme="majorBidi" w:cstheme="majorBidi"/>
                <w:sz w:val="18"/>
                <w:szCs w:val="18"/>
              </w:rPr>
              <w:t xml:space="preserve"> (BCS)</w:t>
            </w:r>
          </w:p>
        </w:tc>
        <w:tc>
          <w:tcPr>
            <w:tcW w:w="1939" w:type="dxa"/>
            <w:vMerge w:val="restart"/>
            <w:tcBorders>
              <w:top w:val="nil"/>
              <w:left w:val="single" w:sz="8" w:space="0" w:color="auto"/>
              <w:right w:val="single" w:sz="8" w:space="0" w:color="auto"/>
            </w:tcBorders>
            <w:shd w:val="clear" w:color="auto" w:fill="auto"/>
            <w:vAlign w:val="center"/>
          </w:tcPr>
          <w:p w:rsidR="00AE6AA3" w:rsidRPr="00007622" w:rsidRDefault="000A78B8" w:rsidP="00AE6AA3">
            <w:pPr>
              <w:rPr>
                <w:rFonts w:asciiTheme="majorBidi" w:hAnsiTheme="majorBidi" w:cstheme="majorBidi"/>
                <w:sz w:val="18"/>
                <w:szCs w:val="18"/>
              </w:rPr>
            </w:pPr>
            <w:r>
              <w:rPr>
                <w:rFonts w:asciiTheme="majorBidi" w:hAnsiTheme="majorBidi" w:cstheme="majorBidi"/>
                <w:sz w:val="18"/>
                <w:szCs w:val="18"/>
              </w:rPr>
              <w:t>767</w:t>
            </w:r>
            <w:r w:rsidR="00AE6AA3" w:rsidRPr="00007622">
              <w:rPr>
                <w:rFonts w:asciiTheme="majorBidi" w:hAnsiTheme="majorBidi" w:cstheme="majorBidi"/>
                <w:sz w:val="18"/>
                <w:szCs w:val="18"/>
              </w:rPr>
              <w:t xml:space="preserve"> entreprises</w:t>
            </w:r>
          </w:p>
        </w:tc>
        <w:tc>
          <w:tcPr>
            <w:tcW w:w="1134"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1134" w:type="dxa"/>
            <w:vMerge w:val="restart"/>
            <w:tcBorders>
              <w:top w:val="nil"/>
              <w:left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p w:rsidR="00AE6AA3" w:rsidRPr="00007622" w:rsidRDefault="00AE6AA3" w:rsidP="00AE6AA3">
            <w:pPr>
              <w:jc w:val="center"/>
              <w:rPr>
                <w:rFonts w:asciiTheme="majorBidi" w:hAnsiTheme="majorBidi" w:cstheme="majorBidi"/>
                <w:sz w:val="18"/>
                <w:szCs w:val="18"/>
              </w:rPr>
            </w:pPr>
          </w:p>
        </w:tc>
        <w:tc>
          <w:tcPr>
            <w:tcW w:w="1418" w:type="dxa"/>
            <w:vMerge w:val="restart"/>
            <w:tcBorders>
              <w:top w:val="nil"/>
              <w:left w:val="single" w:sz="8" w:space="0" w:color="auto"/>
              <w:bottom w:val="single" w:sz="8" w:space="0" w:color="000000"/>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850" w:type="dxa"/>
            <w:vMerge w:val="restart"/>
            <w:tcBorders>
              <w:top w:val="nil"/>
              <w:left w:val="single" w:sz="8" w:space="0" w:color="auto"/>
              <w:bottom w:val="single" w:sz="8" w:space="0" w:color="000000"/>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993" w:type="dxa"/>
            <w:vMerge w:val="restart"/>
            <w:tcBorders>
              <w:top w:val="nil"/>
              <w:left w:val="single" w:sz="8" w:space="0" w:color="auto"/>
              <w:bottom w:val="single" w:sz="8" w:space="0" w:color="000000"/>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nil"/>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rPr>
                <w:rFonts w:asciiTheme="majorBidi" w:hAnsiTheme="majorBidi" w:cstheme="majorBidi"/>
                <w:sz w:val="18"/>
                <w:szCs w:val="18"/>
              </w:rPr>
            </w:pPr>
          </w:p>
        </w:tc>
        <w:tc>
          <w:tcPr>
            <w:tcW w:w="1939" w:type="dxa"/>
            <w:vMerge/>
            <w:tcBorders>
              <w:left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left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418"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850"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993"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rPr>
                <w:rFonts w:asciiTheme="majorBidi" w:hAnsiTheme="majorBidi" w:cstheme="majorBidi"/>
                <w:sz w:val="18"/>
                <w:szCs w:val="18"/>
              </w:rPr>
            </w:pPr>
          </w:p>
        </w:tc>
        <w:tc>
          <w:tcPr>
            <w:tcW w:w="4176" w:type="dxa"/>
            <w:tcBorders>
              <w:top w:val="nil"/>
              <w:left w:val="nil"/>
              <w:bottom w:val="nil"/>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r w:rsidR="006404ED">
              <w:rPr>
                <w:rFonts w:asciiTheme="majorBidi" w:hAnsiTheme="majorBidi" w:cstheme="majorBidi"/>
                <w:sz w:val="18"/>
                <w:szCs w:val="18"/>
              </w:rPr>
              <w:t>L’enquête de deux années de référence (2010 et 2011) ont chevauche durant cette année</w:t>
            </w:r>
          </w:p>
        </w:tc>
      </w:tr>
      <w:tr w:rsidR="00AE6AA3" w:rsidRPr="00007622" w:rsidTr="00AE6AA3">
        <w:trPr>
          <w:trHeight w:val="60"/>
        </w:trPr>
        <w:tc>
          <w:tcPr>
            <w:tcW w:w="3801"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rPr>
                <w:rFonts w:asciiTheme="majorBidi" w:hAnsiTheme="majorBidi" w:cstheme="majorBidi"/>
                <w:sz w:val="18"/>
                <w:szCs w:val="18"/>
              </w:rPr>
            </w:pPr>
          </w:p>
        </w:tc>
        <w:tc>
          <w:tcPr>
            <w:tcW w:w="1939" w:type="dxa"/>
            <w:vMerge/>
            <w:tcBorders>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top w:val="single" w:sz="8" w:space="0" w:color="auto"/>
              <w:left w:val="single" w:sz="8" w:space="0" w:color="auto"/>
              <w:bottom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left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418"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850"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993" w:type="dxa"/>
            <w:vMerge/>
            <w:tcBorders>
              <w:top w:val="nil"/>
              <w:left w:val="single" w:sz="8" w:space="0" w:color="auto"/>
              <w:bottom w:val="single" w:sz="8" w:space="0" w:color="000000"/>
              <w:right w:val="single" w:sz="8" w:space="0" w:color="auto"/>
            </w:tcBorders>
            <w:vAlign w:val="center"/>
          </w:tcPr>
          <w:p w:rsidR="00AE6AA3" w:rsidRPr="00007622" w:rsidRDefault="00AE6AA3" w:rsidP="00AE6AA3">
            <w:pPr>
              <w:rPr>
                <w:rFonts w:asciiTheme="majorBidi" w:hAnsiTheme="majorBidi" w:cstheme="majorBidi"/>
                <w:sz w:val="18"/>
                <w:szCs w:val="18"/>
              </w:rPr>
            </w:pP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 de production auprès entreprises</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101 entreprises</w:t>
            </w:r>
          </w:p>
        </w:tc>
        <w:tc>
          <w:tcPr>
            <w:tcW w:w="1134" w:type="dxa"/>
            <w:vMerge/>
            <w:tcBorders>
              <w:top w:val="single" w:sz="8" w:space="0" w:color="auto"/>
              <w:left w:val="single" w:sz="8" w:space="0" w:color="auto"/>
              <w:bottom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left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vMerge w:val="restart"/>
            <w:tcBorders>
              <w:top w:val="nil"/>
              <w:left w:val="nil"/>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1134" w:type="dxa"/>
            <w:vMerge w:val="restart"/>
            <w:tcBorders>
              <w:top w:val="nil"/>
              <w:left w:val="nil"/>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850" w:type="dxa"/>
            <w:vMerge w:val="restart"/>
            <w:tcBorders>
              <w:top w:val="nil"/>
              <w:left w:val="nil"/>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993" w:type="dxa"/>
            <w:vMerge w:val="restart"/>
            <w:tcBorders>
              <w:top w:val="nil"/>
              <w:left w:val="nil"/>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4176" w:type="dxa"/>
            <w:vMerge w:val="restart"/>
            <w:tcBorders>
              <w:top w:val="nil"/>
              <w:left w:val="nil"/>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Les deux enquêteurs font IPP</w:t>
            </w:r>
          </w:p>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Enquêteur et chauffeur en même temps</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  de conjoncture auprès entreprises</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0A78B8">
            <w:pPr>
              <w:rPr>
                <w:rFonts w:asciiTheme="majorBidi" w:hAnsiTheme="majorBidi" w:cstheme="majorBidi"/>
                <w:sz w:val="18"/>
                <w:szCs w:val="18"/>
              </w:rPr>
            </w:pPr>
            <w:r w:rsidRPr="00007622">
              <w:rPr>
                <w:rFonts w:asciiTheme="majorBidi" w:hAnsiTheme="majorBidi" w:cstheme="majorBidi"/>
                <w:sz w:val="18"/>
                <w:szCs w:val="18"/>
              </w:rPr>
              <w:t>6</w:t>
            </w:r>
            <w:r w:rsidR="000A78B8">
              <w:rPr>
                <w:rFonts w:asciiTheme="majorBidi" w:hAnsiTheme="majorBidi" w:cstheme="majorBidi"/>
                <w:sz w:val="18"/>
                <w:szCs w:val="18"/>
              </w:rPr>
              <w:t>0</w:t>
            </w:r>
            <w:r w:rsidRPr="00007622">
              <w:rPr>
                <w:rFonts w:asciiTheme="majorBidi" w:hAnsiTheme="majorBidi" w:cstheme="majorBidi"/>
                <w:sz w:val="18"/>
                <w:szCs w:val="18"/>
              </w:rPr>
              <w:t xml:space="preserve">  entreprises</w:t>
            </w:r>
          </w:p>
        </w:tc>
        <w:tc>
          <w:tcPr>
            <w:tcW w:w="1134" w:type="dxa"/>
            <w:vMerge/>
            <w:tcBorders>
              <w:top w:val="single" w:sz="8" w:space="0" w:color="auto"/>
              <w:left w:val="single" w:sz="8" w:space="0" w:color="auto"/>
              <w:bottom w:val="single" w:sz="8"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left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vMerge/>
            <w:tcBorders>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134" w:type="dxa"/>
            <w:vMerge/>
            <w:tcBorders>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850" w:type="dxa"/>
            <w:vMerge/>
            <w:tcBorders>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993" w:type="dxa"/>
            <w:vMerge/>
            <w:tcBorders>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p>
        </w:tc>
        <w:tc>
          <w:tcPr>
            <w:tcW w:w="4176" w:type="dxa"/>
            <w:vMerge/>
            <w:tcBorders>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Autorisation de construire</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3640 autorisations</w:t>
            </w:r>
          </w:p>
        </w:tc>
        <w:tc>
          <w:tcPr>
            <w:tcW w:w="1134" w:type="dxa"/>
            <w:vMerge w:val="restart"/>
            <w:tcBorders>
              <w:top w:val="single" w:sz="8" w:space="0" w:color="auto"/>
              <w:left w:val="single" w:sz="8" w:space="0" w:color="auto"/>
              <w:bottom w:val="single" w:sz="8" w:space="0" w:color="000000"/>
              <w:right w:val="single" w:sz="8" w:space="0" w:color="auto"/>
            </w:tcBorders>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Etat Civil</w:t>
            </w:r>
          </w:p>
        </w:tc>
        <w:tc>
          <w:tcPr>
            <w:tcW w:w="1939"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p>
        </w:tc>
        <w:tc>
          <w:tcPr>
            <w:tcW w:w="1134" w:type="dxa"/>
            <w:vMerge/>
            <w:tcBorders>
              <w:top w:val="nil"/>
              <w:left w:val="single" w:sz="8" w:space="0" w:color="auto"/>
              <w:bottom w:val="single" w:sz="4" w:space="0" w:color="auto"/>
              <w:right w:val="single" w:sz="8" w:space="0" w:color="auto"/>
            </w:tcBorders>
            <w:vAlign w:val="center"/>
          </w:tcPr>
          <w:p w:rsidR="00AE6AA3" w:rsidRPr="00007622" w:rsidRDefault="00AE6AA3" w:rsidP="00AE6AA3">
            <w:pPr>
              <w:jc w:val="center"/>
              <w:rPr>
                <w:rFonts w:asciiTheme="majorBidi" w:hAnsiTheme="majorBidi" w:cstheme="majorBidi"/>
                <w:sz w:val="18"/>
                <w:szCs w:val="18"/>
              </w:rPr>
            </w:pP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4</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Les fiches de l’année 201</w:t>
            </w:r>
            <w:r w:rsidRPr="00007622">
              <w:rPr>
                <w:rFonts w:asciiTheme="majorBidi" w:hAnsiTheme="majorBidi" w:cstheme="majorBidi"/>
                <w:sz w:val="18"/>
                <w:szCs w:val="18"/>
                <w:rtl/>
              </w:rPr>
              <w:t>2</w:t>
            </w:r>
            <w:r w:rsidRPr="00007622">
              <w:rPr>
                <w:rFonts w:asciiTheme="majorBidi" w:hAnsiTheme="majorBidi" w:cstheme="majorBidi"/>
                <w:sz w:val="18"/>
                <w:szCs w:val="18"/>
              </w:rPr>
              <w:t xml:space="preserve"> sont en cours de codification et de saisie</w:t>
            </w:r>
          </w:p>
        </w:tc>
      </w:tr>
      <w:tr w:rsidR="00AE6AA3" w:rsidRPr="00007622" w:rsidTr="00AE6AA3">
        <w:trPr>
          <w:trHeight w:val="403"/>
        </w:trPr>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 de bien être</w:t>
            </w:r>
          </w:p>
        </w:tc>
        <w:tc>
          <w:tcPr>
            <w:tcW w:w="1939" w:type="dxa"/>
            <w:tcBorders>
              <w:top w:val="nil"/>
              <w:left w:val="nil"/>
              <w:bottom w:val="single" w:sz="8" w:space="0" w:color="auto"/>
              <w:right w:val="single" w:sz="4"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256   ménages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10</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5</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5</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xml:space="preserve"> 8 enquêteurs et 3 chauffeurs de l’administration centrale ont été </w:t>
            </w:r>
            <w:r w:rsidR="00E971C1" w:rsidRPr="00007622">
              <w:rPr>
                <w:rFonts w:asciiTheme="majorBidi" w:hAnsiTheme="majorBidi" w:cstheme="majorBidi"/>
                <w:sz w:val="18"/>
                <w:szCs w:val="18"/>
              </w:rPr>
              <w:t>affectés</w:t>
            </w:r>
            <w:r w:rsidRPr="00007622">
              <w:rPr>
                <w:rFonts w:asciiTheme="majorBidi" w:hAnsiTheme="majorBidi" w:cstheme="majorBidi"/>
                <w:sz w:val="18"/>
                <w:szCs w:val="18"/>
              </w:rPr>
              <w:t xml:space="preserve"> à cette enquête</w:t>
            </w:r>
          </w:p>
        </w:tc>
      </w:tr>
      <w:tr w:rsidR="00AE6AA3" w:rsidRPr="00007622" w:rsidTr="00AE6AA3">
        <w:trPr>
          <w:trHeight w:val="611"/>
        </w:trPr>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 nationale sur l’emploi de temps des femmes et des hommes </w:t>
            </w:r>
          </w:p>
        </w:tc>
        <w:tc>
          <w:tcPr>
            <w:tcW w:w="1939" w:type="dxa"/>
            <w:tcBorders>
              <w:top w:val="nil"/>
              <w:left w:val="nil"/>
              <w:bottom w:val="single" w:sz="8" w:space="0" w:color="auto"/>
              <w:right w:val="single" w:sz="4"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810 ménages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w:t>
            </w:r>
          </w:p>
        </w:tc>
        <w:tc>
          <w:tcPr>
            <w:tcW w:w="1134" w:type="dxa"/>
            <w:tcBorders>
              <w:top w:val="nil"/>
              <w:left w:val="single" w:sz="4" w:space="0" w:color="auto"/>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4</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 </w:t>
            </w:r>
          </w:p>
        </w:tc>
      </w:tr>
      <w:tr w:rsidR="00AE6AA3" w:rsidRPr="00007622" w:rsidTr="00AE6AA3">
        <w:trPr>
          <w:trHeight w:val="611"/>
        </w:trPr>
        <w:tc>
          <w:tcPr>
            <w:tcW w:w="3801" w:type="dxa"/>
            <w:tcBorders>
              <w:top w:val="nil"/>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Enquête sur l’investissement du secteur des administrations publiques</w:t>
            </w:r>
            <w:r w:rsidRPr="00007622">
              <w:rPr>
                <w:rFonts w:asciiTheme="majorBidi" w:hAnsiTheme="majorBidi" w:cstheme="majorBidi"/>
                <w:b/>
                <w:bCs/>
                <w:color w:val="000000"/>
                <w:sz w:val="18"/>
                <w:szCs w:val="18"/>
              </w:rPr>
              <w:t> </w:t>
            </w:r>
          </w:p>
        </w:tc>
        <w:tc>
          <w:tcPr>
            <w:tcW w:w="1939" w:type="dxa"/>
            <w:tcBorders>
              <w:top w:val="nil"/>
              <w:left w:val="nil"/>
              <w:bottom w:val="single" w:sz="8" w:space="0" w:color="auto"/>
              <w:right w:val="single" w:sz="4"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92 établissements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134" w:type="dxa"/>
            <w:tcBorders>
              <w:top w:val="nil"/>
              <w:left w:val="single" w:sz="4" w:space="0" w:color="auto"/>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p>
        </w:tc>
        <w:tc>
          <w:tcPr>
            <w:tcW w:w="1418"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4</w:t>
            </w:r>
          </w:p>
        </w:tc>
        <w:tc>
          <w:tcPr>
            <w:tcW w:w="1134"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3</w:t>
            </w:r>
          </w:p>
        </w:tc>
        <w:tc>
          <w:tcPr>
            <w:tcW w:w="850"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2</w:t>
            </w:r>
          </w:p>
        </w:tc>
        <w:tc>
          <w:tcPr>
            <w:tcW w:w="993"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p>
        </w:tc>
        <w:tc>
          <w:tcPr>
            <w:tcW w:w="4176" w:type="dxa"/>
            <w:tcBorders>
              <w:top w:val="nil"/>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p>
        </w:tc>
      </w:tr>
      <w:tr w:rsidR="00AE6AA3" w:rsidRPr="00007622" w:rsidTr="00AE6AA3">
        <w:trPr>
          <w:trHeight w:val="611"/>
        </w:trPr>
        <w:tc>
          <w:tcPr>
            <w:tcW w:w="3801" w:type="dxa"/>
            <w:tcBorders>
              <w:top w:val="single" w:sz="8" w:space="0" w:color="auto"/>
              <w:left w:val="single" w:sz="8" w:space="0" w:color="auto"/>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Cartographie (RGPH 2014)</w:t>
            </w:r>
          </w:p>
        </w:tc>
        <w:tc>
          <w:tcPr>
            <w:tcW w:w="1939" w:type="dxa"/>
            <w:tcBorders>
              <w:top w:val="single" w:sz="8" w:space="0" w:color="auto"/>
              <w:left w:val="nil"/>
              <w:bottom w:val="single" w:sz="8" w:space="0" w:color="auto"/>
              <w:right w:val="single" w:sz="4" w:space="0" w:color="auto"/>
            </w:tcBorders>
            <w:shd w:val="clear" w:color="auto" w:fill="auto"/>
            <w:vAlign w:val="center"/>
          </w:tcPr>
          <w:p w:rsidR="00AE6AA3" w:rsidRPr="00007622" w:rsidRDefault="00AE6AA3" w:rsidP="00AE6AA3">
            <w:pPr>
              <w:rPr>
                <w:rFonts w:asciiTheme="majorBidi" w:hAnsiTheme="majorBidi" w:cstheme="majorBidi"/>
                <w:sz w:val="18"/>
                <w:szCs w:val="18"/>
                <w:rtl/>
              </w:rPr>
            </w:pPr>
            <w:r w:rsidRPr="00007622">
              <w:rPr>
                <w:rFonts w:asciiTheme="majorBidi" w:hAnsiTheme="majorBidi" w:cstheme="majorBidi"/>
                <w:sz w:val="18"/>
                <w:szCs w:val="18"/>
              </w:rPr>
              <w:t>3289 districts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tl/>
              </w:rPr>
              <w:t>5</w:t>
            </w:r>
          </w:p>
        </w:tc>
        <w:tc>
          <w:tcPr>
            <w:tcW w:w="1134" w:type="dxa"/>
            <w:tcBorders>
              <w:top w:val="single" w:sz="8" w:space="0" w:color="auto"/>
              <w:left w:val="single" w:sz="4" w:space="0" w:color="auto"/>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10</w:t>
            </w:r>
          </w:p>
        </w:tc>
        <w:tc>
          <w:tcPr>
            <w:tcW w:w="1418" w:type="dxa"/>
            <w:tcBorders>
              <w:top w:val="single" w:sz="8" w:space="0" w:color="auto"/>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31</w:t>
            </w:r>
          </w:p>
        </w:tc>
        <w:tc>
          <w:tcPr>
            <w:tcW w:w="1134" w:type="dxa"/>
            <w:tcBorders>
              <w:top w:val="single" w:sz="8" w:space="0" w:color="auto"/>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14</w:t>
            </w:r>
          </w:p>
        </w:tc>
        <w:tc>
          <w:tcPr>
            <w:tcW w:w="850" w:type="dxa"/>
            <w:tcBorders>
              <w:top w:val="single" w:sz="8" w:space="0" w:color="auto"/>
              <w:left w:val="nil"/>
              <w:bottom w:val="single" w:sz="8" w:space="0" w:color="auto"/>
              <w:right w:val="single" w:sz="8" w:space="0" w:color="auto"/>
            </w:tcBorders>
            <w:shd w:val="clear" w:color="auto" w:fill="auto"/>
            <w:vAlign w:val="center"/>
          </w:tcPr>
          <w:p w:rsidR="00AE6AA3" w:rsidRPr="00007622" w:rsidRDefault="00AE6AA3" w:rsidP="00AE6AA3">
            <w:pPr>
              <w:jc w:val="center"/>
              <w:rPr>
                <w:rFonts w:asciiTheme="majorBidi" w:hAnsiTheme="majorBidi" w:cstheme="majorBidi"/>
                <w:sz w:val="18"/>
                <w:szCs w:val="18"/>
              </w:rPr>
            </w:pPr>
            <w:r w:rsidRPr="00007622">
              <w:rPr>
                <w:rFonts w:asciiTheme="majorBidi" w:hAnsiTheme="majorBidi" w:cstheme="majorBidi"/>
                <w:sz w:val="18"/>
                <w:szCs w:val="18"/>
              </w:rPr>
              <w:t>14</w:t>
            </w:r>
          </w:p>
        </w:tc>
        <w:tc>
          <w:tcPr>
            <w:tcW w:w="993" w:type="dxa"/>
            <w:tcBorders>
              <w:top w:val="single" w:sz="8" w:space="0" w:color="auto"/>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p>
        </w:tc>
        <w:tc>
          <w:tcPr>
            <w:tcW w:w="4176" w:type="dxa"/>
            <w:tcBorders>
              <w:top w:val="single" w:sz="8" w:space="0" w:color="auto"/>
              <w:left w:val="nil"/>
              <w:bottom w:val="single" w:sz="8" w:space="0" w:color="auto"/>
              <w:right w:val="single" w:sz="8" w:space="0" w:color="auto"/>
            </w:tcBorders>
            <w:shd w:val="clear" w:color="auto" w:fill="auto"/>
            <w:vAlign w:val="center"/>
          </w:tcPr>
          <w:p w:rsidR="00AE6AA3" w:rsidRPr="00007622" w:rsidRDefault="00AE6AA3" w:rsidP="00AE6AA3">
            <w:pPr>
              <w:rPr>
                <w:rFonts w:asciiTheme="majorBidi" w:hAnsiTheme="majorBidi" w:cstheme="majorBidi"/>
                <w:sz w:val="18"/>
                <w:szCs w:val="18"/>
              </w:rPr>
            </w:pPr>
            <w:r w:rsidRPr="00007622">
              <w:rPr>
                <w:rFonts w:asciiTheme="majorBidi" w:hAnsiTheme="majorBidi" w:cstheme="majorBidi"/>
                <w:sz w:val="18"/>
                <w:szCs w:val="18"/>
              </w:rPr>
              <w:t>9 contrôleurs, 17 enquêteurs  et 5 chauffeurs de la DS</w:t>
            </w:r>
          </w:p>
        </w:tc>
      </w:tr>
    </w:tbl>
    <w:p w:rsidR="00AE6AA3" w:rsidRPr="00D6292B" w:rsidRDefault="00AE6AA3" w:rsidP="00AE6AA3">
      <w:pPr>
        <w:tabs>
          <w:tab w:val="left" w:pos="2219"/>
        </w:tabs>
        <w:spacing w:before="600" w:after="360"/>
        <w:jc w:val="center"/>
        <w:rPr>
          <w:rFonts w:asciiTheme="majorBidi" w:hAnsiTheme="majorBidi" w:cstheme="majorBidi"/>
          <w:b/>
          <w:bCs/>
        </w:rPr>
      </w:pPr>
      <w:r>
        <w:rPr>
          <w:rFonts w:asciiTheme="majorBidi" w:hAnsiTheme="majorBidi" w:cstheme="majorBidi"/>
          <w:b/>
          <w:bCs/>
        </w:rPr>
        <w:t>Annexe 1 : L</w:t>
      </w:r>
      <w:r w:rsidRPr="00D6292B">
        <w:rPr>
          <w:rFonts w:asciiTheme="majorBidi" w:hAnsiTheme="majorBidi" w:cstheme="majorBidi"/>
          <w:b/>
          <w:bCs/>
        </w:rPr>
        <w:t xml:space="preserve">es moyens humains et matériels mobilisés pour leur réalisation </w:t>
      </w:r>
      <w:r>
        <w:rPr>
          <w:rFonts w:asciiTheme="majorBidi" w:hAnsiTheme="majorBidi" w:cstheme="majorBidi"/>
          <w:b/>
          <w:bCs/>
        </w:rPr>
        <w:t xml:space="preserve">des enquêtes </w:t>
      </w:r>
      <w:r w:rsidRPr="00D6292B">
        <w:rPr>
          <w:rFonts w:asciiTheme="majorBidi" w:hAnsiTheme="majorBidi" w:cstheme="majorBidi"/>
          <w:b/>
          <w:bCs/>
        </w:rPr>
        <w:t>au cours de l’année 2012</w:t>
      </w:r>
      <w:r>
        <w:rPr>
          <w:rFonts w:asciiTheme="majorBidi" w:hAnsiTheme="majorBidi" w:cstheme="majorBidi"/>
          <w:b/>
          <w:bCs/>
        </w:rPr>
        <w:t xml:space="preserve"> </w:t>
      </w:r>
    </w:p>
    <w:p w:rsidR="00007622" w:rsidRDefault="00007622" w:rsidP="0057599F">
      <w:pPr>
        <w:tabs>
          <w:tab w:val="left" w:pos="2219"/>
        </w:tabs>
        <w:spacing w:before="600" w:after="360"/>
        <w:jc w:val="center"/>
        <w:rPr>
          <w:rFonts w:asciiTheme="majorBidi" w:hAnsiTheme="majorBidi" w:cstheme="majorBidi"/>
          <w:b/>
          <w:bCs/>
        </w:rPr>
      </w:pPr>
    </w:p>
    <w:p w:rsidR="00007622" w:rsidRDefault="00007622" w:rsidP="0057599F">
      <w:pPr>
        <w:tabs>
          <w:tab w:val="left" w:pos="2219"/>
        </w:tabs>
        <w:spacing w:before="600" w:after="360"/>
        <w:jc w:val="center"/>
        <w:rPr>
          <w:rFonts w:asciiTheme="majorBidi" w:hAnsiTheme="majorBidi" w:cstheme="majorBidi"/>
          <w:b/>
          <w:bCs/>
        </w:rPr>
      </w:pPr>
    </w:p>
    <w:p w:rsidR="00BD54BF" w:rsidRPr="00D6292B" w:rsidRDefault="00BD54BF" w:rsidP="0091453D">
      <w:pPr>
        <w:tabs>
          <w:tab w:val="left" w:pos="2219"/>
        </w:tabs>
        <w:spacing w:before="600" w:after="360"/>
        <w:jc w:val="center"/>
        <w:rPr>
          <w:rFonts w:asciiTheme="majorBidi" w:hAnsiTheme="majorBidi" w:cstheme="majorBidi"/>
        </w:rPr>
      </w:pPr>
      <w:bookmarkStart w:id="0" w:name="RANGE!A2:I34"/>
      <w:bookmarkEnd w:id="0"/>
    </w:p>
    <w:sectPr w:rsidR="00BD54BF" w:rsidRPr="00D6292B" w:rsidSect="00C6592A">
      <w:footerReference w:type="even" r:id="rId13"/>
      <w:footerReference w:type="default" r:id="rId14"/>
      <w:pgSz w:w="16838" w:h="11906" w:orient="landscape"/>
      <w:pgMar w:top="0" w:right="1418" w:bottom="71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2F3" w:rsidRDefault="00F802F3">
      <w:r>
        <w:separator/>
      </w:r>
    </w:p>
  </w:endnote>
  <w:endnote w:type="continuationSeparator" w:id="1">
    <w:p w:rsidR="00F802F3" w:rsidRDefault="00F802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0" w:rsidRDefault="0097339A" w:rsidP="00A925A3">
    <w:pPr>
      <w:pStyle w:val="Pieddepage"/>
      <w:framePr w:wrap="around" w:vAnchor="text" w:hAnchor="margin" w:xAlign="center" w:y="1"/>
      <w:rPr>
        <w:rStyle w:val="Numrodepage"/>
      </w:rPr>
    </w:pPr>
    <w:r>
      <w:rPr>
        <w:rStyle w:val="Numrodepage"/>
      </w:rPr>
      <w:fldChar w:fldCharType="begin"/>
    </w:r>
    <w:r w:rsidR="00CE6F50">
      <w:rPr>
        <w:rStyle w:val="Numrodepage"/>
      </w:rPr>
      <w:instrText xml:space="preserve">PAGE  </w:instrText>
    </w:r>
    <w:r>
      <w:rPr>
        <w:rStyle w:val="Numrodepage"/>
      </w:rPr>
      <w:fldChar w:fldCharType="end"/>
    </w:r>
  </w:p>
  <w:p w:rsidR="00CE6F50" w:rsidRDefault="00CE6F50" w:rsidP="006F53B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0" w:rsidRDefault="0097339A" w:rsidP="000102AF">
    <w:pPr>
      <w:pStyle w:val="Pieddepage"/>
      <w:framePr w:wrap="around" w:vAnchor="text" w:hAnchor="margin" w:xAlign="center" w:y="1"/>
      <w:rPr>
        <w:rStyle w:val="Numrodepage"/>
      </w:rPr>
    </w:pPr>
    <w:r>
      <w:rPr>
        <w:rStyle w:val="Numrodepage"/>
      </w:rPr>
      <w:fldChar w:fldCharType="begin"/>
    </w:r>
    <w:r w:rsidR="00CE6F50">
      <w:rPr>
        <w:rStyle w:val="Numrodepage"/>
      </w:rPr>
      <w:instrText xml:space="preserve">PAGE  </w:instrText>
    </w:r>
    <w:r>
      <w:rPr>
        <w:rStyle w:val="Numrodepage"/>
      </w:rPr>
      <w:fldChar w:fldCharType="separate"/>
    </w:r>
    <w:r w:rsidR="00EF31F3">
      <w:rPr>
        <w:rStyle w:val="Numrodepage"/>
        <w:noProof/>
      </w:rPr>
      <w:t>11</w:t>
    </w:r>
    <w:r>
      <w:rPr>
        <w:rStyle w:val="Numrodepage"/>
      </w:rPr>
      <w:fldChar w:fldCharType="end"/>
    </w:r>
  </w:p>
  <w:p w:rsidR="00CE6F50" w:rsidRDefault="00CE6F50">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0" w:rsidRDefault="0097339A" w:rsidP="00A925A3">
    <w:pPr>
      <w:pStyle w:val="Pieddepage"/>
      <w:framePr w:wrap="around" w:vAnchor="text" w:hAnchor="margin" w:xAlign="center" w:y="1"/>
      <w:rPr>
        <w:rStyle w:val="Numrodepage"/>
      </w:rPr>
    </w:pPr>
    <w:r>
      <w:rPr>
        <w:rStyle w:val="Numrodepage"/>
      </w:rPr>
      <w:fldChar w:fldCharType="begin"/>
    </w:r>
    <w:r w:rsidR="00CE6F50">
      <w:rPr>
        <w:rStyle w:val="Numrodepage"/>
      </w:rPr>
      <w:instrText xml:space="preserve">PAGE  </w:instrText>
    </w:r>
    <w:r>
      <w:rPr>
        <w:rStyle w:val="Numrodepage"/>
      </w:rPr>
      <w:fldChar w:fldCharType="end"/>
    </w:r>
  </w:p>
  <w:p w:rsidR="00CE6F50" w:rsidRDefault="00CE6F50" w:rsidP="006F53B8">
    <w:pPr>
      <w:pStyle w:val="Pieddepage"/>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F50" w:rsidRDefault="0097339A" w:rsidP="000102AF">
    <w:pPr>
      <w:pStyle w:val="Pieddepage"/>
      <w:framePr w:wrap="around" w:vAnchor="text" w:hAnchor="margin" w:xAlign="center" w:y="1"/>
      <w:rPr>
        <w:rStyle w:val="Numrodepage"/>
      </w:rPr>
    </w:pPr>
    <w:r>
      <w:rPr>
        <w:rStyle w:val="Numrodepage"/>
      </w:rPr>
      <w:fldChar w:fldCharType="begin"/>
    </w:r>
    <w:r w:rsidR="00CE6F50">
      <w:rPr>
        <w:rStyle w:val="Numrodepage"/>
      </w:rPr>
      <w:instrText xml:space="preserve">PAGE  </w:instrText>
    </w:r>
    <w:r>
      <w:rPr>
        <w:rStyle w:val="Numrodepage"/>
      </w:rPr>
      <w:fldChar w:fldCharType="separate"/>
    </w:r>
    <w:r w:rsidR="00EF31F3">
      <w:rPr>
        <w:rStyle w:val="Numrodepage"/>
        <w:noProof/>
      </w:rPr>
      <w:t>12</w:t>
    </w:r>
    <w:r>
      <w:rPr>
        <w:rStyle w:val="Numrodepage"/>
      </w:rPr>
      <w:fldChar w:fldCharType="end"/>
    </w:r>
  </w:p>
  <w:p w:rsidR="00CE6F50" w:rsidRDefault="00CE6F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2F3" w:rsidRDefault="00F802F3">
      <w:r>
        <w:separator/>
      </w:r>
    </w:p>
  </w:footnote>
  <w:footnote w:type="continuationSeparator" w:id="1">
    <w:p w:rsidR="00F802F3" w:rsidRDefault="00F80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nsid w:val="012F0836"/>
    <w:multiLevelType w:val="hybridMultilevel"/>
    <w:tmpl w:val="7236DA6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2CBC8042">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0508250F"/>
    <w:multiLevelType w:val="hybridMultilevel"/>
    <w:tmpl w:val="D834DA22"/>
    <w:lvl w:ilvl="0" w:tplc="62B66F80">
      <w:start w:val="1"/>
      <w:numFmt w:val="bullet"/>
      <w:lvlText w:val=""/>
      <w:lvlJc w:val="left"/>
      <w:pPr>
        <w:tabs>
          <w:tab w:val="num" w:pos="360"/>
        </w:tabs>
        <w:ind w:left="360" w:hanging="360"/>
      </w:pPr>
      <w:rPr>
        <w:rFonts w:ascii="Wingdings" w:hAnsi="Wingdings" w:hint="default"/>
        <w:sz w:val="12"/>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05443E80"/>
    <w:multiLevelType w:val="multilevel"/>
    <w:tmpl w:val="D0F2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7C963FE"/>
    <w:multiLevelType w:val="hybridMultilevel"/>
    <w:tmpl w:val="DECA9C5E"/>
    <w:lvl w:ilvl="0" w:tplc="040C000D">
      <w:start w:val="1"/>
      <w:numFmt w:val="bullet"/>
      <w:lvlText w:val=""/>
      <w:lvlJc w:val="left"/>
      <w:pPr>
        <w:ind w:left="2280" w:hanging="360"/>
      </w:pPr>
      <w:rPr>
        <w:rFonts w:ascii="Wingdings" w:hAnsi="Wingdings"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4">
    <w:nsid w:val="09750F52"/>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nsid w:val="0D6D4D62"/>
    <w:multiLevelType w:val="hybridMultilevel"/>
    <w:tmpl w:val="DDFE030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159F1677"/>
    <w:multiLevelType w:val="hybridMultilevel"/>
    <w:tmpl w:val="46C68F9E"/>
    <w:lvl w:ilvl="0" w:tplc="4DB47974">
      <w:numFmt w:val="bullet"/>
      <w:lvlText w:val=""/>
      <w:lvlJc w:val="left"/>
      <w:pPr>
        <w:tabs>
          <w:tab w:val="num" w:pos="1503"/>
        </w:tabs>
        <w:ind w:left="1814" w:hanging="963"/>
      </w:pPr>
      <w:rPr>
        <w:rFonts w:ascii="Symbol" w:eastAsia="Times New Roman" w:hAnsi="Symbol" w:cs="Times New Roman" w:hint="default"/>
        <w:sz w:val="24"/>
        <w:szCs w:val="24"/>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1E8205C5"/>
    <w:multiLevelType w:val="hybridMultilevel"/>
    <w:tmpl w:val="FE9E8F64"/>
    <w:lvl w:ilvl="0" w:tplc="040C0001">
      <w:start w:val="1"/>
      <w:numFmt w:val="bullet"/>
      <w:lvlText w:val=""/>
      <w:lvlJc w:val="left"/>
      <w:pPr>
        <w:ind w:left="5688"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nsid w:val="23F11540"/>
    <w:multiLevelType w:val="hybridMultilevel"/>
    <w:tmpl w:val="E628259E"/>
    <w:lvl w:ilvl="0" w:tplc="040C0001">
      <w:start w:val="1"/>
      <w:numFmt w:val="bullet"/>
      <w:lvlText w:val=""/>
      <w:lvlJc w:val="left"/>
      <w:pPr>
        <w:ind w:left="1457" w:hanging="360"/>
      </w:pPr>
      <w:rPr>
        <w:rFonts w:ascii="Symbol" w:hAnsi="Symbol" w:hint="default"/>
      </w:rPr>
    </w:lvl>
    <w:lvl w:ilvl="1" w:tplc="040C0003">
      <w:start w:val="1"/>
      <w:numFmt w:val="bullet"/>
      <w:lvlText w:val="o"/>
      <w:lvlJc w:val="left"/>
      <w:pPr>
        <w:ind w:left="2177"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25C3687D"/>
    <w:multiLevelType w:val="hybridMultilevel"/>
    <w:tmpl w:val="9AFA0888"/>
    <w:lvl w:ilvl="0" w:tplc="62B66F80">
      <w:start w:val="1"/>
      <w:numFmt w:val="bullet"/>
      <w:lvlText w:val=""/>
      <w:lvlJc w:val="left"/>
      <w:pPr>
        <w:tabs>
          <w:tab w:val="num" w:pos="1068"/>
        </w:tabs>
        <w:ind w:left="1068" w:hanging="360"/>
      </w:pPr>
      <w:rPr>
        <w:rFonts w:ascii="Wingdings" w:hAnsi="Wingdings" w:hint="default"/>
        <w:sz w:val="12"/>
      </w:rPr>
    </w:lvl>
    <w:lvl w:ilvl="1" w:tplc="040C0003">
      <w:start w:val="1"/>
      <w:numFmt w:val="bullet"/>
      <w:lvlText w:val="o"/>
      <w:lvlJc w:val="left"/>
      <w:pPr>
        <w:tabs>
          <w:tab w:val="num" w:pos="1068"/>
        </w:tabs>
        <w:ind w:left="1068" w:hanging="360"/>
      </w:pPr>
      <w:rPr>
        <w:rFonts w:ascii="Courier New" w:hAnsi="Courier New" w:cs="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cs="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cs="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10">
    <w:nsid w:val="2D490E80"/>
    <w:multiLevelType w:val="hybridMultilevel"/>
    <w:tmpl w:val="E5B6F2B4"/>
    <w:lvl w:ilvl="0" w:tplc="F122433A">
      <w:start w:val="1"/>
      <w:numFmt w:val="bullet"/>
      <w:lvlText w:val=""/>
      <w:lvlJc w:val="left"/>
      <w:pPr>
        <w:tabs>
          <w:tab w:val="num" w:pos="1428"/>
        </w:tabs>
        <w:ind w:left="1428" w:hanging="360"/>
      </w:pPr>
      <w:rPr>
        <w:rFonts w:ascii="Symbol" w:hAnsi="Symbol" w:hint="default"/>
        <w:sz w:val="16"/>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1">
    <w:nsid w:val="33DC37BF"/>
    <w:multiLevelType w:val="hybridMultilevel"/>
    <w:tmpl w:val="C75CBD4A"/>
    <w:lvl w:ilvl="0" w:tplc="040C0007">
      <w:start w:val="1"/>
      <w:numFmt w:val="bullet"/>
      <w:lvlText w:val=""/>
      <w:lvlPicBulletId w:val="0"/>
      <w:lvlJc w:val="left"/>
      <w:pPr>
        <w:tabs>
          <w:tab w:val="num" w:pos="927"/>
        </w:tabs>
        <w:ind w:left="944" w:hanging="37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nsid w:val="35BB0575"/>
    <w:multiLevelType w:val="multilevel"/>
    <w:tmpl w:val="29E4772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nsid w:val="38A4344B"/>
    <w:multiLevelType w:val="hybridMultilevel"/>
    <w:tmpl w:val="C298D272"/>
    <w:lvl w:ilvl="0" w:tplc="62B66F80">
      <w:start w:val="1"/>
      <w:numFmt w:val="bullet"/>
      <w:lvlText w:val=""/>
      <w:lvlJc w:val="left"/>
      <w:pPr>
        <w:tabs>
          <w:tab w:val="num" w:pos="2148"/>
        </w:tabs>
        <w:ind w:left="2148" w:hanging="360"/>
      </w:pPr>
      <w:rPr>
        <w:rFonts w:ascii="Wingdings" w:hAnsi="Wingdings" w:hint="default"/>
        <w:sz w:val="12"/>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BF6EA4"/>
    <w:multiLevelType w:val="multilevel"/>
    <w:tmpl w:val="842C2904"/>
    <w:lvl w:ilvl="0">
      <w:start w:val="1"/>
      <w:numFmt w:val="bullet"/>
      <w:lvlText w:val=""/>
      <w:lvlJc w:val="left"/>
      <w:pPr>
        <w:tabs>
          <w:tab w:val="num" w:pos="1860"/>
        </w:tabs>
        <w:ind w:left="1860" w:hanging="360"/>
      </w:pPr>
      <w:rPr>
        <w:rFonts w:ascii="Wingdings" w:hAnsi="Wingdings" w:hint="default"/>
        <w:sz w:val="12"/>
      </w:rPr>
    </w:lvl>
    <w:lvl w:ilvl="1">
      <w:numFmt w:val="bullet"/>
      <w:lvlText w:val=""/>
      <w:lvlJc w:val="left"/>
      <w:pPr>
        <w:tabs>
          <w:tab w:val="num" w:pos="1860"/>
        </w:tabs>
        <w:ind w:left="1860" w:hanging="360"/>
      </w:pPr>
      <w:rPr>
        <w:rFonts w:ascii="Symbol" w:eastAsia="Times New Roman" w:hAnsi="Symbol" w:cs="Times New Roman"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5">
    <w:nsid w:val="3CBC480E"/>
    <w:multiLevelType w:val="hybridMultilevel"/>
    <w:tmpl w:val="0D62DF66"/>
    <w:lvl w:ilvl="0" w:tplc="040C0001">
      <w:start w:val="1"/>
      <w:numFmt w:val="bullet"/>
      <w:lvlText w:val=""/>
      <w:lvlJc w:val="left"/>
      <w:pPr>
        <w:ind w:left="3060" w:hanging="360"/>
      </w:pPr>
      <w:rPr>
        <w:rFonts w:ascii="Symbol" w:hAnsi="Symbol" w:hint="default"/>
      </w:rPr>
    </w:lvl>
    <w:lvl w:ilvl="1" w:tplc="040C0003" w:tentative="1">
      <w:start w:val="1"/>
      <w:numFmt w:val="bullet"/>
      <w:lvlText w:val="o"/>
      <w:lvlJc w:val="left"/>
      <w:pPr>
        <w:ind w:left="3780" w:hanging="360"/>
      </w:pPr>
      <w:rPr>
        <w:rFonts w:ascii="Courier New" w:hAnsi="Courier New" w:cs="Courier New" w:hint="default"/>
      </w:rPr>
    </w:lvl>
    <w:lvl w:ilvl="2" w:tplc="040C0005" w:tentative="1">
      <w:start w:val="1"/>
      <w:numFmt w:val="bullet"/>
      <w:lvlText w:val=""/>
      <w:lvlJc w:val="left"/>
      <w:pPr>
        <w:ind w:left="4500" w:hanging="360"/>
      </w:pPr>
      <w:rPr>
        <w:rFonts w:ascii="Wingdings" w:hAnsi="Wingdings" w:hint="default"/>
      </w:rPr>
    </w:lvl>
    <w:lvl w:ilvl="3" w:tplc="040C0001" w:tentative="1">
      <w:start w:val="1"/>
      <w:numFmt w:val="bullet"/>
      <w:lvlText w:val=""/>
      <w:lvlJc w:val="left"/>
      <w:pPr>
        <w:ind w:left="5220" w:hanging="360"/>
      </w:pPr>
      <w:rPr>
        <w:rFonts w:ascii="Symbol" w:hAnsi="Symbol" w:hint="default"/>
      </w:rPr>
    </w:lvl>
    <w:lvl w:ilvl="4" w:tplc="040C0003" w:tentative="1">
      <w:start w:val="1"/>
      <w:numFmt w:val="bullet"/>
      <w:lvlText w:val="o"/>
      <w:lvlJc w:val="left"/>
      <w:pPr>
        <w:ind w:left="5940" w:hanging="360"/>
      </w:pPr>
      <w:rPr>
        <w:rFonts w:ascii="Courier New" w:hAnsi="Courier New" w:cs="Courier New" w:hint="default"/>
      </w:rPr>
    </w:lvl>
    <w:lvl w:ilvl="5" w:tplc="040C0005" w:tentative="1">
      <w:start w:val="1"/>
      <w:numFmt w:val="bullet"/>
      <w:lvlText w:val=""/>
      <w:lvlJc w:val="left"/>
      <w:pPr>
        <w:ind w:left="6660" w:hanging="360"/>
      </w:pPr>
      <w:rPr>
        <w:rFonts w:ascii="Wingdings" w:hAnsi="Wingdings" w:hint="default"/>
      </w:rPr>
    </w:lvl>
    <w:lvl w:ilvl="6" w:tplc="040C0001" w:tentative="1">
      <w:start w:val="1"/>
      <w:numFmt w:val="bullet"/>
      <w:lvlText w:val=""/>
      <w:lvlJc w:val="left"/>
      <w:pPr>
        <w:ind w:left="7380" w:hanging="360"/>
      </w:pPr>
      <w:rPr>
        <w:rFonts w:ascii="Symbol" w:hAnsi="Symbol" w:hint="default"/>
      </w:rPr>
    </w:lvl>
    <w:lvl w:ilvl="7" w:tplc="040C0003" w:tentative="1">
      <w:start w:val="1"/>
      <w:numFmt w:val="bullet"/>
      <w:lvlText w:val="o"/>
      <w:lvlJc w:val="left"/>
      <w:pPr>
        <w:ind w:left="8100" w:hanging="360"/>
      </w:pPr>
      <w:rPr>
        <w:rFonts w:ascii="Courier New" w:hAnsi="Courier New" w:cs="Courier New" w:hint="default"/>
      </w:rPr>
    </w:lvl>
    <w:lvl w:ilvl="8" w:tplc="040C0005" w:tentative="1">
      <w:start w:val="1"/>
      <w:numFmt w:val="bullet"/>
      <w:lvlText w:val=""/>
      <w:lvlJc w:val="left"/>
      <w:pPr>
        <w:ind w:left="8820" w:hanging="360"/>
      </w:pPr>
      <w:rPr>
        <w:rFonts w:ascii="Wingdings" w:hAnsi="Wingdings" w:hint="default"/>
      </w:rPr>
    </w:lvl>
  </w:abstractNum>
  <w:abstractNum w:abstractNumId="16">
    <w:nsid w:val="3D593F6C"/>
    <w:multiLevelType w:val="multilevel"/>
    <w:tmpl w:val="040C001F"/>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7">
    <w:nsid w:val="412B5242"/>
    <w:multiLevelType w:val="hybridMultilevel"/>
    <w:tmpl w:val="1A7A02C0"/>
    <w:lvl w:ilvl="0" w:tplc="040C000B">
      <w:start w:val="1"/>
      <w:numFmt w:val="bullet"/>
      <w:lvlText w:val=""/>
      <w:lvlJc w:val="left"/>
      <w:pPr>
        <w:ind w:left="3360" w:hanging="360"/>
      </w:pPr>
      <w:rPr>
        <w:rFonts w:ascii="Wingdings" w:hAnsi="Wingdings" w:hint="default"/>
      </w:rPr>
    </w:lvl>
    <w:lvl w:ilvl="1" w:tplc="040C0003" w:tentative="1">
      <w:start w:val="1"/>
      <w:numFmt w:val="bullet"/>
      <w:lvlText w:val="o"/>
      <w:lvlJc w:val="left"/>
      <w:pPr>
        <w:ind w:left="4080" w:hanging="360"/>
      </w:pPr>
      <w:rPr>
        <w:rFonts w:ascii="Courier New" w:hAnsi="Courier New" w:cs="Courier New" w:hint="default"/>
      </w:rPr>
    </w:lvl>
    <w:lvl w:ilvl="2" w:tplc="040C0005" w:tentative="1">
      <w:start w:val="1"/>
      <w:numFmt w:val="bullet"/>
      <w:lvlText w:val=""/>
      <w:lvlJc w:val="left"/>
      <w:pPr>
        <w:ind w:left="4800" w:hanging="360"/>
      </w:pPr>
      <w:rPr>
        <w:rFonts w:ascii="Wingdings" w:hAnsi="Wingdings" w:hint="default"/>
      </w:rPr>
    </w:lvl>
    <w:lvl w:ilvl="3" w:tplc="040C0001" w:tentative="1">
      <w:start w:val="1"/>
      <w:numFmt w:val="bullet"/>
      <w:lvlText w:val=""/>
      <w:lvlJc w:val="left"/>
      <w:pPr>
        <w:ind w:left="5520" w:hanging="360"/>
      </w:pPr>
      <w:rPr>
        <w:rFonts w:ascii="Symbol" w:hAnsi="Symbol" w:hint="default"/>
      </w:rPr>
    </w:lvl>
    <w:lvl w:ilvl="4" w:tplc="040C0003" w:tentative="1">
      <w:start w:val="1"/>
      <w:numFmt w:val="bullet"/>
      <w:lvlText w:val="o"/>
      <w:lvlJc w:val="left"/>
      <w:pPr>
        <w:ind w:left="6240" w:hanging="360"/>
      </w:pPr>
      <w:rPr>
        <w:rFonts w:ascii="Courier New" w:hAnsi="Courier New" w:cs="Courier New" w:hint="default"/>
      </w:rPr>
    </w:lvl>
    <w:lvl w:ilvl="5" w:tplc="040C0005" w:tentative="1">
      <w:start w:val="1"/>
      <w:numFmt w:val="bullet"/>
      <w:lvlText w:val=""/>
      <w:lvlJc w:val="left"/>
      <w:pPr>
        <w:ind w:left="6960" w:hanging="360"/>
      </w:pPr>
      <w:rPr>
        <w:rFonts w:ascii="Wingdings" w:hAnsi="Wingdings" w:hint="default"/>
      </w:rPr>
    </w:lvl>
    <w:lvl w:ilvl="6" w:tplc="040C0001" w:tentative="1">
      <w:start w:val="1"/>
      <w:numFmt w:val="bullet"/>
      <w:lvlText w:val=""/>
      <w:lvlJc w:val="left"/>
      <w:pPr>
        <w:ind w:left="7680" w:hanging="360"/>
      </w:pPr>
      <w:rPr>
        <w:rFonts w:ascii="Symbol" w:hAnsi="Symbol" w:hint="default"/>
      </w:rPr>
    </w:lvl>
    <w:lvl w:ilvl="7" w:tplc="040C0003" w:tentative="1">
      <w:start w:val="1"/>
      <w:numFmt w:val="bullet"/>
      <w:lvlText w:val="o"/>
      <w:lvlJc w:val="left"/>
      <w:pPr>
        <w:ind w:left="8400" w:hanging="360"/>
      </w:pPr>
      <w:rPr>
        <w:rFonts w:ascii="Courier New" w:hAnsi="Courier New" w:cs="Courier New" w:hint="default"/>
      </w:rPr>
    </w:lvl>
    <w:lvl w:ilvl="8" w:tplc="040C0005" w:tentative="1">
      <w:start w:val="1"/>
      <w:numFmt w:val="bullet"/>
      <w:lvlText w:val=""/>
      <w:lvlJc w:val="left"/>
      <w:pPr>
        <w:ind w:left="9120" w:hanging="360"/>
      </w:pPr>
      <w:rPr>
        <w:rFonts w:ascii="Wingdings" w:hAnsi="Wingdings" w:hint="default"/>
      </w:rPr>
    </w:lvl>
  </w:abstractNum>
  <w:abstractNum w:abstractNumId="18">
    <w:nsid w:val="4432626E"/>
    <w:multiLevelType w:val="hybridMultilevel"/>
    <w:tmpl w:val="B324011E"/>
    <w:lvl w:ilvl="0" w:tplc="231C3D1E">
      <w:start w:val="1"/>
      <w:numFmt w:val="bullet"/>
      <w:lvlText w:val=""/>
      <w:lvlJc w:val="left"/>
      <w:pPr>
        <w:tabs>
          <w:tab w:val="num" w:pos="720"/>
        </w:tabs>
        <w:ind w:left="737" w:hanging="377"/>
      </w:pPr>
      <w:rPr>
        <w:rFonts w:ascii="Wingdings" w:hAnsi="Wingdings" w:hint="default"/>
        <w:sz w:val="1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5702822"/>
    <w:multiLevelType w:val="hybridMultilevel"/>
    <w:tmpl w:val="8296404C"/>
    <w:lvl w:ilvl="0" w:tplc="040C0015">
      <w:start w:val="1"/>
      <w:numFmt w:val="upperLetter"/>
      <w:lvlText w:val="%1."/>
      <w:lvlJc w:val="left"/>
      <w:pPr>
        <w:ind w:left="3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0">
    <w:nsid w:val="46D06EC1"/>
    <w:multiLevelType w:val="hybridMultilevel"/>
    <w:tmpl w:val="5E681FE6"/>
    <w:lvl w:ilvl="0" w:tplc="A404BD46">
      <w:start w:val="1"/>
      <w:numFmt w:val="bullet"/>
      <w:lvlText w:val=""/>
      <w:lvlJc w:val="left"/>
      <w:pPr>
        <w:tabs>
          <w:tab w:val="num" w:pos="1440"/>
        </w:tabs>
        <w:ind w:left="1440" w:hanging="360"/>
      </w:pPr>
      <w:rPr>
        <w:rFonts w:ascii="Symbol" w:hAnsi="Symbol" w:hint="default"/>
        <w:sz w:val="16"/>
        <w:szCs w:val="16"/>
      </w:rPr>
    </w:lvl>
    <w:lvl w:ilvl="1" w:tplc="040C0001">
      <w:start w:val="1"/>
      <w:numFmt w:val="bullet"/>
      <w:lvlText w:val=""/>
      <w:lvlJc w:val="left"/>
      <w:pPr>
        <w:tabs>
          <w:tab w:val="num" w:pos="2160"/>
        </w:tabs>
        <w:ind w:left="2160" w:hanging="360"/>
      </w:pPr>
      <w:rPr>
        <w:rFonts w:ascii="Symbol" w:hAnsi="Symbol" w:hint="default"/>
        <w:sz w:val="16"/>
        <w:szCs w:val="16"/>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bullet"/>
      <w:lvlText w:val=""/>
      <w:lvlJc w:val="left"/>
      <w:pPr>
        <w:tabs>
          <w:tab w:val="num" w:pos="7200"/>
        </w:tabs>
        <w:ind w:left="7200" w:hanging="360"/>
      </w:pPr>
      <w:rPr>
        <w:rFonts w:ascii="Wingdings" w:hAnsi="Wingdings" w:hint="default"/>
      </w:rPr>
    </w:lvl>
  </w:abstractNum>
  <w:abstractNum w:abstractNumId="21">
    <w:nsid w:val="47915956"/>
    <w:multiLevelType w:val="hybridMultilevel"/>
    <w:tmpl w:val="244E2D1E"/>
    <w:lvl w:ilvl="0" w:tplc="62B66F80">
      <w:start w:val="1"/>
      <w:numFmt w:val="bullet"/>
      <w:lvlText w:val=""/>
      <w:lvlJc w:val="left"/>
      <w:pPr>
        <w:tabs>
          <w:tab w:val="num" w:pos="1860"/>
        </w:tabs>
        <w:ind w:left="1860" w:hanging="360"/>
      </w:pPr>
      <w:rPr>
        <w:rFonts w:ascii="Wingdings" w:hAnsi="Wingdings" w:hint="default"/>
        <w:sz w:val="12"/>
      </w:rPr>
    </w:lvl>
    <w:lvl w:ilvl="1" w:tplc="1EE6C288">
      <w:numFmt w:val="bullet"/>
      <w:lvlText w:val=""/>
      <w:lvlJc w:val="left"/>
      <w:pPr>
        <w:tabs>
          <w:tab w:val="num" w:pos="1503"/>
        </w:tabs>
        <w:ind w:left="1814" w:hanging="963"/>
      </w:pPr>
      <w:rPr>
        <w:rFonts w:ascii="Symbol" w:eastAsia="Times New Roman" w:hAnsi="Symbol" w:cs="Times New Roman" w:hint="default"/>
        <w:sz w:val="12"/>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2">
    <w:nsid w:val="489700FE"/>
    <w:multiLevelType w:val="multilevel"/>
    <w:tmpl w:val="855CBDBA"/>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574"/>
        </w:tabs>
        <w:ind w:left="574" w:hanging="432"/>
      </w:pPr>
      <w:rPr>
        <w:rFonts w:hint="default"/>
        <w:sz w:val="24"/>
        <w:szCs w:val="24"/>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23">
    <w:nsid w:val="48EC382B"/>
    <w:multiLevelType w:val="hybridMultilevel"/>
    <w:tmpl w:val="EF3EA644"/>
    <w:lvl w:ilvl="0" w:tplc="62B66F80">
      <w:start w:val="1"/>
      <w:numFmt w:val="bullet"/>
      <w:lvlText w:val=""/>
      <w:lvlJc w:val="left"/>
      <w:pPr>
        <w:tabs>
          <w:tab w:val="num" w:pos="1776"/>
        </w:tabs>
        <w:ind w:left="1776" w:hanging="360"/>
      </w:pPr>
      <w:rPr>
        <w:rFonts w:ascii="Wingdings" w:hAnsi="Wingdings" w:hint="default"/>
        <w:sz w:val="12"/>
      </w:rPr>
    </w:lvl>
    <w:lvl w:ilvl="1" w:tplc="040C0003">
      <w:start w:val="1"/>
      <w:numFmt w:val="bullet"/>
      <w:lvlText w:val="o"/>
      <w:lvlJc w:val="left"/>
      <w:pPr>
        <w:tabs>
          <w:tab w:val="num" w:pos="1776"/>
        </w:tabs>
        <w:ind w:left="1776" w:hanging="360"/>
      </w:pPr>
      <w:rPr>
        <w:rFonts w:ascii="Courier New" w:hAnsi="Courier New" w:cs="Courier New" w:hint="default"/>
      </w:rPr>
    </w:lvl>
    <w:lvl w:ilvl="2" w:tplc="040C0005" w:tentative="1">
      <w:start w:val="1"/>
      <w:numFmt w:val="bullet"/>
      <w:lvlText w:val=""/>
      <w:lvlJc w:val="left"/>
      <w:pPr>
        <w:tabs>
          <w:tab w:val="num" w:pos="2496"/>
        </w:tabs>
        <w:ind w:left="2496" w:hanging="360"/>
      </w:pPr>
      <w:rPr>
        <w:rFonts w:ascii="Wingdings" w:hAnsi="Wingdings" w:hint="default"/>
      </w:rPr>
    </w:lvl>
    <w:lvl w:ilvl="3" w:tplc="040C0001" w:tentative="1">
      <w:start w:val="1"/>
      <w:numFmt w:val="bullet"/>
      <w:lvlText w:val=""/>
      <w:lvlJc w:val="left"/>
      <w:pPr>
        <w:tabs>
          <w:tab w:val="num" w:pos="3216"/>
        </w:tabs>
        <w:ind w:left="3216" w:hanging="360"/>
      </w:pPr>
      <w:rPr>
        <w:rFonts w:ascii="Symbol" w:hAnsi="Symbol" w:hint="default"/>
      </w:rPr>
    </w:lvl>
    <w:lvl w:ilvl="4" w:tplc="040C0003" w:tentative="1">
      <w:start w:val="1"/>
      <w:numFmt w:val="bullet"/>
      <w:lvlText w:val="o"/>
      <w:lvlJc w:val="left"/>
      <w:pPr>
        <w:tabs>
          <w:tab w:val="num" w:pos="3936"/>
        </w:tabs>
        <w:ind w:left="3936" w:hanging="360"/>
      </w:pPr>
      <w:rPr>
        <w:rFonts w:ascii="Courier New" w:hAnsi="Courier New" w:cs="Courier New" w:hint="default"/>
      </w:rPr>
    </w:lvl>
    <w:lvl w:ilvl="5" w:tplc="040C0005" w:tentative="1">
      <w:start w:val="1"/>
      <w:numFmt w:val="bullet"/>
      <w:lvlText w:val=""/>
      <w:lvlJc w:val="left"/>
      <w:pPr>
        <w:tabs>
          <w:tab w:val="num" w:pos="4656"/>
        </w:tabs>
        <w:ind w:left="4656" w:hanging="360"/>
      </w:pPr>
      <w:rPr>
        <w:rFonts w:ascii="Wingdings" w:hAnsi="Wingdings" w:hint="default"/>
      </w:rPr>
    </w:lvl>
    <w:lvl w:ilvl="6" w:tplc="040C0001" w:tentative="1">
      <w:start w:val="1"/>
      <w:numFmt w:val="bullet"/>
      <w:lvlText w:val=""/>
      <w:lvlJc w:val="left"/>
      <w:pPr>
        <w:tabs>
          <w:tab w:val="num" w:pos="5376"/>
        </w:tabs>
        <w:ind w:left="5376" w:hanging="360"/>
      </w:pPr>
      <w:rPr>
        <w:rFonts w:ascii="Symbol" w:hAnsi="Symbol" w:hint="default"/>
      </w:rPr>
    </w:lvl>
    <w:lvl w:ilvl="7" w:tplc="040C0003" w:tentative="1">
      <w:start w:val="1"/>
      <w:numFmt w:val="bullet"/>
      <w:lvlText w:val="o"/>
      <w:lvlJc w:val="left"/>
      <w:pPr>
        <w:tabs>
          <w:tab w:val="num" w:pos="6096"/>
        </w:tabs>
        <w:ind w:left="6096" w:hanging="360"/>
      </w:pPr>
      <w:rPr>
        <w:rFonts w:ascii="Courier New" w:hAnsi="Courier New" w:cs="Courier New" w:hint="default"/>
      </w:rPr>
    </w:lvl>
    <w:lvl w:ilvl="8" w:tplc="040C0005" w:tentative="1">
      <w:start w:val="1"/>
      <w:numFmt w:val="bullet"/>
      <w:lvlText w:val=""/>
      <w:lvlJc w:val="left"/>
      <w:pPr>
        <w:tabs>
          <w:tab w:val="num" w:pos="6816"/>
        </w:tabs>
        <w:ind w:left="6816" w:hanging="360"/>
      </w:pPr>
      <w:rPr>
        <w:rFonts w:ascii="Wingdings" w:hAnsi="Wingdings" w:hint="default"/>
      </w:rPr>
    </w:lvl>
  </w:abstractNum>
  <w:abstractNum w:abstractNumId="24">
    <w:nsid w:val="4A0E433B"/>
    <w:multiLevelType w:val="hybridMultilevel"/>
    <w:tmpl w:val="98D47B7A"/>
    <w:lvl w:ilvl="0" w:tplc="807CBA6E">
      <w:start w:val="1"/>
      <w:numFmt w:val="decimal"/>
      <w:lvlText w:val="%1-"/>
      <w:lvlJc w:val="left"/>
      <w:pPr>
        <w:ind w:left="1155" w:hanging="360"/>
      </w:pPr>
      <w:rPr>
        <w:rFonts w:hint="default"/>
        <w:i w:val="0"/>
        <w:sz w:val="24"/>
        <w:szCs w:val="24"/>
      </w:rPr>
    </w:lvl>
    <w:lvl w:ilvl="1" w:tplc="040C0019">
      <w:start w:val="1"/>
      <w:numFmt w:val="lowerLetter"/>
      <w:lvlText w:val="%2."/>
      <w:lvlJc w:val="left"/>
      <w:pPr>
        <w:ind w:left="1875" w:hanging="360"/>
      </w:pPr>
    </w:lvl>
    <w:lvl w:ilvl="2" w:tplc="040C001B" w:tentative="1">
      <w:start w:val="1"/>
      <w:numFmt w:val="lowerRoman"/>
      <w:lvlText w:val="%3."/>
      <w:lvlJc w:val="right"/>
      <w:pPr>
        <w:ind w:left="2595" w:hanging="180"/>
      </w:pPr>
    </w:lvl>
    <w:lvl w:ilvl="3" w:tplc="040C000F" w:tentative="1">
      <w:start w:val="1"/>
      <w:numFmt w:val="decimal"/>
      <w:lvlText w:val="%4."/>
      <w:lvlJc w:val="left"/>
      <w:pPr>
        <w:ind w:left="3315" w:hanging="360"/>
      </w:pPr>
    </w:lvl>
    <w:lvl w:ilvl="4" w:tplc="040C0019" w:tentative="1">
      <w:start w:val="1"/>
      <w:numFmt w:val="lowerLetter"/>
      <w:lvlText w:val="%5."/>
      <w:lvlJc w:val="left"/>
      <w:pPr>
        <w:ind w:left="4035" w:hanging="360"/>
      </w:pPr>
    </w:lvl>
    <w:lvl w:ilvl="5" w:tplc="040C001B" w:tentative="1">
      <w:start w:val="1"/>
      <w:numFmt w:val="lowerRoman"/>
      <w:lvlText w:val="%6."/>
      <w:lvlJc w:val="right"/>
      <w:pPr>
        <w:ind w:left="4755" w:hanging="180"/>
      </w:pPr>
    </w:lvl>
    <w:lvl w:ilvl="6" w:tplc="040C000F" w:tentative="1">
      <w:start w:val="1"/>
      <w:numFmt w:val="decimal"/>
      <w:lvlText w:val="%7."/>
      <w:lvlJc w:val="left"/>
      <w:pPr>
        <w:ind w:left="5475" w:hanging="360"/>
      </w:pPr>
    </w:lvl>
    <w:lvl w:ilvl="7" w:tplc="040C0019" w:tentative="1">
      <w:start w:val="1"/>
      <w:numFmt w:val="lowerLetter"/>
      <w:lvlText w:val="%8."/>
      <w:lvlJc w:val="left"/>
      <w:pPr>
        <w:ind w:left="6195" w:hanging="360"/>
      </w:pPr>
    </w:lvl>
    <w:lvl w:ilvl="8" w:tplc="040C001B" w:tentative="1">
      <w:start w:val="1"/>
      <w:numFmt w:val="lowerRoman"/>
      <w:lvlText w:val="%9."/>
      <w:lvlJc w:val="right"/>
      <w:pPr>
        <w:ind w:left="6915" w:hanging="180"/>
      </w:pPr>
    </w:lvl>
  </w:abstractNum>
  <w:abstractNum w:abstractNumId="25">
    <w:nsid w:val="4A86344F"/>
    <w:multiLevelType w:val="hybridMultilevel"/>
    <w:tmpl w:val="1CF6522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50DB2489"/>
    <w:multiLevelType w:val="hybridMultilevel"/>
    <w:tmpl w:val="86087074"/>
    <w:lvl w:ilvl="0" w:tplc="62B66F80">
      <w:start w:val="1"/>
      <w:numFmt w:val="bullet"/>
      <w:lvlText w:val=""/>
      <w:lvlJc w:val="left"/>
      <w:pPr>
        <w:tabs>
          <w:tab w:val="num" w:pos="1800"/>
        </w:tabs>
        <w:ind w:left="1800" w:hanging="360"/>
      </w:pPr>
      <w:rPr>
        <w:rFonts w:ascii="Wingdings" w:hAnsi="Wingdings" w:hint="default"/>
        <w:sz w:val="12"/>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7">
    <w:nsid w:val="50EF1F68"/>
    <w:multiLevelType w:val="hybridMultilevel"/>
    <w:tmpl w:val="FC7249F8"/>
    <w:lvl w:ilvl="0" w:tplc="62B66F80">
      <w:start w:val="1"/>
      <w:numFmt w:val="bullet"/>
      <w:lvlText w:val=""/>
      <w:lvlJc w:val="left"/>
      <w:pPr>
        <w:tabs>
          <w:tab w:val="num" w:pos="1800"/>
        </w:tabs>
        <w:ind w:left="1800" w:hanging="360"/>
      </w:pPr>
      <w:rPr>
        <w:rFonts w:ascii="Wingdings" w:hAnsi="Wingdings" w:hint="default"/>
        <w:sz w:val="12"/>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8">
    <w:nsid w:val="62E53B0E"/>
    <w:multiLevelType w:val="hybridMultilevel"/>
    <w:tmpl w:val="6D90C504"/>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9">
    <w:nsid w:val="64805C4E"/>
    <w:multiLevelType w:val="multilevel"/>
    <w:tmpl w:val="855CBDBA"/>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574"/>
        </w:tabs>
        <w:ind w:left="574" w:hanging="432"/>
      </w:pPr>
      <w:rPr>
        <w:rFonts w:hint="default"/>
        <w:sz w:val="24"/>
        <w:szCs w:val="24"/>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30">
    <w:nsid w:val="67EB73AE"/>
    <w:multiLevelType w:val="hybridMultilevel"/>
    <w:tmpl w:val="51581444"/>
    <w:lvl w:ilvl="0" w:tplc="040C0001">
      <w:start w:val="1"/>
      <w:numFmt w:val="bullet"/>
      <w:lvlText w:val=""/>
      <w:lvlJc w:val="left"/>
      <w:pPr>
        <w:tabs>
          <w:tab w:val="num" w:pos="720"/>
        </w:tabs>
        <w:ind w:left="720" w:hanging="360"/>
      </w:pPr>
      <w:rPr>
        <w:rFonts w:ascii="Symbol" w:hAnsi="Symbol" w:hint="default"/>
      </w:rPr>
    </w:lvl>
    <w:lvl w:ilvl="1" w:tplc="99DC0982">
      <w:start w:val="1"/>
      <w:numFmt w:val="bullet"/>
      <w:lvlText w:val=""/>
      <w:lvlJc w:val="left"/>
      <w:pPr>
        <w:tabs>
          <w:tab w:val="num" w:pos="1440"/>
        </w:tabs>
        <w:ind w:left="1440" w:hanging="360"/>
      </w:pPr>
      <w:rPr>
        <w:rFonts w:ascii="Wingdings" w:hAnsi="Wingdings" w:hint="default"/>
        <w:sz w:val="20"/>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nsid w:val="6A1A3B4E"/>
    <w:multiLevelType w:val="multilevel"/>
    <w:tmpl w:val="B708383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nsid w:val="6EC436DD"/>
    <w:multiLevelType w:val="hybridMultilevel"/>
    <w:tmpl w:val="FF8C39D2"/>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3">
    <w:nsid w:val="712A31C6"/>
    <w:multiLevelType w:val="hybridMultilevel"/>
    <w:tmpl w:val="BC660630"/>
    <w:lvl w:ilvl="0" w:tplc="2188A3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43E3675"/>
    <w:multiLevelType w:val="hybridMultilevel"/>
    <w:tmpl w:val="842C2904"/>
    <w:lvl w:ilvl="0" w:tplc="62B66F80">
      <w:start w:val="1"/>
      <w:numFmt w:val="bullet"/>
      <w:lvlText w:val=""/>
      <w:lvlJc w:val="left"/>
      <w:pPr>
        <w:tabs>
          <w:tab w:val="num" w:pos="1860"/>
        </w:tabs>
        <w:ind w:left="1860" w:hanging="360"/>
      </w:pPr>
      <w:rPr>
        <w:rFonts w:ascii="Wingdings" w:hAnsi="Wingdings" w:hint="default"/>
        <w:sz w:val="12"/>
      </w:rPr>
    </w:lvl>
    <w:lvl w:ilvl="1" w:tplc="DD547BD2">
      <w:numFmt w:val="bullet"/>
      <w:lvlText w:val=""/>
      <w:lvlJc w:val="left"/>
      <w:pPr>
        <w:tabs>
          <w:tab w:val="num" w:pos="1860"/>
        </w:tabs>
        <w:ind w:left="1860" w:hanging="360"/>
      </w:pPr>
      <w:rPr>
        <w:rFonts w:ascii="Symbol" w:eastAsia="Times New Roman" w:hAnsi="Symbol" w:cs="Times New Roman"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35">
    <w:nsid w:val="75D11540"/>
    <w:multiLevelType w:val="hybridMultilevel"/>
    <w:tmpl w:val="F49A53D6"/>
    <w:lvl w:ilvl="0" w:tplc="040C000F">
      <w:start w:val="1"/>
      <w:numFmt w:val="decimal"/>
      <w:lvlText w:val="%1."/>
      <w:lvlJc w:val="left"/>
      <w:pPr>
        <w:tabs>
          <w:tab w:val="num" w:pos="1776"/>
        </w:tabs>
        <w:ind w:left="1776" w:hanging="360"/>
      </w:pPr>
    </w:lvl>
    <w:lvl w:ilvl="1" w:tplc="040C0019" w:tentative="1">
      <w:start w:val="1"/>
      <w:numFmt w:val="lowerLetter"/>
      <w:lvlText w:val="%2."/>
      <w:lvlJc w:val="left"/>
      <w:pPr>
        <w:tabs>
          <w:tab w:val="num" w:pos="1776"/>
        </w:tabs>
        <w:ind w:left="1776" w:hanging="360"/>
      </w:pPr>
    </w:lvl>
    <w:lvl w:ilvl="2" w:tplc="040C001B" w:tentative="1">
      <w:start w:val="1"/>
      <w:numFmt w:val="lowerRoman"/>
      <w:lvlText w:val="%3."/>
      <w:lvlJc w:val="right"/>
      <w:pPr>
        <w:tabs>
          <w:tab w:val="num" w:pos="2496"/>
        </w:tabs>
        <w:ind w:left="2496" w:hanging="180"/>
      </w:pPr>
    </w:lvl>
    <w:lvl w:ilvl="3" w:tplc="040C000F" w:tentative="1">
      <w:start w:val="1"/>
      <w:numFmt w:val="decimal"/>
      <w:lvlText w:val="%4."/>
      <w:lvlJc w:val="left"/>
      <w:pPr>
        <w:tabs>
          <w:tab w:val="num" w:pos="3216"/>
        </w:tabs>
        <w:ind w:left="3216" w:hanging="360"/>
      </w:pPr>
    </w:lvl>
    <w:lvl w:ilvl="4" w:tplc="040C0019" w:tentative="1">
      <w:start w:val="1"/>
      <w:numFmt w:val="lowerLetter"/>
      <w:lvlText w:val="%5."/>
      <w:lvlJc w:val="left"/>
      <w:pPr>
        <w:tabs>
          <w:tab w:val="num" w:pos="3936"/>
        </w:tabs>
        <w:ind w:left="3936" w:hanging="360"/>
      </w:pPr>
    </w:lvl>
    <w:lvl w:ilvl="5" w:tplc="040C001B" w:tentative="1">
      <w:start w:val="1"/>
      <w:numFmt w:val="lowerRoman"/>
      <w:lvlText w:val="%6."/>
      <w:lvlJc w:val="right"/>
      <w:pPr>
        <w:tabs>
          <w:tab w:val="num" w:pos="4656"/>
        </w:tabs>
        <w:ind w:left="4656" w:hanging="180"/>
      </w:pPr>
    </w:lvl>
    <w:lvl w:ilvl="6" w:tplc="040C000F" w:tentative="1">
      <w:start w:val="1"/>
      <w:numFmt w:val="decimal"/>
      <w:lvlText w:val="%7."/>
      <w:lvlJc w:val="left"/>
      <w:pPr>
        <w:tabs>
          <w:tab w:val="num" w:pos="5376"/>
        </w:tabs>
        <w:ind w:left="5376" w:hanging="360"/>
      </w:pPr>
    </w:lvl>
    <w:lvl w:ilvl="7" w:tplc="040C0019" w:tentative="1">
      <w:start w:val="1"/>
      <w:numFmt w:val="lowerLetter"/>
      <w:lvlText w:val="%8."/>
      <w:lvlJc w:val="left"/>
      <w:pPr>
        <w:tabs>
          <w:tab w:val="num" w:pos="6096"/>
        </w:tabs>
        <w:ind w:left="6096" w:hanging="360"/>
      </w:pPr>
    </w:lvl>
    <w:lvl w:ilvl="8" w:tplc="040C001B" w:tentative="1">
      <w:start w:val="1"/>
      <w:numFmt w:val="lowerRoman"/>
      <w:lvlText w:val="%9."/>
      <w:lvlJc w:val="right"/>
      <w:pPr>
        <w:tabs>
          <w:tab w:val="num" w:pos="6816"/>
        </w:tabs>
        <w:ind w:left="6816" w:hanging="180"/>
      </w:pPr>
    </w:lvl>
  </w:abstractNum>
  <w:num w:numId="1">
    <w:abstractNumId w:val="29"/>
  </w:num>
  <w:num w:numId="2">
    <w:abstractNumId w:val="2"/>
  </w:num>
  <w:num w:numId="3">
    <w:abstractNumId w:val="16"/>
  </w:num>
  <w:num w:numId="4">
    <w:abstractNumId w:val="34"/>
  </w:num>
  <w:num w:numId="5">
    <w:abstractNumId w:val="26"/>
  </w:num>
  <w:num w:numId="6">
    <w:abstractNumId w:val="27"/>
  </w:num>
  <w:num w:numId="7">
    <w:abstractNumId w:val="1"/>
  </w:num>
  <w:num w:numId="8">
    <w:abstractNumId w:val="23"/>
  </w:num>
  <w:num w:numId="9">
    <w:abstractNumId w:val="13"/>
  </w:num>
  <w:num w:numId="10">
    <w:abstractNumId w:val="9"/>
  </w:num>
  <w:num w:numId="11">
    <w:abstractNumId w:val="18"/>
  </w:num>
  <w:num w:numId="12">
    <w:abstractNumId w:val="14"/>
  </w:num>
  <w:num w:numId="13">
    <w:abstractNumId w:val="21"/>
  </w:num>
  <w:num w:numId="14">
    <w:abstractNumId w:val="6"/>
  </w:num>
  <w:num w:numId="15">
    <w:abstractNumId w:val="29"/>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num>
  <w:num w:numId="20">
    <w:abstractNumId w:val="4"/>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31"/>
  </w:num>
  <w:num w:numId="29">
    <w:abstractNumId w:val="11"/>
  </w:num>
  <w:num w:numId="30">
    <w:abstractNumId w:val="32"/>
  </w:num>
  <w:num w:numId="31">
    <w:abstractNumId w:val="0"/>
  </w:num>
  <w:num w:numId="32">
    <w:abstractNumId w:val="19"/>
  </w:num>
  <w:num w:numId="33">
    <w:abstractNumId w:val="8"/>
  </w:num>
  <w:num w:numId="34">
    <w:abstractNumId w:val="20"/>
  </w:num>
  <w:num w:numId="35">
    <w:abstractNumId w:val="7"/>
  </w:num>
  <w:num w:numId="36">
    <w:abstractNumId w:val="10"/>
  </w:num>
  <w:num w:numId="37">
    <w:abstractNumId w:val="24"/>
  </w:num>
  <w:num w:numId="38">
    <w:abstractNumId w:val="28"/>
  </w:num>
  <w:num w:numId="39">
    <w:abstractNumId w:val="17"/>
  </w:num>
  <w:num w:numId="40">
    <w:abstractNumId w:val="3"/>
  </w:num>
  <w:num w:numId="41">
    <w:abstractNumId w:val="15"/>
  </w:num>
  <w:num w:numId="42">
    <w:abstractNumId w:val="33"/>
  </w:num>
  <w:num w:numId="43">
    <w:abstractNumId w:val="5"/>
  </w:num>
  <w:num w:numId="44">
    <w:abstractNumId w:val="22"/>
  </w:num>
  <w:num w:numId="45">
    <w:abstractNumId w:val="25"/>
  </w:num>
  <w:num w:numId="46">
    <w:abstractNumId w:val="30"/>
  </w:num>
  <w:num w:numId="4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F6B14"/>
    <w:rsid w:val="00002798"/>
    <w:rsid w:val="0000388D"/>
    <w:rsid w:val="00006144"/>
    <w:rsid w:val="000067FD"/>
    <w:rsid w:val="0000696B"/>
    <w:rsid w:val="00007125"/>
    <w:rsid w:val="00007622"/>
    <w:rsid w:val="000102AF"/>
    <w:rsid w:val="00011CEC"/>
    <w:rsid w:val="00013D6B"/>
    <w:rsid w:val="00014798"/>
    <w:rsid w:val="000219F3"/>
    <w:rsid w:val="00025326"/>
    <w:rsid w:val="000348DB"/>
    <w:rsid w:val="00034F77"/>
    <w:rsid w:val="0003631F"/>
    <w:rsid w:val="00036C22"/>
    <w:rsid w:val="00040371"/>
    <w:rsid w:val="0005078B"/>
    <w:rsid w:val="00051307"/>
    <w:rsid w:val="000553DD"/>
    <w:rsid w:val="00056253"/>
    <w:rsid w:val="00062E02"/>
    <w:rsid w:val="00064FC7"/>
    <w:rsid w:val="00065D5E"/>
    <w:rsid w:val="00066C75"/>
    <w:rsid w:val="00070B4F"/>
    <w:rsid w:val="00072455"/>
    <w:rsid w:val="00076518"/>
    <w:rsid w:val="00080825"/>
    <w:rsid w:val="000825DD"/>
    <w:rsid w:val="000864CA"/>
    <w:rsid w:val="00090E4B"/>
    <w:rsid w:val="00094617"/>
    <w:rsid w:val="00094BDD"/>
    <w:rsid w:val="000976DB"/>
    <w:rsid w:val="000A379C"/>
    <w:rsid w:val="000A78B8"/>
    <w:rsid w:val="000B1EF2"/>
    <w:rsid w:val="000B3818"/>
    <w:rsid w:val="000C65D9"/>
    <w:rsid w:val="000C7589"/>
    <w:rsid w:val="000C79A4"/>
    <w:rsid w:val="000D16FD"/>
    <w:rsid w:val="000D3CF6"/>
    <w:rsid w:val="000E4C7E"/>
    <w:rsid w:val="000E4D91"/>
    <w:rsid w:val="000E5814"/>
    <w:rsid w:val="000E7F94"/>
    <w:rsid w:val="000F1BAC"/>
    <w:rsid w:val="000F2FA9"/>
    <w:rsid w:val="00120350"/>
    <w:rsid w:val="00120B38"/>
    <w:rsid w:val="00124F36"/>
    <w:rsid w:val="00131228"/>
    <w:rsid w:val="0013233F"/>
    <w:rsid w:val="00133144"/>
    <w:rsid w:val="001346BF"/>
    <w:rsid w:val="001422FF"/>
    <w:rsid w:val="00145385"/>
    <w:rsid w:val="00147D61"/>
    <w:rsid w:val="0015029F"/>
    <w:rsid w:val="00151B35"/>
    <w:rsid w:val="0015224E"/>
    <w:rsid w:val="00153E0A"/>
    <w:rsid w:val="00160D1B"/>
    <w:rsid w:val="001624EB"/>
    <w:rsid w:val="00164524"/>
    <w:rsid w:val="001677DD"/>
    <w:rsid w:val="001729C9"/>
    <w:rsid w:val="001731AF"/>
    <w:rsid w:val="001819C1"/>
    <w:rsid w:val="00182812"/>
    <w:rsid w:val="001836BC"/>
    <w:rsid w:val="00184446"/>
    <w:rsid w:val="0018570F"/>
    <w:rsid w:val="00186838"/>
    <w:rsid w:val="001869C5"/>
    <w:rsid w:val="00195765"/>
    <w:rsid w:val="00197171"/>
    <w:rsid w:val="001A3273"/>
    <w:rsid w:val="001A3865"/>
    <w:rsid w:val="001A5A43"/>
    <w:rsid w:val="001A714F"/>
    <w:rsid w:val="001B0764"/>
    <w:rsid w:val="001B7EC0"/>
    <w:rsid w:val="001C32F1"/>
    <w:rsid w:val="001D355B"/>
    <w:rsid w:val="001D5681"/>
    <w:rsid w:val="001D5836"/>
    <w:rsid w:val="001D7FEB"/>
    <w:rsid w:val="001E01B2"/>
    <w:rsid w:val="001E47F3"/>
    <w:rsid w:val="001E499A"/>
    <w:rsid w:val="001E7289"/>
    <w:rsid w:val="001F075C"/>
    <w:rsid w:val="0020192A"/>
    <w:rsid w:val="00206190"/>
    <w:rsid w:val="00207277"/>
    <w:rsid w:val="00210AFE"/>
    <w:rsid w:val="00211F70"/>
    <w:rsid w:val="00220A50"/>
    <w:rsid w:val="00222918"/>
    <w:rsid w:val="00222BB7"/>
    <w:rsid w:val="00223B1C"/>
    <w:rsid w:val="0022448B"/>
    <w:rsid w:val="00225121"/>
    <w:rsid w:val="00227A85"/>
    <w:rsid w:val="00240E33"/>
    <w:rsid w:val="00240FF4"/>
    <w:rsid w:val="00250632"/>
    <w:rsid w:val="00252232"/>
    <w:rsid w:val="00253AB7"/>
    <w:rsid w:val="00255786"/>
    <w:rsid w:val="0026106C"/>
    <w:rsid w:val="00270884"/>
    <w:rsid w:val="002729AC"/>
    <w:rsid w:val="0028371E"/>
    <w:rsid w:val="00283FAB"/>
    <w:rsid w:val="00286039"/>
    <w:rsid w:val="00295ED1"/>
    <w:rsid w:val="002A053B"/>
    <w:rsid w:val="002A0FB2"/>
    <w:rsid w:val="002A381E"/>
    <w:rsid w:val="002A5E96"/>
    <w:rsid w:val="002B5FDC"/>
    <w:rsid w:val="002D13BB"/>
    <w:rsid w:val="002D39B0"/>
    <w:rsid w:val="002D4CEF"/>
    <w:rsid w:val="002E0F5E"/>
    <w:rsid w:val="002E3A4B"/>
    <w:rsid w:val="002E54A2"/>
    <w:rsid w:val="002F33D3"/>
    <w:rsid w:val="00300D10"/>
    <w:rsid w:val="00301277"/>
    <w:rsid w:val="00304646"/>
    <w:rsid w:val="00311D8F"/>
    <w:rsid w:val="00314B43"/>
    <w:rsid w:val="003208FB"/>
    <w:rsid w:val="00322672"/>
    <w:rsid w:val="00327CDE"/>
    <w:rsid w:val="0033696E"/>
    <w:rsid w:val="00345D9F"/>
    <w:rsid w:val="00367232"/>
    <w:rsid w:val="00371971"/>
    <w:rsid w:val="0037459F"/>
    <w:rsid w:val="003749D4"/>
    <w:rsid w:val="00375121"/>
    <w:rsid w:val="00380AB4"/>
    <w:rsid w:val="00386FCB"/>
    <w:rsid w:val="00391682"/>
    <w:rsid w:val="003917BB"/>
    <w:rsid w:val="00392389"/>
    <w:rsid w:val="00392B53"/>
    <w:rsid w:val="00393B0A"/>
    <w:rsid w:val="00393E34"/>
    <w:rsid w:val="00393FC5"/>
    <w:rsid w:val="003A4145"/>
    <w:rsid w:val="003A491D"/>
    <w:rsid w:val="003A4CD6"/>
    <w:rsid w:val="003A54A3"/>
    <w:rsid w:val="003A5C97"/>
    <w:rsid w:val="003B0697"/>
    <w:rsid w:val="003B2354"/>
    <w:rsid w:val="003B2826"/>
    <w:rsid w:val="003B5188"/>
    <w:rsid w:val="003C3438"/>
    <w:rsid w:val="003C4F0D"/>
    <w:rsid w:val="003D0C2D"/>
    <w:rsid w:val="003D3257"/>
    <w:rsid w:val="003D5713"/>
    <w:rsid w:val="003E2DF6"/>
    <w:rsid w:val="003E3C92"/>
    <w:rsid w:val="003F3EC3"/>
    <w:rsid w:val="003F6B14"/>
    <w:rsid w:val="00401EBD"/>
    <w:rsid w:val="0040272C"/>
    <w:rsid w:val="00411379"/>
    <w:rsid w:val="00417D24"/>
    <w:rsid w:val="00420814"/>
    <w:rsid w:val="004219FC"/>
    <w:rsid w:val="0042272F"/>
    <w:rsid w:val="00423AF7"/>
    <w:rsid w:val="004256D9"/>
    <w:rsid w:val="00445A35"/>
    <w:rsid w:val="0044653C"/>
    <w:rsid w:val="0045024E"/>
    <w:rsid w:val="004520DD"/>
    <w:rsid w:val="00460572"/>
    <w:rsid w:val="00464255"/>
    <w:rsid w:val="004678D5"/>
    <w:rsid w:val="0048701A"/>
    <w:rsid w:val="004879EA"/>
    <w:rsid w:val="00490033"/>
    <w:rsid w:val="004949D0"/>
    <w:rsid w:val="004A41B9"/>
    <w:rsid w:val="004A4660"/>
    <w:rsid w:val="004A51F2"/>
    <w:rsid w:val="004B21A3"/>
    <w:rsid w:val="004B24B3"/>
    <w:rsid w:val="004B6B9C"/>
    <w:rsid w:val="004C39CC"/>
    <w:rsid w:val="004D006A"/>
    <w:rsid w:val="004D2BDE"/>
    <w:rsid w:val="004D38A3"/>
    <w:rsid w:val="004E00FC"/>
    <w:rsid w:val="004F0A97"/>
    <w:rsid w:val="004F69DD"/>
    <w:rsid w:val="004F70BD"/>
    <w:rsid w:val="00500245"/>
    <w:rsid w:val="00501C87"/>
    <w:rsid w:val="00501E21"/>
    <w:rsid w:val="0050360B"/>
    <w:rsid w:val="00504689"/>
    <w:rsid w:val="005123BD"/>
    <w:rsid w:val="0051276F"/>
    <w:rsid w:val="00523CF0"/>
    <w:rsid w:val="00526CF3"/>
    <w:rsid w:val="005443A4"/>
    <w:rsid w:val="00546929"/>
    <w:rsid w:val="00546AAA"/>
    <w:rsid w:val="00554339"/>
    <w:rsid w:val="0055617F"/>
    <w:rsid w:val="005601AC"/>
    <w:rsid w:val="00562BDF"/>
    <w:rsid w:val="00566EE5"/>
    <w:rsid w:val="0057599F"/>
    <w:rsid w:val="00575BF8"/>
    <w:rsid w:val="00581982"/>
    <w:rsid w:val="00591942"/>
    <w:rsid w:val="00592F34"/>
    <w:rsid w:val="005B6D00"/>
    <w:rsid w:val="005C0ACE"/>
    <w:rsid w:val="005C3830"/>
    <w:rsid w:val="005C3DE2"/>
    <w:rsid w:val="005D3079"/>
    <w:rsid w:val="005D30ED"/>
    <w:rsid w:val="005D5D0D"/>
    <w:rsid w:val="005D6BD1"/>
    <w:rsid w:val="005D7C73"/>
    <w:rsid w:val="005E009F"/>
    <w:rsid w:val="005E4AD8"/>
    <w:rsid w:val="005E4E7A"/>
    <w:rsid w:val="005E5C97"/>
    <w:rsid w:val="005E71DF"/>
    <w:rsid w:val="005E78F1"/>
    <w:rsid w:val="005F14B6"/>
    <w:rsid w:val="005F4A78"/>
    <w:rsid w:val="005F5EC8"/>
    <w:rsid w:val="005F7C67"/>
    <w:rsid w:val="006029F3"/>
    <w:rsid w:val="00602AB6"/>
    <w:rsid w:val="0060499A"/>
    <w:rsid w:val="006118BE"/>
    <w:rsid w:val="00625F37"/>
    <w:rsid w:val="00627501"/>
    <w:rsid w:val="00633EFE"/>
    <w:rsid w:val="00637A08"/>
    <w:rsid w:val="00637DEC"/>
    <w:rsid w:val="006404ED"/>
    <w:rsid w:val="00644C3F"/>
    <w:rsid w:val="006458F9"/>
    <w:rsid w:val="00651B96"/>
    <w:rsid w:val="00655C27"/>
    <w:rsid w:val="00662E0A"/>
    <w:rsid w:val="00662FFF"/>
    <w:rsid w:val="00663E7E"/>
    <w:rsid w:val="006640C8"/>
    <w:rsid w:val="0067006D"/>
    <w:rsid w:val="006711BA"/>
    <w:rsid w:val="00672FE4"/>
    <w:rsid w:val="00674566"/>
    <w:rsid w:val="00674BFA"/>
    <w:rsid w:val="0068022A"/>
    <w:rsid w:val="00685B79"/>
    <w:rsid w:val="00692828"/>
    <w:rsid w:val="00696B3B"/>
    <w:rsid w:val="00697460"/>
    <w:rsid w:val="006A1687"/>
    <w:rsid w:val="006A20AA"/>
    <w:rsid w:val="006A65B0"/>
    <w:rsid w:val="006A6CEF"/>
    <w:rsid w:val="006A77C9"/>
    <w:rsid w:val="006B1DBD"/>
    <w:rsid w:val="006B4E36"/>
    <w:rsid w:val="006B6712"/>
    <w:rsid w:val="006B7CEA"/>
    <w:rsid w:val="006C0F77"/>
    <w:rsid w:val="006C1603"/>
    <w:rsid w:val="006C4A6A"/>
    <w:rsid w:val="006C7602"/>
    <w:rsid w:val="006D044A"/>
    <w:rsid w:val="006D3188"/>
    <w:rsid w:val="006D45B5"/>
    <w:rsid w:val="006D4ECE"/>
    <w:rsid w:val="006D7EB2"/>
    <w:rsid w:val="006E1750"/>
    <w:rsid w:val="006E4441"/>
    <w:rsid w:val="006E7917"/>
    <w:rsid w:val="006F40BE"/>
    <w:rsid w:val="006F44B9"/>
    <w:rsid w:val="006F53B8"/>
    <w:rsid w:val="00700E88"/>
    <w:rsid w:val="0070306B"/>
    <w:rsid w:val="00705C5F"/>
    <w:rsid w:val="00710DBB"/>
    <w:rsid w:val="007122F2"/>
    <w:rsid w:val="00712D2C"/>
    <w:rsid w:val="00713ED3"/>
    <w:rsid w:val="007145B8"/>
    <w:rsid w:val="007218E0"/>
    <w:rsid w:val="00737F81"/>
    <w:rsid w:val="00740632"/>
    <w:rsid w:val="00752AE4"/>
    <w:rsid w:val="00753688"/>
    <w:rsid w:val="00756EC0"/>
    <w:rsid w:val="007603FA"/>
    <w:rsid w:val="00760442"/>
    <w:rsid w:val="007615EB"/>
    <w:rsid w:val="00766552"/>
    <w:rsid w:val="00772DD3"/>
    <w:rsid w:val="00775BE7"/>
    <w:rsid w:val="00775FB8"/>
    <w:rsid w:val="00777DA4"/>
    <w:rsid w:val="00780E84"/>
    <w:rsid w:val="00781822"/>
    <w:rsid w:val="007828A1"/>
    <w:rsid w:val="00783712"/>
    <w:rsid w:val="00787D91"/>
    <w:rsid w:val="007933F2"/>
    <w:rsid w:val="00794206"/>
    <w:rsid w:val="007A1FCA"/>
    <w:rsid w:val="007A46CB"/>
    <w:rsid w:val="007A7CFC"/>
    <w:rsid w:val="007B2DFF"/>
    <w:rsid w:val="007B4825"/>
    <w:rsid w:val="007C445F"/>
    <w:rsid w:val="007C4F55"/>
    <w:rsid w:val="007D077B"/>
    <w:rsid w:val="007D1380"/>
    <w:rsid w:val="007D58B3"/>
    <w:rsid w:val="007D7B3E"/>
    <w:rsid w:val="007E1500"/>
    <w:rsid w:val="007E3050"/>
    <w:rsid w:val="007E6903"/>
    <w:rsid w:val="007F1579"/>
    <w:rsid w:val="007F4782"/>
    <w:rsid w:val="007F63D4"/>
    <w:rsid w:val="007F6542"/>
    <w:rsid w:val="007F7A5A"/>
    <w:rsid w:val="00800A9D"/>
    <w:rsid w:val="00806171"/>
    <w:rsid w:val="008173B5"/>
    <w:rsid w:val="00820D44"/>
    <w:rsid w:val="008222DC"/>
    <w:rsid w:val="00823425"/>
    <w:rsid w:val="00827808"/>
    <w:rsid w:val="00832B93"/>
    <w:rsid w:val="008472DB"/>
    <w:rsid w:val="00850EAA"/>
    <w:rsid w:val="00852C7E"/>
    <w:rsid w:val="008538CF"/>
    <w:rsid w:val="0085675F"/>
    <w:rsid w:val="0086489F"/>
    <w:rsid w:val="00870A34"/>
    <w:rsid w:val="00872D1E"/>
    <w:rsid w:val="00890929"/>
    <w:rsid w:val="00892F77"/>
    <w:rsid w:val="00896760"/>
    <w:rsid w:val="008A411D"/>
    <w:rsid w:val="008A63F5"/>
    <w:rsid w:val="008A653E"/>
    <w:rsid w:val="008A66D4"/>
    <w:rsid w:val="008B229F"/>
    <w:rsid w:val="008B4DD5"/>
    <w:rsid w:val="008B4E60"/>
    <w:rsid w:val="008E1D3E"/>
    <w:rsid w:val="008F1AE3"/>
    <w:rsid w:val="008F4BB2"/>
    <w:rsid w:val="00900E83"/>
    <w:rsid w:val="00902542"/>
    <w:rsid w:val="0090553A"/>
    <w:rsid w:val="0091191D"/>
    <w:rsid w:val="0091386E"/>
    <w:rsid w:val="00913BB9"/>
    <w:rsid w:val="00913E1C"/>
    <w:rsid w:val="0091453D"/>
    <w:rsid w:val="00916E43"/>
    <w:rsid w:val="00922FBF"/>
    <w:rsid w:val="0092583D"/>
    <w:rsid w:val="009325B4"/>
    <w:rsid w:val="00933F5A"/>
    <w:rsid w:val="00935812"/>
    <w:rsid w:val="00940C0F"/>
    <w:rsid w:val="009433F6"/>
    <w:rsid w:val="009448A3"/>
    <w:rsid w:val="00944AD5"/>
    <w:rsid w:val="009603A6"/>
    <w:rsid w:val="0096380D"/>
    <w:rsid w:val="00971580"/>
    <w:rsid w:val="0097339A"/>
    <w:rsid w:val="00973583"/>
    <w:rsid w:val="00980DB0"/>
    <w:rsid w:val="0098113B"/>
    <w:rsid w:val="009845D3"/>
    <w:rsid w:val="00986626"/>
    <w:rsid w:val="00987BA9"/>
    <w:rsid w:val="00992BE5"/>
    <w:rsid w:val="00997293"/>
    <w:rsid w:val="0099757F"/>
    <w:rsid w:val="009A2532"/>
    <w:rsid w:val="009A3A8F"/>
    <w:rsid w:val="009B21F2"/>
    <w:rsid w:val="009B6D03"/>
    <w:rsid w:val="009B7A44"/>
    <w:rsid w:val="009C16F7"/>
    <w:rsid w:val="009C288D"/>
    <w:rsid w:val="009C2C8C"/>
    <w:rsid w:val="009D1953"/>
    <w:rsid w:val="009D39FD"/>
    <w:rsid w:val="009D524E"/>
    <w:rsid w:val="009D5969"/>
    <w:rsid w:val="009D6CEE"/>
    <w:rsid w:val="009E2CFD"/>
    <w:rsid w:val="009E5CC0"/>
    <w:rsid w:val="009E6638"/>
    <w:rsid w:val="009F2731"/>
    <w:rsid w:val="009F3101"/>
    <w:rsid w:val="00A006C0"/>
    <w:rsid w:val="00A00D75"/>
    <w:rsid w:val="00A02587"/>
    <w:rsid w:val="00A0307E"/>
    <w:rsid w:val="00A041BC"/>
    <w:rsid w:val="00A04EE5"/>
    <w:rsid w:val="00A053C4"/>
    <w:rsid w:val="00A07A26"/>
    <w:rsid w:val="00A12010"/>
    <w:rsid w:val="00A12BEB"/>
    <w:rsid w:val="00A2063C"/>
    <w:rsid w:val="00A2493C"/>
    <w:rsid w:val="00A25D0B"/>
    <w:rsid w:val="00A261EE"/>
    <w:rsid w:val="00A277D9"/>
    <w:rsid w:val="00A31885"/>
    <w:rsid w:val="00A354B3"/>
    <w:rsid w:val="00A37A17"/>
    <w:rsid w:val="00A40754"/>
    <w:rsid w:val="00A43170"/>
    <w:rsid w:val="00A454F4"/>
    <w:rsid w:val="00A52229"/>
    <w:rsid w:val="00A529FD"/>
    <w:rsid w:val="00A536BD"/>
    <w:rsid w:val="00A54A9A"/>
    <w:rsid w:val="00A623E6"/>
    <w:rsid w:val="00A66663"/>
    <w:rsid w:val="00A7375F"/>
    <w:rsid w:val="00A737B7"/>
    <w:rsid w:val="00A8443E"/>
    <w:rsid w:val="00A878D3"/>
    <w:rsid w:val="00A925A3"/>
    <w:rsid w:val="00A92C72"/>
    <w:rsid w:val="00A93F50"/>
    <w:rsid w:val="00AA0321"/>
    <w:rsid w:val="00AA1B74"/>
    <w:rsid w:val="00AA2929"/>
    <w:rsid w:val="00AA2FA0"/>
    <w:rsid w:val="00AA4620"/>
    <w:rsid w:val="00AA6E12"/>
    <w:rsid w:val="00AB311D"/>
    <w:rsid w:val="00AB31D1"/>
    <w:rsid w:val="00AB74B6"/>
    <w:rsid w:val="00AC00F6"/>
    <w:rsid w:val="00AC4D4B"/>
    <w:rsid w:val="00AD1AC3"/>
    <w:rsid w:val="00AD5BC7"/>
    <w:rsid w:val="00AD6227"/>
    <w:rsid w:val="00AE6AA3"/>
    <w:rsid w:val="00AF3BE4"/>
    <w:rsid w:val="00AF3F78"/>
    <w:rsid w:val="00AF5197"/>
    <w:rsid w:val="00AF568B"/>
    <w:rsid w:val="00AF710E"/>
    <w:rsid w:val="00B0204C"/>
    <w:rsid w:val="00B049EB"/>
    <w:rsid w:val="00B07D64"/>
    <w:rsid w:val="00B12843"/>
    <w:rsid w:val="00B15F10"/>
    <w:rsid w:val="00B200CC"/>
    <w:rsid w:val="00B228F0"/>
    <w:rsid w:val="00B239DA"/>
    <w:rsid w:val="00B24F08"/>
    <w:rsid w:val="00B25094"/>
    <w:rsid w:val="00B264D5"/>
    <w:rsid w:val="00B26D2B"/>
    <w:rsid w:val="00B31A6C"/>
    <w:rsid w:val="00B327DF"/>
    <w:rsid w:val="00B41A53"/>
    <w:rsid w:val="00B44698"/>
    <w:rsid w:val="00B46842"/>
    <w:rsid w:val="00B47086"/>
    <w:rsid w:val="00B50872"/>
    <w:rsid w:val="00B530B4"/>
    <w:rsid w:val="00B558B6"/>
    <w:rsid w:val="00B65CA1"/>
    <w:rsid w:val="00B70BA1"/>
    <w:rsid w:val="00B80BA0"/>
    <w:rsid w:val="00B863A0"/>
    <w:rsid w:val="00B86CE0"/>
    <w:rsid w:val="00B87DF5"/>
    <w:rsid w:val="00B937A5"/>
    <w:rsid w:val="00B93EC3"/>
    <w:rsid w:val="00B966CA"/>
    <w:rsid w:val="00BA2FB5"/>
    <w:rsid w:val="00BA402E"/>
    <w:rsid w:val="00BA4438"/>
    <w:rsid w:val="00BA4E72"/>
    <w:rsid w:val="00BB780E"/>
    <w:rsid w:val="00BB7ABA"/>
    <w:rsid w:val="00BC20F7"/>
    <w:rsid w:val="00BC6A47"/>
    <w:rsid w:val="00BD2826"/>
    <w:rsid w:val="00BD4311"/>
    <w:rsid w:val="00BD54BF"/>
    <w:rsid w:val="00BE16B9"/>
    <w:rsid w:val="00BE2FBC"/>
    <w:rsid w:val="00BE4AD8"/>
    <w:rsid w:val="00BE72BE"/>
    <w:rsid w:val="00BF2AB0"/>
    <w:rsid w:val="00BF36C0"/>
    <w:rsid w:val="00C01849"/>
    <w:rsid w:val="00C035E2"/>
    <w:rsid w:val="00C27BA4"/>
    <w:rsid w:val="00C3135A"/>
    <w:rsid w:val="00C31883"/>
    <w:rsid w:val="00C36EFC"/>
    <w:rsid w:val="00C4779A"/>
    <w:rsid w:val="00C50269"/>
    <w:rsid w:val="00C50B90"/>
    <w:rsid w:val="00C50D3D"/>
    <w:rsid w:val="00C532EB"/>
    <w:rsid w:val="00C53436"/>
    <w:rsid w:val="00C53716"/>
    <w:rsid w:val="00C64395"/>
    <w:rsid w:val="00C6592A"/>
    <w:rsid w:val="00C66D28"/>
    <w:rsid w:val="00C66F37"/>
    <w:rsid w:val="00C7346A"/>
    <w:rsid w:val="00C77452"/>
    <w:rsid w:val="00C91DE7"/>
    <w:rsid w:val="00CA0F08"/>
    <w:rsid w:val="00CA1126"/>
    <w:rsid w:val="00CA2B8C"/>
    <w:rsid w:val="00CA4A19"/>
    <w:rsid w:val="00CA4FF1"/>
    <w:rsid w:val="00CA65E5"/>
    <w:rsid w:val="00CB0CF1"/>
    <w:rsid w:val="00CB2688"/>
    <w:rsid w:val="00CC3690"/>
    <w:rsid w:val="00CC610D"/>
    <w:rsid w:val="00CC7D6A"/>
    <w:rsid w:val="00CD14C2"/>
    <w:rsid w:val="00CD29C8"/>
    <w:rsid w:val="00CD6ACE"/>
    <w:rsid w:val="00CE2512"/>
    <w:rsid w:val="00CE3975"/>
    <w:rsid w:val="00CE416E"/>
    <w:rsid w:val="00CE66DD"/>
    <w:rsid w:val="00CE6F50"/>
    <w:rsid w:val="00CE71FC"/>
    <w:rsid w:val="00CF3647"/>
    <w:rsid w:val="00CF5E3F"/>
    <w:rsid w:val="00CF5F05"/>
    <w:rsid w:val="00CF6343"/>
    <w:rsid w:val="00D00865"/>
    <w:rsid w:val="00D033CC"/>
    <w:rsid w:val="00D037F4"/>
    <w:rsid w:val="00D0520F"/>
    <w:rsid w:val="00D05F2D"/>
    <w:rsid w:val="00D0724B"/>
    <w:rsid w:val="00D072E0"/>
    <w:rsid w:val="00D12971"/>
    <w:rsid w:val="00D23BDD"/>
    <w:rsid w:val="00D24BA8"/>
    <w:rsid w:val="00D274FF"/>
    <w:rsid w:val="00D35BFE"/>
    <w:rsid w:val="00D36A94"/>
    <w:rsid w:val="00D41F84"/>
    <w:rsid w:val="00D43F40"/>
    <w:rsid w:val="00D45983"/>
    <w:rsid w:val="00D45AAA"/>
    <w:rsid w:val="00D4783D"/>
    <w:rsid w:val="00D47AE9"/>
    <w:rsid w:val="00D47CB4"/>
    <w:rsid w:val="00D55BA5"/>
    <w:rsid w:val="00D61547"/>
    <w:rsid w:val="00D6292B"/>
    <w:rsid w:val="00D63740"/>
    <w:rsid w:val="00D647CA"/>
    <w:rsid w:val="00D65132"/>
    <w:rsid w:val="00D66997"/>
    <w:rsid w:val="00D67864"/>
    <w:rsid w:val="00D71849"/>
    <w:rsid w:val="00D7297D"/>
    <w:rsid w:val="00D7409F"/>
    <w:rsid w:val="00D771E5"/>
    <w:rsid w:val="00D80B04"/>
    <w:rsid w:val="00D812A6"/>
    <w:rsid w:val="00D8376E"/>
    <w:rsid w:val="00D842AB"/>
    <w:rsid w:val="00D85252"/>
    <w:rsid w:val="00D875FE"/>
    <w:rsid w:val="00D8778C"/>
    <w:rsid w:val="00D90038"/>
    <w:rsid w:val="00D90205"/>
    <w:rsid w:val="00D913BE"/>
    <w:rsid w:val="00D94034"/>
    <w:rsid w:val="00D9779B"/>
    <w:rsid w:val="00D97C97"/>
    <w:rsid w:val="00DA06A2"/>
    <w:rsid w:val="00DA0A9A"/>
    <w:rsid w:val="00DA19DF"/>
    <w:rsid w:val="00DA20E6"/>
    <w:rsid w:val="00DB1919"/>
    <w:rsid w:val="00DB20B8"/>
    <w:rsid w:val="00DB7B1C"/>
    <w:rsid w:val="00DC25DE"/>
    <w:rsid w:val="00DD3092"/>
    <w:rsid w:val="00DD4ABE"/>
    <w:rsid w:val="00DD6A60"/>
    <w:rsid w:val="00DE5ADD"/>
    <w:rsid w:val="00DE5B9E"/>
    <w:rsid w:val="00DF0CF6"/>
    <w:rsid w:val="00DF11D5"/>
    <w:rsid w:val="00DF161F"/>
    <w:rsid w:val="00DF39B2"/>
    <w:rsid w:val="00DF40A7"/>
    <w:rsid w:val="00E14D12"/>
    <w:rsid w:val="00E15D26"/>
    <w:rsid w:val="00E17C01"/>
    <w:rsid w:val="00E253B8"/>
    <w:rsid w:val="00E25657"/>
    <w:rsid w:val="00E30309"/>
    <w:rsid w:val="00E34D0C"/>
    <w:rsid w:val="00E3578E"/>
    <w:rsid w:val="00E3763F"/>
    <w:rsid w:val="00E44DE6"/>
    <w:rsid w:val="00E45116"/>
    <w:rsid w:val="00E50B63"/>
    <w:rsid w:val="00E51B19"/>
    <w:rsid w:val="00E51CCB"/>
    <w:rsid w:val="00E5562B"/>
    <w:rsid w:val="00E6077B"/>
    <w:rsid w:val="00E7160C"/>
    <w:rsid w:val="00E75545"/>
    <w:rsid w:val="00E76254"/>
    <w:rsid w:val="00E76CAD"/>
    <w:rsid w:val="00E77536"/>
    <w:rsid w:val="00E8134D"/>
    <w:rsid w:val="00E81B7F"/>
    <w:rsid w:val="00E8228A"/>
    <w:rsid w:val="00E82DF6"/>
    <w:rsid w:val="00E833A5"/>
    <w:rsid w:val="00E8717B"/>
    <w:rsid w:val="00E878AE"/>
    <w:rsid w:val="00E91171"/>
    <w:rsid w:val="00E92FDE"/>
    <w:rsid w:val="00E95DB9"/>
    <w:rsid w:val="00E971C1"/>
    <w:rsid w:val="00EA0EE4"/>
    <w:rsid w:val="00EA53AB"/>
    <w:rsid w:val="00EA7BED"/>
    <w:rsid w:val="00EB46AA"/>
    <w:rsid w:val="00EC3B88"/>
    <w:rsid w:val="00ED20D2"/>
    <w:rsid w:val="00ED6B19"/>
    <w:rsid w:val="00EE371F"/>
    <w:rsid w:val="00EE69A7"/>
    <w:rsid w:val="00EE7702"/>
    <w:rsid w:val="00EF31F3"/>
    <w:rsid w:val="00F0240E"/>
    <w:rsid w:val="00F13C0B"/>
    <w:rsid w:val="00F2158D"/>
    <w:rsid w:val="00F22CBC"/>
    <w:rsid w:val="00F25778"/>
    <w:rsid w:val="00F31BE8"/>
    <w:rsid w:val="00F3276B"/>
    <w:rsid w:val="00F37DBD"/>
    <w:rsid w:val="00F55F88"/>
    <w:rsid w:val="00F65E3D"/>
    <w:rsid w:val="00F72B69"/>
    <w:rsid w:val="00F75B0B"/>
    <w:rsid w:val="00F802F3"/>
    <w:rsid w:val="00F83C39"/>
    <w:rsid w:val="00F905BC"/>
    <w:rsid w:val="00F945CB"/>
    <w:rsid w:val="00F9524A"/>
    <w:rsid w:val="00FA584C"/>
    <w:rsid w:val="00FA5F0A"/>
    <w:rsid w:val="00FA630A"/>
    <w:rsid w:val="00FA69AE"/>
    <w:rsid w:val="00FB355E"/>
    <w:rsid w:val="00FB780C"/>
    <w:rsid w:val="00FC2628"/>
    <w:rsid w:val="00FC3FBD"/>
    <w:rsid w:val="00FD3137"/>
    <w:rsid w:val="00FE1787"/>
    <w:rsid w:val="00FE4308"/>
    <w:rsid w:val="00FE7FDF"/>
    <w:rsid w:val="00FF06D0"/>
    <w:rsid w:val="00FF54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9AE"/>
    <w:rPr>
      <w:sz w:val="24"/>
      <w:szCs w:val="24"/>
    </w:rPr>
  </w:style>
  <w:style w:type="paragraph" w:styleId="Titre2">
    <w:name w:val="heading 2"/>
    <w:basedOn w:val="Normal"/>
    <w:next w:val="Normal"/>
    <w:link w:val="Titre2Car"/>
    <w:qFormat/>
    <w:rsid w:val="005E4E7A"/>
    <w:pPr>
      <w:keepNext/>
      <w:jc w:val="center"/>
      <w:outlineLvl w:val="1"/>
    </w:pPr>
    <w:rPr>
      <w:sz w:val="28"/>
      <w:szCs w:val="28"/>
    </w:rPr>
  </w:style>
  <w:style w:type="paragraph" w:styleId="Titre9">
    <w:name w:val="heading 9"/>
    <w:basedOn w:val="Normal"/>
    <w:next w:val="Normal"/>
    <w:link w:val="Titre9Car"/>
    <w:qFormat/>
    <w:rsid w:val="005E4E7A"/>
    <w:pPr>
      <w:keepNext/>
      <w:jc w:val="center"/>
      <w:outlineLvl w:val="8"/>
    </w:pPr>
    <w:rPr>
      <w:b/>
      <w:bCs/>
      <w:sz w:val="30"/>
      <w:szCs w:val="3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D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F6343"/>
    <w:rPr>
      <w:sz w:val="20"/>
      <w:szCs w:val="20"/>
    </w:rPr>
  </w:style>
  <w:style w:type="character" w:styleId="Appelnotedebasdep">
    <w:name w:val="footnote reference"/>
    <w:basedOn w:val="Policepardfaut"/>
    <w:semiHidden/>
    <w:rsid w:val="00CF6343"/>
    <w:rPr>
      <w:vertAlign w:val="superscript"/>
    </w:rPr>
  </w:style>
  <w:style w:type="paragraph" w:styleId="Pieddepage">
    <w:name w:val="footer"/>
    <w:basedOn w:val="Normal"/>
    <w:rsid w:val="006F53B8"/>
    <w:pPr>
      <w:tabs>
        <w:tab w:val="center" w:pos="4536"/>
        <w:tab w:val="right" w:pos="9072"/>
      </w:tabs>
    </w:pPr>
  </w:style>
  <w:style w:type="character" w:styleId="Numrodepage">
    <w:name w:val="page number"/>
    <w:basedOn w:val="Policepardfaut"/>
    <w:rsid w:val="006F53B8"/>
  </w:style>
  <w:style w:type="paragraph" w:styleId="En-tte">
    <w:name w:val="header"/>
    <w:basedOn w:val="Normal"/>
    <w:link w:val="En-tteCar"/>
    <w:rsid w:val="00C6592A"/>
    <w:pPr>
      <w:tabs>
        <w:tab w:val="center" w:pos="4153"/>
        <w:tab w:val="right" w:pos="8306"/>
      </w:tabs>
    </w:pPr>
  </w:style>
  <w:style w:type="character" w:customStyle="1" w:styleId="En-tteCar">
    <w:name w:val="En-tête Car"/>
    <w:basedOn w:val="Policepardfaut"/>
    <w:link w:val="En-tte"/>
    <w:rsid w:val="00AD5BC7"/>
    <w:rPr>
      <w:sz w:val="24"/>
      <w:szCs w:val="24"/>
      <w:lang w:val="fr-FR" w:eastAsia="fr-FR" w:bidi="ar-SA"/>
    </w:rPr>
  </w:style>
  <w:style w:type="character" w:styleId="Lienhypertexte">
    <w:name w:val="Hyperlink"/>
    <w:basedOn w:val="Policepardfaut"/>
    <w:rsid w:val="00D9779B"/>
    <w:rPr>
      <w:color w:val="0000FF"/>
      <w:u w:val="single"/>
    </w:rPr>
  </w:style>
  <w:style w:type="paragraph" w:styleId="Textedebulles">
    <w:name w:val="Balloon Text"/>
    <w:basedOn w:val="Normal"/>
    <w:link w:val="TextedebullesCar"/>
    <w:rsid w:val="007D7B3E"/>
    <w:rPr>
      <w:rFonts w:ascii="Tahoma" w:hAnsi="Tahoma" w:cs="Tahoma"/>
      <w:sz w:val="16"/>
      <w:szCs w:val="16"/>
    </w:rPr>
  </w:style>
  <w:style w:type="character" w:customStyle="1" w:styleId="TextedebullesCar">
    <w:name w:val="Texte de bulles Car"/>
    <w:basedOn w:val="Policepardfaut"/>
    <w:link w:val="Textedebulles"/>
    <w:rsid w:val="007D7B3E"/>
    <w:rPr>
      <w:rFonts w:ascii="Tahoma" w:hAnsi="Tahoma" w:cs="Tahoma"/>
      <w:sz w:val="16"/>
      <w:szCs w:val="16"/>
    </w:rPr>
  </w:style>
  <w:style w:type="paragraph" w:styleId="Paragraphedeliste">
    <w:name w:val="List Paragraph"/>
    <w:basedOn w:val="Normal"/>
    <w:uiPriority w:val="99"/>
    <w:qFormat/>
    <w:rsid w:val="00575BF8"/>
    <w:pPr>
      <w:ind w:left="720"/>
      <w:contextualSpacing/>
    </w:pPr>
  </w:style>
  <w:style w:type="character" w:customStyle="1" w:styleId="Titre2Car">
    <w:name w:val="Titre 2 Car"/>
    <w:basedOn w:val="Policepardfaut"/>
    <w:link w:val="Titre2"/>
    <w:rsid w:val="005E4E7A"/>
    <w:rPr>
      <w:sz w:val="28"/>
      <w:szCs w:val="28"/>
    </w:rPr>
  </w:style>
  <w:style w:type="character" w:customStyle="1" w:styleId="Titre9Car">
    <w:name w:val="Titre 9 Car"/>
    <w:basedOn w:val="Policepardfaut"/>
    <w:link w:val="Titre9"/>
    <w:rsid w:val="005E4E7A"/>
    <w:rPr>
      <w:b/>
      <w:bCs/>
      <w:sz w:val="30"/>
      <w:szCs w:val="30"/>
      <w:u w:val="single"/>
    </w:rPr>
  </w:style>
</w:styles>
</file>

<file path=word/webSettings.xml><?xml version="1.0" encoding="utf-8"?>
<w:webSettings xmlns:r="http://schemas.openxmlformats.org/officeDocument/2006/relationships" xmlns:w="http://schemas.openxmlformats.org/wordprocessingml/2006/main">
  <w:divs>
    <w:div w:id="640112393">
      <w:bodyDiv w:val="1"/>
      <w:marLeft w:val="0"/>
      <w:marRight w:val="0"/>
      <w:marTop w:val="0"/>
      <w:marBottom w:val="0"/>
      <w:divBdr>
        <w:top w:val="none" w:sz="0" w:space="0" w:color="auto"/>
        <w:left w:val="none" w:sz="0" w:space="0" w:color="auto"/>
        <w:bottom w:val="none" w:sz="0" w:space="0" w:color="auto"/>
        <w:right w:val="none" w:sz="0" w:space="0" w:color="auto"/>
      </w:divBdr>
      <w:divsChild>
        <w:div w:id="2074620792">
          <w:marLeft w:val="0"/>
          <w:marRight w:val="0"/>
          <w:marTop w:val="0"/>
          <w:marBottom w:val="0"/>
          <w:divBdr>
            <w:top w:val="none" w:sz="0" w:space="0" w:color="auto"/>
            <w:left w:val="none" w:sz="0" w:space="0" w:color="auto"/>
            <w:bottom w:val="none" w:sz="0" w:space="0" w:color="auto"/>
            <w:right w:val="none" w:sz="0" w:space="0" w:color="auto"/>
          </w:divBdr>
          <w:divsChild>
            <w:div w:id="987706722">
              <w:marLeft w:val="0"/>
              <w:marRight w:val="0"/>
              <w:marTop w:val="0"/>
              <w:marBottom w:val="150"/>
              <w:divBdr>
                <w:top w:val="none" w:sz="0" w:space="0" w:color="auto"/>
                <w:left w:val="none" w:sz="0" w:space="0" w:color="auto"/>
                <w:bottom w:val="none" w:sz="0" w:space="0" w:color="auto"/>
                <w:right w:val="none" w:sz="0" w:space="0" w:color="auto"/>
              </w:divBdr>
              <w:divsChild>
                <w:div w:id="17901422">
                  <w:marLeft w:val="0"/>
                  <w:marRight w:val="0"/>
                  <w:marTop w:val="0"/>
                  <w:marBottom w:val="0"/>
                  <w:divBdr>
                    <w:top w:val="none" w:sz="0" w:space="0" w:color="auto"/>
                    <w:left w:val="none" w:sz="0" w:space="0" w:color="auto"/>
                    <w:bottom w:val="none" w:sz="0" w:space="0" w:color="auto"/>
                    <w:right w:val="none" w:sz="0" w:space="0" w:color="auto"/>
                  </w:divBdr>
                  <w:divsChild>
                    <w:div w:id="17148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5978">
      <w:bodyDiv w:val="1"/>
      <w:marLeft w:val="0"/>
      <w:marRight w:val="0"/>
      <w:marTop w:val="0"/>
      <w:marBottom w:val="0"/>
      <w:divBdr>
        <w:top w:val="none" w:sz="0" w:space="0" w:color="auto"/>
        <w:left w:val="none" w:sz="0" w:space="0" w:color="auto"/>
        <w:bottom w:val="none" w:sz="0" w:space="0" w:color="auto"/>
        <w:right w:val="none" w:sz="0" w:space="0" w:color="auto"/>
      </w:divBdr>
    </w:div>
    <w:div w:id="979311679">
      <w:bodyDiv w:val="1"/>
      <w:marLeft w:val="0"/>
      <w:marRight w:val="0"/>
      <w:marTop w:val="0"/>
      <w:marBottom w:val="0"/>
      <w:divBdr>
        <w:top w:val="none" w:sz="0" w:space="0" w:color="auto"/>
        <w:left w:val="none" w:sz="0" w:space="0" w:color="auto"/>
        <w:bottom w:val="none" w:sz="0" w:space="0" w:color="auto"/>
        <w:right w:val="none" w:sz="0" w:space="0" w:color="auto"/>
      </w:divBdr>
    </w:div>
    <w:div w:id="1151403745">
      <w:bodyDiv w:val="1"/>
      <w:marLeft w:val="0"/>
      <w:marRight w:val="0"/>
      <w:marTop w:val="0"/>
      <w:marBottom w:val="0"/>
      <w:divBdr>
        <w:top w:val="none" w:sz="0" w:space="0" w:color="auto"/>
        <w:left w:val="none" w:sz="0" w:space="0" w:color="auto"/>
        <w:bottom w:val="none" w:sz="0" w:space="0" w:color="auto"/>
        <w:right w:val="none" w:sz="0" w:space="0" w:color="auto"/>
      </w:divBdr>
    </w:div>
    <w:div w:id="20480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nnees\Activite\Moyens%20humains%20et%20mat&#233;riels%20mobilis&#233;s-2010%20(4).xl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abat_hcp@yahoo.fr" TargetMode="Externa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118CB-3C2A-46C0-8F59-3C97167E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2858</Words>
  <Characters>16291</Characters>
  <Application>Microsoft Office Word</Application>
  <DocSecurity>0</DocSecurity>
  <Lines>135</Lines>
  <Paragraphs>38</Paragraphs>
  <ScaleCrop>false</ScaleCrop>
  <HeadingPairs>
    <vt:vector size="2" baseType="variant">
      <vt:variant>
        <vt:lpstr>Titre</vt:lpstr>
      </vt:variant>
      <vt:variant>
        <vt:i4>1</vt:i4>
      </vt:variant>
    </vt:vector>
  </HeadingPairs>
  <TitlesOfParts>
    <vt:vector size="1" baseType="lpstr">
      <vt:lpstr>La direction régionale à rabat  représente le HCP sur le territoire de la région  par sa présence dans les réunions locales et offre son savoir faire et son expertise conseil  en matière de planification  et études aux collectivités locales et unités adm</vt:lpstr>
    </vt:vector>
  </TitlesOfParts>
  <Company>drr</Company>
  <LinksUpToDate>false</LinksUpToDate>
  <CharactersWithSpaces>19111</CharactersWithSpaces>
  <SharedDoc>false</SharedDoc>
  <HLinks>
    <vt:vector size="48" baseType="variant">
      <vt:variant>
        <vt:i4>2818148</vt:i4>
      </vt:variant>
      <vt:variant>
        <vt:i4>21</vt:i4>
      </vt:variant>
      <vt:variant>
        <vt:i4>0</vt:i4>
      </vt:variant>
      <vt:variant>
        <vt:i4>5</vt:i4>
      </vt:variant>
      <vt:variant>
        <vt:lpwstr>../../Activite/Moyens humains et matériels mobilisés-2010 (4).xls</vt:lpwstr>
      </vt:variant>
      <vt:variant>
        <vt:lpwstr>RANGE!_ftnref1#RANGE!_ftnref1</vt:lpwstr>
      </vt:variant>
      <vt:variant>
        <vt:i4>2687076</vt:i4>
      </vt:variant>
      <vt:variant>
        <vt:i4>18</vt:i4>
      </vt:variant>
      <vt:variant>
        <vt:i4>0</vt:i4>
      </vt:variant>
      <vt:variant>
        <vt:i4>5</vt:i4>
      </vt:variant>
      <vt:variant>
        <vt:lpwstr>../../Activite/Moyens humains et matériels mobilisés-2010 (4).xls</vt:lpwstr>
      </vt:variant>
      <vt:variant>
        <vt:lpwstr>RANGE!_ftnref3#RANGE!_ftnref3</vt:lpwstr>
      </vt:variant>
      <vt:variant>
        <vt:i4>2621540</vt:i4>
      </vt:variant>
      <vt:variant>
        <vt:i4>15</vt:i4>
      </vt:variant>
      <vt:variant>
        <vt:i4>0</vt:i4>
      </vt:variant>
      <vt:variant>
        <vt:i4>5</vt:i4>
      </vt:variant>
      <vt:variant>
        <vt:lpwstr>../../Activite/Moyens humains et matériels mobilisés-2010 (4).xls</vt:lpwstr>
      </vt:variant>
      <vt:variant>
        <vt:lpwstr>RANGE!_ftnref2#RANGE!_ftnref2</vt:lpwstr>
      </vt:variant>
      <vt:variant>
        <vt:i4>2818148</vt:i4>
      </vt:variant>
      <vt:variant>
        <vt:i4>12</vt:i4>
      </vt:variant>
      <vt:variant>
        <vt:i4>0</vt:i4>
      </vt:variant>
      <vt:variant>
        <vt:i4>5</vt:i4>
      </vt:variant>
      <vt:variant>
        <vt:lpwstr>../../Activite/Moyens humains et matériels mobilisés-2010 (4).xls</vt:lpwstr>
      </vt:variant>
      <vt:variant>
        <vt:lpwstr>RANGE!_ftnref1#RANGE!_ftnref1</vt:lpwstr>
      </vt:variant>
      <vt:variant>
        <vt:i4>3473530</vt:i4>
      </vt:variant>
      <vt:variant>
        <vt:i4>9</vt:i4>
      </vt:variant>
      <vt:variant>
        <vt:i4>0</vt:i4>
      </vt:variant>
      <vt:variant>
        <vt:i4>5</vt:i4>
      </vt:variant>
      <vt:variant>
        <vt:lpwstr>../../Activite/Moyens humains et matériels mobilisés-2010 (4).xls</vt:lpwstr>
      </vt:variant>
      <vt:variant>
        <vt:lpwstr>RANGE!_ftn1#RANGE!_ftn1</vt:lpwstr>
      </vt:variant>
      <vt:variant>
        <vt:i4>3473528</vt:i4>
      </vt:variant>
      <vt:variant>
        <vt:i4>6</vt:i4>
      </vt:variant>
      <vt:variant>
        <vt:i4>0</vt:i4>
      </vt:variant>
      <vt:variant>
        <vt:i4>5</vt:i4>
      </vt:variant>
      <vt:variant>
        <vt:lpwstr>../../Activite/Moyens humains et matériels mobilisés-2010 (4).xls</vt:lpwstr>
      </vt:variant>
      <vt:variant>
        <vt:lpwstr>RANGE!_ftn3#RANGE!_ftn3</vt:lpwstr>
      </vt:variant>
      <vt:variant>
        <vt:i4>3473529</vt:i4>
      </vt:variant>
      <vt:variant>
        <vt:i4>3</vt:i4>
      </vt:variant>
      <vt:variant>
        <vt:i4>0</vt:i4>
      </vt:variant>
      <vt:variant>
        <vt:i4>5</vt:i4>
      </vt:variant>
      <vt:variant>
        <vt:lpwstr>../../Activite/Moyens humains et matériels mobilisés-2010 (4).xls</vt:lpwstr>
      </vt:variant>
      <vt:variant>
        <vt:lpwstr>RANGE!_ftn2#RANGE!_ftn2</vt:lpwstr>
      </vt:variant>
      <vt:variant>
        <vt:i4>3473530</vt:i4>
      </vt:variant>
      <vt:variant>
        <vt:i4>0</vt:i4>
      </vt:variant>
      <vt:variant>
        <vt:i4>0</vt:i4>
      </vt:variant>
      <vt:variant>
        <vt:i4>5</vt:i4>
      </vt:variant>
      <vt:variant>
        <vt:lpwstr>../../Activite/Moyens humains et matériels mobilisés-2010 (4).xls</vt:lpwstr>
      </vt:variant>
      <vt:variant>
        <vt:lpwstr>RANGE!_ftn1#RANGE!_ftn1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direction régionale à rabat  représente le HCP sur le territoire de la région  par sa présence dans les réunions locales et offre son savoir faire et son expertise conseil  en matière de planification  et études aux collectivités locales et unités adm</dc:title>
  <dc:creator>ouraini</dc:creator>
  <cp:lastModifiedBy>Fadoua Alaoui</cp:lastModifiedBy>
  <cp:revision>3</cp:revision>
  <cp:lastPrinted>2012-10-02T10:00:00Z</cp:lastPrinted>
  <dcterms:created xsi:type="dcterms:W3CDTF">2013-02-21T13:31:00Z</dcterms:created>
  <dcterms:modified xsi:type="dcterms:W3CDTF">2017-04-17T10:07:00Z</dcterms:modified>
</cp:coreProperties>
</file>