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jc w:val="center"/>
        <w:tblLook w:val="01E0"/>
      </w:tblPr>
      <w:tblGrid>
        <w:gridCol w:w="3422"/>
        <w:gridCol w:w="3383"/>
        <w:gridCol w:w="3275"/>
      </w:tblGrid>
      <w:tr w:rsidR="00EF32CB" w:rsidRPr="00D6292B">
        <w:trPr>
          <w:jc w:val="center"/>
        </w:trPr>
        <w:tc>
          <w:tcPr>
            <w:tcW w:w="3422" w:type="dxa"/>
            <w:vAlign w:val="bottom"/>
          </w:tcPr>
          <w:p w:rsidR="00EF32CB" w:rsidRPr="00395295" w:rsidRDefault="00EF32CB" w:rsidP="00395295">
            <w:pPr>
              <w:pStyle w:val="En-tte"/>
              <w:jc w:val="center"/>
              <w:rPr>
                <w:b/>
                <w:bCs/>
                <w:caps/>
              </w:rPr>
            </w:pPr>
            <w:r w:rsidRPr="00395295">
              <w:rPr>
                <w:b/>
                <w:bCs/>
                <w:caps/>
                <w:sz w:val="22"/>
                <w:szCs w:val="22"/>
              </w:rPr>
              <w:t>Royaume du Maroc</w:t>
            </w:r>
          </w:p>
        </w:tc>
        <w:tc>
          <w:tcPr>
            <w:tcW w:w="3383" w:type="dxa"/>
            <w:vMerge w:val="restart"/>
          </w:tcPr>
          <w:p w:rsidR="00EF32CB" w:rsidRPr="00D6292B" w:rsidRDefault="00361B3E" w:rsidP="00E6077B">
            <w:pPr>
              <w:pStyle w:val="En-tte"/>
              <w:spacing w:before="120" w:after="120"/>
              <w:jc w:val="center"/>
            </w:pPr>
            <w:r>
              <w:rPr>
                <w:smallCaps/>
                <w:noProof/>
              </w:rPr>
              <w:drawing>
                <wp:inline distT="0" distB="0" distL="0" distR="0">
                  <wp:extent cx="1733550" cy="1038225"/>
                  <wp:effectExtent l="19050" t="0" r="0" b="0"/>
                  <wp:docPr id="1" name="Image 1" descr="Sans ti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ans titre"/>
                          <pic:cNvPicPr>
                            <a:picLocks noChangeAspect="1" noChangeArrowheads="1"/>
                          </pic:cNvPicPr>
                        </pic:nvPicPr>
                        <pic:blipFill>
                          <a:blip r:embed="rId7"/>
                          <a:srcRect/>
                          <a:stretch>
                            <a:fillRect/>
                          </a:stretch>
                        </pic:blipFill>
                        <pic:spPr bwMode="auto">
                          <a:xfrm>
                            <a:off x="0" y="0"/>
                            <a:ext cx="1733550" cy="1038225"/>
                          </a:xfrm>
                          <a:prstGeom prst="rect">
                            <a:avLst/>
                          </a:prstGeom>
                          <a:noFill/>
                          <a:ln w="9525">
                            <a:noFill/>
                            <a:miter lim="800000"/>
                            <a:headEnd/>
                            <a:tailEnd/>
                          </a:ln>
                        </pic:spPr>
                      </pic:pic>
                    </a:graphicData>
                  </a:graphic>
                </wp:inline>
              </w:drawing>
            </w:r>
          </w:p>
        </w:tc>
        <w:tc>
          <w:tcPr>
            <w:tcW w:w="3275" w:type="dxa"/>
          </w:tcPr>
          <w:p w:rsidR="00EF32CB" w:rsidRPr="00D6292B" w:rsidRDefault="00EF32CB" w:rsidP="00395295">
            <w:pPr>
              <w:pStyle w:val="En-tte"/>
              <w:bidi/>
              <w:jc w:val="center"/>
              <w:rPr>
                <w:b/>
                <w:bCs/>
              </w:rPr>
            </w:pPr>
            <w:r w:rsidRPr="00D6292B">
              <w:rPr>
                <w:b/>
                <w:bCs/>
                <w:rtl/>
                <w:lang w:bidi="ar-MA"/>
              </w:rPr>
              <w:t>ا</w:t>
            </w:r>
            <w:r w:rsidRPr="00D6292B">
              <w:rPr>
                <w:b/>
                <w:bCs/>
                <w:rtl/>
              </w:rPr>
              <w:t>لمملكة المغربية</w:t>
            </w:r>
          </w:p>
        </w:tc>
      </w:tr>
      <w:tr w:rsidR="00EF32CB" w:rsidRPr="00D6292B">
        <w:trPr>
          <w:jc w:val="center"/>
        </w:trPr>
        <w:tc>
          <w:tcPr>
            <w:tcW w:w="3422" w:type="dxa"/>
          </w:tcPr>
          <w:p w:rsidR="00EF32CB" w:rsidRPr="00D6292B" w:rsidRDefault="00EF32CB" w:rsidP="00E6077B">
            <w:pPr>
              <w:pStyle w:val="En-tte"/>
            </w:pPr>
          </w:p>
        </w:tc>
        <w:tc>
          <w:tcPr>
            <w:tcW w:w="3383" w:type="dxa"/>
            <w:vMerge/>
          </w:tcPr>
          <w:p w:rsidR="00EF32CB" w:rsidRPr="00D6292B" w:rsidRDefault="00EF32CB" w:rsidP="00E6077B">
            <w:pPr>
              <w:pStyle w:val="En-tte"/>
              <w:spacing w:before="120" w:after="120"/>
              <w:jc w:val="center"/>
              <w:rPr>
                <w:smallCaps/>
              </w:rPr>
            </w:pPr>
          </w:p>
        </w:tc>
        <w:tc>
          <w:tcPr>
            <w:tcW w:w="3275" w:type="dxa"/>
          </w:tcPr>
          <w:p w:rsidR="00EF32CB" w:rsidRPr="00D6292B" w:rsidRDefault="00EF32CB" w:rsidP="00E6077B">
            <w:pPr>
              <w:pStyle w:val="En-tte"/>
              <w:jc w:val="center"/>
            </w:pPr>
          </w:p>
        </w:tc>
      </w:tr>
      <w:tr w:rsidR="00EF32CB" w:rsidRPr="00D6292B">
        <w:trPr>
          <w:jc w:val="center"/>
        </w:trPr>
        <w:tc>
          <w:tcPr>
            <w:tcW w:w="3422" w:type="dxa"/>
            <w:vAlign w:val="center"/>
          </w:tcPr>
          <w:p w:rsidR="00EF32CB" w:rsidRPr="00395295" w:rsidRDefault="000836D7" w:rsidP="000836D7">
            <w:pPr>
              <w:pStyle w:val="En-tte"/>
              <w:jc w:val="center"/>
              <w:rPr>
                <w:b/>
                <w:bCs/>
                <w:caps/>
              </w:rPr>
            </w:pPr>
            <w:r>
              <w:rPr>
                <w:b/>
                <w:bCs/>
                <w:caps/>
                <w:sz w:val="22"/>
                <w:szCs w:val="22"/>
              </w:rPr>
              <w:t xml:space="preserve">Direction Régionale de LA REGION </w:t>
            </w:r>
            <w:r w:rsidR="00EF32CB" w:rsidRPr="00395295">
              <w:rPr>
                <w:b/>
                <w:bCs/>
                <w:caps/>
                <w:sz w:val="22"/>
                <w:szCs w:val="22"/>
              </w:rPr>
              <w:t>Rabat-Salé-</w:t>
            </w:r>
            <w:r>
              <w:rPr>
                <w:b/>
                <w:bCs/>
                <w:caps/>
                <w:sz w:val="22"/>
                <w:szCs w:val="22"/>
              </w:rPr>
              <w:t>KENITRA</w:t>
            </w:r>
          </w:p>
          <w:p w:rsidR="00EF32CB" w:rsidRPr="00D6292B" w:rsidRDefault="00EF32CB" w:rsidP="00E6077B">
            <w:pPr>
              <w:pStyle w:val="En-tte"/>
              <w:jc w:val="center"/>
            </w:pPr>
          </w:p>
          <w:p w:rsidR="00EF32CB" w:rsidRPr="00D6292B" w:rsidRDefault="00EF32CB" w:rsidP="00E6077B">
            <w:pPr>
              <w:pStyle w:val="En-tte"/>
            </w:pPr>
          </w:p>
        </w:tc>
        <w:tc>
          <w:tcPr>
            <w:tcW w:w="3383" w:type="dxa"/>
          </w:tcPr>
          <w:p w:rsidR="00EF32CB" w:rsidRPr="00D6292B" w:rsidRDefault="00EF32CB" w:rsidP="00E6077B">
            <w:pPr>
              <w:pStyle w:val="En-tte"/>
              <w:jc w:val="center"/>
            </w:pPr>
          </w:p>
        </w:tc>
        <w:tc>
          <w:tcPr>
            <w:tcW w:w="3275" w:type="dxa"/>
            <w:vAlign w:val="center"/>
          </w:tcPr>
          <w:p w:rsidR="00EF32CB" w:rsidRPr="00D6292B" w:rsidRDefault="00EF32CB" w:rsidP="000836D7">
            <w:pPr>
              <w:pStyle w:val="En-tte"/>
              <w:bidi/>
              <w:jc w:val="center"/>
              <w:rPr>
                <w:b/>
                <w:bCs/>
                <w:rtl/>
                <w:lang w:bidi="ar-MA"/>
              </w:rPr>
            </w:pPr>
            <w:r w:rsidRPr="00D6292B">
              <w:rPr>
                <w:b/>
                <w:bCs/>
                <w:rtl/>
                <w:lang w:bidi="ar-MA"/>
              </w:rPr>
              <w:t>المديرية  الجهوية</w:t>
            </w:r>
            <w:r w:rsidRPr="00D6292B">
              <w:rPr>
                <w:b/>
                <w:bCs/>
                <w:rtl/>
                <w:lang w:bidi="ar-MA"/>
              </w:rPr>
              <w:br/>
              <w:t xml:space="preserve"> </w:t>
            </w:r>
            <w:r w:rsidR="000836D7">
              <w:rPr>
                <w:rFonts w:hint="cs"/>
                <w:b/>
                <w:bCs/>
                <w:rtl/>
                <w:lang w:bidi="ar-MA"/>
              </w:rPr>
              <w:t>لجهة ال</w:t>
            </w:r>
            <w:r w:rsidRPr="00D6292B">
              <w:rPr>
                <w:b/>
                <w:bCs/>
                <w:rtl/>
                <w:lang w:bidi="ar-MA"/>
              </w:rPr>
              <w:t>رباط-سلا-</w:t>
            </w:r>
            <w:r w:rsidR="000836D7">
              <w:rPr>
                <w:rFonts w:hint="cs"/>
                <w:b/>
                <w:bCs/>
                <w:rtl/>
                <w:lang w:bidi="ar-MA"/>
              </w:rPr>
              <w:t>القنيطرة</w:t>
            </w:r>
          </w:p>
          <w:p w:rsidR="00EF32CB" w:rsidRPr="00D6292B" w:rsidRDefault="00EF32CB" w:rsidP="00E6077B">
            <w:pPr>
              <w:pStyle w:val="En-tte"/>
              <w:bidi/>
              <w:jc w:val="center"/>
              <w:rPr>
                <w:b/>
                <w:bCs/>
                <w:lang w:bidi="ar-MA"/>
              </w:rPr>
            </w:pPr>
          </w:p>
          <w:p w:rsidR="00EF32CB" w:rsidRPr="00D6292B" w:rsidRDefault="00EF32CB" w:rsidP="00E6077B">
            <w:pPr>
              <w:pStyle w:val="En-tte"/>
              <w:jc w:val="right"/>
            </w:pPr>
          </w:p>
        </w:tc>
      </w:tr>
    </w:tbl>
    <w:p w:rsidR="00EF32CB" w:rsidRDefault="00EF32CB" w:rsidP="00AD5BC7">
      <w:pPr>
        <w:bidi/>
        <w:rPr>
          <w:b/>
          <w:bCs/>
          <w:lang w:bidi="ar-MA"/>
        </w:rPr>
      </w:pPr>
    </w:p>
    <w:p w:rsidR="004A4CB7" w:rsidRDefault="004A4CB7" w:rsidP="004A4CB7">
      <w:pPr>
        <w:bidi/>
        <w:rPr>
          <w:b/>
          <w:bCs/>
          <w:lang w:bidi="ar-MA"/>
        </w:rPr>
      </w:pPr>
    </w:p>
    <w:p w:rsidR="004A4CB7" w:rsidRPr="00D6292B" w:rsidRDefault="004A4CB7" w:rsidP="004A4CB7">
      <w:pPr>
        <w:bidi/>
        <w:rPr>
          <w:b/>
          <w:bCs/>
          <w:lang w:bidi="ar-MA"/>
        </w:rPr>
      </w:pPr>
    </w:p>
    <w:p w:rsidR="00EF32CB" w:rsidRPr="00D6292B" w:rsidRDefault="00EF32CB" w:rsidP="005E009F">
      <w:pPr>
        <w:bidi/>
        <w:jc w:val="center"/>
        <w:rPr>
          <w:b/>
          <w:bCs/>
          <w:rtl/>
          <w:lang w:bidi="ar-MA"/>
        </w:rPr>
      </w:pPr>
    </w:p>
    <w:p w:rsidR="00EF32CB" w:rsidRPr="00D6292B" w:rsidRDefault="00EF32CB" w:rsidP="005E009F">
      <w:pPr>
        <w:bidi/>
        <w:jc w:val="center"/>
        <w:rPr>
          <w:b/>
          <w:bCs/>
          <w:rtl/>
        </w:rPr>
      </w:pPr>
    </w:p>
    <w:p w:rsidR="00EF32CB" w:rsidRPr="00D6292B" w:rsidRDefault="00EF32CB" w:rsidP="005E009F">
      <w:pPr>
        <w:bidi/>
        <w:jc w:val="center"/>
        <w:rPr>
          <w:b/>
          <w:bCs/>
          <w:rtl/>
          <w:lang w:bidi="ar-MA"/>
        </w:rPr>
      </w:pPr>
    </w:p>
    <w:p w:rsidR="00EF32CB" w:rsidRDefault="00EF32CB" w:rsidP="00395295">
      <w:pPr>
        <w:bidi/>
        <w:jc w:val="center"/>
        <w:rPr>
          <w:b/>
          <w:bCs/>
          <w:rtl/>
          <w:lang w:bidi="ar-MA"/>
        </w:rPr>
      </w:pPr>
    </w:p>
    <w:p w:rsidR="00EF32CB" w:rsidRDefault="00EF32CB" w:rsidP="00CE1CD0">
      <w:pPr>
        <w:bidi/>
        <w:jc w:val="center"/>
        <w:rPr>
          <w:b/>
          <w:bCs/>
          <w:rtl/>
          <w:lang w:bidi="ar-MA"/>
        </w:rPr>
      </w:pPr>
    </w:p>
    <w:p w:rsidR="00EF32CB" w:rsidRDefault="00EF32CB" w:rsidP="00CE1CD0">
      <w:pPr>
        <w:bidi/>
        <w:jc w:val="center"/>
        <w:rPr>
          <w:b/>
          <w:bCs/>
          <w:rtl/>
          <w:lang w:bidi="ar-MA"/>
        </w:rPr>
      </w:pPr>
    </w:p>
    <w:p w:rsidR="00EF32CB" w:rsidRPr="00D6292B" w:rsidRDefault="00867291" w:rsidP="00395295">
      <w:pPr>
        <w:bidi/>
        <w:jc w:val="center"/>
        <w:rPr>
          <w:b/>
          <w:bCs/>
          <w:rtl/>
          <w:lang w:bidi="ar-MA"/>
        </w:rPr>
      </w:pPr>
      <w:r>
        <w:rPr>
          <w:b/>
          <w:bCs/>
          <w:noProof/>
          <w:rtl/>
        </w:rPr>
        <w:pict>
          <v:roundrect id="_x0000_s1031" style="position:absolute;left:0;text-align:left;margin-left:50.55pt;margin-top:4.15pt;width:393pt;height:126pt;z-index:251660288" arcsize="10923f" fillcolor="white [3201]" strokecolor="#fabf8f [1945]" strokeweight="1pt">
            <v:fill color2="#fbd4b4 [1305]" focusposition="1" focussize="" focus="100%" type="gradient"/>
            <v:shadow on="t" color="#974706 [1609]" opacity=".5" offset="6pt,6pt"/>
            <o:extrusion v:ext="view" viewpoint="-34.72222mm,34.72222mm" viewpointorigin="-.5,.5" skewangle="45" lightposition="-50000" lightposition2="50000"/>
            <v:textbox style="mso-next-textbox:#_x0000_s1031">
              <w:txbxContent>
                <w:p w:rsidR="00CD73F9" w:rsidRPr="00D34020" w:rsidRDefault="00CD73F9" w:rsidP="00D34020">
                  <w:pPr>
                    <w:spacing w:line="360" w:lineRule="auto"/>
                    <w:jc w:val="center"/>
                    <w:rPr>
                      <w:rFonts w:ascii="Algerian" w:hAnsi="Algerian"/>
                      <w:b/>
                      <w:bCs/>
                      <w:color w:val="943634" w:themeColor="accent2" w:themeShade="BF"/>
                      <w:sz w:val="56"/>
                      <w:szCs w:val="56"/>
                    </w:rPr>
                  </w:pPr>
                  <w:r w:rsidRPr="00D34020">
                    <w:rPr>
                      <w:rFonts w:ascii="Algerian" w:hAnsi="Algerian"/>
                      <w:b/>
                      <w:bCs/>
                      <w:color w:val="943634" w:themeColor="accent2" w:themeShade="BF"/>
                      <w:sz w:val="56"/>
                      <w:szCs w:val="56"/>
                    </w:rPr>
                    <w:t xml:space="preserve">Rapport d’activités </w:t>
                  </w:r>
                </w:p>
                <w:p w:rsidR="00CD73F9" w:rsidRPr="00D34020" w:rsidRDefault="00CD73F9" w:rsidP="00D34020">
                  <w:pPr>
                    <w:spacing w:line="360" w:lineRule="auto"/>
                    <w:jc w:val="center"/>
                    <w:rPr>
                      <w:rFonts w:ascii="Algerian" w:hAnsi="Algerian"/>
                      <w:color w:val="943634" w:themeColor="accent2" w:themeShade="BF"/>
                      <w:sz w:val="56"/>
                      <w:szCs w:val="56"/>
                    </w:rPr>
                  </w:pPr>
                  <w:r w:rsidRPr="00D34020">
                    <w:rPr>
                      <w:rFonts w:ascii="Algerian" w:hAnsi="Algerian"/>
                      <w:b/>
                      <w:bCs/>
                      <w:color w:val="943634" w:themeColor="accent2" w:themeShade="BF"/>
                      <w:sz w:val="56"/>
                      <w:szCs w:val="56"/>
                    </w:rPr>
                    <w:t>Année 2017</w:t>
                  </w:r>
                </w:p>
              </w:txbxContent>
            </v:textbox>
            <w10:wrap anchorx="page"/>
          </v:roundrect>
        </w:pict>
      </w:r>
    </w:p>
    <w:p w:rsidR="004A4CB7" w:rsidRDefault="00EF32CB" w:rsidP="004A4CB7">
      <w:pPr>
        <w:tabs>
          <w:tab w:val="center" w:pos="4819"/>
          <w:tab w:val="left" w:pos="7418"/>
        </w:tabs>
        <w:bidi/>
        <w:spacing w:line="560" w:lineRule="exact"/>
        <w:rPr>
          <w:rtl/>
        </w:rPr>
      </w:pPr>
      <w:r>
        <w:rPr>
          <w:b/>
          <w:bCs/>
          <w:sz w:val="28"/>
          <w:szCs w:val="28"/>
          <w:lang w:bidi="ar-MA"/>
        </w:rPr>
        <w:tab/>
      </w:r>
    </w:p>
    <w:p w:rsidR="00EF32CB" w:rsidRPr="004A4CB7" w:rsidRDefault="00EF32CB" w:rsidP="004A4CB7">
      <w:pPr>
        <w:bidi/>
        <w:rPr>
          <w:rtl/>
        </w:rPr>
      </w:pPr>
    </w:p>
    <w:p w:rsidR="00EF32CB" w:rsidRPr="00D6292B" w:rsidRDefault="00EF32CB" w:rsidP="004A4CB7">
      <w:pPr>
        <w:bidi/>
        <w:spacing w:line="360" w:lineRule="exact"/>
        <w:ind w:firstLine="539"/>
        <w:jc w:val="center"/>
        <w:rPr>
          <w:rtl/>
          <w:lang w:bidi="ar-MA"/>
        </w:rPr>
      </w:pPr>
    </w:p>
    <w:p w:rsidR="00EF32CB" w:rsidRPr="00D6292B" w:rsidRDefault="00EF32CB" w:rsidP="00AD5BC7">
      <w:pPr>
        <w:bidi/>
        <w:spacing w:line="360" w:lineRule="exact"/>
        <w:ind w:firstLine="539"/>
        <w:jc w:val="both"/>
        <w:rPr>
          <w:rtl/>
        </w:rPr>
      </w:pPr>
    </w:p>
    <w:p w:rsidR="00EF32CB" w:rsidRPr="00D6292B" w:rsidRDefault="00EF32CB" w:rsidP="00AD5BC7">
      <w:pPr>
        <w:bidi/>
        <w:spacing w:line="360" w:lineRule="exact"/>
        <w:ind w:firstLine="539"/>
        <w:jc w:val="both"/>
      </w:pPr>
    </w:p>
    <w:p w:rsidR="00EF32CB" w:rsidRPr="00D6292B" w:rsidRDefault="00EF32CB" w:rsidP="00AD5BC7">
      <w:pPr>
        <w:bidi/>
        <w:spacing w:line="360" w:lineRule="exact"/>
        <w:ind w:firstLine="539"/>
        <w:jc w:val="both"/>
      </w:pPr>
    </w:p>
    <w:p w:rsidR="00EF32CB" w:rsidRPr="00D6292B" w:rsidRDefault="00EF32CB" w:rsidP="00AD5BC7">
      <w:pPr>
        <w:bidi/>
        <w:spacing w:line="360" w:lineRule="exact"/>
        <w:ind w:firstLine="539"/>
        <w:jc w:val="both"/>
      </w:pPr>
    </w:p>
    <w:p w:rsidR="00EF32CB" w:rsidRPr="00D6292B" w:rsidRDefault="00EF32CB" w:rsidP="00AD5BC7">
      <w:pPr>
        <w:bidi/>
        <w:spacing w:line="360" w:lineRule="exact"/>
        <w:ind w:firstLine="539"/>
        <w:jc w:val="both"/>
      </w:pPr>
    </w:p>
    <w:p w:rsidR="00EF32CB" w:rsidRDefault="00EF32CB" w:rsidP="00AD5BC7">
      <w:pPr>
        <w:bidi/>
        <w:spacing w:line="360" w:lineRule="exact"/>
        <w:ind w:firstLine="539"/>
        <w:jc w:val="both"/>
        <w:rPr>
          <w:lang w:bidi="ar-MA"/>
        </w:rPr>
      </w:pPr>
    </w:p>
    <w:p w:rsidR="00EF32CB" w:rsidRDefault="00EF32CB" w:rsidP="00430436">
      <w:pPr>
        <w:bidi/>
        <w:spacing w:line="360" w:lineRule="exact"/>
        <w:ind w:firstLine="539"/>
        <w:jc w:val="both"/>
        <w:rPr>
          <w:rtl/>
          <w:lang w:bidi="ar-MA"/>
        </w:rPr>
      </w:pPr>
    </w:p>
    <w:p w:rsidR="00EF32CB" w:rsidRDefault="00EF32CB" w:rsidP="00CE1CD0">
      <w:pPr>
        <w:bidi/>
        <w:spacing w:line="360" w:lineRule="exact"/>
        <w:ind w:firstLine="539"/>
        <w:jc w:val="both"/>
        <w:rPr>
          <w:lang w:bidi="ar-MA"/>
        </w:rPr>
      </w:pPr>
    </w:p>
    <w:p w:rsidR="00EF32CB" w:rsidRDefault="00EF32CB" w:rsidP="00430436">
      <w:pPr>
        <w:bidi/>
        <w:spacing w:line="360" w:lineRule="exact"/>
        <w:ind w:firstLine="539"/>
        <w:jc w:val="both"/>
        <w:rPr>
          <w:lang w:bidi="ar-MA"/>
        </w:rPr>
      </w:pPr>
    </w:p>
    <w:p w:rsidR="00EF32CB" w:rsidRDefault="00EF32CB" w:rsidP="00430436">
      <w:pPr>
        <w:bidi/>
        <w:spacing w:line="360" w:lineRule="exact"/>
        <w:ind w:firstLine="539"/>
        <w:jc w:val="both"/>
        <w:rPr>
          <w:lang w:bidi="ar-MA"/>
        </w:rPr>
      </w:pPr>
    </w:p>
    <w:p w:rsidR="00EF32CB" w:rsidRDefault="00EF32CB" w:rsidP="00430436">
      <w:pPr>
        <w:bidi/>
        <w:spacing w:line="360" w:lineRule="exact"/>
        <w:ind w:firstLine="539"/>
        <w:jc w:val="both"/>
        <w:rPr>
          <w:rtl/>
          <w:lang w:bidi="ar-MA"/>
        </w:rPr>
      </w:pPr>
    </w:p>
    <w:p w:rsidR="00EF32CB" w:rsidRDefault="00EF32CB" w:rsidP="00A925A3">
      <w:pPr>
        <w:bidi/>
        <w:spacing w:line="360" w:lineRule="exact"/>
        <w:ind w:firstLine="539"/>
        <w:jc w:val="both"/>
        <w:rPr>
          <w:rtl/>
          <w:lang w:bidi="ar-MA"/>
        </w:rPr>
      </w:pPr>
    </w:p>
    <w:p w:rsidR="00EF32CB" w:rsidRDefault="00EF32CB" w:rsidP="007C0D03">
      <w:pPr>
        <w:bidi/>
        <w:spacing w:line="360" w:lineRule="exact"/>
        <w:ind w:firstLine="539"/>
        <w:jc w:val="both"/>
        <w:rPr>
          <w:rtl/>
          <w:lang w:bidi="ar-MA"/>
        </w:rPr>
      </w:pPr>
    </w:p>
    <w:p w:rsidR="00EF32CB" w:rsidRDefault="00EF32CB" w:rsidP="007C0D03">
      <w:pPr>
        <w:bidi/>
        <w:spacing w:line="360" w:lineRule="exact"/>
        <w:ind w:firstLine="539"/>
        <w:jc w:val="both"/>
        <w:rPr>
          <w:rtl/>
          <w:lang w:bidi="ar-MA"/>
        </w:rPr>
      </w:pPr>
    </w:p>
    <w:p w:rsidR="00EF32CB" w:rsidRDefault="00EF32CB" w:rsidP="007C0D03">
      <w:pPr>
        <w:bidi/>
        <w:spacing w:line="360" w:lineRule="exact"/>
        <w:ind w:firstLine="539"/>
        <w:jc w:val="both"/>
        <w:rPr>
          <w:lang w:bidi="ar-MA"/>
        </w:rPr>
      </w:pPr>
    </w:p>
    <w:p w:rsidR="004A4CB7" w:rsidRDefault="004A4CB7" w:rsidP="004A4CB7">
      <w:pPr>
        <w:bidi/>
        <w:spacing w:line="360" w:lineRule="exact"/>
        <w:ind w:firstLine="539"/>
        <w:jc w:val="both"/>
        <w:rPr>
          <w:lang w:bidi="ar-MA"/>
        </w:rPr>
      </w:pPr>
    </w:p>
    <w:p w:rsidR="00EF32CB" w:rsidRPr="00D6292B" w:rsidRDefault="00EF32CB" w:rsidP="007C0D03">
      <w:pPr>
        <w:bidi/>
        <w:spacing w:line="360" w:lineRule="exact"/>
        <w:ind w:firstLine="539"/>
        <w:jc w:val="both"/>
        <w:rPr>
          <w:rtl/>
          <w:lang w:bidi="ar-MA"/>
        </w:rPr>
      </w:pPr>
    </w:p>
    <w:p w:rsidR="00EF32CB" w:rsidRPr="00D6292B" w:rsidRDefault="00EF32CB" w:rsidP="00A925A3">
      <w:pPr>
        <w:bidi/>
        <w:spacing w:line="360" w:lineRule="exact"/>
        <w:ind w:firstLine="539"/>
        <w:jc w:val="both"/>
        <w:rPr>
          <w:lang w:bidi="ar-MA"/>
        </w:rPr>
      </w:pPr>
    </w:p>
    <w:tbl>
      <w:tblPr>
        <w:tblpPr w:leftFromText="141" w:rightFromText="141" w:vertAnchor="text" w:horzAnchor="margin" w:tblpY="135"/>
        <w:tblW w:w="9180" w:type="dxa"/>
        <w:tblBorders>
          <w:top w:val="single" w:sz="4" w:space="0" w:color="0000FF"/>
        </w:tblBorders>
        <w:tblLook w:val="01E0"/>
      </w:tblPr>
      <w:tblGrid>
        <w:gridCol w:w="4497"/>
        <w:gridCol w:w="4683"/>
      </w:tblGrid>
      <w:tr w:rsidR="00EF32CB" w:rsidRPr="00D6292B">
        <w:trPr>
          <w:trHeight w:val="832"/>
        </w:trPr>
        <w:tc>
          <w:tcPr>
            <w:tcW w:w="4497" w:type="dxa"/>
            <w:tcBorders>
              <w:top w:val="inset" w:sz="6" w:space="0" w:color="CC9900"/>
            </w:tcBorders>
          </w:tcPr>
          <w:p w:rsidR="00EF32CB" w:rsidRPr="00D6292B" w:rsidRDefault="00EF32CB" w:rsidP="00314B43">
            <w:pPr>
              <w:tabs>
                <w:tab w:val="left" w:pos="1980"/>
              </w:tabs>
              <w:spacing w:before="120"/>
              <w:rPr>
                <w:color w:val="660066"/>
                <w:lang w:val="en-US"/>
              </w:rPr>
            </w:pPr>
            <w:r w:rsidRPr="00D6292B">
              <w:rPr>
                <w:color w:val="660066"/>
              </w:rPr>
              <w:sym w:font="Webdings" w:char="F09B"/>
            </w:r>
            <w:r w:rsidRPr="00D6292B">
              <w:rPr>
                <w:color w:val="660066"/>
                <w:lang w:val="en-US"/>
              </w:rPr>
              <w:t xml:space="preserve"> 7, Rue Idriss al akbar –Has</w:t>
            </w:r>
            <w:r w:rsidR="0089697A">
              <w:rPr>
                <w:color w:val="660066"/>
                <w:lang w:val="en-US"/>
              </w:rPr>
              <w:t>s</w:t>
            </w:r>
            <w:r w:rsidRPr="00D6292B">
              <w:rPr>
                <w:color w:val="660066"/>
                <w:lang w:val="en-US"/>
              </w:rPr>
              <w:t xml:space="preserve">an- </w:t>
            </w:r>
            <w:r w:rsidRPr="00D6292B">
              <w:rPr>
                <w:color w:val="660066"/>
                <w:lang w:val="en-US"/>
              </w:rPr>
              <w:br/>
              <w:t xml:space="preserve">10090 Agdal-Rabat-Maroc </w:t>
            </w:r>
            <w:r w:rsidRPr="00D6292B">
              <w:rPr>
                <w:color w:val="660066"/>
              </w:rPr>
              <w:sym w:font="Wingdings" w:char="F02C"/>
            </w:r>
            <w:r w:rsidRPr="00D6292B">
              <w:rPr>
                <w:color w:val="660066"/>
                <w:lang w:val="en-US"/>
              </w:rPr>
              <w:t xml:space="preserve">   BP 8823  </w:t>
            </w:r>
          </w:p>
        </w:tc>
        <w:tc>
          <w:tcPr>
            <w:tcW w:w="4683" w:type="dxa"/>
            <w:tcBorders>
              <w:top w:val="inset" w:sz="6" w:space="0" w:color="CC9900"/>
            </w:tcBorders>
          </w:tcPr>
          <w:p w:rsidR="00EF32CB" w:rsidRPr="00D6292B" w:rsidRDefault="00EF32CB" w:rsidP="00314B43">
            <w:pPr>
              <w:tabs>
                <w:tab w:val="left" w:pos="1980"/>
              </w:tabs>
              <w:bidi/>
              <w:spacing w:before="120"/>
              <w:rPr>
                <w:color w:val="660066"/>
                <w:lang w:bidi="ar-MA"/>
              </w:rPr>
            </w:pPr>
            <w:r w:rsidRPr="00D6292B">
              <w:rPr>
                <w:color w:val="660066"/>
              </w:rPr>
              <w:sym w:font="Webdings" w:char="F09B"/>
            </w:r>
            <w:r w:rsidRPr="00D6292B">
              <w:rPr>
                <w:color w:val="660066"/>
                <w:rtl/>
                <w:lang w:bidi="ar-MA"/>
              </w:rPr>
              <w:t xml:space="preserve"> 7 ،  زنقة إدريس الأكبر- حسان- </w:t>
            </w:r>
            <w:r w:rsidRPr="00D6292B">
              <w:rPr>
                <w:color w:val="660066"/>
                <w:lang w:bidi="ar-MA"/>
              </w:rPr>
              <w:br/>
              <w:t>10090</w:t>
            </w:r>
            <w:r w:rsidRPr="00D6292B">
              <w:rPr>
                <w:color w:val="660066"/>
                <w:rtl/>
                <w:lang w:bidi="ar-MA"/>
              </w:rPr>
              <w:t xml:space="preserve"> </w:t>
            </w:r>
            <w:r w:rsidRPr="00D6292B">
              <w:rPr>
                <w:color w:val="660066"/>
                <w:lang w:bidi="ar-MA"/>
              </w:rPr>
              <w:t>-</w:t>
            </w:r>
            <w:r w:rsidRPr="00D6292B">
              <w:rPr>
                <w:color w:val="660066"/>
                <w:rtl/>
                <w:lang w:bidi="ar-MA"/>
              </w:rPr>
              <w:t xml:space="preserve"> أكدال- الرباط،</w:t>
            </w:r>
            <w:r w:rsidRPr="00D6292B">
              <w:rPr>
                <w:color w:val="660066"/>
              </w:rPr>
              <w:sym w:font="Wingdings" w:char="F02C"/>
            </w:r>
            <w:r w:rsidRPr="00D6292B">
              <w:rPr>
                <w:color w:val="660066"/>
                <w:lang w:val="en-US"/>
              </w:rPr>
              <w:t xml:space="preserve">   </w:t>
            </w:r>
            <w:r w:rsidRPr="00D6292B">
              <w:rPr>
                <w:color w:val="660066"/>
                <w:rtl/>
                <w:lang w:val="en-US" w:bidi="ar-MA"/>
              </w:rPr>
              <w:t xml:space="preserve">  ص ب </w:t>
            </w:r>
            <w:r w:rsidRPr="00D6292B">
              <w:rPr>
                <w:color w:val="660066"/>
                <w:lang w:val="en-US" w:bidi="ar-MA"/>
              </w:rPr>
              <w:t xml:space="preserve"> </w:t>
            </w:r>
            <w:r w:rsidRPr="00D6292B">
              <w:rPr>
                <w:color w:val="660066"/>
                <w:rtl/>
                <w:lang w:val="en-US" w:bidi="ar-MA"/>
              </w:rPr>
              <w:t xml:space="preserve">8823  </w:t>
            </w:r>
          </w:p>
        </w:tc>
      </w:tr>
      <w:tr w:rsidR="00EF32CB" w:rsidRPr="00D6292B">
        <w:trPr>
          <w:trHeight w:val="657"/>
        </w:trPr>
        <w:tc>
          <w:tcPr>
            <w:tcW w:w="9180" w:type="dxa"/>
            <w:gridSpan w:val="2"/>
          </w:tcPr>
          <w:p w:rsidR="00EF32CB" w:rsidRPr="00B6756F" w:rsidRDefault="00EF32CB" w:rsidP="00F47E88">
            <w:pPr>
              <w:tabs>
                <w:tab w:val="left" w:pos="1980"/>
              </w:tabs>
              <w:bidi/>
              <w:spacing w:before="120"/>
              <w:jc w:val="center"/>
              <w:rPr>
                <w:color w:val="660066"/>
                <w:lang w:bidi="ar-MA"/>
              </w:rPr>
            </w:pPr>
            <w:r w:rsidRPr="00D6292B">
              <w:rPr>
                <w:color w:val="660066"/>
              </w:rPr>
              <w:sym w:font="Wingdings" w:char="F028"/>
            </w:r>
            <w:r w:rsidRPr="00A30235">
              <w:rPr>
                <w:color w:val="660066"/>
              </w:rPr>
              <w:t xml:space="preserve"> (+212 ) 537 73 42 84    </w:t>
            </w:r>
            <w:r w:rsidRPr="00D6292B">
              <w:rPr>
                <w:color w:val="660066"/>
              </w:rPr>
              <w:sym w:font="Wingdings 2" w:char="F037"/>
            </w:r>
            <w:r w:rsidRPr="00A30235">
              <w:rPr>
                <w:color w:val="660066"/>
              </w:rPr>
              <w:t xml:space="preserve"> (+212) 537 73 42 49 </w:t>
            </w:r>
            <w:r w:rsidRPr="00B6756F">
              <w:rPr>
                <w:color w:val="660066"/>
                <w:lang w:val="en-US"/>
              </w:rPr>
              <w:sym w:font="Wingdings" w:char="F03A"/>
            </w:r>
            <w:r w:rsidRPr="00B6756F">
              <w:rPr>
                <w:color w:val="660066"/>
              </w:rPr>
              <w:t>www.hcp.ma/region-rabat</w:t>
            </w:r>
          </w:p>
        </w:tc>
      </w:tr>
    </w:tbl>
    <w:p w:rsidR="00EF32CB" w:rsidRPr="00D6292B" w:rsidRDefault="00EF32CB" w:rsidP="00662E0A">
      <w:pPr>
        <w:ind w:firstLine="708"/>
        <w:jc w:val="both"/>
        <w:rPr>
          <w:color w:val="000000"/>
        </w:rPr>
      </w:pPr>
    </w:p>
    <w:p w:rsidR="00EF32CB" w:rsidRPr="00D6292B" w:rsidRDefault="00EF32CB" w:rsidP="00662E0A">
      <w:pPr>
        <w:ind w:firstLine="708"/>
        <w:jc w:val="both"/>
        <w:rPr>
          <w:color w:val="000000"/>
        </w:rPr>
      </w:pPr>
    </w:p>
    <w:p w:rsidR="00EF32CB" w:rsidRPr="00D6292B" w:rsidRDefault="00EF32CB">
      <w:pPr>
        <w:rPr>
          <w:color w:val="000000"/>
        </w:rPr>
      </w:pPr>
      <w:r w:rsidRPr="00D6292B">
        <w:rPr>
          <w:color w:val="000000"/>
        </w:rPr>
        <w:br w:type="page"/>
      </w:r>
    </w:p>
    <w:p w:rsidR="00D34020" w:rsidRDefault="00D34020" w:rsidP="00916281">
      <w:pPr>
        <w:ind w:firstLine="708"/>
        <w:jc w:val="both"/>
        <w:rPr>
          <w:b/>
          <w:bCs/>
          <w:i/>
          <w:iCs/>
          <w:color w:val="000000"/>
        </w:rPr>
      </w:pPr>
    </w:p>
    <w:p w:rsidR="0089697A" w:rsidRDefault="0089697A" w:rsidP="00916281">
      <w:pPr>
        <w:ind w:firstLine="708"/>
        <w:jc w:val="both"/>
        <w:rPr>
          <w:b/>
          <w:bCs/>
          <w:i/>
          <w:iCs/>
          <w:color w:val="000000"/>
        </w:rPr>
      </w:pPr>
    </w:p>
    <w:p w:rsidR="0089697A" w:rsidRDefault="0089697A" w:rsidP="0089697A">
      <w:pPr>
        <w:ind w:firstLine="708"/>
        <w:jc w:val="center"/>
        <w:rPr>
          <w:rFonts w:ascii="Segoe Script" w:hAnsi="Segoe Script"/>
          <w:b/>
          <w:bCs/>
          <w:color w:val="943634" w:themeColor="accent2" w:themeShade="BF"/>
          <w:sz w:val="56"/>
          <w:szCs w:val="56"/>
        </w:rPr>
      </w:pPr>
      <w:r w:rsidRPr="0089697A">
        <w:rPr>
          <w:rFonts w:ascii="Segoe Script" w:hAnsi="Segoe Script"/>
          <w:b/>
          <w:bCs/>
          <w:color w:val="943634" w:themeColor="accent2" w:themeShade="BF"/>
          <w:sz w:val="56"/>
          <w:szCs w:val="56"/>
        </w:rPr>
        <w:t>SOMMAIRE</w:t>
      </w:r>
    </w:p>
    <w:p w:rsidR="0089697A" w:rsidRDefault="0089697A" w:rsidP="0089697A">
      <w:pPr>
        <w:ind w:firstLine="708"/>
        <w:jc w:val="center"/>
        <w:rPr>
          <w:rFonts w:ascii="Segoe Script" w:hAnsi="Segoe Script"/>
          <w:b/>
          <w:bCs/>
          <w:color w:val="943634" w:themeColor="accent2" w:themeShade="BF"/>
          <w:sz w:val="56"/>
          <w:szCs w:val="56"/>
        </w:rPr>
      </w:pPr>
    </w:p>
    <w:p w:rsidR="0089697A" w:rsidRPr="003B4549" w:rsidRDefault="0089697A" w:rsidP="0089697A">
      <w:pPr>
        <w:ind w:firstLine="708"/>
        <w:jc w:val="both"/>
        <w:rPr>
          <w:rFonts w:ascii="Algerian" w:hAnsi="Algerian"/>
          <w:b/>
          <w:bCs/>
          <w:color w:val="943634" w:themeColor="accent2" w:themeShade="BF"/>
          <w:sz w:val="32"/>
          <w:szCs w:val="32"/>
        </w:rPr>
      </w:pPr>
      <w:r w:rsidRPr="003B4549">
        <w:rPr>
          <w:rFonts w:ascii="Algerian" w:hAnsi="Algerian"/>
          <w:b/>
          <w:bCs/>
          <w:color w:val="943634" w:themeColor="accent2" w:themeShade="BF"/>
          <w:sz w:val="32"/>
          <w:szCs w:val="32"/>
        </w:rPr>
        <w:t>Introduction</w:t>
      </w:r>
      <w:r w:rsidR="00C31B43">
        <w:rPr>
          <w:rFonts w:ascii="Algerian" w:hAnsi="Algerian"/>
          <w:b/>
          <w:bCs/>
          <w:color w:val="943634" w:themeColor="accent2" w:themeShade="BF"/>
          <w:sz w:val="32"/>
          <w:szCs w:val="32"/>
        </w:rPr>
        <w:t xml:space="preserve">                                                                          </w:t>
      </w:r>
      <w:r w:rsidR="00C31B43" w:rsidRPr="00C31B43">
        <w:rPr>
          <w:rFonts w:asciiTheme="majorBidi" w:hAnsiTheme="majorBidi" w:cstheme="majorBidi"/>
          <w:b/>
          <w:bCs/>
          <w:color w:val="E36C0A" w:themeColor="accent6" w:themeShade="BF"/>
          <w:sz w:val="28"/>
          <w:szCs w:val="28"/>
        </w:rPr>
        <w:t>3</w:t>
      </w:r>
    </w:p>
    <w:p w:rsidR="0089697A" w:rsidRDefault="0089697A" w:rsidP="0089697A">
      <w:pPr>
        <w:ind w:firstLine="708"/>
        <w:jc w:val="both"/>
        <w:rPr>
          <w:rFonts w:ascii="Segoe Script" w:hAnsi="Segoe Script"/>
          <w:b/>
          <w:bCs/>
          <w:color w:val="943634" w:themeColor="accent2" w:themeShade="BF"/>
          <w:sz w:val="32"/>
          <w:szCs w:val="32"/>
        </w:rPr>
      </w:pPr>
    </w:p>
    <w:p w:rsidR="0089697A" w:rsidRPr="003B4549" w:rsidRDefault="0089697A" w:rsidP="004B6993">
      <w:pPr>
        <w:pStyle w:val="Paragraphedeliste"/>
        <w:numPr>
          <w:ilvl w:val="0"/>
          <w:numId w:val="20"/>
        </w:numPr>
        <w:jc w:val="both"/>
        <w:rPr>
          <w:rFonts w:ascii="Algerian" w:hAnsi="Algerian"/>
          <w:b/>
          <w:bCs/>
          <w:color w:val="943634" w:themeColor="accent2" w:themeShade="BF"/>
          <w:sz w:val="32"/>
          <w:szCs w:val="32"/>
        </w:rPr>
      </w:pPr>
      <w:r w:rsidRPr="003B4549">
        <w:rPr>
          <w:rFonts w:ascii="Algerian" w:hAnsi="Algerian"/>
          <w:b/>
          <w:bCs/>
          <w:color w:val="943634" w:themeColor="accent2" w:themeShade="BF"/>
          <w:sz w:val="32"/>
          <w:szCs w:val="32"/>
        </w:rPr>
        <w:t>Enquêtes statistiques</w:t>
      </w:r>
      <w:r w:rsidR="007F515D" w:rsidRPr="003B4549">
        <w:rPr>
          <w:rFonts w:ascii="Algerian" w:hAnsi="Algerian"/>
          <w:b/>
          <w:bCs/>
          <w:color w:val="943634" w:themeColor="accent2" w:themeShade="BF"/>
          <w:sz w:val="32"/>
          <w:szCs w:val="32"/>
        </w:rPr>
        <w:t xml:space="preserve">                                         </w:t>
      </w:r>
      <w:r w:rsidR="00C31B43">
        <w:rPr>
          <w:rFonts w:ascii="Algerian" w:hAnsi="Algerian"/>
          <w:b/>
          <w:bCs/>
          <w:color w:val="943634" w:themeColor="accent2" w:themeShade="BF"/>
          <w:sz w:val="32"/>
          <w:szCs w:val="32"/>
        </w:rPr>
        <w:t xml:space="preserve">   </w:t>
      </w:r>
      <w:r w:rsidR="007F515D" w:rsidRPr="003B4549">
        <w:rPr>
          <w:rFonts w:ascii="Algerian" w:hAnsi="Algerian"/>
          <w:b/>
          <w:bCs/>
          <w:color w:val="943634" w:themeColor="accent2" w:themeShade="BF"/>
          <w:sz w:val="32"/>
          <w:szCs w:val="32"/>
        </w:rPr>
        <w:t xml:space="preserve"> </w:t>
      </w:r>
      <w:r w:rsidR="007F515D" w:rsidRPr="00C46339">
        <w:rPr>
          <w:rFonts w:asciiTheme="majorBidi" w:hAnsiTheme="majorBidi" w:cstheme="majorBidi"/>
          <w:b/>
          <w:bCs/>
          <w:color w:val="E36C0A" w:themeColor="accent6" w:themeShade="BF"/>
          <w:sz w:val="28"/>
          <w:szCs w:val="28"/>
        </w:rPr>
        <w:t>3</w:t>
      </w:r>
    </w:p>
    <w:p w:rsidR="0089697A" w:rsidRPr="003B4549" w:rsidRDefault="0089697A" w:rsidP="0089697A">
      <w:pPr>
        <w:pStyle w:val="Paragraphedeliste"/>
        <w:ind w:left="1428"/>
        <w:jc w:val="both"/>
        <w:rPr>
          <w:rFonts w:ascii="Algerian" w:hAnsi="Algerian"/>
          <w:b/>
          <w:bCs/>
          <w:color w:val="943634" w:themeColor="accent2" w:themeShade="BF"/>
          <w:sz w:val="32"/>
          <w:szCs w:val="32"/>
        </w:rPr>
      </w:pPr>
    </w:p>
    <w:p w:rsidR="00A75F2C" w:rsidRPr="003B4549" w:rsidRDefault="00A75F2C" w:rsidP="004B6993">
      <w:pPr>
        <w:pStyle w:val="Paragraphedeliste"/>
        <w:numPr>
          <w:ilvl w:val="0"/>
          <w:numId w:val="20"/>
        </w:numPr>
        <w:jc w:val="both"/>
        <w:rPr>
          <w:rFonts w:ascii="Algerian" w:hAnsi="Algerian"/>
          <w:b/>
          <w:bCs/>
          <w:color w:val="943634" w:themeColor="accent2" w:themeShade="BF"/>
          <w:sz w:val="32"/>
          <w:szCs w:val="32"/>
        </w:rPr>
      </w:pPr>
      <w:r w:rsidRPr="003B4549">
        <w:rPr>
          <w:rFonts w:ascii="Algerian" w:hAnsi="Algerian"/>
          <w:b/>
          <w:bCs/>
          <w:color w:val="943634" w:themeColor="accent2" w:themeShade="BF"/>
          <w:sz w:val="32"/>
          <w:szCs w:val="32"/>
        </w:rPr>
        <w:t>ETUDES REGIONALES</w:t>
      </w:r>
      <w:r w:rsidR="007F515D" w:rsidRPr="003B4549">
        <w:rPr>
          <w:rFonts w:ascii="Algerian" w:hAnsi="Algerian"/>
          <w:b/>
          <w:bCs/>
          <w:color w:val="943634" w:themeColor="accent2" w:themeShade="BF"/>
          <w:sz w:val="32"/>
          <w:szCs w:val="32"/>
        </w:rPr>
        <w:t xml:space="preserve">                                         </w:t>
      </w:r>
      <w:r w:rsidR="00C46339">
        <w:rPr>
          <w:rFonts w:ascii="Algerian" w:hAnsi="Algerian"/>
          <w:b/>
          <w:bCs/>
          <w:color w:val="943634" w:themeColor="accent2" w:themeShade="BF"/>
          <w:sz w:val="32"/>
          <w:szCs w:val="32"/>
        </w:rPr>
        <w:t xml:space="preserve">       </w:t>
      </w:r>
      <w:r w:rsidR="00C31B43">
        <w:rPr>
          <w:rFonts w:ascii="Algerian" w:hAnsi="Algerian"/>
          <w:b/>
          <w:bCs/>
          <w:color w:val="943634" w:themeColor="accent2" w:themeShade="BF"/>
          <w:sz w:val="32"/>
          <w:szCs w:val="32"/>
        </w:rPr>
        <w:t xml:space="preserve">   </w:t>
      </w:r>
      <w:r w:rsidR="00C46339">
        <w:rPr>
          <w:rFonts w:ascii="Algerian" w:hAnsi="Algerian"/>
          <w:b/>
          <w:bCs/>
          <w:color w:val="943634" w:themeColor="accent2" w:themeShade="BF"/>
          <w:sz w:val="32"/>
          <w:szCs w:val="32"/>
        </w:rPr>
        <w:t xml:space="preserve"> </w:t>
      </w:r>
      <w:r w:rsidR="00C46339" w:rsidRPr="00C46339">
        <w:rPr>
          <w:rFonts w:asciiTheme="majorBidi" w:hAnsiTheme="majorBidi" w:cstheme="majorBidi"/>
          <w:b/>
          <w:bCs/>
          <w:color w:val="E36C0A" w:themeColor="accent6" w:themeShade="BF"/>
          <w:sz w:val="28"/>
          <w:szCs w:val="28"/>
        </w:rPr>
        <w:t>9</w:t>
      </w:r>
    </w:p>
    <w:p w:rsidR="00A75F2C" w:rsidRPr="003B4549" w:rsidRDefault="00A75F2C" w:rsidP="00A75F2C">
      <w:pPr>
        <w:pStyle w:val="Paragraphedeliste"/>
        <w:ind w:left="1428"/>
        <w:jc w:val="both"/>
        <w:rPr>
          <w:rFonts w:ascii="Algerian" w:hAnsi="Algerian"/>
          <w:b/>
          <w:bCs/>
          <w:color w:val="943634" w:themeColor="accent2" w:themeShade="BF"/>
          <w:sz w:val="32"/>
          <w:szCs w:val="32"/>
        </w:rPr>
      </w:pPr>
    </w:p>
    <w:p w:rsidR="00A75F2C" w:rsidRPr="003B4549" w:rsidRDefault="00A75F2C" w:rsidP="004B6993">
      <w:pPr>
        <w:pStyle w:val="Paragraphedeliste"/>
        <w:numPr>
          <w:ilvl w:val="0"/>
          <w:numId w:val="20"/>
        </w:numPr>
        <w:jc w:val="both"/>
        <w:rPr>
          <w:rFonts w:ascii="Algerian" w:hAnsi="Algerian"/>
          <w:b/>
          <w:bCs/>
          <w:color w:val="943634" w:themeColor="accent2" w:themeShade="BF"/>
          <w:sz w:val="32"/>
          <w:szCs w:val="32"/>
        </w:rPr>
      </w:pPr>
      <w:r w:rsidRPr="00C46339">
        <w:rPr>
          <w:rFonts w:ascii="Algerian" w:hAnsi="Algerian"/>
          <w:b/>
          <w:bCs/>
          <w:color w:val="943634" w:themeColor="accent2" w:themeShade="BF"/>
          <w:sz w:val="28"/>
          <w:szCs w:val="28"/>
        </w:rPr>
        <w:t xml:space="preserve">Documentation et </w:t>
      </w:r>
      <w:r w:rsidR="007F515D" w:rsidRPr="00C46339">
        <w:rPr>
          <w:rFonts w:ascii="Algerian" w:hAnsi="Algerian"/>
          <w:b/>
          <w:bCs/>
          <w:color w:val="943634" w:themeColor="accent2" w:themeShade="BF"/>
          <w:sz w:val="28"/>
          <w:szCs w:val="28"/>
        </w:rPr>
        <w:t>gestion de l’INFORMATION</w:t>
      </w:r>
      <w:r w:rsidR="00C46339">
        <w:rPr>
          <w:rFonts w:asciiTheme="majorBidi" w:hAnsiTheme="majorBidi" w:cstheme="majorBidi"/>
          <w:b/>
          <w:bCs/>
          <w:color w:val="E36C0A" w:themeColor="accent6" w:themeShade="BF"/>
          <w:sz w:val="28"/>
          <w:szCs w:val="28"/>
        </w:rPr>
        <w:t xml:space="preserve">        </w:t>
      </w:r>
      <w:r w:rsidR="00C31B43">
        <w:rPr>
          <w:rFonts w:asciiTheme="majorBidi" w:hAnsiTheme="majorBidi" w:cstheme="majorBidi"/>
          <w:b/>
          <w:bCs/>
          <w:color w:val="E36C0A" w:themeColor="accent6" w:themeShade="BF"/>
          <w:sz w:val="28"/>
          <w:szCs w:val="28"/>
        </w:rPr>
        <w:t xml:space="preserve">   </w:t>
      </w:r>
      <w:r w:rsidR="00C46339" w:rsidRPr="00C46339">
        <w:rPr>
          <w:rFonts w:asciiTheme="majorBidi" w:hAnsiTheme="majorBidi" w:cstheme="majorBidi"/>
          <w:b/>
          <w:bCs/>
          <w:color w:val="E36C0A" w:themeColor="accent6" w:themeShade="BF"/>
          <w:sz w:val="28"/>
          <w:szCs w:val="28"/>
        </w:rPr>
        <w:t xml:space="preserve"> 10</w:t>
      </w:r>
    </w:p>
    <w:p w:rsidR="007F515D" w:rsidRPr="003B4549" w:rsidRDefault="007F515D" w:rsidP="007F515D">
      <w:pPr>
        <w:pStyle w:val="Paragraphedeliste"/>
        <w:rPr>
          <w:rFonts w:ascii="Algerian" w:hAnsi="Algerian"/>
          <w:b/>
          <w:bCs/>
          <w:color w:val="943634" w:themeColor="accent2" w:themeShade="BF"/>
          <w:sz w:val="32"/>
          <w:szCs w:val="32"/>
        </w:rPr>
      </w:pPr>
    </w:p>
    <w:p w:rsidR="007F515D" w:rsidRDefault="007F515D" w:rsidP="004B6993">
      <w:pPr>
        <w:pStyle w:val="Paragraphedeliste"/>
        <w:numPr>
          <w:ilvl w:val="0"/>
          <w:numId w:val="20"/>
        </w:numPr>
        <w:jc w:val="both"/>
        <w:rPr>
          <w:rFonts w:ascii="Algerian" w:hAnsi="Algerian"/>
          <w:b/>
          <w:bCs/>
          <w:color w:val="943634" w:themeColor="accent2" w:themeShade="BF"/>
          <w:sz w:val="36"/>
          <w:szCs w:val="36"/>
        </w:rPr>
      </w:pPr>
      <w:r w:rsidRPr="003B4549">
        <w:rPr>
          <w:rFonts w:ascii="Algerian" w:hAnsi="Algerian"/>
          <w:b/>
          <w:bCs/>
          <w:color w:val="943634" w:themeColor="accent2" w:themeShade="BF"/>
          <w:sz w:val="32"/>
          <w:szCs w:val="32"/>
        </w:rPr>
        <w:t>MOYENS HUMAINS ET MATERIELS</w:t>
      </w:r>
      <w:r w:rsidR="00C46339">
        <w:rPr>
          <w:rFonts w:ascii="Algerian" w:hAnsi="Algerian"/>
          <w:b/>
          <w:bCs/>
          <w:color w:val="943634" w:themeColor="accent2" w:themeShade="BF"/>
          <w:sz w:val="32"/>
          <w:szCs w:val="32"/>
        </w:rPr>
        <w:t xml:space="preserve">                          </w:t>
      </w:r>
      <w:r w:rsidR="00C31B43">
        <w:rPr>
          <w:rFonts w:ascii="Algerian" w:hAnsi="Algerian"/>
          <w:b/>
          <w:bCs/>
          <w:color w:val="943634" w:themeColor="accent2" w:themeShade="BF"/>
          <w:sz w:val="32"/>
          <w:szCs w:val="32"/>
        </w:rPr>
        <w:t xml:space="preserve">  </w:t>
      </w:r>
      <w:r w:rsidR="00C46339">
        <w:rPr>
          <w:rFonts w:ascii="Algerian" w:hAnsi="Algerian"/>
          <w:b/>
          <w:bCs/>
          <w:color w:val="943634" w:themeColor="accent2" w:themeShade="BF"/>
          <w:sz w:val="32"/>
          <w:szCs w:val="32"/>
        </w:rPr>
        <w:t xml:space="preserve"> </w:t>
      </w:r>
      <w:r w:rsidR="00C44D48">
        <w:rPr>
          <w:rFonts w:ascii="Algerian" w:hAnsi="Algerian"/>
          <w:b/>
          <w:bCs/>
          <w:color w:val="943634" w:themeColor="accent2" w:themeShade="BF"/>
          <w:sz w:val="32"/>
          <w:szCs w:val="32"/>
        </w:rPr>
        <w:t xml:space="preserve"> </w:t>
      </w:r>
      <w:r w:rsidR="00C46339">
        <w:rPr>
          <w:rFonts w:ascii="Algerian" w:hAnsi="Algerian"/>
          <w:b/>
          <w:bCs/>
          <w:color w:val="943634" w:themeColor="accent2" w:themeShade="BF"/>
          <w:sz w:val="32"/>
          <w:szCs w:val="32"/>
        </w:rPr>
        <w:t xml:space="preserve"> </w:t>
      </w:r>
      <w:r w:rsidR="00C46339" w:rsidRPr="00C46339">
        <w:rPr>
          <w:rFonts w:asciiTheme="majorBidi" w:hAnsiTheme="majorBidi" w:cstheme="majorBidi"/>
          <w:b/>
          <w:bCs/>
          <w:color w:val="E36C0A" w:themeColor="accent6" w:themeShade="BF"/>
          <w:sz w:val="28"/>
          <w:szCs w:val="28"/>
        </w:rPr>
        <w:t>11</w:t>
      </w:r>
    </w:p>
    <w:p w:rsidR="007F515D" w:rsidRPr="007F515D" w:rsidRDefault="007F515D" w:rsidP="007F515D">
      <w:pPr>
        <w:pStyle w:val="Paragraphedeliste"/>
        <w:rPr>
          <w:rFonts w:ascii="Algerian" w:hAnsi="Algerian"/>
          <w:b/>
          <w:bCs/>
          <w:color w:val="943634" w:themeColor="accent2" w:themeShade="BF"/>
          <w:sz w:val="36"/>
          <w:szCs w:val="36"/>
        </w:rPr>
      </w:pPr>
    </w:p>
    <w:p w:rsidR="007F515D" w:rsidRPr="003B4549" w:rsidRDefault="007F515D" w:rsidP="007F515D">
      <w:pPr>
        <w:jc w:val="both"/>
        <w:rPr>
          <w:rFonts w:ascii="Algerian" w:hAnsi="Algerian"/>
          <w:b/>
          <w:bCs/>
          <w:color w:val="943634" w:themeColor="accent2" w:themeShade="BF"/>
          <w:sz w:val="32"/>
          <w:szCs w:val="32"/>
        </w:rPr>
      </w:pPr>
      <w:r>
        <w:rPr>
          <w:rFonts w:ascii="Algerian" w:hAnsi="Algerian"/>
          <w:b/>
          <w:bCs/>
          <w:color w:val="943634" w:themeColor="accent2" w:themeShade="BF"/>
          <w:sz w:val="36"/>
          <w:szCs w:val="36"/>
        </w:rPr>
        <w:t xml:space="preserve">       </w:t>
      </w:r>
      <w:r w:rsidRPr="003B4549">
        <w:rPr>
          <w:rFonts w:ascii="Algerian" w:hAnsi="Algerian"/>
          <w:b/>
          <w:bCs/>
          <w:color w:val="943634" w:themeColor="accent2" w:themeShade="BF"/>
          <w:sz w:val="32"/>
          <w:szCs w:val="32"/>
        </w:rPr>
        <w:t>ANNEXES</w:t>
      </w:r>
      <w:r w:rsidR="004B6E78">
        <w:rPr>
          <w:rFonts w:ascii="Algerian" w:hAnsi="Algerian"/>
          <w:b/>
          <w:bCs/>
          <w:color w:val="943634" w:themeColor="accent2" w:themeShade="BF"/>
          <w:sz w:val="32"/>
          <w:szCs w:val="32"/>
        </w:rPr>
        <w:t xml:space="preserve">                 </w:t>
      </w:r>
      <w:r w:rsidR="00C31B43">
        <w:rPr>
          <w:rFonts w:ascii="Algerian" w:hAnsi="Algerian"/>
          <w:b/>
          <w:bCs/>
          <w:color w:val="943634" w:themeColor="accent2" w:themeShade="BF"/>
          <w:sz w:val="32"/>
          <w:szCs w:val="32"/>
        </w:rPr>
        <w:t xml:space="preserve">                                                            </w:t>
      </w:r>
      <w:r w:rsidR="00C44D48">
        <w:rPr>
          <w:rFonts w:ascii="Algerian" w:hAnsi="Algerian"/>
          <w:b/>
          <w:bCs/>
          <w:color w:val="943634" w:themeColor="accent2" w:themeShade="BF"/>
          <w:sz w:val="32"/>
          <w:szCs w:val="32"/>
        </w:rPr>
        <w:t xml:space="preserve"> </w:t>
      </w:r>
      <w:r w:rsidR="00C31B43">
        <w:rPr>
          <w:rFonts w:ascii="Algerian" w:hAnsi="Algerian"/>
          <w:b/>
          <w:bCs/>
          <w:color w:val="943634" w:themeColor="accent2" w:themeShade="BF"/>
          <w:sz w:val="32"/>
          <w:szCs w:val="32"/>
        </w:rPr>
        <w:t xml:space="preserve"> </w:t>
      </w:r>
      <w:r w:rsidR="00C31B43" w:rsidRPr="00C31B43">
        <w:rPr>
          <w:rFonts w:asciiTheme="majorBidi" w:hAnsiTheme="majorBidi" w:cstheme="majorBidi"/>
          <w:b/>
          <w:bCs/>
          <w:color w:val="E36C0A" w:themeColor="accent6" w:themeShade="BF"/>
          <w:sz w:val="28"/>
          <w:szCs w:val="28"/>
        </w:rPr>
        <w:t>14</w:t>
      </w:r>
    </w:p>
    <w:p w:rsidR="0089697A" w:rsidRDefault="0089697A" w:rsidP="0089697A">
      <w:pPr>
        <w:ind w:firstLine="708"/>
        <w:jc w:val="center"/>
        <w:rPr>
          <w:rFonts w:ascii="Segoe Script" w:hAnsi="Segoe Script"/>
          <w:b/>
          <w:bCs/>
          <w:color w:val="943634" w:themeColor="accent2" w:themeShade="BF"/>
          <w:sz w:val="40"/>
          <w:szCs w:val="40"/>
        </w:rPr>
      </w:pPr>
    </w:p>
    <w:p w:rsidR="0089697A" w:rsidRPr="0089697A" w:rsidRDefault="0089697A" w:rsidP="0089697A">
      <w:pPr>
        <w:ind w:firstLine="708"/>
        <w:rPr>
          <w:rFonts w:ascii="Segoe Script" w:hAnsi="Segoe Script"/>
          <w:b/>
          <w:bCs/>
          <w:color w:val="943634" w:themeColor="accent2" w:themeShade="BF"/>
          <w:sz w:val="40"/>
          <w:szCs w:val="40"/>
        </w:rPr>
      </w:pPr>
    </w:p>
    <w:p w:rsidR="0089697A" w:rsidRDefault="0089697A" w:rsidP="00916281">
      <w:pPr>
        <w:ind w:firstLine="708"/>
        <w:jc w:val="both"/>
        <w:rPr>
          <w:b/>
          <w:bCs/>
          <w:i/>
          <w:iCs/>
          <w:color w:val="000000"/>
        </w:rPr>
      </w:pPr>
    </w:p>
    <w:p w:rsidR="0089697A" w:rsidRDefault="0089697A" w:rsidP="00916281">
      <w:pPr>
        <w:ind w:firstLine="708"/>
        <w:jc w:val="both"/>
        <w:rPr>
          <w:b/>
          <w:bCs/>
          <w:i/>
          <w:iCs/>
          <w:color w:val="000000"/>
        </w:rPr>
      </w:pPr>
    </w:p>
    <w:p w:rsidR="0089697A" w:rsidRDefault="0089697A" w:rsidP="00916281">
      <w:pPr>
        <w:ind w:firstLine="708"/>
        <w:jc w:val="both"/>
        <w:rPr>
          <w:b/>
          <w:bCs/>
          <w:i/>
          <w:iCs/>
          <w:color w:val="000000"/>
        </w:rPr>
      </w:pPr>
    </w:p>
    <w:p w:rsidR="0089697A" w:rsidRDefault="0089697A" w:rsidP="00916281">
      <w:pPr>
        <w:ind w:firstLine="708"/>
        <w:jc w:val="both"/>
        <w:rPr>
          <w:b/>
          <w:bCs/>
          <w:i/>
          <w:iCs/>
          <w:color w:val="000000"/>
        </w:rPr>
      </w:pPr>
    </w:p>
    <w:p w:rsidR="0089697A" w:rsidRDefault="0089697A" w:rsidP="00916281">
      <w:pPr>
        <w:ind w:firstLine="708"/>
        <w:jc w:val="both"/>
        <w:rPr>
          <w:b/>
          <w:bCs/>
          <w:i/>
          <w:iCs/>
          <w:color w:val="000000"/>
        </w:rPr>
      </w:pPr>
    </w:p>
    <w:p w:rsidR="0089697A" w:rsidRDefault="0089697A" w:rsidP="00916281">
      <w:pPr>
        <w:ind w:firstLine="708"/>
        <w:jc w:val="both"/>
        <w:rPr>
          <w:b/>
          <w:bCs/>
          <w:i/>
          <w:iCs/>
          <w:color w:val="000000"/>
        </w:rPr>
      </w:pPr>
    </w:p>
    <w:p w:rsidR="0089697A" w:rsidRDefault="0089697A" w:rsidP="00916281">
      <w:pPr>
        <w:ind w:firstLine="708"/>
        <w:jc w:val="both"/>
        <w:rPr>
          <w:b/>
          <w:bCs/>
          <w:i/>
          <w:iCs/>
          <w:color w:val="000000"/>
        </w:rPr>
      </w:pPr>
    </w:p>
    <w:p w:rsidR="0089697A" w:rsidRDefault="0089697A" w:rsidP="00916281">
      <w:pPr>
        <w:ind w:firstLine="708"/>
        <w:jc w:val="both"/>
        <w:rPr>
          <w:b/>
          <w:bCs/>
          <w:i/>
          <w:iCs/>
          <w:color w:val="000000"/>
        </w:rPr>
      </w:pPr>
    </w:p>
    <w:p w:rsidR="0089697A" w:rsidRDefault="0089697A" w:rsidP="00916281">
      <w:pPr>
        <w:ind w:firstLine="708"/>
        <w:jc w:val="both"/>
        <w:rPr>
          <w:b/>
          <w:bCs/>
          <w:i/>
          <w:iCs/>
          <w:color w:val="000000"/>
        </w:rPr>
      </w:pPr>
    </w:p>
    <w:p w:rsidR="0089697A" w:rsidRDefault="0089697A" w:rsidP="00916281">
      <w:pPr>
        <w:ind w:firstLine="708"/>
        <w:jc w:val="both"/>
        <w:rPr>
          <w:b/>
          <w:bCs/>
          <w:i/>
          <w:iCs/>
          <w:color w:val="000000"/>
        </w:rPr>
      </w:pPr>
    </w:p>
    <w:p w:rsidR="0089697A" w:rsidRDefault="0089697A" w:rsidP="00916281">
      <w:pPr>
        <w:ind w:firstLine="708"/>
        <w:jc w:val="both"/>
        <w:rPr>
          <w:b/>
          <w:bCs/>
          <w:i/>
          <w:iCs/>
          <w:color w:val="000000"/>
        </w:rPr>
      </w:pPr>
    </w:p>
    <w:p w:rsidR="0089697A" w:rsidRDefault="0089697A" w:rsidP="00916281">
      <w:pPr>
        <w:ind w:firstLine="708"/>
        <w:jc w:val="both"/>
        <w:rPr>
          <w:b/>
          <w:bCs/>
          <w:i/>
          <w:iCs/>
          <w:color w:val="000000"/>
        </w:rPr>
      </w:pPr>
    </w:p>
    <w:p w:rsidR="0089697A" w:rsidRDefault="0089697A" w:rsidP="00916281">
      <w:pPr>
        <w:ind w:firstLine="708"/>
        <w:jc w:val="both"/>
        <w:rPr>
          <w:b/>
          <w:bCs/>
          <w:i/>
          <w:iCs/>
          <w:color w:val="000000"/>
        </w:rPr>
      </w:pPr>
    </w:p>
    <w:p w:rsidR="00B26D9E" w:rsidRDefault="00B26D9E" w:rsidP="00916281">
      <w:pPr>
        <w:ind w:firstLine="708"/>
        <w:jc w:val="both"/>
        <w:rPr>
          <w:b/>
          <w:bCs/>
          <w:i/>
          <w:iCs/>
          <w:color w:val="000000"/>
        </w:rPr>
      </w:pPr>
    </w:p>
    <w:p w:rsidR="00B26D9E" w:rsidRDefault="00B26D9E" w:rsidP="00916281">
      <w:pPr>
        <w:ind w:firstLine="708"/>
        <w:jc w:val="both"/>
        <w:rPr>
          <w:b/>
          <w:bCs/>
          <w:i/>
          <w:iCs/>
          <w:color w:val="000000"/>
        </w:rPr>
      </w:pPr>
    </w:p>
    <w:p w:rsidR="00B26D9E" w:rsidRDefault="00B26D9E" w:rsidP="00916281">
      <w:pPr>
        <w:ind w:firstLine="708"/>
        <w:jc w:val="both"/>
        <w:rPr>
          <w:b/>
          <w:bCs/>
          <w:i/>
          <w:iCs/>
          <w:color w:val="000000"/>
        </w:rPr>
      </w:pPr>
    </w:p>
    <w:p w:rsidR="00B26D9E" w:rsidRDefault="00B26D9E" w:rsidP="00916281">
      <w:pPr>
        <w:ind w:firstLine="708"/>
        <w:jc w:val="both"/>
        <w:rPr>
          <w:b/>
          <w:bCs/>
          <w:i/>
          <w:iCs/>
          <w:color w:val="000000"/>
        </w:rPr>
      </w:pPr>
    </w:p>
    <w:p w:rsidR="0089697A" w:rsidRDefault="0089697A" w:rsidP="00916281">
      <w:pPr>
        <w:ind w:firstLine="708"/>
        <w:jc w:val="both"/>
        <w:rPr>
          <w:b/>
          <w:bCs/>
          <w:i/>
          <w:iCs/>
          <w:color w:val="000000"/>
        </w:rPr>
      </w:pPr>
    </w:p>
    <w:p w:rsidR="0089697A" w:rsidRDefault="0089697A" w:rsidP="00916281">
      <w:pPr>
        <w:ind w:firstLine="708"/>
        <w:jc w:val="both"/>
        <w:rPr>
          <w:b/>
          <w:bCs/>
          <w:i/>
          <w:iCs/>
          <w:color w:val="000000"/>
        </w:rPr>
      </w:pPr>
    </w:p>
    <w:p w:rsidR="0089697A" w:rsidRDefault="0089697A" w:rsidP="00916281">
      <w:pPr>
        <w:ind w:firstLine="708"/>
        <w:jc w:val="both"/>
        <w:rPr>
          <w:b/>
          <w:bCs/>
          <w:i/>
          <w:iCs/>
          <w:color w:val="000000"/>
        </w:rPr>
      </w:pPr>
    </w:p>
    <w:p w:rsidR="0089697A" w:rsidRDefault="0089697A" w:rsidP="00916281">
      <w:pPr>
        <w:ind w:firstLine="708"/>
        <w:jc w:val="both"/>
        <w:rPr>
          <w:b/>
          <w:bCs/>
          <w:i/>
          <w:iCs/>
          <w:color w:val="000000"/>
        </w:rPr>
      </w:pPr>
    </w:p>
    <w:p w:rsidR="0089697A" w:rsidRDefault="0089697A" w:rsidP="00916281">
      <w:pPr>
        <w:ind w:firstLine="708"/>
        <w:jc w:val="both"/>
        <w:rPr>
          <w:b/>
          <w:bCs/>
          <w:i/>
          <w:iCs/>
          <w:color w:val="000000"/>
        </w:rPr>
      </w:pPr>
    </w:p>
    <w:p w:rsidR="0089697A" w:rsidRDefault="0089697A" w:rsidP="00916281">
      <w:pPr>
        <w:ind w:firstLine="708"/>
        <w:jc w:val="both"/>
        <w:rPr>
          <w:b/>
          <w:bCs/>
          <w:i/>
          <w:iCs/>
          <w:color w:val="000000"/>
        </w:rPr>
      </w:pPr>
    </w:p>
    <w:p w:rsidR="0089697A" w:rsidRDefault="0089697A" w:rsidP="00916281">
      <w:pPr>
        <w:ind w:firstLine="708"/>
        <w:jc w:val="both"/>
        <w:rPr>
          <w:b/>
          <w:bCs/>
          <w:i/>
          <w:iCs/>
          <w:color w:val="000000"/>
        </w:rPr>
      </w:pPr>
    </w:p>
    <w:p w:rsidR="00B26D9E" w:rsidRDefault="00B26D9E" w:rsidP="00916281">
      <w:pPr>
        <w:ind w:firstLine="708"/>
        <w:jc w:val="both"/>
        <w:rPr>
          <w:b/>
          <w:bCs/>
          <w:i/>
          <w:iCs/>
          <w:color w:val="000000"/>
        </w:rPr>
      </w:pPr>
    </w:p>
    <w:p w:rsidR="003B4549" w:rsidRDefault="003B4549" w:rsidP="007F515D">
      <w:pPr>
        <w:spacing w:line="276" w:lineRule="auto"/>
        <w:ind w:firstLine="708"/>
        <w:jc w:val="both"/>
        <w:rPr>
          <w:rFonts w:ascii="Century Gothic" w:hAnsi="Century Gothic" w:cs="Vani"/>
          <w:b/>
          <w:bCs/>
          <w:i/>
          <w:iCs/>
          <w:color w:val="000000"/>
        </w:rPr>
      </w:pPr>
    </w:p>
    <w:p w:rsidR="00EF32CB" w:rsidRPr="007F515D" w:rsidRDefault="00EF32CB" w:rsidP="001D6AF1">
      <w:pPr>
        <w:spacing w:line="276" w:lineRule="auto"/>
        <w:ind w:firstLine="708"/>
        <w:jc w:val="both"/>
        <w:rPr>
          <w:rFonts w:ascii="Century Gothic" w:hAnsi="Century Gothic" w:cs="Vani"/>
          <w:lang w:bidi="ar-MA"/>
        </w:rPr>
      </w:pPr>
      <w:r w:rsidRPr="007F515D">
        <w:rPr>
          <w:rFonts w:ascii="Century Gothic" w:hAnsi="Century Gothic" w:cs="Vani"/>
          <w:b/>
          <w:bCs/>
          <w:i/>
          <w:iCs/>
          <w:color w:val="000000"/>
        </w:rPr>
        <w:t>L</w:t>
      </w:r>
      <w:r w:rsidRPr="007F515D">
        <w:rPr>
          <w:rFonts w:ascii="Century Gothic" w:hAnsi="Century Gothic" w:cs="Vani"/>
          <w:lang w:bidi="ar-MA"/>
        </w:rPr>
        <w:t>a Direction Régionale de Rabat</w:t>
      </w:r>
      <w:r w:rsidR="001D6AF1">
        <w:rPr>
          <w:rFonts w:ascii="Century Gothic" w:hAnsi="Century Gothic" w:cs="Vani"/>
          <w:lang w:bidi="ar-MA"/>
        </w:rPr>
        <w:t xml:space="preserve">-Salé-kénitra </w:t>
      </w:r>
      <w:r w:rsidRPr="007F515D">
        <w:rPr>
          <w:rFonts w:ascii="Century Gothic" w:hAnsi="Century Gothic" w:cs="Vani"/>
          <w:lang w:bidi="ar-MA"/>
        </w:rPr>
        <w:t>réalise les études régionales et les enquêtes programmées par le Haut Commissariat au Plan sur le territoire de la région et la représente au niveau régional. Elle assiste à toutes les réunions locales et apporte son savoir-faire, son expertise et ses conseils en matière de planification et études aux collectivités locales et aux services extérieurs des différents départements ministériels. Elle répond aussi à toute demande en indicateurs démographiques, sociaux et économiques.</w:t>
      </w:r>
    </w:p>
    <w:p w:rsidR="0089697A" w:rsidRDefault="0089697A" w:rsidP="00916281">
      <w:pPr>
        <w:ind w:firstLine="708"/>
        <w:jc w:val="both"/>
        <w:rPr>
          <w:lang w:bidi="ar-MA"/>
        </w:rPr>
      </w:pPr>
    </w:p>
    <w:p w:rsidR="00C84927" w:rsidRDefault="00867291" w:rsidP="00916281">
      <w:pPr>
        <w:ind w:firstLine="708"/>
        <w:jc w:val="both"/>
        <w:rPr>
          <w:lang w:bidi="ar-MA"/>
        </w:rPr>
      </w:pPr>
      <w:r w:rsidRPr="00867291">
        <w:rPr>
          <w:rFonts w:asciiTheme="majorBidi" w:hAnsiTheme="majorBidi" w:cstheme="majorBidi"/>
          <w:b/>
          <w:bCs/>
          <w:noProof/>
          <w:color w:val="943634" w:themeColor="accent2" w:themeShade="BF"/>
          <w:sz w:val="28"/>
          <w:szCs w:val="28"/>
        </w:rPr>
        <w:pict>
          <v:roundrect id="_x0000_s1028" style="position:absolute;left:0;text-align:left;margin-left:120.05pt;margin-top:5.4pt;width:255.25pt;height:58.9pt;z-index:251659264" arcsize="10923f" fillcolor="#fabf8f [1945]" strokecolor="#f2f2f2 [3041]" strokeweight="3pt">
            <v:shadow on="t" color="#974706 [1609]" opacity=".5" offset="6pt,6pt"/>
            <v:textbox style="mso-next-textbox:#_x0000_s1028">
              <w:txbxContent>
                <w:p w:rsidR="00CD73F9" w:rsidRPr="00AF42A3" w:rsidRDefault="00CD73F9" w:rsidP="00427162">
                  <w:pPr>
                    <w:spacing w:before="240" w:after="240"/>
                    <w:contextualSpacing/>
                    <w:jc w:val="center"/>
                    <w:rPr>
                      <w:rFonts w:asciiTheme="majorBidi" w:hAnsiTheme="majorBidi" w:cstheme="majorBidi"/>
                      <w:b/>
                      <w:bCs/>
                      <w:color w:val="943634" w:themeColor="accent2" w:themeShade="BF"/>
                      <w:sz w:val="36"/>
                      <w:szCs w:val="36"/>
                    </w:rPr>
                  </w:pPr>
                  <w:r w:rsidRPr="00AF42A3">
                    <w:rPr>
                      <w:rFonts w:asciiTheme="majorBidi" w:hAnsiTheme="majorBidi" w:cstheme="majorBidi"/>
                      <w:b/>
                      <w:bCs/>
                      <w:color w:val="943634" w:themeColor="accent2" w:themeShade="BF"/>
                      <w:sz w:val="36"/>
                      <w:szCs w:val="36"/>
                    </w:rPr>
                    <w:t>Enquêtes statistiques</w:t>
                  </w:r>
                </w:p>
                <w:p w:rsidR="00CD73F9" w:rsidRDefault="00CD73F9"/>
              </w:txbxContent>
            </v:textbox>
          </v:roundrect>
        </w:pict>
      </w:r>
    </w:p>
    <w:p w:rsidR="00C84927" w:rsidRDefault="00C84927" w:rsidP="00916281">
      <w:pPr>
        <w:ind w:firstLine="708"/>
        <w:jc w:val="both"/>
        <w:rPr>
          <w:lang w:bidi="ar-MA"/>
        </w:rPr>
      </w:pPr>
    </w:p>
    <w:p w:rsidR="00C84927" w:rsidRDefault="00C84927" w:rsidP="00916281">
      <w:pPr>
        <w:ind w:firstLine="708"/>
        <w:jc w:val="both"/>
        <w:rPr>
          <w:color w:val="FF0000"/>
        </w:rPr>
      </w:pPr>
    </w:p>
    <w:p w:rsidR="00C84927" w:rsidRDefault="00C84927" w:rsidP="00916281">
      <w:pPr>
        <w:ind w:firstLine="708"/>
        <w:jc w:val="both"/>
        <w:rPr>
          <w:color w:val="FF0000"/>
        </w:rPr>
      </w:pPr>
    </w:p>
    <w:p w:rsidR="00C84927" w:rsidRDefault="00C84927" w:rsidP="00916281">
      <w:pPr>
        <w:ind w:firstLine="708"/>
        <w:jc w:val="both"/>
        <w:rPr>
          <w:color w:val="FF0000"/>
        </w:rPr>
      </w:pPr>
    </w:p>
    <w:p w:rsidR="0089697A" w:rsidRPr="00D6292B" w:rsidRDefault="0089697A" w:rsidP="00916281">
      <w:pPr>
        <w:ind w:firstLine="708"/>
        <w:jc w:val="both"/>
        <w:rPr>
          <w:color w:val="FF0000"/>
        </w:rPr>
      </w:pPr>
    </w:p>
    <w:p w:rsidR="00C84927" w:rsidRPr="007F515D" w:rsidRDefault="00C84927" w:rsidP="007F515D">
      <w:pPr>
        <w:spacing w:line="276" w:lineRule="auto"/>
        <w:ind w:firstLine="708"/>
        <w:jc w:val="both"/>
        <w:rPr>
          <w:rFonts w:ascii="Century Gothic" w:hAnsi="Century Gothic"/>
        </w:rPr>
      </w:pPr>
      <w:r w:rsidRPr="007F515D">
        <w:rPr>
          <w:rFonts w:ascii="Century Gothic" w:hAnsi="Century Gothic"/>
        </w:rPr>
        <w:t>Les attributions du service des statistiques et des comptes régionaux s’articulent autour de la collecte de toute statistique auprès des ménages et des entreprises à caractère socioéconomiques, démographiques et culturelles pouvant mesurer l’importance de tel secteur ou tel espace.</w:t>
      </w:r>
    </w:p>
    <w:p w:rsidR="00C84927" w:rsidRPr="007F515D" w:rsidRDefault="00C84927" w:rsidP="00C46339">
      <w:pPr>
        <w:spacing w:line="276" w:lineRule="auto"/>
        <w:ind w:firstLine="708"/>
        <w:jc w:val="both"/>
        <w:rPr>
          <w:rFonts w:ascii="Century Gothic" w:hAnsi="Century Gothic"/>
        </w:rPr>
      </w:pPr>
      <w:r w:rsidRPr="007F515D">
        <w:rPr>
          <w:rFonts w:ascii="Century Gothic" w:hAnsi="Century Gothic"/>
        </w:rPr>
        <w:t>Les indicateurs socio-économiques, démographiques et culturels qui s’en dégagent des enquêtes auprès des ménages constitueront les bases de projection démographique et serviront aussi à la détermination des besoins actuels et futurs de la population. Quant aux indicateurs qui se dégageront des enquêtes auprès des entreprises serviront de base à l’établissement de comptes régionaux et aide</w:t>
      </w:r>
      <w:r w:rsidR="00C46339">
        <w:rPr>
          <w:rFonts w:ascii="Century Gothic" w:hAnsi="Century Gothic"/>
        </w:rPr>
        <w:t>ront</w:t>
      </w:r>
      <w:r w:rsidRPr="007F515D">
        <w:rPr>
          <w:rFonts w:ascii="Century Gothic" w:hAnsi="Century Gothic"/>
        </w:rPr>
        <w:t xml:space="preserve"> à la réalisation des prévisions sur le plan régional. Les différentes opérations attachées à ce service sont les suivantes</w:t>
      </w:r>
      <w:r w:rsidR="001D6AF1">
        <w:rPr>
          <w:rFonts w:ascii="Century Gothic" w:hAnsi="Century Gothic"/>
        </w:rPr>
        <w:t> :</w:t>
      </w:r>
    </w:p>
    <w:p w:rsidR="00C84927" w:rsidRPr="00B323D4" w:rsidRDefault="00C84927" w:rsidP="00B26D9E">
      <w:pPr>
        <w:pStyle w:val="Paragraphedeliste"/>
        <w:spacing w:before="120" w:after="120"/>
        <w:contextualSpacing/>
        <w:jc w:val="both"/>
        <w:rPr>
          <w:rFonts w:ascii="Century Gothic" w:hAnsi="Century Gothic" w:cstheme="majorBidi"/>
          <w:b/>
          <w:bCs/>
          <w:color w:val="943634" w:themeColor="accent2" w:themeShade="BF"/>
          <w:u w:val="single"/>
        </w:rPr>
      </w:pPr>
      <w:r w:rsidRPr="00B323D4">
        <w:rPr>
          <w:rFonts w:ascii="Century Gothic" w:hAnsi="Century Gothic" w:cstheme="majorBidi"/>
          <w:b/>
          <w:bCs/>
          <w:color w:val="943634" w:themeColor="accent2" w:themeShade="BF"/>
          <w:u w:val="single"/>
        </w:rPr>
        <w:t>Enquêtes permanentes</w:t>
      </w:r>
    </w:p>
    <w:p w:rsidR="00C84927" w:rsidRPr="00D6292B" w:rsidRDefault="00C84927" w:rsidP="00C84927">
      <w:pPr>
        <w:pStyle w:val="Paragraphedeliste"/>
        <w:spacing w:before="120" w:after="120"/>
        <w:ind w:left="567"/>
        <w:jc w:val="both"/>
        <w:rPr>
          <w:rFonts w:asciiTheme="majorBidi" w:hAnsiTheme="majorBidi" w:cstheme="majorBidi"/>
          <w:b/>
          <w:bCs/>
          <w:color w:val="000000"/>
          <w:u w:val="single"/>
        </w:rPr>
      </w:pPr>
    </w:p>
    <w:p w:rsidR="00C84927" w:rsidRPr="00AF136D" w:rsidRDefault="00C84927" w:rsidP="004B6993">
      <w:pPr>
        <w:pStyle w:val="Paragraphedeliste"/>
        <w:numPr>
          <w:ilvl w:val="0"/>
          <w:numId w:val="10"/>
        </w:numPr>
        <w:contextualSpacing/>
        <w:jc w:val="both"/>
        <w:rPr>
          <w:rFonts w:ascii="Century Gothic" w:hAnsi="Century Gothic" w:cstheme="minorBidi"/>
          <w:color w:val="E36C0A" w:themeColor="accent6" w:themeShade="BF"/>
        </w:rPr>
      </w:pPr>
      <w:r w:rsidRPr="00AF136D">
        <w:rPr>
          <w:rFonts w:ascii="Century Gothic" w:hAnsi="Century Gothic" w:cstheme="minorBidi"/>
          <w:b/>
          <w:bCs/>
          <w:color w:val="E36C0A" w:themeColor="accent6" w:themeShade="BF"/>
        </w:rPr>
        <w:t>Enquête nationale sur l’emploi</w:t>
      </w:r>
      <w:r w:rsidR="00771B15">
        <w:rPr>
          <w:rFonts w:ascii="Century Gothic" w:hAnsi="Century Gothic" w:cstheme="minorBidi"/>
          <w:b/>
          <w:bCs/>
          <w:color w:val="E36C0A" w:themeColor="accent6" w:themeShade="BF"/>
        </w:rPr>
        <w:t> :</w:t>
      </w:r>
    </w:p>
    <w:p w:rsidR="00C84927" w:rsidRPr="00614C7C" w:rsidRDefault="00C84927" w:rsidP="00C84927">
      <w:pPr>
        <w:pStyle w:val="Paragraphedeliste"/>
        <w:ind w:left="1068"/>
        <w:jc w:val="both"/>
        <w:rPr>
          <w:rFonts w:asciiTheme="majorBidi" w:hAnsiTheme="majorBidi" w:cstheme="majorBidi"/>
          <w:color w:val="000000"/>
        </w:rPr>
      </w:pPr>
    </w:p>
    <w:p w:rsidR="00C84927" w:rsidRPr="00B323D4" w:rsidRDefault="00C84927" w:rsidP="004B6993">
      <w:pPr>
        <w:pStyle w:val="Paragraphedeliste"/>
        <w:numPr>
          <w:ilvl w:val="0"/>
          <w:numId w:val="21"/>
        </w:numPr>
        <w:jc w:val="both"/>
        <w:rPr>
          <w:rFonts w:asciiTheme="majorBidi" w:hAnsiTheme="majorBidi" w:cstheme="majorBidi"/>
          <w:b/>
          <w:bCs/>
        </w:rPr>
      </w:pPr>
      <w:r w:rsidRPr="00B323D4">
        <w:rPr>
          <w:rFonts w:asciiTheme="minorBidi" w:hAnsiTheme="minorBidi" w:cstheme="minorBidi"/>
          <w:b/>
          <w:bCs/>
        </w:rPr>
        <w:t>Objectifs</w:t>
      </w:r>
      <w:r w:rsidRPr="00B323D4">
        <w:rPr>
          <w:rFonts w:asciiTheme="majorBidi" w:hAnsiTheme="majorBidi" w:cstheme="majorBidi"/>
          <w:b/>
          <w:bCs/>
        </w:rPr>
        <w:t> :</w:t>
      </w:r>
    </w:p>
    <w:p w:rsidR="00C84927" w:rsidRPr="001D49E5" w:rsidRDefault="00C84927" w:rsidP="00C84927">
      <w:pPr>
        <w:ind w:left="1457"/>
        <w:jc w:val="both"/>
        <w:rPr>
          <w:rFonts w:asciiTheme="majorBidi" w:hAnsiTheme="majorBidi" w:cstheme="majorBidi"/>
        </w:rPr>
      </w:pPr>
    </w:p>
    <w:p w:rsidR="00C84927" w:rsidRPr="00B323D4" w:rsidRDefault="00C84927" w:rsidP="004B6993">
      <w:pPr>
        <w:numPr>
          <w:ilvl w:val="1"/>
          <w:numId w:val="4"/>
        </w:numPr>
        <w:spacing w:line="276" w:lineRule="auto"/>
        <w:jc w:val="both"/>
        <w:rPr>
          <w:rFonts w:ascii="Century Gothic" w:hAnsi="Century Gothic" w:cstheme="majorBidi"/>
          <w:lang w:bidi="ar-MA"/>
        </w:rPr>
      </w:pPr>
      <w:r w:rsidRPr="00B323D4">
        <w:rPr>
          <w:rFonts w:ascii="Century Gothic" w:hAnsi="Century Gothic" w:cstheme="majorBidi"/>
          <w:lang w:bidi="ar-MA"/>
        </w:rPr>
        <w:t>Fournir des informations sur le niveau et les caractéristiques démographiques et culturelles de la population active, active occupée ou en chômage ;</w:t>
      </w:r>
    </w:p>
    <w:p w:rsidR="00C84927" w:rsidRPr="00B323D4" w:rsidRDefault="00C84927" w:rsidP="004B6993">
      <w:pPr>
        <w:numPr>
          <w:ilvl w:val="1"/>
          <w:numId w:val="4"/>
        </w:numPr>
        <w:spacing w:line="276" w:lineRule="auto"/>
        <w:jc w:val="both"/>
        <w:rPr>
          <w:rFonts w:ascii="Century Gothic" w:hAnsi="Century Gothic" w:cstheme="majorBidi"/>
          <w:lang w:bidi="ar-MA"/>
        </w:rPr>
      </w:pPr>
      <w:r w:rsidRPr="00B323D4">
        <w:rPr>
          <w:rFonts w:ascii="Century Gothic" w:hAnsi="Century Gothic" w:cstheme="majorBidi"/>
          <w:lang w:bidi="ar-MA"/>
        </w:rPr>
        <w:t>Déterminer le type d’activité et connaître les structures socioprofessionnelles de l’activité et de l’emploi ;</w:t>
      </w:r>
    </w:p>
    <w:p w:rsidR="00C84927" w:rsidRPr="00B323D4" w:rsidRDefault="00C84927" w:rsidP="004B6993">
      <w:pPr>
        <w:numPr>
          <w:ilvl w:val="1"/>
          <w:numId w:val="4"/>
        </w:numPr>
        <w:spacing w:line="276" w:lineRule="auto"/>
        <w:jc w:val="both"/>
        <w:rPr>
          <w:rFonts w:ascii="Century Gothic" w:hAnsi="Century Gothic" w:cstheme="majorBidi"/>
          <w:lang w:bidi="ar-MA"/>
        </w:rPr>
      </w:pPr>
      <w:r w:rsidRPr="00B323D4">
        <w:rPr>
          <w:rFonts w:ascii="Century Gothic" w:hAnsi="Century Gothic" w:cstheme="majorBidi"/>
          <w:lang w:bidi="ar-MA"/>
        </w:rPr>
        <w:t>Étudier les principales caractéristiques du chômage et du sous-emploi  et la mobilité du marché de l’emploi;</w:t>
      </w:r>
    </w:p>
    <w:p w:rsidR="00C84927" w:rsidRDefault="00C84927" w:rsidP="004B6993">
      <w:pPr>
        <w:numPr>
          <w:ilvl w:val="1"/>
          <w:numId w:val="4"/>
        </w:numPr>
        <w:spacing w:line="276" w:lineRule="auto"/>
        <w:jc w:val="both"/>
        <w:rPr>
          <w:rFonts w:ascii="Century Gothic" w:hAnsi="Century Gothic" w:cstheme="majorBidi"/>
          <w:lang w:bidi="ar-MA"/>
        </w:rPr>
      </w:pPr>
      <w:r w:rsidRPr="00B323D4">
        <w:rPr>
          <w:rFonts w:ascii="Century Gothic" w:hAnsi="Century Gothic" w:cstheme="majorBidi"/>
          <w:lang w:bidi="ar-MA"/>
        </w:rPr>
        <w:t>Recueillir des données permettant d’une part, de saisir les caractéristiques démographiques de base de la population du Maroc, et d’autre part, de suivre l’accès des ménages aux services sociaux de base.</w:t>
      </w:r>
    </w:p>
    <w:p w:rsidR="00265895" w:rsidRDefault="00265895" w:rsidP="00265895">
      <w:pPr>
        <w:spacing w:line="276" w:lineRule="auto"/>
        <w:jc w:val="both"/>
        <w:rPr>
          <w:rFonts w:ascii="Century Gothic" w:hAnsi="Century Gothic" w:cstheme="majorBidi"/>
          <w:lang w:bidi="ar-MA"/>
        </w:rPr>
      </w:pPr>
    </w:p>
    <w:p w:rsidR="00265895" w:rsidRDefault="00265895" w:rsidP="00265895">
      <w:pPr>
        <w:spacing w:line="276" w:lineRule="auto"/>
        <w:jc w:val="both"/>
        <w:rPr>
          <w:rFonts w:ascii="Century Gothic" w:hAnsi="Century Gothic" w:cstheme="majorBidi"/>
          <w:lang w:bidi="ar-MA"/>
        </w:rPr>
      </w:pPr>
    </w:p>
    <w:p w:rsidR="00265895" w:rsidRDefault="00265895" w:rsidP="00265895">
      <w:pPr>
        <w:spacing w:line="276" w:lineRule="auto"/>
        <w:jc w:val="both"/>
        <w:rPr>
          <w:rFonts w:ascii="Century Gothic" w:hAnsi="Century Gothic" w:cstheme="majorBidi"/>
          <w:lang w:bidi="ar-MA"/>
        </w:rPr>
      </w:pPr>
    </w:p>
    <w:p w:rsidR="00B323D4" w:rsidRDefault="00B323D4" w:rsidP="00B323D4">
      <w:pPr>
        <w:spacing w:line="276" w:lineRule="auto"/>
        <w:jc w:val="both"/>
        <w:rPr>
          <w:rFonts w:ascii="Century Gothic" w:hAnsi="Century Gothic" w:cstheme="majorBidi"/>
          <w:lang w:bidi="ar-MA"/>
        </w:rPr>
      </w:pPr>
    </w:p>
    <w:p w:rsidR="00B323D4" w:rsidRPr="00B323D4" w:rsidRDefault="00B323D4" w:rsidP="00B323D4">
      <w:pPr>
        <w:spacing w:line="276" w:lineRule="auto"/>
        <w:jc w:val="both"/>
        <w:rPr>
          <w:rFonts w:ascii="Century Gothic" w:hAnsi="Century Gothic" w:cstheme="majorBidi"/>
          <w:lang w:bidi="ar-MA"/>
        </w:rPr>
      </w:pPr>
    </w:p>
    <w:p w:rsidR="00C84927" w:rsidRPr="001D49E5" w:rsidRDefault="00C84927" w:rsidP="00C84927">
      <w:pPr>
        <w:ind w:left="2177"/>
        <w:jc w:val="both"/>
        <w:rPr>
          <w:rFonts w:asciiTheme="majorBidi" w:hAnsiTheme="majorBidi" w:cstheme="majorBidi"/>
          <w:lang w:bidi="ar-MA"/>
        </w:rPr>
      </w:pPr>
    </w:p>
    <w:p w:rsidR="00C84927" w:rsidRPr="00B323D4" w:rsidRDefault="00C84927" w:rsidP="004B6993">
      <w:pPr>
        <w:pStyle w:val="Paragraphedeliste"/>
        <w:numPr>
          <w:ilvl w:val="0"/>
          <w:numId w:val="21"/>
        </w:numPr>
        <w:spacing w:line="276" w:lineRule="auto"/>
        <w:jc w:val="both"/>
        <w:rPr>
          <w:rFonts w:ascii="Century Gothic" w:hAnsi="Century Gothic" w:cstheme="majorBidi"/>
        </w:rPr>
      </w:pPr>
      <w:r w:rsidRPr="00B323D4">
        <w:rPr>
          <w:rFonts w:asciiTheme="minorBidi" w:hAnsiTheme="minorBidi" w:cstheme="minorBidi"/>
          <w:b/>
          <w:bCs/>
        </w:rPr>
        <w:t>Échantillon </w:t>
      </w:r>
      <w:r w:rsidRPr="00166A69">
        <w:rPr>
          <w:rFonts w:asciiTheme="majorBidi" w:hAnsiTheme="majorBidi" w:cstheme="majorBidi"/>
          <w:b/>
          <w:bCs/>
        </w:rPr>
        <w:t>:</w:t>
      </w:r>
      <w:r w:rsidRPr="00B323D4">
        <w:rPr>
          <w:rFonts w:asciiTheme="majorBidi" w:hAnsiTheme="majorBidi" w:cstheme="majorBidi"/>
        </w:rPr>
        <w:t xml:space="preserve"> </w:t>
      </w:r>
      <w:r w:rsidRPr="00B323D4">
        <w:rPr>
          <w:rFonts w:ascii="Century Gothic" w:hAnsi="Century Gothic" w:cstheme="majorBidi"/>
        </w:rPr>
        <w:t>Un échantillon représentatif de 6200 ménages a été enquêté au cours de l’année 2017 et est réparti comme suit selon le milieu et les préfectures/provinces :</w:t>
      </w:r>
    </w:p>
    <w:p w:rsidR="00C84927" w:rsidRPr="001D49E5" w:rsidRDefault="00C84927" w:rsidP="00C84927">
      <w:pPr>
        <w:jc w:val="both"/>
        <w:rPr>
          <w:rFonts w:asciiTheme="majorBidi" w:hAnsiTheme="majorBidi" w:cstheme="majorBidi"/>
        </w:rPr>
      </w:pPr>
    </w:p>
    <w:tbl>
      <w:tblPr>
        <w:tblStyle w:val="Grilledutableau"/>
        <w:tblW w:w="0" w:type="auto"/>
        <w:jc w:val="center"/>
        <w:tblLook w:val="04A0"/>
      </w:tblPr>
      <w:tblGrid>
        <w:gridCol w:w="3481"/>
        <w:gridCol w:w="1742"/>
        <w:gridCol w:w="1533"/>
        <w:gridCol w:w="1092"/>
      </w:tblGrid>
      <w:tr w:rsidR="00C84927" w:rsidRPr="00B323D4" w:rsidTr="00B323D4">
        <w:trPr>
          <w:trHeight w:val="329"/>
          <w:jc w:val="center"/>
        </w:trPr>
        <w:tc>
          <w:tcPr>
            <w:tcW w:w="3481" w:type="dxa"/>
            <w:vMerge w:val="restart"/>
            <w:shd w:val="clear" w:color="auto" w:fill="E5B8B7" w:themeFill="accent2" w:themeFillTint="66"/>
            <w:vAlign w:val="center"/>
          </w:tcPr>
          <w:p w:rsidR="00C84927" w:rsidRPr="00B323D4" w:rsidRDefault="00C84927" w:rsidP="00C84927">
            <w:pPr>
              <w:jc w:val="center"/>
              <w:rPr>
                <w:rFonts w:asciiTheme="minorBidi" w:hAnsiTheme="minorBidi" w:cstheme="minorBidi"/>
                <w:b/>
                <w:bCs/>
              </w:rPr>
            </w:pPr>
            <w:r w:rsidRPr="00B323D4">
              <w:rPr>
                <w:rFonts w:asciiTheme="minorBidi" w:hAnsiTheme="minorBidi" w:cstheme="minorBidi"/>
                <w:b/>
                <w:bCs/>
              </w:rPr>
              <w:t>Préfecture/ province</w:t>
            </w:r>
          </w:p>
        </w:tc>
        <w:tc>
          <w:tcPr>
            <w:tcW w:w="4367" w:type="dxa"/>
            <w:gridSpan w:val="3"/>
            <w:shd w:val="clear" w:color="auto" w:fill="E5B8B7" w:themeFill="accent2" w:themeFillTint="66"/>
            <w:vAlign w:val="center"/>
          </w:tcPr>
          <w:p w:rsidR="00C84927" w:rsidRPr="00B323D4" w:rsidRDefault="00C84927" w:rsidP="00C84927">
            <w:pPr>
              <w:jc w:val="center"/>
              <w:rPr>
                <w:rFonts w:asciiTheme="minorBidi" w:hAnsiTheme="minorBidi" w:cstheme="minorBidi"/>
                <w:b/>
                <w:bCs/>
              </w:rPr>
            </w:pPr>
            <w:r w:rsidRPr="00B323D4">
              <w:rPr>
                <w:rFonts w:asciiTheme="minorBidi" w:hAnsiTheme="minorBidi" w:cstheme="minorBidi"/>
                <w:b/>
                <w:bCs/>
              </w:rPr>
              <w:t>Milieu</w:t>
            </w:r>
          </w:p>
        </w:tc>
      </w:tr>
      <w:tr w:rsidR="00C84927" w:rsidRPr="00B323D4" w:rsidTr="00B323D4">
        <w:trPr>
          <w:trHeight w:val="397"/>
          <w:jc w:val="center"/>
        </w:trPr>
        <w:tc>
          <w:tcPr>
            <w:tcW w:w="3481" w:type="dxa"/>
            <w:vMerge/>
            <w:shd w:val="clear" w:color="auto" w:fill="E5B8B7" w:themeFill="accent2" w:themeFillTint="66"/>
            <w:vAlign w:val="center"/>
          </w:tcPr>
          <w:p w:rsidR="00C84927" w:rsidRPr="00B323D4" w:rsidRDefault="00C84927" w:rsidP="00C84927">
            <w:pPr>
              <w:jc w:val="both"/>
              <w:rPr>
                <w:rFonts w:asciiTheme="minorBidi" w:hAnsiTheme="minorBidi" w:cstheme="minorBidi"/>
                <w:b/>
                <w:bCs/>
              </w:rPr>
            </w:pPr>
          </w:p>
        </w:tc>
        <w:tc>
          <w:tcPr>
            <w:tcW w:w="1742" w:type="dxa"/>
            <w:shd w:val="clear" w:color="auto" w:fill="E5B8B7" w:themeFill="accent2" w:themeFillTint="66"/>
            <w:vAlign w:val="center"/>
          </w:tcPr>
          <w:p w:rsidR="00C84927" w:rsidRPr="00B323D4" w:rsidRDefault="00C84927" w:rsidP="00C84927">
            <w:pPr>
              <w:jc w:val="center"/>
              <w:rPr>
                <w:rFonts w:asciiTheme="minorBidi" w:hAnsiTheme="minorBidi" w:cstheme="minorBidi"/>
                <w:b/>
                <w:bCs/>
              </w:rPr>
            </w:pPr>
            <w:r w:rsidRPr="00B323D4">
              <w:rPr>
                <w:rFonts w:asciiTheme="minorBidi" w:hAnsiTheme="minorBidi" w:cstheme="minorBidi"/>
                <w:b/>
                <w:bCs/>
              </w:rPr>
              <w:t>Urbain</w:t>
            </w:r>
          </w:p>
        </w:tc>
        <w:tc>
          <w:tcPr>
            <w:tcW w:w="1533" w:type="dxa"/>
            <w:shd w:val="clear" w:color="auto" w:fill="E5B8B7" w:themeFill="accent2" w:themeFillTint="66"/>
            <w:vAlign w:val="center"/>
          </w:tcPr>
          <w:p w:rsidR="00C84927" w:rsidRPr="00B323D4" w:rsidRDefault="00C84927" w:rsidP="00C84927">
            <w:pPr>
              <w:jc w:val="center"/>
              <w:rPr>
                <w:rFonts w:asciiTheme="minorBidi" w:hAnsiTheme="minorBidi" w:cstheme="minorBidi"/>
                <w:b/>
                <w:bCs/>
              </w:rPr>
            </w:pPr>
            <w:r w:rsidRPr="00B323D4">
              <w:rPr>
                <w:rFonts w:asciiTheme="minorBidi" w:hAnsiTheme="minorBidi" w:cstheme="minorBidi"/>
                <w:b/>
                <w:bCs/>
              </w:rPr>
              <w:t>Rural</w:t>
            </w:r>
          </w:p>
        </w:tc>
        <w:tc>
          <w:tcPr>
            <w:tcW w:w="1092" w:type="dxa"/>
            <w:shd w:val="clear" w:color="auto" w:fill="E5B8B7" w:themeFill="accent2" w:themeFillTint="66"/>
            <w:vAlign w:val="center"/>
          </w:tcPr>
          <w:p w:rsidR="00C84927" w:rsidRPr="00B323D4" w:rsidRDefault="00C84927" w:rsidP="00C84927">
            <w:pPr>
              <w:jc w:val="center"/>
              <w:rPr>
                <w:rFonts w:asciiTheme="minorBidi" w:hAnsiTheme="minorBidi" w:cstheme="minorBidi"/>
                <w:b/>
                <w:bCs/>
              </w:rPr>
            </w:pPr>
            <w:r w:rsidRPr="00B323D4">
              <w:rPr>
                <w:rFonts w:asciiTheme="minorBidi" w:hAnsiTheme="minorBidi" w:cstheme="minorBidi"/>
                <w:b/>
                <w:bCs/>
              </w:rPr>
              <w:t>Total</w:t>
            </w:r>
          </w:p>
        </w:tc>
      </w:tr>
      <w:tr w:rsidR="00C84927" w:rsidRPr="00B323D4" w:rsidTr="00C84927">
        <w:trPr>
          <w:trHeight w:val="329"/>
          <w:jc w:val="center"/>
        </w:trPr>
        <w:tc>
          <w:tcPr>
            <w:tcW w:w="3481" w:type="dxa"/>
            <w:vAlign w:val="center"/>
          </w:tcPr>
          <w:p w:rsidR="00C84927" w:rsidRPr="00B323D4" w:rsidRDefault="00C84927" w:rsidP="00C84927">
            <w:pPr>
              <w:jc w:val="both"/>
              <w:rPr>
                <w:rFonts w:asciiTheme="minorBidi" w:hAnsiTheme="minorBidi" w:cstheme="minorBidi"/>
              </w:rPr>
            </w:pPr>
            <w:r w:rsidRPr="00B323D4">
              <w:rPr>
                <w:rFonts w:asciiTheme="minorBidi" w:hAnsiTheme="minorBidi" w:cstheme="minorBidi"/>
              </w:rPr>
              <w:t>Rabat</w:t>
            </w:r>
          </w:p>
        </w:tc>
        <w:tc>
          <w:tcPr>
            <w:tcW w:w="1742" w:type="dxa"/>
            <w:vAlign w:val="center"/>
          </w:tcPr>
          <w:p w:rsidR="00C84927" w:rsidRPr="00B323D4" w:rsidRDefault="00C84927" w:rsidP="00C84927">
            <w:pPr>
              <w:jc w:val="center"/>
              <w:rPr>
                <w:rFonts w:asciiTheme="minorBidi" w:hAnsiTheme="minorBidi" w:cstheme="minorBidi"/>
                <w:rtl/>
              </w:rPr>
            </w:pPr>
            <w:r w:rsidRPr="00B323D4">
              <w:rPr>
                <w:rFonts w:asciiTheme="minorBidi" w:hAnsiTheme="minorBidi" w:cstheme="minorBidi"/>
              </w:rPr>
              <w:t>1900</w:t>
            </w:r>
          </w:p>
        </w:tc>
        <w:tc>
          <w:tcPr>
            <w:tcW w:w="1533" w:type="dxa"/>
            <w:vAlign w:val="center"/>
          </w:tcPr>
          <w:p w:rsidR="00C84927" w:rsidRPr="00B323D4" w:rsidRDefault="00C84927" w:rsidP="00C84927">
            <w:pPr>
              <w:jc w:val="center"/>
              <w:rPr>
                <w:rFonts w:asciiTheme="minorBidi" w:hAnsiTheme="minorBidi" w:cstheme="minorBidi"/>
                <w:rtl/>
              </w:rPr>
            </w:pPr>
            <w:r w:rsidRPr="00B323D4">
              <w:rPr>
                <w:rFonts w:asciiTheme="minorBidi" w:hAnsiTheme="minorBidi" w:cstheme="minorBidi"/>
              </w:rPr>
              <w:t>0</w:t>
            </w:r>
          </w:p>
        </w:tc>
        <w:tc>
          <w:tcPr>
            <w:tcW w:w="1092" w:type="dxa"/>
            <w:vAlign w:val="center"/>
          </w:tcPr>
          <w:p w:rsidR="00C84927" w:rsidRPr="00B323D4" w:rsidRDefault="00C84927" w:rsidP="00C84927">
            <w:pPr>
              <w:jc w:val="center"/>
              <w:rPr>
                <w:rFonts w:asciiTheme="minorBidi" w:hAnsiTheme="minorBidi" w:cstheme="minorBidi"/>
                <w:b/>
                <w:bCs/>
                <w:rtl/>
              </w:rPr>
            </w:pPr>
            <w:r w:rsidRPr="00B323D4">
              <w:rPr>
                <w:rFonts w:asciiTheme="minorBidi" w:hAnsiTheme="minorBidi" w:cstheme="minorBidi"/>
                <w:b/>
                <w:bCs/>
              </w:rPr>
              <w:t>1900</w:t>
            </w:r>
          </w:p>
        </w:tc>
      </w:tr>
      <w:tr w:rsidR="00C84927" w:rsidRPr="00B323D4" w:rsidTr="00C84927">
        <w:trPr>
          <w:trHeight w:val="329"/>
          <w:jc w:val="center"/>
        </w:trPr>
        <w:tc>
          <w:tcPr>
            <w:tcW w:w="3481" w:type="dxa"/>
            <w:vAlign w:val="center"/>
          </w:tcPr>
          <w:p w:rsidR="00C84927" w:rsidRPr="00B323D4" w:rsidRDefault="00C84927" w:rsidP="00C84927">
            <w:pPr>
              <w:jc w:val="both"/>
              <w:rPr>
                <w:rFonts w:asciiTheme="minorBidi" w:hAnsiTheme="minorBidi" w:cstheme="minorBidi"/>
              </w:rPr>
            </w:pPr>
            <w:r w:rsidRPr="00B323D4">
              <w:rPr>
                <w:rFonts w:asciiTheme="minorBidi" w:hAnsiTheme="minorBidi" w:cstheme="minorBidi"/>
              </w:rPr>
              <w:t>Salé</w:t>
            </w:r>
          </w:p>
        </w:tc>
        <w:tc>
          <w:tcPr>
            <w:tcW w:w="1742" w:type="dxa"/>
            <w:vAlign w:val="center"/>
          </w:tcPr>
          <w:p w:rsidR="00C84927" w:rsidRPr="00B323D4" w:rsidRDefault="00C84927" w:rsidP="00C84927">
            <w:pPr>
              <w:jc w:val="center"/>
              <w:rPr>
                <w:rFonts w:asciiTheme="minorBidi" w:hAnsiTheme="minorBidi" w:cstheme="minorBidi"/>
                <w:rtl/>
              </w:rPr>
            </w:pPr>
            <w:r w:rsidRPr="00B323D4">
              <w:rPr>
                <w:rFonts w:asciiTheme="minorBidi" w:hAnsiTheme="minorBidi" w:cstheme="minorBidi"/>
              </w:rPr>
              <w:t>960</w:t>
            </w:r>
          </w:p>
        </w:tc>
        <w:tc>
          <w:tcPr>
            <w:tcW w:w="1533" w:type="dxa"/>
            <w:vAlign w:val="center"/>
          </w:tcPr>
          <w:p w:rsidR="00C84927" w:rsidRPr="00B323D4" w:rsidRDefault="00C84927" w:rsidP="00C84927">
            <w:pPr>
              <w:jc w:val="center"/>
              <w:rPr>
                <w:rFonts w:asciiTheme="minorBidi" w:hAnsiTheme="minorBidi" w:cstheme="minorBidi"/>
                <w:rtl/>
              </w:rPr>
            </w:pPr>
            <w:r w:rsidRPr="00B323D4">
              <w:rPr>
                <w:rFonts w:asciiTheme="minorBidi" w:hAnsiTheme="minorBidi" w:cstheme="minorBidi"/>
              </w:rPr>
              <w:t>160</w:t>
            </w:r>
          </w:p>
        </w:tc>
        <w:tc>
          <w:tcPr>
            <w:tcW w:w="1092" w:type="dxa"/>
            <w:vAlign w:val="center"/>
          </w:tcPr>
          <w:p w:rsidR="00C84927" w:rsidRPr="00B323D4" w:rsidRDefault="00C84927" w:rsidP="00C84927">
            <w:pPr>
              <w:jc w:val="center"/>
              <w:rPr>
                <w:rFonts w:asciiTheme="minorBidi" w:hAnsiTheme="minorBidi" w:cstheme="minorBidi"/>
                <w:b/>
                <w:bCs/>
                <w:rtl/>
              </w:rPr>
            </w:pPr>
            <w:r w:rsidRPr="00B323D4">
              <w:rPr>
                <w:rFonts w:asciiTheme="minorBidi" w:hAnsiTheme="minorBidi" w:cstheme="minorBidi"/>
                <w:b/>
                <w:bCs/>
              </w:rPr>
              <w:t>1120</w:t>
            </w:r>
          </w:p>
        </w:tc>
      </w:tr>
      <w:tr w:rsidR="00C84927" w:rsidRPr="00B323D4" w:rsidTr="00C84927">
        <w:trPr>
          <w:trHeight w:val="329"/>
          <w:jc w:val="center"/>
        </w:trPr>
        <w:tc>
          <w:tcPr>
            <w:tcW w:w="3481" w:type="dxa"/>
            <w:vAlign w:val="center"/>
          </w:tcPr>
          <w:p w:rsidR="00C84927" w:rsidRPr="00B323D4" w:rsidRDefault="00C84927" w:rsidP="00C84927">
            <w:pPr>
              <w:jc w:val="both"/>
              <w:rPr>
                <w:rFonts w:asciiTheme="minorBidi" w:hAnsiTheme="minorBidi" w:cstheme="minorBidi"/>
              </w:rPr>
            </w:pPr>
            <w:r w:rsidRPr="00B323D4">
              <w:rPr>
                <w:rFonts w:asciiTheme="minorBidi" w:hAnsiTheme="minorBidi" w:cstheme="minorBidi"/>
              </w:rPr>
              <w:t>SkhirateTémara</w:t>
            </w:r>
          </w:p>
        </w:tc>
        <w:tc>
          <w:tcPr>
            <w:tcW w:w="1742" w:type="dxa"/>
            <w:vAlign w:val="center"/>
          </w:tcPr>
          <w:p w:rsidR="00C84927" w:rsidRPr="00B323D4" w:rsidRDefault="00C84927" w:rsidP="00C84927">
            <w:pPr>
              <w:jc w:val="center"/>
              <w:rPr>
                <w:rFonts w:asciiTheme="minorBidi" w:hAnsiTheme="minorBidi" w:cstheme="minorBidi"/>
                <w:rtl/>
              </w:rPr>
            </w:pPr>
            <w:r w:rsidRPr="00B323D4">
              <w:rPr>
                <w:rFonts w:asciiTheme="minorBidi" w:hAnsiTheme="minorBidi" w:cstheme="minorBidi"/>
              </w:rPr>
              <w:t>1540</w:t>
            </w:r>
          </w:p>
        </w:tc>
        <w:tc>
          <w:tcPr>
            <w:tcW w:w="1533" w:type="dxa"/>
            <w:vAlign w:val="center"/>
          </w:tcPr>
          <w:p w:rsidR="00C84927" w:rsidRPr="00B323D4" w:rsidRDefault="00C84927" w:rsidP="00C84927">
            <w:pPr>
              <w:jc w:val="center"/>
              <w:rPr>
                <w:rFonts w:asciiTheme="minorBidi" w:hAnsiTheme="minorBidi" w:cstheme="minorBidi"/>
                <w:rtl/>
              </w:rPr>
            </w:pPr>
            <w:r w:rsidRPr="00B323D4">
              <w:rPr>
                <w:rFonts w:asciiTheme="minorBidi" w:hAnsiTheme="minorBidi" w:cstheme="minorBidi"/>
              </w:rPr>
              <w:t>140</w:t>
            </w:r>
          </w:p>
        </w:tc>
        <w:tc>
          <w:tcPr>
            <w:tcW w:w="1092" w:type="dxa"/>
            <w:vAlign w:val="center"/>
          </w:tcPr>
          <w:p w:rsidR="00C84927" w:rsidRPr="00B323D4" w:rsidRDefault="00C84927" w:rsidP="00C84927">
            <w:pPr>
              <w:jc w:val="center"/>
              <w:rPr>
                <w:rFonts w:asciiTheme="minorBidi" w:hAnsiTheme="minorBidi" w:cstheme="minorBidi"/>
                <w:b/>
                <w:bCs/>
                <w:rtl/>
              </w:rPr>
            </w:pPr>
            <w:r w:rsidRPr="00B323D4">
              <w:rPr>
                <w:rFonts w:asciiTheme="minorBidi" w:hAnsiTheme="minorBidi" w:cstheme="minorBidi"/>
                <w:b/>
                <w:bCs/>
              </w:rPr>
              <w:t>1680</w:t>
            </w:r>
          </w:p>
        </w:tc>
      </w:tr>
      <w:tr w:rsidR="00C84927" w:rsidRPr="00B323D4" w:rsidTr="00C84927">
        <w:trPr>
          <w:trHeight w:val="346"/>
          <w:jc w:val="center"/>
        </w:trPr>
        <w:tc>
          <w:tcPr>
            <w:tcW w:w="3481" w:type="dxa"/>
            <w:vAlign w:val="center"/>
          </w:tcPr>
          <w:p w:rsidR="00C84927" w:rsidRPr="00B323D4" w:rsidRDefault="00C84927" w:rsidP="00C84927">
            <w:pPr>
              <w:jc w:val="both"/>
              <w:rPr>
                <w:rFonts w:asciiTheme="minorBidi" w:hAnsiTheme="minorBidi" w:cstheme="minorBidi"/>
              </w:rPr>
            </w:pPr>
            <w:r w:rsidRPr="00B323D4">
              <w:rPr>
                <w:rFonts w:asciiTheme="minorBidi" w:hAnsiTheme="minorBidi" w:cstheme="minorBidi"/>
              </w:rPr>
              <w:t>Khémisset</w:t>
            </w:r>
          </w:p>
        </w:tc>
        <w:tc>
          <w:tcPr>
            <w:tcW w:w="1742" w:type="dxa"/>
            <w:vAlign w:val="center"/>
          </w:tcPr>
          <w:p w:rsidR="00C84927" w:rsidRPr="00B323D4" w:rsidRDefault="00C84927" w:rsidP="00C84927">
            <w:pPr>
              <w:jc w:val="center"/>
              <w:rPr>
                <w:rFonts w:asciiTheme="minorBidi" w:hAnsiTheme="minorBidi" w:cstheme="minorBidi"/>
                <w:rtl/>
              </w:rPr>
            </w:pPr>
            <w:r w:rsidRPr="00B323D4">
              <w:rPr>
                <w:rFonts w:asciiTheme="minorBidi" w:hAnsiTheme="minorBidi" w:cstheme="minorBidi"/>
              </w:rPr>
              <w:t>860</w:t>
            </w:r>
          </w:p>
        </w:tc>
        <w:tc>
          <w:tcPr>
            <w:tcW w:w="1533" w:type="dxa"/>
            <w:vAlign w:val="center"/>
          </w:tcPr>
          <w:p w:rsidR="00C84927" w:rsidRPr="00B323D4" w:rsidRDefault="00C84927" w:rsidP="00C84927">
            <w:pPr>
              <w:jc w:val="center"/>
              <w:rPr>
                <w:rFonts w:asciiTheme="minorBidi" w:hAnsiTheme="minorBidi" w:cstheme="minorBidi"/>
                <w:rtl/>
              </w:rPr>
            </w:pPr>
            <w:r w:rsidRPr="00B323D4">
              <w:rPr>
                <w:rFonts w:asciiTheme="minorBidi" w:hAnsiTheme="minorBidi" w:cstheme="minorBidi"/>
              </w:rPr>
              <w:t>640</w:t>
            </w:r>
          </w:p>
        </w:tc>
        <w:tc>
          <w:tcPr>
            <w:tcW w:w="1092" w:type="dxa"/>
            <w:vAlign w:val="center"/>
          </w:tcPr>
          <w:p w:rsidR="00C84927" w:rsidRPr="00B323D4" w:rsidRDefault="00C84927" w:rsidP="00C84927">
            <w:pPr>
              <w:jc w:val="center"/>
              <w:rPr>
                <w:rFonts w:asciiTheme="minorBidi" w:hAnsiTheme="minorBidi" w:cstheme="minorBidi"/>
                <w:b/>
                <w:bCs/>
                <w:rtl/>
              </w:rPr>
            </w:pPr>
            <w:r w:rsidRPr="00B323D4">
              <w:rPr>
                <w:rFonts w:asciiTheme="minorBidi" w:hAnsiTheme="minorBidi" w:cstheme="minorBidi"/>
                <w:b/>
                <w:bCs/>
              </w:rPr>
              <w:t>1500</w:t>
            </w:r>
          </w:p>
        </w:tc>
      </w:tr>
      <w:tr w:rsidR="00C84927" w:rsidRPr="00B323D4" w:rsidTr="00C84927">
        <w:trPr>
          <w:trHeight w:val="346"/>
          <w:jc w:val="center"/>
        </w:trPr>
        <w:tc>
          <w:tcPr>
            <w:tcW w:w="3481" w:type="dxa"/>
            <w:vAlign w:val="center"/>
          </w:tcPr>
          <w:p w:rsidR="00C84927" w:rsidRPr="00B323D4" w:rsidRDefault="00C84927" w:rsidP="00C84927">
            <w:pPr>
              <w:jc w:val="both"/>
              <w:rPr>
                <w:rFonts w:asciiTheme="minorBidi" w:hAnsiTheme="minorBidi" w:cstheme="minorBidi"/>
                <w:b/>
                <w:bCs/>
              </w:rPr>
            </w:pPr>
            <w:r w:rsidRPr="00B323D4">
              <w:rPr>
                <w:rFonts w:asciiTheme="minorBidi" w:hAnsiTheme="minorBidi" w:cstheme="minorBidi"/>
                <w:b/>
                <w:bCs/>
              </w:rPr>
              <w:t>Total</w:t>
            </w:r>
          </w:p>
        </w:tc>
        <w:tc>
          <w:tcPr>
            <w:tcW w:w="1742" w:type="dxa"/>
            <w:vAlign w:val="center"/>
          </w:tcPr>
          <w:p w:rsidR="00C84927" w:rsidRPr="00B323D4" w:rsidRDefault="00C84927" w:rsidP="00C84927">
            <w:pPr>
              <w:jc w:val="center"/>
              <w:rPr>
                <w:rFonts w:asciiTheme="minorBidi" w:hAnsiTheme="minorBidi" w:cstheme="minorBidi"/>
                <w:b/>
                <w:bCs/>
                <w:rtl/>
              </w:rPr>
            </w:pPr>
            <w:r w:rsidRPr="00B323D4">
              <w:rPr>
                <w:rFonts w:asciiTheme="minorBidi" w:hAnsiTheme="minorBidi" w:cstheme="minorBidi"/>
                <w:b/>
                <w:bCs/>
              </w:rPr>
              <w:t>5260</w:t>
            </w:r>
          </w:p>
        </w:tc>
        <w:tc>
          <w:tcPr>
            <w:tcW w:w="1533" w:type="dxa"/>
            <w:vAlign w:val="center"/>
          </w:tcPr>
          <w:p w:rsidR="00C84927" w:rsidRPr="00B323D4" w:rsidRDefault="00C84927" w:rsidP="00C84927">
            <w:pPr>
              <w:jc w:val="center"/>
              <w:rPr>
                <w:rFonts w:asciiTheme="minorBidi" w:hAnsiTheme="minorBidi" w:cstheme="minorBidi"/>
                <w:b/>
                <w:bCs/>
                <w:rtl/>
              </w:rPr>
            </w:pPr>
            <w:r w:rsidRPr="00B323D4">
              <w:rPr>
                <w:rFonts w:asciiTheme="minorBidi" w:hAnsiTheme="minorBidi" w:cstheme="minorBidi"/>
                <w:b/>
                <w:bCs/>
              </w:rPr>
              <w:t>940</w:t>
            </w:r>
          </w:p>
        </w:tc>
        <w:tc>
          <w:tcPr>
            <w:tcW w:w="1092" w:type="dxa"/>
            <w:vAlign w:val="center"/>
          </w:tcPr>
          <w:p w:rsidR="00C84927" w:rsidRPr="00B323D4" w:rsidRDefault="00C84927" w:rsidP="00C84927">
            <w:pPr>
              <w:jc w:val="center"/>
              <w:rPr>
                <w:rFonts w:asciiTheme="minorBidi" w:hAnsiTheme="minorBidi" w:cstheme="minorBidi"/>
                <w:b/>
                <w:bCs/>
                <w:rtl/>
              </w:rPr>
            </w:pPr>
            <w:r w:rsidRPr="00B323D4">
              <w:rPr>
                <w:rFonts w:asciiTheme="minorBidi" w:hAnsiTheme="minorBidi" w:cstheme="minorBidi"/>
                <w:b/>
                <w:bCs/>
              </w:rPr>
              <w:t>6200</w:t>
            </w:r>
          </w:p>
        </w:tc>
      </w:tr>
    </w:tbl>
    <w:p w:rsidR="00C84927" w:rsidRPr="001D49E5" w:rsidRDefault="00C84927" w:rsidP="00C84927">
      <w:pPr>
        <w:ind w:left="405"/>
        <w:jc w:val="both"/>
        <w:rPr>
          <w:rFonts w:asciiTheme="majorBidi" w:hAnsiTheme="majorBidi" w:cstheme="majorBidi"/>
        </w:rPr>
      </w:pPr>
    </w:p>
    <w:p w:rsidR="00C84927" w:rsidRPr="001D49E5" w:rsidRDefault="00C84927" w:rsidP="00C84927">
      <w:pPr>
        <w:ind w:left="405"/>
        <w:jc w:val="both"/>
        <w:rPr>
          <w:rFonts w:asciiTheme="majorBidi" w:hAnsiTheme="majorBidi" w:cstheme="majorBidi"/>
        </w:rPr>
      </w:pPr>
    </w:p>
    <w:p w:rsidR="00C84927" w:rsidRPr="00AF136D" w:rsidRDefault="00C84927" w:rsidP="004B6993">
      <w:pPr>
        <w:pStyle w:val="Paragraphedeliste"/>
        <w:numPr>
          <w:ilvl w:val="0"/>
          <w:numId w:val="10"/>
        </w:numPr>
        <w:ind w:left="1473"/>
        <w:contextualSpacing/>
        <w:jc w:val="both"/>
        <w:rPr>
          <w:rFonts w:ascii="Century Gothic" w:hAnsi="Century Gothic" w:cstheme="minorBidi"/>
          <w:b/>
          <w:bCs/>
          <w:color w:val="E36C0A" w:themeColor="accent6" w:themeShade="BF"/>
        </w:rPr>
      </w:pPr>
      <w:r w:rsidRPr="00AF136D">
        <w:rPr>
          <w:rFonts w:ascii="Century Gothic" w:hAnsi="Century Gothic" w:cstheme="minorBidi"/>
          <w:b/>
          <w:bCs/>
          <w:color w:val="E36C0A" w:themeColor="accent6" w:themeShade="BF"/>
        </w:rPr>
        <w:t>Enquête nationale de conjoncture auprès des ménages</w:t>
      </w:r>
      <w:r w:rsidR="00771B15">
        <w:rPr>
          <w:rFonts w:ascii="Century Gothic" w:hAnsi="Century Gothic" w:cstheme="minorBidi"/>
          <w:b/>
          <w:bCs/>
          <w:color w:val="E36C0A" w:themeColor="accent6" w:themeShade="BF"/>
        </w:rPr>
        <w:t> :</w:t>
      </w:r>
    </w:p>
    <w:p w:rsidR="00C84927" w:rsidRPr="001D49E5" w:rsidRDefault="00C84927" w:rsidP="00C84927">
      <w:pPr>
        <w:pStyle w:val="Paragraphedeliste"/>
        <w:ind w:left="1473"/>
        <w:jc w:val="both"/>
        <w:rPr>
          <w:rFonts w:asciiTheme="majorBidi" w:hAnsiTheme="majorBidi" w:cstheme="majorBidi"/>
          <w:b/>
          <w:bCs/>
        </w:rPr>
      </w:pPr>
    </w:p>
    <w:p w:rsidR="00C84927" w:rsidRPr="00B323D4" w:rsidRDefault="00C84927" w:rsidP="004B6993">
      <w:pPr>
        <w:pStyle w:val="Paragraphedeliste"/>
        <w:numPr>
          <w:ilvl w:val="0"/>
          <w:numId w:val="21"/>
        </w:numPr>
        <w:jc w:val="both"/>
        <w:rPr>
          <w:rFonts w:asciiTheme="minorBidi" w:hAnsiTheme="minorBidi" w:cstheme="minorBidi"/>
          <w:b/>
          <w:bCs/>
        </w:rPr>
      </w:pPr>
      <w:r w:rsidRPr="00B323D4">
        <w:rPr>
          <w:rFonts w:asciiTheme="minorBidi" w:hAnsiTheme="minorBidi" w:cstheme="minorBidi"/>
          <w:b/>
          <w:bCs/>
        </w:rPr>
        <w:t>Objectifs :</w:t>
      </w:r>
    </w:p>
    <w:p w:rsidR="00C84927" w:rsidRPr="00B323D4" w:rsidRDefault="00C84927" w:rsidP="004B6993">
      <w:pPr>
        <w:numPr>
          <w:ilvl w:val="1"/>
          <w:numId w:val="4"/>
        </w:numPr>
        <w:spacing w:line="276" w:lineRule="auto"/>
        <w:ind w:left="2582"/>
        <w:jc w:val="both"/>
        <w:rPr>
          <w:rFonts w:ascii="Century Gothic" w:hAnsi="Century Gothic" w:cstheme="majorBidi"/>
          <w:lang w:bidi="ar-MA"/>
        </w:rPr>
      </w:pPr>
      <w:r w:rsidRPr="00B323D4">
        <w:rPr>
          <w:rFonts w:ascii="Century Gothic" w:hAnsi="Century Gothic" w:cstheme="majorBidi"/>
          <w:lang w:bidi="ar-MA"/>
        </w:rPr>
        <w:t>Recueillir l’opinion des ménages sur l’environnement économique général et leur situation financière ;</w:t>
      </w:r>
    </w:p>
    <w:p w:rsidR="00C84927" w:rsidRPr="00B323D4" w:rsidRDefault="00C84927" w:rsidP="004B6993">
      <w:pPr>
        <w:numPr>
          <w:ilvl w:val="1"/>
          <w:numId w:val="4"/>
        </w:numPr>
        <w:spacing w:line="276" w:lineRule="auto"/>
        <w:ind w:left="2582"/>
        <w:jc w:val="both"/>
        <w:rPr>
          <w:rFonts w:ascii="Century Gothic" w:hAnsi="Century Gothic" w:cstheme="majorBidi"/>
          <w:lang w:bidi="ar-MA"/>
        </w:rPr>
      </w:pPr>
      <w:r w:rsidRPr="00B323D4">
        <w:rPr>
          <w:rFonts w:ascii="Century Gothic" w:hAnsi="Century Gothic" w:cstheme="majorBidi"/>
          <w:lang w:bidi="ar-MA"/>
        </w:rPr>
        <w:t>Évaluer les évolutions passées et futures des différents indicateurs de conjoncture que ce soit d’ordre personnel ou général ;</w:t>
      </w:r>
    </w:p>
    <w:p w:rsidR="00C84927" w:rsidRPr="00B323D4" w:rsidRDefault="00C84927" w:rsidP="004B6993">
      <w:pPr>
        <w:numPr>
          <w:ilvl w:val="1"/>
          <w:numId w:val="4"/>
        </w:numPr>
        <w:spacing w:line="276" w:lineRule="auto"/>
        <w:ind w:left="2582"/>
        <w:jc w:val="both"/>
        <w:rPr>
          <w:rFonts w:ascii="Century Gothic" w:hAnsi="Century Gothic" w:cstheme="majorBidi"/>
          <w:lang w:bidi="ar-MA"/>
        </w:rPr>
      </w:pPr>
      <w:r w:rsidRPr="00B323D4">
        <w:rPr>
          <w:rFonts w:ascii="Century Gothic" w:hAnsi="Century Gothic" w:cstheme="majorBidi"/>
          <w:lang w:bidi="ar-MA"/>
        </w:rPr>
        <w:t>Étudier les comportements et l’intention d’achat en ce qui concerne les biens durables importants ;</w:t>
      </w:r>
    </w:p>
    <w:p w:rsidR="00C84927" w:rsidRPr="00B323D4" w:rsidRDefault="00C84927" w:rsidP="004B6993">
      <w:pPr>
        <w:numPr>
          <w:ilvl w:val="1"/>
          <w:numId w:val="4"/>
        </w:numPr>
        <w:spacing w:line="276" w:lineRule="auto"/>
        <w:ind w:left="2582"/>
        <w:jc w:val="both"/>
        <w:rPr>
          <w:rFonts w:ascii="Century Gothic" w:hAnsi="Century Gothic" w:cstheme="majorBidi"/>
          <w:lang w:bidi="ar-MA"/>
        </w:rPr>
      </w:pPr>
      <w:r w:rsidRPr="00B323D4">
        <w:rPr>
          <w:rFonts w:ascii="Century Gothic" w:hAnsi="Century Gothic" w:cstheme="majorBidi"/>
          <w:lang w:bidi="ar-MA"/>
        </w:rPr>
        <w:t>Constituer une plateforme pour les thèmes additifs servant à l’analyse des sujets d’actualité (comporte</w:t>
      </w:r>
      <w:r w:rsidR="00C2164D">
        <w:rPr>
          <w:rFonts w:ascii="Century Gothic" w:hAnsi="Century Gothic" w:cstheme="majorBidi"/>
          <w:lang w:bidi="ar-MA"/>
        </w:rPr>
        <w:t>me</w:t>
      </w:r>
      <w:r w:rsidRPr="00B323D4">
        <w:rPr>
          <w:rFonts w:ascii="Century Gothic" w:hAnsi="Century Gothic" w:cstheme="majorBidi"/>
          <w:lang w:bidi="ar-MA"/>
        </w:rPr>
        <w:t>nt pendant les vacances, etc…).</w:t>
      </w:r>
    </w:p>
    <w:p w:rsidR="00C84927" w:rsidRPr="00B323D4" w:rsidRDefault="00C84927" w:rsidP="00C84927">
      <w:pPr>
        <w:ind w:left="1862"/>
        <w:jc w:val="both"/>
        <w:rPr>
          <w:rFonts w:ascii="Century Gothic" w:hAnsi="Century Gothic" w:cstheme="majorBidi"/>
        </w:rPr>
      </w:pPr>
    </w:p>
    <w:p w:rsidR="00C84927" w:rsidRPr="00B323D4" w:rsidRDefault="00C84927" w:rsidP="004B6993">
      <w:pPr>
        <w:pStyle w:val="Paragraphedeliste"/>
        <w:numPr>
          <w:ilvl w:val="0"/>
          <w:numId w:val="21"/>
        </w:numPr>
        <w:spacing w:line="276" w:lineRule="auto"/>
        <w:jc w:val="both"/>
        <w:rPr>
          <w:rFonts w:ascii="Century Gothic" w:hAnsi="Century Gothic" w:cstheme="majorBidi"/>
        </w:rPr>
      </w:pPr>
      <w:r w:rsidRPr="00B323D4">
        <w:rPr>
          <w:rFonts w:asciiTheme="minorBidi" w:hAnsiTheme="minorBidi" w:cstheme="minorBidi"/>
          <w:b/>
          <w:bCs/>
        </w:rPr>
        <w:t>Échantillon</w:t>
      </w:r>
      <w:r w:rsidRPr="00B323D4">
        <w:rPr>
          <w:rFonts w:asciiTheme="majorBidi" w:hAnsiTheme="majorBidi" w:cstheme="majorBidi"/>
        </w:rPr>
        <w:t xml:space="preserve"> : </w:t>
      </w:r>
      <w:r w:rsidRPr="00B323D4">
        <w:rPr>
          <w:rFonts w:ascii="Century Gothic" w:hAnsi="Century Gothic" w:cstheme="majorBidi"/>
        </w:rPr>
        <w:t>Un échantillon représentatif de 594 ménages a été enquêté au cours de l’année 2017 et est réparti comme suit selon le milieu et les préfectures/province</w:t>
      </w:r>
      <w:r w:rsidR="00265895">
        <w:rPr>
          <w:rFonts w:ascii="Century Gothic" w:hAnsi="Century Gothic" w:cstheme="majorBidi"/>
        </w:rPr>
        <w:t>s</w:t>
      </w:r>
      <w:r w:rsidRPr="00B323D4">
        <w:rPr>
          <w:rFonts w:ascii="Century Gothic" w:hAnsi="Century Gothic" w:cstheme="majorBidi"/>
        </w:rPr>
        <w:t> :</w:t>
      </w:r>
    </w:p>
    <w:p w:rsidR="00C84927" w:rsidRPr="00B323D4" w:rsidRDefault="00C84927" w:rsidP="00C84927">
      <w:pPr>
        <w:ind w:left="1862"/>
        <w:jc w:val="both"/>
        <w:rPr>
          <w:rFonts w:ascii="Century Gothic" w:hAnsi="Century Gothic" w:cstheme="majorBidi"/>
        </w:rPr>
      </w:pPr>
    </w:p>
    <w:p w:rsidR="00C84927" w:rsidRPr="001D49E5" w:rsidRDefault="00C84927" w:rsidP="00C84927">
      <w:pPr>
        <w:ind w:left="405"/>
        <w:jc w:val="both"/>
        <w:rPr>
          <w:rFonts w:asciiTheme="majorBidi" w:hAnsiTheme="majorBidi" w:cstheme="majorBidi"/>
        </w:rPr>
      </w:pPr>
    </w:p>
    <w:tbl>
      <w:tblPr>
        <w:tblStyle w:val="Grilledutableau"/>
        <w:tblW w:w="0" w:type="auto"/>
        <w:jc w:val="center"/>
        <w:tblLook w:val="04A0"/>
      </w:tblPr>
      <w:tblGrid>
        <w:gridCol w:w="3401"/>
        <w:gridCol w:w="1702"/>
        <w:gridCol w:w="1498"/>
        <w:gridCol w:w="1067"/>
      </w:tblGrid>
      <w:tr w:rsidR="00C84927" w:rsidRPr="001D49E5" w:rsidTr="00B323D4">
        <w:trPr>
          <w:trHeight w:val="276"/>
          <w:jc w:val="center"/>
        </w:trPr>
        <w:tc>
          <w:tcPr>
            <w:tcW w:w="3401" w:type="dxa"/>
            <w:vMerge w:val="restart"/>
            <w:shd w:val="clear" w:color="auto" w:fill="E5B8B7" w:themeFill="accent2" w:themeFillTint="66"/>
            <w:vAlign w:val="center"/>
          </w:tcPr>
          <w:p w:rsidR="00C84927" w:rsidRPr="00B323D4" w:rsidRDefault="00C84927" w:rsidP="00C84927">
            <w:pPr>
              <w:jc w:val="center"/>
              <w:rPr>
                <w:rFonts w:asciiTheme="minorBidi" w:hAnsiTheme="minorBidi" w:cstheme="minorBidi"/>
                <w:b/>
                <w:bCs/>
              </w:rPr>
            </w:pPr>
            <w:r w:rsidRPr="00B323D4">
              <w:rPr>
                <w:rFonts w:asciiTheme="minorBidi" w:hAnsiTheme="minorBidi" w:cstheme="minorBidi"/>
                <w:b/>
                <w:bCs/>
              </w:rPr>
              <w:t>Préfecture/ province</w:t>
            </w:r>
          </w:p>
        </w:tc>
        <w:tc>
          <w:tcPr>
            <w:tcW w:w="4267" w:type="dxa"/>
            <w:gridSpan w:val="3"/>
            <w:shd w:val="clear" w:color="auto" w:fill="E5B8B7" w:themeFill="accent2" w:themeFillTint="66"/>
            <w:vAlign w:val="center"/>
          </w:tcPr>
          <w:p w:rsidR="00C84927" w:rsidRPr="00B323D4" w:rsidRDefault="00C84927" w:rsidP="00C84927">
            <w:pPr>
              <w:jc w:val="center"/>
              <w:rPr>
                <w:rFonts w:asciiTheme="minorBidi" w:hAnsiTheme="minorBidi" w:cstheme="minorBidi"/>
                <w:b/>
                <w:bCs/>
              </w:rPr>
            </w:pPr>
            <w:r w:rsidRPr="00B323D4">
              <w:rPr>
                <w:rFonts w:asciiTheme="minorBidi" w:hAnsiTheme="minorBidi" w:cstheme="minorBidi"/>
                <w:b/>
                <w:bCs/>
              </w:rPr>
              <w:t>Milieu</w:t>
            </w:r>
          </w:p>
        </w:tc>
      </w:tr>
      <w:tr w:rsidR="00C84927" w:rsidRPr="001D49E5" w:rsidTr="00B323D4">
        <w:trPr>
          <w:trHeight w:val="276"/>
          <w:jc w:val="center"/>
        </w:trPr>
        <w:tc>
          <w:tcPr>
            <w:tcW w:w="3401" w:type="dxa"/>
            <w:vMerge/>
            <w:shd w:val="clear" w:color="auto" w:fill="E5B8B7" w:themeFill="accent2" w:themeFillTint="66"/>
            <w:vAlign w:val="center"/>
          </w:tcPr>
          <w:p w:rsidR="00C84927" w:rsidRPr="00B323D4" w:rsidRDefault="00C84927" w:rsidP="00C84927">
            <w:pPr>
              <w:jc w:val="both"/>
              <w:rPr>
                <w:rFonts w:asciiTheme="minorBidi" w:hAnsiTheme="minorBidi" w:cstheme="minorBidi"/>
                <w:b/>
                <w:bCs/>
              </w:rPr>
            </w:pPr>
          </w:p>
        </w:tc>
        <w:tc>
          <w:tcPr>
            <w:tcW w:w="1702" w:type="dxa"/>
            <w:shd w:val="clear" w:color="auto" w:fill="E5B8B7" w:themeFill="accent2" w:themeFillTint="66"/>
            <w:vAlign w:val="center"/>
          </w:tcPr>
          <w:p w:rsidR="00C84927" w:rsidRPr="00B323D4" w:rsidRDefault="00C84927" w:rsidP="00C84927">
            <w:pPr>
              <w:jc w:val="center"/>
              <w:rPr>
                <w:rFonts w:asciiTheme="minorBidi" w:hAnsiTheme="minorBidi" w:cstheme="minorBidi"/>
                <w:b/>
                <w:bCs/>
              </w:rPr>
            </w:pPr>
            <w:r w:rsidRPr="00B323D4">
              <w:rPr>
                <w:rFonts w:asciiTheme="minorBidi" w:hAnsiTheme="minorBidi" w:cstheme="minorBidi"/>
                <w:b/>
                <w:bCs/>
              </w:rPr>
              <w:t>Urbain</w:t>
            </w:r>
          </w:p>
        </w:tc>
        <w:tc>
          <w:tcPr>
            <w:tcW w:w="1498" w:type="dxa"/>
            <w:shd w:val="clear" w:color="auto" w:fill="E5B8B7" w:themeFill="accent2" w:themeFillTint="66"/>
            <w:vAlign w:val="center"/>
          </w:tcPr>
          <w:p w:rsidR="00C84927" w:rsidRPr="00B323D4" w:rsidRDefault="00C84927" w:rsidP="00C84927">
            <w:pPr>
              <w:jc w:val="center"/>
              <w:rPr>
                <w:rFonts w:asciiTheme="minorBidi" w:hAnsiTheme="minorBidi" w:cstheme="minorBidi"/>
                <w:b/>
                <w:bCs/>
              </w:rPr>
            </w:pPr>
            <w:r w:rsidRPr="00B323D4">
              <w:rPr>
                <w:rFonts w:asciiTheme="minorBidi" w:hAnsiTheme="minorBidi" w:cstheme="minorBidi"/>
                <w:b/>
                <w:bCs/>
              </w:rPr>
              <w:t>Rural</w:t>
            </w:r>
          </w:p>
        </w:tc>
        <w:tc>
          <w:tcPr>
            <w:tcW w:w="1067" w:type="dxa"/>
            <w:shd w:val="clear" w:color="auto" w:fill="E5B8B7" w:themeFill="accent2" w:themeFillTint="66"/>
            <w:vAlign w:val="center"/>
          </w:tcPr>
          <w:p w:rsidR="00C84927" w:rsidRPr="00B323D4" w:rsidRDefault="00C84927" w:rsidP="00C84927">
            <w:pPr>
              <w:jc w:val="center"/>
              <w:rPr>
                <w:rFonts w:asciiTheme="minorBidi" w:hAnsiTheme="minorBidi" w:cstheme="minorBidi"/>
                <w:b/>
                <w:bCs/>
              </w:rPr>
            </w:pPr>
            <w:r w:rsidRPr="00B323D4">
              <w:rPr>
                <w:rFonts w:asciiTheme="minorBidi" w:hAnsiTheme="minorBidi" w:cstheme="minorBidi"/>
                <w:b/>
                <w:bCs/>
              </w:rPr>
              <w:t>Total</w:t>
            </w:r>
          </w:p>
        </w:tc>
      </w:tr>
      <w:tr w:rsidR="00C84927" w:rsidRPr="001D49E5" w:rsidTr="00C84927">
        <w:trPr>
          <w:trHeight w:val="276"/>
          <w:jc w:val="center"/>
        </w:trPr>
        <w:tc>
          <w:tcPr>
            <w:tcW w:w="3401" w:type="dxa"/>
            <w:vAlign w:val="center"/>
          </w:tcPr>
          <w:p w:rsidR="00C84927" w:rsidRPr="00B323D4" w:rsidRDefault="00C84927" w:rsidP="00C84927">
            <w:pPr>
              <w:jc w:val="both"/>
              <w:rPr>
                <w:rFonts w:asciiTheme="minorBidi" w:hAnsiTheme="minorBidi" w:cstheme="minorBidi"/>
              </w:rPr>
            </w:pPr>
            <w:r w:rsidRPr="00B323D4">
              <w:rPr>
                <w:rFonts w:asciiTheme="minorBidi" w:hAnsiTheme="minorBidi" w:cstheme="minorBidi"/>
              </w:rPr>
              <w:t>Rabat</w:t>
            </w:r>
          </w:p>
        </w:tc>
        <w:tc>
          <w:tcPr>
            <w:tcW w:w="1702" w:type="dxa"/>
            <w:vAlign w:val="center"/>
          </w:tcPr>
          <w:p w:rsidR="00C84927" w:rsidRPr="00B323D4" w:rsidRDefault="00C84927" w:rsidP="00C84927">
            <w:pPr>
              <w:jc w:val="center"/>
              <w:rPr>
                <w:rFonts w:asciiTheme="minorBidi" w:hAnsiTheme="minorBidi" w:cstheme="minorBidi"/>
              </w:rPr>
            </w:pPr>
            <w:r w:rsidRPr="00B323D4">
              <w:rPr>
                <w:rFonts w:asciiTheme="minorBidi" w:hAnsiTheme="minorBidi" w:cstheme="minorBidi"/>
              </w:rPr>
              <w:t>108</w:t>
            </w:r>
          </w:p>
        </w:tc>
        <w:tc>
          <w:tcPr>
            <w:tcW w:w="1498" w:type="dxa"/>
            <w:vAlign w:val="center"/>
          </w:tcPr>
          <w:p w:rsidR="00C84927" w:rsidRPr="00B323D4" w:rsidRDefault="00C84927" w:rsidP="00C84927">
            <w:pPr>
              <w:jc w:val="center"/>
              <w:rPr>
                <w:rFonts w:asciiTheme="minorBidi" w:hAnsiTheme="minorBidi" w:cstheme="minorBidi"/>
              </w:rPr>
            </w:pPr>
            <w:r w:rsidRPr="00B323D4">
              <w:rPr>
                <w:rFonts w:asciiTheme="minorBidi" w:hAnsiTheme="minorBidi" w:cstheme="minorBidi"/>
              </w:rPr>
              <w:t>0</w:t>
            </w:r>
          </w:p>
        </w:tc>
        <w:tc>
          <w:tcPr>
            <w:tcW w:w="1067" w:type="dxa"/>
            <w:vAlign w:val="center"/>
          </w:tcPr>
          <w:p w:rsidR="00C84927" w:rsidRPr="00B323D4" w:rsidRDefault="00C84927" w:rsidP="00C84927">
            <w:pPr>
              <w:jc w:val="center"/>
              <w:rPr>
                <w:rFonts w:asciiTheme="minorBidi" w:hAnsiTheme="minorBidi" w:cstheme="minorBidi"/>
                <w:b/>
                <w:bCs/>
              </w:rPr>
            </w:pPr>
            <w:r w:rsidRPr="00B323D4">
              <w:rPr>
                <w:rFonts w:asciiTheme="minorBidi" w:hAnsiTheme="minorBidi" w:cstheme="minorBidi"/>
                <w:b/>
                <w:bCs/>
              </w:rPr>
              <w:t>162</w:t>
            </w:r>
          </w:p>
        </w:tc>
      </w:tr>
      <w:tr w:rsidR="00C84927" w:rsidRPr="001D49E5" w:rsidTr="00C84927">
        <w:trPr>
          <w:trHeight w:val="276"/>
          <w:jc w:val="center"/>
        </w:trPr>
        <w:tc>
          <w:tcPr>
            <w:tcW w:w="3401" w:type="dxa"/>
            <w:vAlign w:val="center"/>
          </w:tcPr>
          <w:p w:rsidR="00C84927" w:rsidRPr="00B323D4" w:rsidRDefault="00C84927" w:rsidP="00C84927">
            <w:pPr>
              <w:jc w:val="both"/>
              <w:rPr>
                <w:rFonts w:asciiTheme="minorBidi" w:hAnsiTheme="minorBidi" w:cstheme="minorBidi"/>
              </w:rPr>
            </w:pPr>
            <w:r w:rsidRPr="00B323D4">
              <w:rPr>
                <w:rFonts w:asciiTheme="minorBidi" w:hAnsiTheme="minorBidi" w:cstheme="minorBidi"/>
              </w:rPr>
              <w:t>Salé</w:t>
            </w:r>
          </w:p>
        </w:tc>
        <w:tc>
          <w:tcPr>
            <w:tcW w:w="1702" w:type="dxa"/>
            <w:vAlign w:val="center"/>
          </w:tcPr>
          <w:p w:rsidR="00C84927" w:rsidRPr="00B323D4" w:rsidRDefault="00C84927" w:rsidP="00C84927">
            <w:pPr>
              <w:jc w:val="center"/>
              <w:rPr>
                <w:rFonts w:asciiTheme="minorBidi" w:hAnsiTheme="minorBidi" w:cstheme="minorBidi"/>
              </w:rPr>
            </w:pPr>
            <w:r w:rsidRPr="00B323D4">
              <w:rPr>
                <w:rFonts w:asciiTheme="minorBidi" w:hAnsiTheme="minorBidi" w:cstheme="minorBidi"/>
              </w:rPr>
              <w:t>108</w:t>
            </w:r>
          </w:p>
        </w:tc>
        <w:tc>
          <w:tcPr>
            <w:tcW w:w="1498" w:type="dxa"/>
            <w:vAlign w:val="center"/>
          </w:tcPr>
          <w:p w:rsidR="00C84927" w:rsidRPr="00B323D4" w:rsidRDefault="00C84927" w:rsidP="00C84927">
            <w:pPr>
              <w:jc w:val="center"/>
              <w:rPr>
                <w:rFonts w:asciiTheme="minorBidi" w:hAnsiTheme="minorBidi" w:cstheme="minorBidi"/>
              </w:rPr>
            </w:pPr>
            <w:r w:rsidRPr="00B323D4">
              <w:rPr>
                <w:rFonts w:asciiTheme="minorBidi" w:hAnsiTheme="minorBidi" w:cstheme="minorBidi"/>
              </w:rPr>
              <w:t>0</w:t>
            </w:r>
          </w:p>
        </w:tc>
        <w:tc>
          <w:tcPr>
            <w:tcW w:w="1067" w:type="dxa"/>
            <w:vAlign w:val="center"/>
          </w:tcPr>
          <w:p w:rsidR="00C84927" w:rsidRPr="00B323D4" w:rsidRDefault="00C84927" w:rsidP="00C84927">
            <w:pPr>
              <w:jc w:val="center"/>
              <w:rPr>
                <w:rFonts w:asciiTheme="minorBidi" w:hAnsiTheme="minorBidi" w:cstheme="minorBidi"/>
                <w:b/>
                <w:bCs/>
              </w:rPr>
            </w:pPr>
            <w:r w:rsidRPr="00B323D4">
              <w:rPr>
                <w:rFonts w:asciiTheme="minorBidi" w:hAnsiTheme="minorBidi" w:cstheme="minorBidi"/>
                <w:b/>
                <w:bCs/>
              </w:rPr>
              <w:t>180</w:t>
            </w:r>
          </w:p>
        </w:tc>
      </w:tr>
      <w:tr w:rsidR="00C84927" w:rsidRPr="001D49E5" w:rsidTr="00C84927">
        <w:trPr>
          <w:trHeight w:val="276"/>
          <w:jc w:val="center"/>
        </w:trPr>
        <w:tc>
          <w:tcPr>
            <w:tcW w:w="3401" w:type="dxa"/>
            <w:vAlign w:val="center"/>
          </w:tcPr>
          <w:p w:rsidR="00C84927" w:rsidRPr="00B323D4" w:rsidRDefault="00C84927" w:rsidP="00C84927">
            <w:pPr>
              <w:jc w:val="both"/>
              <w:rPr>
                <w:rFonts w:asciiTheme="minorBidi" w:hAnsiTheme="minorBidi" w:cstheme="minorBidi"/>
              </w:rPr>
            </w:pPr>
            <w:r w:rsidRPr="00B323D4">
              <w:rPr>
                <w:rFonts w:asciiTheme="minorBidi" w:hAnsiTheme="minorBidi" w:cstheme="minorBidi"/>
              </w:rPr>
              <w:t>SkhirateTemara</w:t>
            </w:r>
          </w:p>
        </w:tc>
        <w:tc>
          <w:tcPr>
            <w:tcW w:w="1702" w:type="dxa"/>
            <w:vAlign w:val="center"/>
          </w:tcPr>
          <w:p w:rsidR="00C84927" w:rsidRPr="00B323D4" w:rsidRDefault="00C84927" w:rsidP="00C84927">
            <w:pPr>
              <w:jc w:val="center"/>
              <w:rPr>
                <w:rFonts w:asciiTheme="minorBidi" w:hAnsiTheme="minorBidi" w:cstheme="minorBidi"/>
              </w:rPr>
            </w:pPr>
            <w:r w:rsidRPr="00B323D4">
              <w:rPr>
                <w:rFonts w:asciiTheme="minorBidi" w:hAnsiTheme="minorBidi" w:cstheme="minorBidi"/>
              </w:rPr>
              <w:t>90</w:t>
            </w:r>
          </w:p>
        </w:tc>
        <w:tc>
          <w:tcPr>
            <w:tcW w:w="1498" w:type="dxa"/>
            <w:vAlign w:val="center"/>
          </w:tcPr>
          <w:p w:rsidR="00C84927" w:rsidRPr="00B323D4" w:rsidRDefault="00C84927" w:rsidP="00C84927">
            <w:pPr>
              <w:jc w:val="center"/>
              <w:rPr>
                <w:rFonts w:asciiTheme="minorBidi" w:hAnsiTheme="minorBidi" w:cstheme="minorBidi"/>
              </w:rPr>
            </w:pPr>
            <w:r w:rsidRPr="00B323D4">
              <w:rPr>
                <w:rFonts w:asciiTheme="minorBidi" w:hAnsiTheme="minorBidi" w:cstheme="minorBidi"/>
              </w:rPr>
              <w:t>0</w:t>
            </w:r>
          </w:p>
        </w:tc>
        <w:tc>
          <w:tcPr>
            <w:tcW w:w="1067" w:type="dxa"/>
            <w:vAlign w:val="center"/>
          </w:tcPr>
          <w:p w:rsidR="00C84927" w:rsidRPr="00B323D4" w:rsidRDefault="00C84927" w:rsidP="00C84927">
            <w:pPr>
              <w:jc w:val="center"/>
              <w:rPr>
                <w:rFonts w:asciiTheme="minorBidi" w:hAnsiTheme="minorBidi" w:cstheme="minorBidi"/>
                <w:b/>
                <w:bCs/>
              </w:rPr>
            </w:pPr>
            <w:r w:rsidRPr="00B323D4">
              <w:rPr>
                <w:rFonts w:asciiTheme="minorBidi" w:hAnsiTheme="minorBidi" w:cstheme="minorBidi"/>
                <w:b/>
                <w:bCs/>
              </w:rPr>
              <w:t>90</w:t>
            </w:r>
          </w:p>
        </w:tc>
      </w:tr>
      <w:tr w:rsidR="00C84927" w:rsidRPr="001D49E5" w:rsidTr="00C84927">
        <w:trPr>
          <w:trHeight w:val="291"/>
          <w:jc w:val="center"/>
        </w:trPr>
        <w:tc>
          <w:tcPr>
            <w:tcW w:w="3401" w:type="dxa"/>
            <w:vAlign w:val="center"/>
          </w:tcPr>
          <w:p w:rsidR="00C84927" w:rsidRPr="00B323D4" w:rsidRDefault="00C84927" w:rsidP="00C84927">
            <w:pPr>
              <w:jc w:val="both"/>
              <w:rPr>
                <w:rFonts w:asciiTheme="minorBidi" w:hAnsiTheme="minorBidi" w:cstheme="minorBidi"/>
              </w:rPr>
            </w:pPr>
            <w:r w:rsidRPr="00B323D4">
              <w:rPr>
                <w:rFonts w:asciiTheme="minorBidi" w:hAnsiTheme="minorBidi" w:cstheme="minorBidi"/>
              </w:rPr>
              <w:t>Khemisset</w:t>
            </w:r>
          </w:p>
        </w:tc>
        <w:tc>
          <w:tcPr>
            <w:tcW w:w="1702" w:type="dxa"/>
            <w:vAlign w:val="center"/>
          </w:tcPr>
          <w:p w:rsidR="00C84927" w:rsidRPr="00B323D4" w:rsidRDefault="00C84927" w:rsidP="00C84927">
            <w:pPr>
              <w:jc w:val="center"/>
              <w:rPr>
                <w:rFonts w:asciiTheme="minorBidi" w:hAnsiTheme="minorBidi" w:cstheme="minorBidi"/>
              </w:rPr>
            </w:pPr>
            <w:r w:rsidRPr="00B323D4">
              <w:rPr>
                <w:rFonts w:asciiTheme="minorBidi" w:hAnsiTheme="minorBidi" w:cstheme="minorBidi"/>
              </w:rPr>
              <w:t>36</w:t>
            </w:r>
          </w:p>
        </w:tc>
        <w:tc>
          <w:tcPr>
            <w:tcW w:w="1498" w:type="dxa"/>
            <w:vAlign w:val="center"/>
          </w:tcPr>
          <w:p w:rsidR="00C84927" w:rsidRPr="00B323D4" w:rsidRDefault="00C84927" w:rsidP="00C84927">
            <w:pPr>
              <w:jc w:val="center"/>
              <w:rPr>
                <w:rFonts w:asciiTheme="minorBidi" w:hAnsiTheme="minorBidi" w:cstheme="minorBidi"/>
              </w:rPr>
            </w:pPr>
            <w:r w:rsidRPr="00B323D4">
              <w:rPr>
                <w:rFonts w:asciiTheme="minorBidi" w:hAnsiTheme="minorBidi" w:cstheme="minorBidi"/>
              </w:rPr>
              <w:t>54</w:t>
            </w:r>
          </w:p>
        </w:tc>
        <w:tc>
          <w:tcPr>
            <w:tcW w:w="1067" w:type="dxa"/>
            <w:vAlign w:val="center"/>
          </w:tcPr>
          <w:p w:rsidR="00C84927" w:rsidRPr="00B323D4" w:rsidRDefault="00C84927" w:rsidP="00C84927">
            <w:pPr>
              <w:jc w:val="center"/>
              <w:rPr>
                <w:rFonts w:asciiTheme="minorBidi" w:hAnsiTheme="minorBidi" w:cstheme="minorBidi"/>
                <w:b/>
                <w:bCs/>
              </w:rPr>
            </w:pPr>
            <w:r w:rsidRPr="00B323D4">
              <w:rPr>
                <w:rFonts w:asciiTheme="minorBidi" w:hAnsiTheme="minorBidi" w:cstheme="minorBidi"/>
                <w:b/>
                <w:bCs/>
              </w:rPr>
              <w:t>90</w:t>
            </w:r>
          </w:p>
        </w:tc>
      </w:tr>
      <w:tr w:rsidR="00C84927" w:rsidRPr="001D49E5" w:rsidTr="00C84927">
        <w:trPr>
          <w:trHeight w:val="291"/>
          <w:jc w:val="center"/>
        </w:trPr>
        <w:tc>
          <w:tcPr>
            <w:tcW w:w="3401" w:type="dxa"/>
            <w:vAlign w:val="center"/>
          </w:tcPr>
          <w:p w:rsidR="00C84927" w:rsidRPr="00B323D4" w:rsidRDefault="00C84927" w:rsidP="00C84927">
            <w:pPr>
              <w:jc w:val="both"/>
              <w:rPr>
                <w:rFonts w:asciiTheme="minorBidi" w:hAnsiTheme="minorBidi" w:cstheme="minorBidi"/>
              </w:rPr>
            </w:pPr>
            <w:r w:rsidRPr="00B323D4">
              <w:rPr>
                <w:rFonts w:asciiTheme="minorBidi" w:hAnsiTheme="minorBidi" w:cstheme="minorBidi"/>
              </w:rPr>
              <w:t>Kénitra</w:t>
            </w:r>
          </w:p>
        </w:tc>
        <w:tc>
          <w:tcPr>
            <w:tcW w:w="1702" w:type="dxa"/>
            <w:vAlign w:val="center"/>
          </w:tcPr>
          <w:p w:rsidR="00C84927" w:rsidRPr="00B323D4" w:rsidRDefault="00C84927" w:rsidP="00C84927">
            <w:pPr>
              <w:jc w:val="center"/>
              <w:rPr>
                <w:rFonts w:asciiTheme="minorBidi" w:hAnsiTheme="minorBidi" w:cstheme="minorBidi"/>
              </w:rPr>
            </w:pPr>
            <w:r w:rsidRPr="00B323D4">
              <w:rPr>
                <w:rFonts w:asciiTheme="minorBidi" w:hAnsiTheme="minorBidi" w:cstheme="minorBidi"/>
              </w:rPr>
              <w:t>72</w:t>
            </w:r>
          </w:p>
        </w:tc>
        <w:tc>
          <w:tcPr>
            <w:tcW w:w="1498" w:type="dxa"/>
            <w:vAlign w:val="center"/>
          </w:tcPr>
          <w:p w:rsidR="00C84927" w:rsidRPr="00B323D4" w:rsidRDefault="00C84927" w:rsidP="00C84927">
            <w:pPr>
              <w:jc w:val="center"/>
              <w:rPr>
                <w:rFonts w:asciiTheme="minorBidi" w:hAnsiTheme="minorBidi" w:cstheme="minorBidi"/>
              </w:rPr>
            </w:pPr>
            <w:r w:rsidRPr="00B323D4">
              <w:rPr>
                <w:rFonts w:asciiTheme="minorBidi" w:hAnsiTheme="minorBidi" w:cstheme="minorBidi"/>
              </w:rPr>
              <w:t>18</w:t>
            </w:r>
          </w:p>
        </w:tc>
        <w:tc>
          <w:tcPr>
            <w:tcW w:w="1067" w:type="dxa"/>
            <w:vAlign w:val="center"/>
          </w:tcPr>
          <w:p w:rsidR="00C84927" w:rsidRPr="00B323D4" w:rsidRDefault="00C84927" w:rsidP="00C84927">
            <w:pPr>
              <w:jc w:val="center"/>
              <w:rPr>
                <w:rFonts w:asciiTheme="minorBidi" w:hAnsiTheme="minorBidi" w:cstheme="minorBidi"/>
                <w:b/>
                <w:bCs/>
              </w:rPr>
            </w:pPr>
            <w:r w:rsidRPr="00B323D4">
              <w:rPr>
                <w:rFonts w:asciiTheme="minorBidi" w:hAnsiTheme="minorBidi" w:cstheme="minorBidi"/>
                <w:b/>
                <w:bCs/>
              </w:rPr>
              <w:t>90</w:t>
            </w:r>
          </w:p>
        </w:tc>
      </w:tr>
      <w:tr w:rsidR="00C84927" w:rsidRPr="001D49E5" w:rsidTr="00C84927">
        <w:trPr>
          <w:trHeight w:val="291"/>
          <w:jc w:val="center"/>
        </w:trPr>
        <w:tc>
          <w:tcPr>
            <w:tcW w:w="3401" w:type="dxa"/>
            <w:vAlign w:val="center"/>
          </w:tcPr>
          <w:p w:rsidR="00C84927" w:rsidRPr="00B323D4" w:rsidRDefault="00C84927" w:rsidP="00C84927">
            <w:pPr>
              <w:jc w:val="both"/>
              <w:rPr>
                <w:rFonts w:asciiTheme="minorBidi" w:hAnsiTheme="minorBidi" w:cstheme="minorBidi"/>
              </w:rPr>
            </w:pPr>
            <w:r w:rsidRPr="00B323D4">
              <w:rPr>
                <w:rFonts w:asciiTheme="minorBidi" w:hAnsiTheme="minorBidi" w:cstheme="minorBidi"/>
              </w:rPr>
              <w:t>Sidi Kacem</w:t>
            </w:r>
          </w:p>
        </w:tc>
        <w:tc>
          <w:tcPr>
            <w:tcW w:w="1702" w:type="dxa"/>
            <w:vAlign w:val="center"/>
          </w:tcPr>
          <w:p w:rsidR="00C84927" w:rsidRPr="00B323D4" w:rsidRDefault="00C84927" w:rsidP="00C84927">
            <w:pPr>
              <w:jc w:val="center"/>
              <w:rPr>
                <w:rFonts w:asciiTheme="minorBidi" w:hAnsiTheme="minorBidi" w:cstheme="minorBidi"/>
              </w:rPr>
            </w:pPr>
            <w:r w:rsidRPr="00B323D4">
              <w:rPr>
                <w:rFonts w:asciiTheme="minorBidi" w:hAnsiTheme="minorBidi" w:cstheme="minorBidi"/>
              </w:rPr>
              <w:t>0</w:t>
            </w:r>
          </w:p>
        </w:tc>
        <w:tc>
          <w:tcPr>
            <w:tcW w:w="1498" w:type="dxa"/>
            <w:vAlign w:val="center"/>
          </w:tcPr>
          <w:p w:rsidR="00C84927" w:rsidRPr="00B323D4" w:rsidRDefault="00C84927" w:rsidP="00C84927">
            <w:pPr>
              <w:jc w:val="center"/>
              <w:rPr>
                <w:rFonts w:asciiTheme="minorBidi" w:hAnsiTheme="minorBidi" w:cstheme="minorBidi"/>
              </w:rPr>
            </w:pPr>
            <w:r w:rsidRPr="00B323D4">
              <w:rPr>
                <w:rFonts w:asciiTheme="minorBidi" w:hAnsiTheme="minorBidi" w:cstheme="minorBidi"/>
              </w:rPr>
              <w:t>72</w:t>
            </w:r>
          </w:p>
        </w:tc>
        <w:tc>
          <w:tcPr>
            <w:tcW w:w="1067" w:type="dxa"/>
            <w:vAlign w:val="center"/>
          </w:tcPr>
          <w:p w:rsidR="00C84927" w:rsidRPr="00B323D4" w:rsidRDefault="00C84927" w:rsidP="00C84927">
            <w:pPr>
              <w:jc w:val="center"/>
              <w:rPr>
                <w:rFonts w:asciiTheme="minorBidi" w:hAnsiTheme="minorBidi" w:cstheme="minorBidi"/>
                <w:b/>
                <w:bCs/>
              </w:rPr>
            </w:pPr>
            <w:r w:rsidRPr="00B323D4">
              <w:rPr>
                <w:rFonts w:asciiTheme="minorBidi" w:hAnsiTheme="minorBidi" w:cstheme="minorBidi"/>
                <w:b/>
                <w:bCs/>
              </w:rPr>
              <w:t>72</w:t>
            </w:r>
          </w:p>
        </w:tc>
      </w:tr>
      <w:tr w:rsidR="00C84927" w:rsidRPr="001D49E5" w:rsidTr="00C84927">
        <w:trPr>
          <w:trHeight w:val="291"/>
          <w:jc w:val="center"/>
        </w:trPr>
        <w:tc>
          <w:tcPr>
            <w:tcW w:w="3401" w:type="dxa"/>
            <w:vAlign w:val="center"/>
          </w:tcPr>
          <w:p w:rsidR="00C84927" w:rsidRPr="00B323D4" w:rsidRDefault="00C84927" w:rsidP="00C84927">
            <w:pPr>
              <w:jc w:val="both"/>
              <w:rPr>
                <w:rFonts w:asciiTheme="minorBidi" w:hAnsiTheme="minorBidi" w:cstheme="minorBidi"/>
              </w:rPr>
            </w:pPr>
            <w:r w:rsidRPr="00B323D4">
              <w:rPr>
                <w:rFonts w:asciiTheme="minorBidi" w:hAnsiTheme="minorBidi" w:cstheme="minorBidi"/>
              </w:rPr>
              <w:t>Sidi Slimane</w:t>
            </w:r>
          </w:p>
        </w:tc>
        <w:tc>
          <w:tcPr>
            <w:tcW w:w="1702" w:type="dxa"/>
            <w:vAlign w:val="center"/>
          </w:tcPr>
          <w:p w:rsidR="00C84927" w:rsidRPr="00B323D4" w:rsidRDefault="00C84927" w:rsidP="00C84927">
            <w:pPr>
              <w:jc w:val="center"/>
              <w:rPr>
                <w:rFonts w:asciiTheme="minorBidi" w:hAnsiTheme="minorBidi" w:cstheme="minorBidi"/>
              </w:rPr>
            </w:pPr>
            <w:r w:rsidRPr="00B323D4">
              <w:rPr>
                <w:rFonts w:asciiTheme="minorBidi" w:hAnsiTheme="minorBidi" w:cstheme="minorBidi"/>
              </w:rPr>
              <w:t>36</w:t>
            </w:r>
          </w:p>
        </w:tc>
        <w:tc>
          <w:tcPr>
            <w:tcW w:w="1498" w:type="dxa"/>
            <w:vAlign w:val="center"/>
          </w:tcPr>
          <w:p w:rsidR="00C84927" w:rsidRPr="00B323D4" w:rsidRDefault="00C84927" w:rsidP="00C84927">
            <w:pPr>
              <w:jc w:val="center"/>
              <w:rPr>
                <w:rFonts w:asciiTheme="minorBidi" w:hAnsiTheme="minorBidi" w:cstheme="minorBidi"/>
              </w:rPr>
            </w:pPr>
            <w:r w:rsidRPr="00B323D4">
              <w:rPr>
                <w:rFonts w:asciiTheme="minorBidi" w:hAnsiTheme="minorBidi" w:cstheme="minorBidi"/>
              </w:rPr>
              <w:t>0</w:t>
            </w:r>
          </w:p>
        </w:tc>
        <w:tc>
          <w:tcPr>
            <w:tcW w:w="1067" w:type="dxa"/>
            <w:vAlign w:val="center"/>
          </w:tcPr>
          <w:p w:rsidR="00C84927" w:rsidRPr="00B323D4" w:rsidRDefault="00C84927" w:rsidP="00C84927">
            <w:pPr>
              <w:jc w:val="center"/>
              <w:rPr>
                <w:rFonts w:asciiTheme="minorBidi" w:hAnsiTheme="minorBidi" w:cstheme="minorBidi"/>
                <w:b/>
                <w:bCs/>
              </w:rPr>
            </w:pPr>
            <w:r w:rsidRPr="00B323D4">
              <w:rPr>
                <w:rFonts w:asciiTheme="minorBidi" w:hAnsiTheme="minorBidi" w:cstheme="minorBidi"/>
                <w:b/>
                <w:bCs/>
              </w:rPr>
              <w:t>36</w:t>
            </w:r>
          </w:p>
        </w:tc>
      </w:tr>
      <w:tr w:rsidR="00C84927" w:rsidRPr="001D49E5" w:rsidTr="00C84927">
        <w:trPr>
          <w:trHeight w:val="291"/>
          <w:jc w:val="center"/>
        </w:trPr>
        <w:tc>
          <w:tcPr>
            <w:tcW w:w="3401" w:type="dxa"/>
            <w:vAlign w:val="center"/>
          </w:tcPr>
          <w:p w:rsidR="00C84927" w:rsidRPr="00B323D4" w:rsidRDefault="00C84927" w:rsidP="00C84927">
            <w:pPr>
              <w:jc w:val="both"/>
              <w:rPr>
                <w:rFonts w:asciiTheme="minorBidi" w:hAnsiTheme="minorBidi" w:cstheme="minorBidi"/>
                <w:b/>
                <w:bCs/>
              </w:rPr>
            </w:pPr>
            <w:r w:rsidRPr="00B323D4">
              <w:rPr>
                <w:rFonts w:asciiTheme="minorBidi" w:hAnsiTheme="minorBidi" w:cstheme="minorBidi"/>
                <w:b/>
                <w:bCs/>
              </w:rPr>
              <w:t>Total</w:t>
            </w:r>
          </w:p>
        </w:tc>
        <w:tc>
          <w:tcPr>
            <w:tcW w:w="1702" w:type="dxa"/>
            <w:vAlign w:val="center"/>
          </w:tcPr>
          <w:p w:rsidR="00C84927" w:rsidRPr="00B323D4" w:rsidRDefault="00C84927" w:rsidP="00C84927">
            <w:pPr>
              <w:jc w:val="center"/>
              <w:rPr>
                <w:rFonts w:asciiTheme="minorBidi" w:hAnsiTheme="minorBidi" w:cstheme="minorBidi"/>
                <w:b/>
                <w:bCs/>
              </w:rPr>
            </w:pPr>
            <w:r w:rsidRPr="00B323D4">
              <w:rPr>
                <w:rFonts w:asciiTheme="minorBidi" w:hAnsiTheme="minorBidi" w:cstheme="minorBidi"/>
                <w:b/>
                <w:bCs/>
              </w:rPr>
              <w:t>450</w:t>
            </w:r>
          </w:p>
        </w:tc>
        <w:tc>
          <w:tcPr>
            <w:tcW w:w="1498" w:type="dxa"/>
            <w:vAlign w:val="center"/>
          </w:tcPr>
          <w:p w:rsidR="00C84927" w:rsidRPr="00B323D4" w:rsidRDefault="00C84927" w:rsidP="00C84927">
            <w:pPr>
              <w:jc w:val="center"/>
              <w:rPr>
                <w:rFonts w:asciiTheme="minorBidi" w:hAnsiTheme="minorBidi" w:cstheme="minorBidi"/>
                <w:b/>
                <w:bCs/>
              </w:rPr>
            </w:pPr>
            <w:r w:rsidRPr="00B323D4">
              <w:rPr>
                <w:rFonts w:asciiTheme="minorBidi" w:hAnsiTheme="minorBidi" w:cstheme="minorBidi"/>
                <w:b/>
                <w:bCs/>
              </w:rPr>
              <w:t>144</w:t>
            </w:r>
          </w:p>
        </w:tc>
        <w:tc>
          <w:tcPr>
            <w:tcW w:w="1067" w:type="dxa"/>
            <w:vAlign w:val="center"/>
          </w:tcPr>
          <w:p w:rsidR="00C84927" w:rsidRPr="00B323D4" w:rsidRDefault="00C84927" w:rsidP="00C84927">
            <w:pPr>
              <w:jc w:val="center"/>
              <w:rPr>
                <w:rFonts w:asciiTheme="minorBidi" w:hAnsiTheme="minorBidi" w:cstheme="minorBidi"/>
                <w:b/>
                <w:bCs/>
              </w:rPr>
            </w:pPr>
            <w:r w:rsidRPr="00B323D4">
              <w:rPr>
                <w:rFonts w:asciiTheme="minorBidi" w:hAnsiTheme="minorBidi" w:cstheme="minorBidi"/>
                <w:b/>
                <w:bCs/>
              </w:rPr>
              <w:t>594</w:t>
            </w:r>
          </w:p>
        </w:tc>
      </w:tr>
    </w:tbl>
    <w:p w:rsidR="00C84927" w:rsidRPr="001D49E5" w:rsidRDefault="00C84927" w:rsidP="00C84927">
      <w:pPr>
        <w:ind w:left="405"/>
        <w:jc w:val="both"/>
        <w:rPr>
          <w:rFonts w:asciiTheme="majorBidi" w:hAnsiTheme="majorBidi" w:cstheme="majorBidi"/>
        </w:rPr>
      </w:pPr>
    </w:p>
    <w:p w:rsidR="00C84927" w:rsidRDefault="00C84927" w:rsidP="00C84927">
      <w:pPr>
        <w:pStyle w:val="Paragraphedeliste"/>
        <w:ind w:left="1068"/>
        <w:jc w:val="both"/>
        <w:rPr>
          <w:rFonts w:asciiTheme="majorBidi" w:hAnsiTheme="majorBidi" w:cstheme="majorBidi"/>
          <w:color w:val="000000"/>
        </w:rPr>
      </w:pPr>
    </w:p>
    <w:p w:rsidR="00B323D4" w:rsidRDefault="00B323D4" w:rsidP="00C84927">
      <w:pPr>
        <w:pStyle w:val="Paragraphedeliste"/>
        <w:ind w:left="1068"/>
        <w:jc w:val="both"/>
        <w:rPr>
          <w:rFonts w:asciiTheme="majorBidi" w:hAnsiTheme="majorBidi" w:cstheme="majorBidi"/>
          <w:color w:val="000000"/>
        </w:rPr>
      </w:pPr>
    </w:p>
    <w:p w:rsidR="00B323D4" w:rsidRDefault="00B323D4" w:rsidP="00C84927">
      <w:pPr>
        <w:pStyle w:val="Paragraphedeliste"/>
        <w:ind w:left="1068"/>
        <w:jc w:val="both"/>
        <w:rPr>
          <w:rFonts w:asciiTheme="majorBidi" w:hAnsiTheme="majorBidi" w:cstheme="majorBidi"/>
          <w:color w:val="000000"/>
        </w:rPr>
      </w:pPr>
    </w:p>
    <w:p w:rsidR="00B323D4" w:rsidRDefault="00B323D4" w:rsidP="00C84927">
      <w:pPr>
        <w:pStyle w:val="Paragraphedeliste"/>
        <w:ind w:left="1068"/>
        <w:jc w:val="both"/>
        <w:rPr>
          <w:rFonts w:asciiTheme="majorBidi" w:hAnsiTheme="majorBidi" w:cstheme="majorBidi"/>
          <w:color w:val="000000"/>
        </w:rPr>
      </w:pPr>
    </w:p>
    <w:p w:rsidR="00265895" w:rsidRDefault="00265895" w:rsidP="00C84927">
      <w:pPr>
        <w:pStyle w:val="Paragraphedeliste"/>
        <w:ind w:left="1068"/>
        <w:jc w:val="both"/>
        <w:rPr>
          <w:rFonts w:asciiTheme="majorBidi" w:hAnsiTheme="majorBidi" w:cstheme="majorBidi"/>
          <w:color w:val="000000"/>
        </w:rPr>
      </w:pPr>
    </w:p>
    <w:p w:rsidR="00C84927" w:rsidRPr="00AF136D" w:rsidRDefault="00C84927" w:rsidP="004B6993">
      <w:pPr>
        <w:pStyle w:val="Paragraphedeliste"/>
        <w:numPr>
          <w:ilvl w:val="0"/>
          <w:numId w:val="10"/>
        </w:numPr>
        <w:ind w:left="1473"/>
        <w:contextualSpacing/>
        <w:jc w:val="both"/>
        <w:rPr>
          <w:rFonts w:ascii="Century Gothic" w:hAnsi="Century Gothic" w:cstheme="minorBidi"/>
          <w:b/>
          <w:bCs/>
          <w:color w:val="E36C0A" w:themeColor="accent6" w:themeShade="BF"/>
        </w:rPr>
      </w:pPr>
      <w:r w:rsidRPr="00AF136D">
        <w:rPr>
          <w:rFonts w:ascii="Century Gothic" w:hAnsi="Century Gothic" w:cstheme="minorBidi"/>
          <w:b/>
          <w:bCs/>
          <w:color w:val="E36C0A" w:themeColor="accent6" w:themeShade="BF"/>
        </w:rPr>
        <w:t>Enquête des prix</w:t>
      </w:r>
      <w:r w:rsidR="00771B15">
        <w:rPr>
          <w:rFonts w:ascii="Century Gothic" w:hAnsi="Century Gothic" w:cstheme="minorBidi"/>
          <w:b/>
          <w:bCs/>
          <w:color w:val="E36C0A" w:themeColor="accent6" w:themeShade="BF"/>
        </w:rPr>
        <w:t> :</w:t>
      </w:r>
    </w:p>
    <w:p w:rsidR="00C84927" w:rsidRPr="00CB5058" w:rsidRDefault="00C84927" w:rsidP="00C84927">
      <w:pPr>
        <w:shd w:val="clear" w:color="auto" w:fill="FFFFFF"/>
        <w:jc w:val="center"/>
        <w:rPr>
          <w:color w:val="000000"/>
          <w:sz w:val="22"/>
          <w:szCs w:val="22"/>
        </w:rPr>
      </w:pPr>
    </w:p>
    <w:p w:rsidR="00C84927" w:rsidRPr="00B323D4" w:rsidRDefault="00C84927" w:rsidP="004B6993">
      <w:pPr>
        <w:pStyle w:val="Paragraphedeliste"/>
        <w:numPr>
          <w:ilvl w:val="1"/>
          <w:numId w:val="10"/>
        </w:numPr>
        <w:contextualSpacing/>
        <w:jc w:val="both"/>
        <w:rPr>
          <w:rFonts w:asciiTheme="minorBidi" w:hAnsiTheme="minorBidi" w:cstheme="minorBidi"/>
          <w:color w:val="000000"/>
          <w:sz w:val="22"/>
          <w:szCs w:val="22"/>
        </w:rPr>
      </w:pPr>
      <w:r w:rsidRPr="00AF4054">
        <w:rPr>
          <w:rFonts w:asciiTheme="minorBidi" w:hAnsiTheme="minorBidi" w:cstheme="minorBidi"/>
          <w:b/>
          <w:bCs/>
          <w:color w:val="984806" w:themeColor="accent6" w:themeShade="80"/>
          <w:u w:val="single"/>
        </w:rPr>
        <w:t>IPC / Réforme de l’IPC</w:t>
      </w:r>
      <w:r w:rsidRPr="00AF136D">
        <w:rPr>
          <w:rFonts w:asciiTheme="minorBidi" w:hAnsiTheme="minorBidi" w:cstheme="minorBidi"/>
          <w:b/>
          <w:bCs/>
          <w:color w:val="000000"/>
          <w:sz w:val="22"/>
          <w:szCs w:val="22"/>
        </w:rPr>
        <w:t xml:space="preserve"> </w:t>
      </w:r>
      <w:r w:rsidRPr="00A02E7C">
        <w:rPr>
          <w:rFonts w:asciiTheme="minorBidi" w:hAnsiTheme="minorBidi" w:cstheme="minorBidi"/>
          <w:b/>
          <w:bCs/>
          <w:color w:val="984806" w:themeColor="accent6" w:themeShade="80"/>
          <w:sz w:val="22"/>
          <w:szCs w:val="22"/>
        </w:rPr>
        <w:t>:</w:t>
      </w:r>
      <w:r w:rsidRPr="00B323D4">
        <w:rPr>
          <w:rFonts w:asciiTheme="minorBidi" w:hAnsiTheme="minorBidi" w:cstheme="minorBidi"/>
          <w:color w:val="000000"/>
          <w:sz w:val="22"/>
          <w:szCs w:val="22"/>
        </w:rPr>
        <w:t xml:space="preserve">   </w:t>
      </w:r>
    </w:p>
    <w:p w:rsidR="00C84927" w:rsidRDefault="00C84927" w:rsidP="00C84927">
      <w:pPr>
        <w:spacing w:line="236" w:lineRule="exact"/>
        <w:ind w:firstLine="342"/>
        <w:jc w:val="both"/>
        <w:rPr>
          <w:color w:val="000000"/>
          <w:sz w:val="22"/>
          <w:szCs w:val="22"/>
        </w:rPr>
      </w:pPr>
    </w:p>
    <w:p w:rsidR="00C84927" w:rsidRPr="00AF136D" w:rsidRDefault="00C84927" w:rsidP="004B6993">
      <w:pPr>
        <w:numPr>
          <w:ilvl w:val="0"/>
          <w:numId w:val="11"/>
        </w:numPr>
        <w:suppressAutoHyphens/>
        <w:spacing w:line="276" w:lineRule="auto"/>
        <w:ind w:left="2148"/>
        <w:jc w:val="both"/>
        <w:rPr>
          <w:rFonts w:ascii="Century Gothic" w:hAnsi="Century Gothic"/>
          <w:color w:val="000000"/>
        </w:rPr>
      </w:pPr>
      <w:r w:rsidRPr="00AF136D">
        <w:rPr>
          <w:rFonts w:ascii="Century Gothic" w:hAnsi="Century Gothic" w:cs="Arial"/>
        </w:rPr>
        <w:t>Le panier de l’indice contient 478 articles et 1067 variétés de produits représentant la majorité des articles consommés par la population urbaine. Ces articles sont classés en 12 divisions et 41 groupes.</w:t>
      </w:r>
      <w:r w:rsidRPr="00AF136D">
        <w:rPr>
          <w:rFonts w:ascii="Century Gothic" w:hAnsi="Century Gothic"/>
          <w:color w:val="000000"/>
        </w:rPr>
        <w:t xml:space="preserve"> Les </w:t>
      </w:r>
      <w:r w:rsidRPr="00AF136D">
        <w:rPr>
          <w:rFonts w:ascii="Century Gothic" w:hAnsi="Century Gothic"/>
          <w:b/>
          <w:bCs/>
          <w:color w:val="000000"/>
        </w:rPr>
        <w:t>12</w:t>
      </w:r>
      <w:r w:rsidRPr="00AF136D">
        <w:rPr>
          <w:rFonts w:ascii="Century Gothic" w:hAnsi="Century Gothic"/>
          <w:color w:val="000000"/>
        </w:rPr>
        <w:t xml:space="preserve"> divisions de l’IPC sont présentées comme suit :</w:t>
      </w:r>
    </w:p>
    <w:p w:rsidR="00C84927" w:rsidRDefault="00C84927" w:rsidP="00C84927">
      <w:pPr>
        <w:shd w:val="clear" w:color="auto" w:fill="FFFFFF"/>
        <w:ind w:left="1764"/>
        <w:rPr>
          <w:color w:val="000000"/>
          <w:sz w:val="22"/>
          <w:szCs w:val="22"/>
        </w:rPr>
      </w:pPr>
    </w:p>
    <w:p w:rsidR="00C84927" w:rsidRPr="00043815" w:rsidRDefault="00C84927" w:rsidP="004B6993">
      <w:pPr>
        <w:numPr>
          <w:ilvl w:val="0"/>
          <w:numId w:val="19"/>
        </w:numPr>
        <w:shd w:val="clear" w:color="auto" w:fill="FFFFFF"/>
        <w:suppressAutoHyphens/>
        <w:spacing w:line="276" w:lineRule="auto"/>
        <w:ind w:left="2508"/>
        <w:rPr>
          <w:rFonts w:asciiTheme="minorBidi" w:hAnsiTheme="minorBidi" w:cstheme="minorBidi"/>
          <w:color w:val="000000"/>
          <w:sz w:val="22"/>
          <w:szCs w:val="22"/>
        </w:rPr>
      </w:pPr>
      <w:r w:rsidRPr="00043815">
        <w:rPr>
          <w:rFonts w:asciiTheme="minorBidi" w:hAnsiTheme="minorBidi" w:cstheme="minorBidi"/>
          <w:color w:val="000000"/>
          <w:sz w:val="22"/>
          <w:szCs w:val="22"/>
        </w:rPr>
        <w:t xml:space="preserve">Produits alimentaires et boissons non alcoolisées contient </w:t>
      </w:r>
      <w:r w:rsidRPr="00043815">
        <w:rPr>
          <w:rFonts w:asciiTheme="minorBidi" w:hAnsiTheme="minorBidi" w:cstheme="minorBidi"/>
          <w:b/>
          <w:bCs/>
          <w:color w:val="000000"/>
          <w:sz w:val="22"/>
          <w:szCs w:val="22"/>
        </w:rPr>
        <w:t>159</w:t>
      </w:r>
      <w:r w:rsidRPr="00043815">
        <w:rPr>
          <w:rFonts w:asciiTheme="minorBidi" w:hAnsiTheme="minorBidi" w:cstheme="minorBidi"/>
          <w:color w:val="000000"/>
          <w:sz w:val="22"/>
          <w:szCs w:val="22"/>
        </w:rPr>
        <w:t xml:space="preserve"> produits,</w:t>
      </w:r>
    </w:p>
    <w:p w:rsidR="00C84927" w:rsidRPr="00043815" w:rsidRDefault="00C84927" w:rsidP="004B6993">
      <w:pPr>
        <w:numPr>
          <w:ilvl w:val="0"/>
          <w:numId w:val="19"/>
        </w:numPr>
        <w:shd w:val="clear" w:color="auto" w:fill="FFFFFF"/>
        <w:suppressAutoHyphens/>
        <w:spacing w:line="276" w:lineRule="auto"/>
        <w:ind w:left="2508"/>
        <w:rPr>
          <w:rFonts w:asciiTheme="minorBidi" w:hAnsiTheme="minorBidi" w:cstheme="minorBidi"/>
          <w:color w:val="000000"/>
          <w:sz w:val="22"/>
          <w:szCs w:val="22"/>
        </w:rPr>
      </w:pPr>
      <w:r w:rsidRPr="00043815">
        <w:rPr>
          <w:rFonts w:asciiTheme="minorBidi" w:hAnsiTheme="minorBidi" w:cstheme="minorBidi"/>
          <w:color w:val="000000"/>
          <w:sz w:val="22"/>
          <w:szCs w:val="22"/>
        </w:rPr>
        <w:t xml:space="preserve">Boissons alcoolisées, tabac et stupéfiants contient </w:t>
      </w:r>
      <w:r w:rsidRPr="00043815">
        <w:rPr>
          <w:rFonts w:asciiTheme="minorBidi" w:hAnsiTheme="minorBidi" w:cstheme="minorBidi"/>
          <w:b/>
          <w:bCs/>
          <w:color w:val="000000"/>
          <w:sz w:val="22"/>
          <w:szCs w:val="22"/>
        </w:rPr>
        <w:t>5</w:t>
      </w:r>
      <w:r w:rsidRPr="00043815">
        <w:rPr>
          <w:rFonts w:asciiTheme="minorBidi" w:hAnsiTheme="minorBidi" w:cstheme="minorBidi"/>
          <w:color w:val="000000"/>
          <w:sz w:val="22"/>
          <w:szCs w:val="22"/>
        </w:rPr>
        <w:t xml:space="preserve"> produits,</w:t>
      </w:r>
    </w:p>
    <w:p w:rsidR="00C84927" w:rsidRPr="00043815" w:rsidRDefault="00C84927" w:rsidP="004B6993">
      <w:pPr>
        <w:numPr>
          <w:ilvl w:val="0"/>
          <w:numId w:val="19"/>
        </w:numPr>
        <w:shd w:val="clear" w:color="auto" w:fill="FFFFFF"/>
        <w:suppressAutoHyphens/>
        <w:spacing w:line="276" w:lineRule="auto"/>
        <w:ind w:left="2508"/>
        <w:rPr>
          <w:rFonts w:asciiTheme="minorBidi" w:hAnsiTheme="minorBidi" w:cstheme="minorBidi"/>
          <w:color w:val="000000"/>
          <w:sz w:val="22"/>
          <w:szCs w:val="22"/>
        </w:rPr>
      </w:pPr>
      <w:r w:rsidRPr="00043815">
        <w:rPr>
          <w:rFonts w:asciiTheme="minorBidi" w:hAnsiTheme="minorBidi" w:cstheme="minorBidi"/>
          <w:color w:val="000000"/>
          <w:sz w:val="22"/>
          <w:szCs w:val="22"/>
        </w:rPr>
        <w:t xml:space="preserve">Articles d’habillement et chaussures contient </w:t>
      </w:r>
      <w:r w:rsidRPr="00043815">
        <w:rPr>
          <w:rFonts w:asciiTheme="minorBidi" w:hAnsiTheme="minorBidi" w:cstheme="minorBidi"/>
          <w:b/>
          <w:bCs/>
          <w:color w:val="000000"/>
          <w:sz w:val="22"/>
          <w:szCs w:val="22"/>
        </w:rPr>
        <w:t>73</w:t>
      </w:r>
      <w:r w:rsidRPr="00043815">
        <w:rPr>
          <w:rFonts w:asciiTheme="minorBidi" w:hAnsiTheme="minorBidi" w:cstheme="minorBidi"/>
          <w:color w:val="000000"/>
          <w:sz w:val="22"/>
          <w:szCs w:val="22"/>
        </w:rPr>
        <w:t xml:space="preserve"> produits,</w:t>
      </w:r>
    </w:p>
    <w:p w:rsidR="00C84927" w:rsidRPr="00043815" w:rsidRDefault="00C84927" w:rsidP="004B6993">
      <w:pPr>
        <w:numPr>
          <w:ilvl w:val="0"/>
          <w:numId w:val="19"/>
        </w:numPr>
        <w:shd w:val="clear" w:color="auto" w:fill="FFFFFF"/>
        <w:suppressAutoHyphens/>
        <w:spacing w:line="276" w:lineRule="auto"/>
        <w:ind w:left="2508"/>
        <w:rPr>
          <w:rFonts w:asciiTheme="minorBidi" w:hAnsiTheme="minorBidi" w:cstheme="minorBidi"/>
          <w:color w:val="000000"/>
          <w:sz w:val="22"/>
          <w:szCs w:val="22"/>
        </w:rPr>
      </w:pPr>
      <w:r w:rsidRPr="00043815">
        <w:rPr>
          <w:rFonts w:asciiTheme="minorBidi" w:hAnsiTheme="minorBidi" w:cstheme="minorBidi"/>
          <w:color w:val="000000"/>
          <w:sz w:val="22"/>
          <w:szCs w:val="22"/>
        </w:rPr>
        <w:t xml:space="preserve">Logement, gaz, eau et électricité contient </w:t>
      </w:r>
      <w:r w:rsidRPr="00043815">
        <w:rPr>
          <w:rFonts w:asciiTheme="minorBidi" w:hAnsiTheme="minorBidi" w:cstheme="minorBidi"/>
          <w:b/>
          <w:bCs/>
          <w:color w:val="000000"/>
          <w:sz w:val="22"/>
          <w:szCs w:val="22"/>
        </w:rPr>
        <w:t>24</w:t>
      </w:r>
      <w:r w:rsidRPr="00043815">
        <w:rPr>
          <w:rFonts w:asciiTheme="minorBidi" w:hAnsiTheme="minorBidi" w:cstheme="minorBidi"/>
          <w:color w:val="000000"/>
          <w:sz w:val="22"/>
          <w:szCs w:val="22"/>
        </w:rPr>
        <w:t xml:space="preserve"> produits,</w:t>
      </w:r>
    </w:p>
    <w:p w:rsidR="00C84927" w:rsidRPr="00043815" w:rsidRDefault="00C84927" w:rsidP="004B6993">
      <w:pPr>
        <w:numPr>
          <w:ilvl w:val="0"/>
          <w:numId w:val="19"/>
        </w:numPr>
        <w:shd w:val="clear" w:color="auto" w:fill="FFFFFF"/>
        <w:suppressAutoHyphens/>
        <w:spacing w:line="276" w:lineRule="auto"/>
        <w:ind w:left="2508"/>
        <w:rPr>
          <w:rFonts w:asciiTheme="minorBidi" w:hAnsiTheme="minorBidi" w:cstheme="minorBidi"/>
          <w:color w:val="000000"/>
          <w:sz w:val="22"/>
          <w:szCs w:val="22"/>
        </w:rPr>
      </w:pPr>
      <w:r w:rsidRPr="00043815">
        <w:rPr>
          <w:rFonts w:asciiTheme="minorBidi" w:hAnsiTheme="minorBidi" w:cstheme="minorBidi"/>
          <w:color w:val="000000"/>
          <w:sz w:val="22"/>
          <w:szCs w:val="22"/>
        </w:rPr>
        <w:t xml:space="preserve">Meubles, articles de ménages et entretien courant du foyer contient </w:t>
      </w:r>
      <w:r w:rsidRPr="00043815">
        <w:rPr>
          <w:rFonts w:asciiTheme="minorBidi" w:hAnsiTheme="minorBidi" w:cstheme="minorBidi"/>
          <w:b/>
          <w:bCs/>
          <w:color w:val="000000"/>
          <w:sz w:val="22"/>
          <w:szCs w:val="22"/>
        </w:rPr>
        <w:t>59</w:t>
      </w:r>
      <w:r w:rsidRPr="00043815">
        <w:rPr>
          <w:rFonts w:asciiTheme="minorBidi" w:hAnsiTheme="minorBidi" w:cstheme="minorBidi"/>
          <w:color w:val="000000"/>
          <w:sz w:val="22"/>
          <w:szCs w:val="22"/>
        </w:rPr>
        <w:t xml:space="preserve"> produits,</w:t>
      </w:r>
    </w:p>
    <w:p w:rsidR="00C84927" w:rsidRPr="00043815" w:rsidRDefault="00C84927" w:rsidP="004B6993">
      <w:pPr>
        <w:numPr>
          <w:ilvl w:val="0"/>
          <w:numId w:val="19"/>
        </w:numPr>
        <w:shd w:val="clear" w:color="auto" w:fill="FFFFFF"/>
        <w:suppressAutoHyphens/>
        <w:spacing w:line="276" w:lineRule="auto"/>
        <w:ind w:left="2508"/>
        <w:rPr>
          <w:rFonts w:asciiTheme="minorBidi" w:hAnsiTheme="minorBidi" w:cstheme="minorBidi"/>
          <w:color w:val="000000"/>
          <w:sz w:val="22"/>
          <w:szCs w:val="22"/>
        </w:rPr>
      </w:pPr>
      <w:r w:rsidRPr="00043815">
        <w:rPr>
          <w:rFonts w:asciiTheme="minorBidi" w:hAnsiTheme="minorBidi" w:cstheme="minorBidi"/>
          <w:color w:val="000000"/>
          <w:sz w:val="22"/>
          <w:szCs w:val="22"/>
        </w:rPr>
        <w:t xml:space="preserve">Santé contient </w:t>
      </w:r>
      <w:r w:rsidRPr="00043815">
        <w:rPr>
          <w:rFonts w:asciiTheme="minorBidi" w:hAnsiTheme="minorBidi" w:cstheme="minorBidi"/>
          <w:b/>
          <w:bCs/>
          <w:color w:val="000000"/>
          <w:sz w:val="22"/>
          <w:szCs w:val="22"/>
        </w:rPr>
        <w:t>32</w:t>
      </w:r>
      <w:r w:rsidRPr="00043815">
        <w:rPr>
          <w:rFonts w:asciiTheme="minorBidi" w:hAnsiTheme="minorBidi" w:cstheme="minorBidi"/>
          <w:color w:val="000000"/>
          <w:sz w:val="22"/>
          <w:szCs w:val="22"/>
        </w:rPr>
        <w:t xml:space="preserve"> produits,</w:t>
      </w:r>
    </w:p>
    <w:p w:rsidR="00C84927" w:rsidRPr="00043815" w:rsidRDefault="00C84927" w:rsidP="004B6993">
      <w:pPr>
        <w:numPr>
          <w:ilvl w:val="0"/>
          <w:numId w:val="19"/>
        </w:numPr>
        <w:shd w:val="clear" w:color="auto" w:fill="FFFFFF"/>
        <w:suppressAutoHyphens/>
        <w:spacing w:line="276" w:lineRule="auto"/>
        <w:ind w:left="2508"/>
        <w:rPr>
          <w:rFonts w:asciiTheme="minorBidi" w:hAnsiTheme="minorBidi" w:cstheme="minorBidi"/>
          <w:color w:val="000000"/>
          <w:sz w:val="22"/>
          <w:szCs w:val="22"/>
        </w:rPr>
      </w:pPr>
      <w:r w:rsidRPr="00043815">
        <w:rPr>
          <w:rFonts w:asciiTheme="minorBidi" w:hAnsiTheme="minorBidi" w:cstheme="minorBidi"/>
          <w:color w:val="000000"/>
          <w:sz w:val="22"/>
          <w:szCs w:val="22"/>
        </w:rPr>
        <w:t xml:space="preserve">Transport contient </w:t>
      </w:r>
      <w:r w:rsidRPr="00043815">
        <w:rPr>
          <w:rFonts w:asciiTheme="minorBidi" w:hAnsiTheme="minorBidi" w:cstheme="minorBidi"/>
          <w:b/>
          <w:bCs/>
          <w:color w:val="000000"/>
          <w:sz w:val="22"/>
          <w:szCs w:val="22"/>
        </w:rPr>
        <w:t>27</w:t>
      </w:r>
      <w:r w:rsidRPr="00043815">
        <w:rPr>
          <w:rFonts w:asciiTheme="minorBidi" w:hAnsiTheme="minorBidi" w:cstheme="minorBidi"/>
          <w:color w:val="000000"/>
          <w:sz w:val="22"/>
          <w:szCs w:val="22"/>
        </w:rPr>
        <w:t xml:space="preserve"> produits,</w:t>
      </w:r>
    </w:p>
    <w:p w:rsidR="00C84927" w:rsidRPr="00043815" w:rsidRDefault="00C84927" w:rsidP="004B6993">
      <w:pPr>
        <w:numPr>
          <w:ilvl w:val="0"/>
          <w:numId w:val="19"/>
        </w:numPr>
        <w:shd w:val="clear" w:color="auto" w:fill="FFFFFF"/>
        <w:suppressAutoHyphens/>
        <w:spacing w:line="276" w:lineRule="auto"/>
        <w:ind w:left="2508"/>
        <w:rPr>
          <w:rFonts w:asciiTheme="minorBidi" w:hAnsiTheme="minorBidi" w:cstheme="minorBidi"/>
          <w:color w:val="000000"/>
          <w:sz w:val="22"/>
          <w:szCs w:val="22"/>
        </w:rPr>
      </w:pPr>
      <w:r w:rsidRPr="00043815">
        <w:rPr>
          <w:rFonts w:asciiTheme="minorBidi" w:hAnsiTheme="minorBidi" w:cstheme="minorBidi"/>
          <w:color w:val="000000"/>
          <w:sz w:val="22"/>
          <w:szCs w:val="22"/>
        </w:rPr>
        <w:t>Communications contient</w:t>
      </w:r>
      <w:r w:rsidR="00166A69" w:rsidRPr="00043815">
        <w:rPr>
          <w:rFonts w:asciiTheme="minorBidi" w:hAnsiTheme="minorBidi" w:cstheme="minorBidi"/>
          <w:color w:val="000000"/>
          <w:sz w:val="22"/>
          <w:szCs w:val="22"/>
        </w:rPr>
        <w:t xml:space="preserve"> </w:t>
      </w:r>
      <w:r w:rsidRPr="00043815">
        <w:rPr>
          <w:rFonts w:asciiTheme="minorBidi" w:hAnsiTheme="minorBidi" w:cstheme="minorBidi"/>
          <w:b/>
          <w:bCs/>
          <w:color w:val="000000"/>
          <w:sz w:val="22"/>
          <w:szCs w:val="22"/>
        </w:rPr>
        <w:t>9</w:t>
      </w:r>
      <w:r w:rsidRPr="00043815">
        <w:rPr>
          <w:rFonts w:asciiTheme="minorBidi" w:hAnsiTheme="minorBidi" w:cstheme="minorBidi"/>
          <w:color w:val="000000"/>
          <w:sz w:val="22"/>
          <w:szCs w:val="22"/>
        </w:rPr>
        <w:t xml:space="preserve"> produits,</w:t>
      </w:r>
    </w:p>
    <w:p w:rsidR="00C84927" w:rsidRPr="00043815" w:rsidRDefault="00C84927" w:rsidP="004B6993">
      <w:pPr>
        <w:numPr>
          <w:ilvl w:val="0"/>
          <w:numId w:val="19"/>
        </w:numPr>
        <w:shd w:val="clear" w:color="auto" w:fill="FFFFFF"/>
        <w:suppressAutoHyphens/>
        <w:spacing w:line="276" w:lineRule="auto"/>
        <w:ind w:left="2508"/>
        <w:rPr>
          <w:rFonts w:asciiTheme="minorBidi" w:hAnsiTheme="minorBidi" w:cstheme="minorBidi"/>
          <w:color w:val="000000"/>
          <w:sz w:val="22"/>
          <w:szCs w:val="22"/>
        </w:rPr>
      </w:pPr>
      <w:r w:rsidRPr="00043815">
        <w:rPr>
          <w:rFonts w:asciiTheme="minorBidi" w:hAnsiTheme="minorBidi" w:cstheme="minorBidi"/>
          <w:color w:val="000000"/>
          <w:sz w:val="22"/>
          <w:szCs w:val="22"/>
        </w:rPr>
        <w:t xml:space="preserve">Loisirs et culture contient </w:t>
      </w:r>
      <w:r w:rsidRPr="00043815">
        <w:rPr>
          <w:rFonts w:asciiTheme="minorBidi" w:hAnsiTheme="minorBidi" w:cstheme="minorBidi"/>
          <w:b/>
          <w:bCs/>
          <w:color w:val="000000"/>
          <w:sz w:val="22"/>
          <w:szCs w:val="22"/>
        </w:rPr>
        <w:t>42</w:t>
      </w:r>
      <w:r w:rsidRPr="00043815">
        <w:rPr>
          <w:rFonts w:asciiTheme="minorBidi" w:hAnsiTheme="minorBidi" w:cstheme="minorBidi"/>
          <w:color w:val="000000"/>
          <w:sz w:val="22"/>
          <w:szCs w:val="22"/>
        </w:rPr>
        <w:t xml:space="preserve"> produits,</w:t>
      </w:r>
    </w:p>
    <w:p w:rsidR="00C84927" w:rsidRPr="00043815" w:rsidRDefault="00C84927" w:rsidP="004B6993">
      <w:pPr>
        <w:numPr>
          <w:ilvl w:val="0"/>
          <w:numId w:val="19"/>
        </w:numPr>
        <w:shd w:val="clear" w:color="auto" w:fill="FFFFFF"/>
        <w:suppressAutoHyphens/>
        <w:spacing w:line="276" w:lineRule="auto"/>
        <w:ind w:left="2508"/>
        <w:rPr>
          <w:rFonts w:asciiTheme="minorBidi" w:hAnsiTheme="minorBidi" w:cstheme="minorBidi"/>
          <w:color w:val="000000"/>
          <w:sz w:val="22"/>
          <w:szCs w:val="22"/>
        </w:rPr>
      </w:pPr>
      <w:r w:rsidRPr="00043815">
        <w:rPr>
          <w:rFonts w:asciiTheme="minorBidi" w:hAnsiTheme="minorBidi" w:cstheme="minorBidi"/>
          <w:color w:val="000000"/>
          <w:sz w:val="22"/>
          <w:szCs w:val="22"/>
        </w:rPr>
        <w:t xml:space="preserve">Enseignement contient </w:t>
      </w:r>
      <w:r w:rsidRPr="00043815">
        <w:rPr>
          <w:rFonts w:asciiTheme="minorBidi" w:hAnsiTheme="minorBidi" w:cstheme="minorBidi"/>
          <w:b/>
          <w:bCs/>
          <w:color w:val="000000"/>
          <w:sz w:val="22"/>
          <w:szCs w:val="22"/>
        </w:rPr>
        <w:t>10</w:t>
      </w:r>
      <w:r w:rsidRPr="00043815">
        <w:rPr>
          <w:rFonts w:asciiTheme="minorBidi" w:hAnsiTheme="minorBidi" w:cstheme="minorBidi"/>
          <w:color w:val="000000"/>
          <w:sz w:val="22"/>
          <w:szCs w:val="22"/>
        </w:rPr>
        <w:t xml:space="preserve"> produits,</w:t>
      </w:r>
    </w:p>
    <w:p w:rsidR="00C84927" w:rsidRPr="00043815" w:rsidRDefault="00C84927" w:rsidP="004B6993">
      <w:pPr>
        <w:numPr>
          <w:ilvl w:val="0"/>
          <w:numId w:val="19"/>
        </w:numPr>
        <w:shd w:val="clear" w:color="auto" w:fill="FFFFFF"/>
        <w:suppressAutoHyphens/>
        <w:spacing w:line="276" w:lineRule="auto"/>
        <w:ind w:left="2508"/>
        <w:rPr>
          <w:rFonts w:asciiTheme="minorBidi" w:hAnsiTheme="minorBidi" w:cstheme="minorBidi"/>
          <w:color w:val="000000"/>
          <w:sz w:val="22"/>
          <w:szCs w:val="22"/>
        </w:rPr>
      </w:pPr>
      <w:r w:rsidRPr="00043815">
        <w:rPr>
          <w:rFonts w:asciiTheme="minorBidi" w:hAnsiTheme="minorBidi" w:cstheme="minorBidi"/>
          <w:color w:val="000000"/>
          <w:sz w:val="22"/>
          <w:szCs w:val="22"/>
        </w:rPr>
        <w:t xml:space="preserve">Restaurant et hôtels contient </w:t>
      </w:r>
      <w:r w:rsidRPr="00043815">
        <w:rPr>
          <w:rFonts w:asciiTheme="minorBidi" w:hAnsiTheme="minorBidi" w:cstheme="minorBidi"/>
          <w:b/>
          <w:bCs/>
          <w:color w:val="000000"/>
          <w:sz w:val="22"/>
          <w:szCs w:val="22"/>
        </w:rPr>
        <w:t>4</w:t>
      </w:r>
      <w:r w:rsidRPr="00043815">
        <w:rPr>
          <w:rFonts w:asciiTheme="minorBidi" w:hAnsiTheme="minorBidi" w:cstheme="minorBidi"/>
          <w:color w:val="000000"/>
          <w:sz w:val="22"/>
          <w:szCs w:val="22"/>
        </w:rPr>
        <w:t xml:space="preserve"> produits,</w:t>
      </w:r>
    </w:p>
    <w:p w:rsidR="00C84927" w:rsidRPr="00AF136D" w:rsidRDefault="00C84927" w:rsidP="004B6993">
      <w:pPr>
        <w:numPr>
          <w:ilvl w:val="0"/>
          <w:numId w:val="19"/>
        </w:numPr>
        <w:shd w:val="clear" w:color="auto" w:fill="FFFFFF"/>
        <w:suppressAutoHyphens/>
        <w:spacing w:line="276" w:lineRule="auto"/>
        <w:ind w:left="2508"/>
        <w:rPr>
          <w:rFonts w:ascii="Century Gothic" w:hAnsi="Century Gothic" w:cs="Iskoola Pota"/>
          <w:color w:val="000000"/>
          <w:sz w:val="20"/>
          <w:szCs w:val="20"/>
        </w:rPr>
      </w:pPr>
      <w:r w:rsidRPr="00043815">
        <w:rPr>
          <w:rFonts w:asciiTheme="minorBidi" w:hAnsiTheme="minorBidi" w:cstheme="minorBidi"/>
          <w:color w:val="000000"/>
          <w:sz w:val="22"/>
          <w:szCs w:val="22"/>
        </w:rPr>
        <w:t xml:space="preserve">Biens et services contient </w:t>
      </w:r>
      <w:r w:rsidRPr="00043815">
        <w:rPr>
          <w:rFonts w:asciiTheme="minorBidi" w:hAnsiTheme="minorBidi" w:cstheme="minorBidi"/>
          <w:b/>
          <w:bCs/>
          <w:color w:val="000000"/>
          <w:sz w:val="22"/>
          <w:szCs w:val="22"/>
        </w:rPr>
        <w:t>34</w:t>
      </w:r>
      <w:r w:rsidRPr="00043815">
        <w:rPr>
          <w:rFonts w:asciiTheme="minorBidi" w:hAnsiTheme="minorBidi" w:cstheme="minorBidi"/>
          <w:color w:val="000000"/>
          <w:sz w:val="22"/>
          <w:szCs w:val="22"/>
        </w:rPr>
        <w:t xml:space="preserve"> produits</w:t>
      </w:r>
      <w:r w:rsidRPr="00AF136D">
        <w:rPr>
          <w:rFonts w:ascii="Century Gothic" w:hAnsi="Century Gothic" w:cs="Iskoola Pota"/>
          <w:color w:val="000000"/>
          <w:sz w:val="20"/>
          <w:szCs w:val="20"/>
        </w:rPr>
        <w:t>.</w:t>
      </w:r>
    </w:p>
    <w:p w:rsidR="00C84927" w:rsidRPr="00DC126C" w:rsidRDefault="00C84927" w:rsidP="00A02E7C">
      <w:pPr>
        <w:ind w:left="1764"/>
        <w:rPr>
          <w:color w:val="000000"/>
          <w:sz w:val="22"/>
          <w:szCs w:val="22"/>
        </w:rPr>
      </w:pPr>
      <w:r w:rsidRPr="00CB5058">
        <w:rPr>
          <w:color w:val="000000"/>
          <w:sz w:val="22"/>
          <w:szCs w:val="22"/>
        </w:rPr>
        <w:t>  </w:t>
      </w:r>
    </w:p>
    <w:p w:rsidR="00C84927" w:rsidRPr="004B753D" w:rsidRDefault="00C84927" w:rsidP="004B6993">
      <w:pPr>
        <w:pStyle w:val="Paragraphedeliste"/>
        <w:numPr>
          <w:ilvl w:val="1"/>
          <w:numId w:val="10"/>
        </w:numPr>
        <w:contextualSpacing/>
        <w:jc w:val="both"/>
        <w:rPr>
          <w:color w:val="000000"/>
          <w:sz w:val="22"/>
          <w:szCs w:val="22"/>
        </w:rPr>
      </w:pPr>
      <w:r w:rsidRPr="00AF4054">
        <w:rPr>
          <w:rFonts w:asciiTheme="minorBidi" w:hAnsiTheme="minorBidi" w:cstheme="minorBidi"/>
          <w:b/>
          <w:bCs/>
          <w:color w:val="984806" w:themeColor="accent6" w:themeShade="80"/>
          <w:u w:val="single"/>
        </w:rPr>
        <w:t>Réforme de l’IPC</w:t>
      </w:r>
      <w:r w:rsidRPr="00A02E7C">
        <w:rPr>
          <w:rFonts w:asciiTheme="minorBidi" w:hAnsiTheme="minorBidi" w:cstheme="minorBidi"/>
          <w:b/>
          <w:bCs/>
          <w:color w:val="984806" w:themeColor="accent6" w:themeShade="80"/>
          <w:sz w:val="22"/>
          <w:szCs w:val="22"/>
        </w:rPr>
        <w:t xml:space="preserve"> : </w:t>
      </w:r>
      <w:r w:rsidRPr="004B753D">
        <w:rPr>
          <w:color w:val="000000"/>
          <w:sz w:val="22"/>
          <w:szCs w:val="22"/>
        </w:rPr>
        <w:t xml:space="preserve">  </w:t>
      </w:r>
    </w:p>
    <w:p w:rsidR="00C84927" w:rsidRPr="00F07857" w:rsidRDefault="00C84927" w:rsidP="00C84927">
      <w:pPr>
        <w:shd w:val="clear" w:color="auto" w:fill="FFFFFF"/>
        <w:suppressAutoHyphens/>
        <w:rPr>
          <w:color w:val="000000"/>
          <w:sz w:val="22"/>
          <w:szCs w:val="22"/>
        </w:rPr>
      </w:pPr>
    </w:p>
    <w:p w:rsidR="00C84927" w:rsidRPr="00A02E7C" w:rsidRDefault="00C84927" w:rsidP="004B6993">
      <w:pPr>
        <w:numPr>
          <w:ilvl w:val="0"/>
          <w:numId w:val="12"/>
        </w:numPr>
        <w:shd w:val="clear" w:color="auto" w:fill="FFFFFF"/>
        <w:suppressAutoHyphens/>
        <w:spacing w:line="276" w:lineRule="auto"/>
        <w:ind w:left="2136"/>
        <w:jc w:val="both"/>
        <w:rPr>
          <w:rFonts w:ascii="Century Gothic" w:hAnsi="Century Gothic"/>
          <w:color w:val="000000"/>
        </w:rPr>
      </w:pPr>
      <w:r w:rsidRPr="00A02E7C">
        <w:rPr>
          <w:rFonts w:ascii="Century Gothic" w:hAnsi="Century Gothic"/>
          <w:color w:val="000000"/>
        </w:rPr>
        <w:t xml:space="preserve">A partir de 2017, le </w:t>
      </w:r>
      <w:r w:rsidR="00A02E7C" w:rsidRPr="00A02E7C">
        <w:rPr>
          <w:rFonts w:ascii="Century Gothic" w:hAnsi="Century Gothic"/>
          <w:color w:val="000000"/>
        </w:rPr>
        <w:t>Haut</w:t>
      </w:r>
      <w:r w:rsidR="00A02E7C">
        <w:rPr>
          <w:rFonts w:ascii="Century Gothic" w:hAnsi="Century Gothic"/>
          <w:color w:val="000000"/>
        </w:rPr>
        <w:t xml:space="preserve"> C</w:t>
      </w:r>
      <w:r w:rsidR="00A02E7C" w:rsidRPr="00A02E7C">
        <w:rPr>
          <w:rFonts w:ascii="Century Gothic" w:hAnsi="Century Gothic"/>
          <w:color w:val="000000"/>
        </w:rPr>
        <w:t>ommissariat</w:t>
      </w:r>
      <w:r w:rsidRPr="00A02E7C">
        <w:rPr>
          <w:rFonts w:ascii="Century Gothic" w:hAnsi="Century Gothic"/>
          <w:color w:val="000000"/>
        </w:rPr>
        <w:t xml:space="preserve"> au Plan a entrepris la réforme de l’IPC pour mettre en place un nouvel indice (base 100 :2017),</w:t>
      </w:r>
    </w:p>
    <w:p w:rsidR="00C84927" w:rsidRPr="00A02E7C" w:rsidRDefault="00C84927" w:rsidP="004B6993">
      <w:pPr>
        <w:numPr>
          <w:ilvl w:val="0"/>
          <w:numId w:val="12"/>
        </w:numPr>
        <w:shd w:val="clear" w:color="auto" w:fill="FFFFFF"/>
        <w:suppressAutoHyphens/>
        <w:spacing w:line="276" w:lineRule="auto"/>
        <w:ind w:left="2136"/>
        <w:jc w:val="both"/>
        <w:rPr>
          <w:rFonts w:ascii="Century Gothic" w:hAnsi="Century Gothic"/>
          <w:color w:val="000000"/>
        </w:rPr>
      </w:pPr>
      <w:r w:rsidRPr="00A02E7C">
        <w:rPr>
          <w:rFonts w:ascii="Century Gothic" w:hAnsi="Century Gothic"/>
          <w:color w:val="000000"/>
        </w:rPr>
        <w:t>Une nouvelle liste de 272 produits a été ajouté</w:t>
      </w:r>
      <w:r w:rsidR="00166A69">
        <w:rPr>
          <w:rFonts w:ascii="Century Gothic" w:hAnsi="Century Gothic"/>
          <w:color w:val="000000"/>
        </w:rPr>
        <w:t>e</w:t>
      </w:r>
      <w:r w:rsidRPr="00A02E7C">
        <w:rPr>
          <w:rFonts w:ascii="Century Gothic" w:hAnsi="Century Gothic"/>
          <w:color w:val="000000"/>
        </w:rPr>
        <w:t xml:space="preserve"> à l’ancienne liste dont 261 variétés du mensuel et 11</w:t>
      </w:r>
      <w:r w:rsidR="00166A69">
        <w:rPr>
          <w:rFonts w:ascii="Century Gothic" w:hAnsi="Century Gothic"/>
          <w:color w:val="000000"/>
        </w:rPr>
        <w:t xml:space="preserve"> </w:t>
      </w:r>
      <w:r w:rsidRPr="00A02E7C">
        <w:rPr>
          <w:rFonts w:ascii="Century Gothic" w:hAnsi="Century Gothic"/>
          <w:color w:val="000000"/>
        </w:rPr>
        <w:t>variétés de l’hebdomadaire.</w:t>
      </w:r>
    </w:p>
    <w:p w:rsidR="00C84927" w:rsidRPr="00CB5058" w:rsidRDefault="00C84927" w:rsidP="00C84927">
      <w:pPr>
        <w:shd w:val="clear" w:color="auto" w:fill="FFFFFF"/>
        <w:rPr>
          <w:color w:val="000000"/>
          <w:sz w:val="22"/>
          <w:szCs w:val="22"/>
        </w:rPr>
      </w:pPr>
    </w:p>
    <w:p w:rsidR="00C84927" w:rsidRPr="00A02E7C" w:rsidRDefault="00C84927" w:rsidP="004B6993">
      <w:pPr>
        <w:pStyle w:val="Paragraphedeliste"/>
        <w:numPr>
          <w:ilvl w:val="1"/>
          <w:numId w:val="10"/>
        </w:numPr>
        <w:contextualSpacing/>
        <w:jc w:val="both"/>
        <w:rPr>
          <w:rFonts w:asciiTheme="minorBidi" w:hAnsiTheme="minorBidi" w:cstheme="minorBidi"/>
          <w:b/>
          <w:bCs/>
          <w:color w:val="984806" w:themeColor="accent6" w:themeShade="80"/>
          <w:sz w:val="22"/>
          <w:szCs w:val="22"/>
          <w:u w:val="single"/>
        </w:rPr>
      </w:pPr>
      <w:r w:rsidRPr="00AF4054">
        <w:rPr>
          <w:rFonts w:asciiTheme="minorBidi" w:hAnsiTheme="minorBidi" w:cstheme="minorBidi"/>
          <w:b/>
          <w:bCs/>
          <w:color w:val="984806" w:themeColor="accent6" w:themeShade="80"/>
          <w:u w:val="single"/>
        </w:rPr>
        <w:t>IPG</w:t>
      </w:r>
      <w:r w:rsidRPr="00AF4054">
        <w:rPr>
          <w:rFonts w:asciiTheme="minorBidi" w:hAnsiTheme="minorBidi" w:cstheme="minorBidi"/>
          <w:b/>
          <w:bCs/>
          <w:color w:val="984806" w:themeColor="accent6" w:themeShade="80"/>
        </w:rPr>
        <w:t xml:space="preserve"> </w:t>
      </w:r>
      <w:r w:rsidRPr="00A02E7C">
        <w:rPr>
          <w:rFonts w:asciiTheme="minorBidi" w:hAnsiTheme="minorBidi" w:cstheme="minorBidi"/>
          <w:b/>
          <w:bCs/>
          <w:color w:val="984806" w:themeColor="accent6" w:themeShade="80"/>
          <w:sz w:val="22"/>
          <w:szCs w:val="22"/>
        </w:rPr>
        <w:t>:  </w:t>
      </w:r>
      <w:r w:rsidRPr="00A02E7C">
        <w:rPr>
          <w:rFonts w:asciiTheme="minorBidi" w:hAnsiTheme="minorBidi" w:cstheme="minorBidi"/>
          <w:b/>
          <w:bCs/>
          <w:color w:val="984806" w:themeColor="accent6" w:themeShade="80"/>
          <w:sz w:val="22"/>
          <w:szCs w:val="22"/>
          <w:u w:val="single"/>
        </w:rPr>
        <w:t xml:space="preserve">   </w:t>
      </w:r>
    </w:p>
    <w:p w:rsidR="00C84927" w:rsidRDefault="00C84927" w:rsidP="00C84927">
      <w:pPr>
        <w:shd w:val="clear" w:color="auto" w:fill="FFFFFF"/>
        <w:rPr>
          <w:color w:val="000000"/>
          <w:sz w:val="22"/>
          <w:szCs w:val="22"/>
        </w:rPr>
      </w:pPr>
    </w:p>
    <w:p w:rsidR="00C84927" w:rsidRPr="00A02E7C" w:rsidRDefault="00C84927" w:rsidP="004B6993">
      <w:pPr>
        <w:numPr>
          <w:ilvl w:val="0"/>
          <w:numId w:val="15"/>
        </w:numPr>
        <w:shd w:val="clear" w:color="auto" w:fill="FFFFFF"/>
        <w:suppressAutoHyphens/>
        <w:spacing w:line="276" w:lineRule="auto"/>
        <w:ind w:left="2148"/>
        <w:jc w:val="both"/>
        <w:rPr>
          <w:rFonts w:ascii="Century Gothic" w:hAnsi="Century Gothic"/>
          <w:color w:val="000000"/>
        </w:rPr>
      </w:pPr>
      <w:r w:rsidRPr="00A02E7C">
        <w:rPr>
          <w:rFonts w:ascii="Century Gothic" w:hAnsi="Century Gothic"/>
          <w:color w:val="000000"/>
        </w:rPr>
        <w:t>L’indice des prix de gros (Base 100 : 1997) sert à mesurer l’évolution générale des prix de gros des produits agricoles et industriels,</w:t>
      </w:r>
      <w:r w:rsidR="00A02E7C" w:rsidRPr="00A02E7C">
        <w:rPr>
          <w:rFonts w:ascii="Century Gothic" w:hAnsi="Century Gothic"/>
          <w:color w:val="000000"/>
        </w:rPr>
        <w:t xml:space="preserve"> </w:t>
      </w:r>
      <w:r w:rsidRPr="00A02E7C">
        <w:rPr>
          <w:rFonts w:ascii="Century Gothic" w:hAnsi="Century Gothic"/>
          <w:color w:val="000000"/>
        </w:rPr>
        <w:t>quelque soit leur origine locale ou importée</w:t>
      </w:r>
      <w:r w:rsidR="00043815">
        <w:rPr>
          <w:rFonts w:ascii="Century Gothic" w:hAnsi="Century Gothic"/>
          <w:color w:val="000000"/>
        </w:rPr>
        <w:t>.</w:t>
      </w:r>
      <w:r w:rsidR="00265895">
        <w:rPr>
          <w:rFonts w:ascii="Century Gothic" w:hAnsi="Century Gothic"/>
          <w:color w:val="000000"/>
        </w:rPr>
        <w:t> </w:t>
      </w:r>
    </w:p>
    <w:p w:rsidR="00C84927" w:rsidRPr="00A02E7C" w:rsidRDefault="00C84927" w:rsidP="004B6993">
      <w:pPr>
        <w:numPr>
          <w:ilvl w:val="0"/>
          <w:numId w:val="15"/>
        </w:numPr>
        <w:shd w:val="clear" w:color="auto" w:fill="FFFFFF"/>
        <w:suppressAutoHyphens/>
        <w:spacing w:line="276" w:lineRule="auto"/>
        <w:ind w:left="2148"/>
        <w:jc w:val="both"/>
        <w:rPr>
          <w:rFonts w:ascii="Century Gothic" w:hAnsi="Century Gothic"/>
          <w:color w:val="000000"/>
        </w:rPr>
      </w:pPr>
      <w:r w:rsidRPr="00A02E7C">
        <w:rPr>
          <w:rFonts w:ascii="Century Gothic" w:hAnsi="Century Gothic"/>
          <w:color w:val="000000"/>
        </w:rPr>
        <w:t>L’enquête sur les prix de gros touche les grossistes les plus importants de chaque activité. Ces derniers sont définis comme étant les premiers vendeurs nationaux de grande quantité après les producteurs</w:t>
      </w:r>
      <w:r w:rsidR="00043815">
        <w:rPr>
          <w:rFonts w:ascii="Century Gothic" w:hAnsi="Century Gothic"/>
          <w:color w:val="000000"/>
        </w:rPr>
        <w:t>.</w:t>
      </w:r>
      <w:r w:rsidRPr="00A02E7C">
        <w:rPr>
          <w:rFonts w:ascii="Century Gothic" w:hAnsi="Century Gothic"/>
          <w:color w:val="000000"/>
        </w:rPr>
        <w:t> </w:t>
      </w:r>
    </w:p>
    <w:p w:rsidR="00C84927" w:rsidRDefault="00C84927" w:rsidP="004B6993">
      <w:pPr>
        <w:numPr>
          <w:ilvl w:val="0"/>
          <w:numId w:val="15"/>
        </w:numPr>
        <w:shd w:val="clear" w:color="auto" w:fill="FFFFFF"/>
        <w:suppressAutoHyphens/>
        <w:spacing w:line="276" w:lineRule="auto"/>
        <w:ind w:left="2148"/>
        <w:jc w:val="both"/>
        <w:rPr>
          <w:rFonts w:ascii="Century Gothic" w:hAnsi="Century Gothic"/>
          <w:color w:val="222222"/>
        </w:rPr>
      </w:pPr>
      <w:r w:rsidRPr="00A02E7C">
        <w:rPr>
          <w:rFonts w:ascii="Century Gothic" w:hAnsi="Century Gothic"/>
          <w:color w:val="000000"/>
        </w:rPr>
        <w:t>Les prix de gros sont relevés par le biais d’une interview directe auprès de 40 points de vente</w:t>
      </w:r>
      <w:r w:rsidRPr="00A02E7C">
        <w:rPr>
          <w:rFonts w:ascii="Century Gothic" w:hAnsi="Century Gothic"/>
          <w:color w:val="222222"/>
        </w:rPr>
        <w:t xml:space="preserve"> (grossistes) qui concernent 155 produits où 290 variétés de produits sont observées d’une façon permanente et sont réparti</w:t>
      </w:r>
      <w:r w:rsidR="00A04E23">
        <w:rPr>
          <w:rFonts w:ascii="Century Gothic" w:hAnsi="Century Gothic"/>
          <w:color w:val="222222"/>
        </w:rPr>
        <w:t>es</w:t>
      </w:r>
      <w:r w:rsidRPr="00A02E7C">
        <w:rPr>
          <w:rFonts w:ascii="Century Gothic" w:hAnsi="Century Gothic"/>
          <w:color w:val="222222"/>
        </w:rPr>
        <w:t xml:space="preserve"> selon 2 secteurs :</w:t>
      </w:r>
    </w:p>
    <w:p w:rsidR="00C84927" w:rsidRPr="00043815" w:rsidRDefault="00C84927" w:rsidP="004B6993">
      <w:pPr>
        <w:numPr>
          <w:ilvl w:val="0"/>
          <w:numId w:val="13"/>
        </w:numPr>
        <w:ind w:left="3065" w:hanging="284"/>
        <w:jc w:val="both"/>
        <w:rPr>
          <w:rFonts w:asciiTheme="minorBidi" w:hAnsiTheme="minorBidi" w:cstheme="minorBidi"/>
          <w:color w:val="222222"/>
          <w:sz w:val="22"/>
          <w:szCs w:val="22"/>
        </w:rPr>
      </w:pPr>
      <w:r w:rsidRPr="00043815">
        <w:rPr>
          <w:rFonts w:asciiTheme="minorBidi" w:hAnsiTheme="minorBidi" w:cstheme="minorBidi"/>
          <w:color w:val="222222"/>
          <w:sz w:val="22"/>
          <w:szCs w:val="22"/>
        </w:rPr>
        <w:t>Industrie : 85 produits où 146 variétés de produits sont observées au niveau de 27 points de vente ;</w:t>
      </w:r>
    </w:p>
    <w:p w:rsidR="00C84927" w:rsidRPr="00043815" w:rsidRDefault="00C84927" w:rsidP="004B6993">
      <w:pPr>
        <w:numPr>
          <w:ilvl w:val="0"/>
          <w:numId w:val="13"/>
        </w:numPr>
        <w:ind w:left="3065" w:hanging="284"/>
        <w:rPr>
          <w:rFonts w:asciiTheme="minorBidi" w:hAnsiTheme="minorBidi" w:cstheme="minorBidi"/>
          <w:color w:val="222222"/>
          <w:sz w:val="22"/>
          <w:szCs w:val="22"/>
          <w:rtl/>
        </w:rPr>
      </w:pPr>
      <w:r w:rsidRPr="00043815">
        <w:rPr>
          <w:rFonts w:asciiTheme="minorBidi" w:hAnsiTheme="minorBidi" w:cstheme="minorBidi"/>
          <w:color w:val="222222"/>
          <w:sz w:val="22"/>
          <w:szCs w:val="22"/>
        </w:rPr>
        <w:t>Agricole : 70 produits où 144 variétés de produits sont observées au niveau de 13 points de vente</w:t>
      </w:r>
      <w:r w:rsidR="00166A69" w:rsidRPr="00043815">
        <w:rPr>
          <w:rFonts w:asciiTheme="minorBidi" w:hAnsiTheme="minorBidi" w:cstheme="minorBidi"/>
          <w:color w:val="222222"/>
          <w:sz w:val="22"/>
          <w:szCs w:val="22"/>
        </w:rPr>
        <w:t>.</w:t>
      </w:r>
    </w:p>
    <w:p w:rsidR="00C84927" w:rsidRPr="00A02E7C" w:rsidRDefault="00C84927" w:rsidP="00C84927">
      <w:pPr>
        <w:pStyle w:val="Paragraphedeliste"/>
        <w:ind w:left="1092"/>
        <w:rPr>
          <w:rFonts w:ascii="Century Gothic" w:hAnsi="Century Gothic"/>
          <w:color w:val="000000"/>
          <w:sz w:val="20"/>
          <w:szCs w:val="20"/>
        </w:rPr>
      </w:pPr>
    </w:p>
    <w:p w:rsidR="00C84927" w:rsidRPr="00CB5058" w:rsidRDefault="00C84927" w:rsidP="00C84927">
      <w:pPr>
        <w:shd w:val="clear" w:color="auto" w:fill="FFFFFF"/>
        <w:rPr>
          <w:color w:val="000000"/>
          <w:sz w:val="22"/>
          <w:szCs w:val="22"/>
        </w:rPr>
      </w:pPr>
    </w:p>
    <w:p w:rsidR="00C84927" w:rsidRPr="00A02E7C" w:rsidRDefault="00C84927" w:rsidP="004B6993">
      <w:pPr>
        <w:pStyle w:val="Paragraphedeliste"/>
        <w:numPr>
          <w:ilvl w:val="1"/>
          <w:numId w:val="10"/>
        </w:numPr>
        <w:contextualSpacing/>
        <w:jc w:val="both"/>
        <w:rPr>
          <w:rFonts w:asciiTheme="minorBidi" w:hAnsiTheme="minorBidi" w:cstheme="minorBidi"/>
          <w:b/>
          <w:bCs/>
          <w:color w:val="984806" w:themeColor="accent6" w:themeShade="80"/>
          <w:sz w:val="22"/>
          <w:szCs w:val="22"/>
          <w:u w:val="single"/>
        </w:rPr>
      </w:pPr>
      <w:r w:rsidRPr="00AF4054">
        <w:rPr>
          <w:rFonts w:asciiTheme="minorBidi" w:hAnsiTheme="minorBidi" w:cstheme="minorBidi"/>
          <w:b/>
          <w:bCs/>
          <w:color w:val="984806" w:themeColor="accent6" w:themeShade="80"/>
          <w:u w:val="single"/>
        </w:rPr>
        <w:t>IPP</w:t>
      </w:r>
      <w:r w:rsidR="00A02E7C" w:rsidRPr="00A02E7C">
        <w:rPr>
          <w:rFonts w:asciiTheme="minorBidi" w:hAnsiTheme="minorBidi" w:cstheme="minorBidi"/>
          <w:b/>
          <w:bCs/>
          <w:color w:val="984806" w:themeColor="accent6" w:themeShade="80"/>
          <w:sz w:val="22"/>
          <w:szCs w:val="22"/>
        </w:rPr>
        <w:t xml:space="preserve"> </w:t>
      </w:r>
      <w:r w:rsidRPr="00A02E7C">
        <w:rPr>
          <w:rFonts w:asciiTheme="minorBidi" w:hAnsiTheme="minorBidi" w:cstheme="minorBidi"/>
          <w:b/>
          <w:bCs/>
          <w:color w:val="984806" w:themeColor="accent6" w:themeShade="80"/>
          <w:sz w:val="22"/>
          <w:szCs w:val="22"/>
        </w:rPr>
        <w:t>:</w:t>
      </w:r>
    </w:p>
    <w:p w:rsidR="00C84927" w:rsidRDefault="00C84927" w:rsidP="00C84927">
      <w:pPr>
        <w:shd w:val="clear" w:color="auto" w:fill="FFFFFF"/>
        <w:rPr>
          <w:b/>
          <w:bCs/>
        </w:rPr>
      </w:pPr>
    </w:p>
    <w:p w:rsidR="00C84927" w:rsidRPr="00A02E7C" w:rsidRDefault="00C84927" w:rsidP="004B6993">
      <w:pPr>
        <w:numPr>
          <w:ilvl w:val="0"/>
          <w:numId w:val="14"/>
        </w:numPr>
        <w:shd w:val="clear" w:color="auto" w:fill="FFFFFF"/>
        <w:suppressAutoHyphens/>
        <w:spacing w:line="276" w:lineRule="auto"/>
        <w:ind w:left="2148"/>
        <w:jc w:val="both"/>
        <w:rPr>
          <w:rFonts w:ascii="Century Gothic" w:hAnsi="Century Gothic"/>
          <w:color w:val="000000"/>
        </w:rPr>
      </w:pPr>
      <w:r w:rsidRPr="00A02E7C">
        <w:rPr>
          <w:rFonts w:ascii="Century Gothic" w:hAnsi="Century Gothic"/>
        </w:rPr>
        <w:t>L’indice des prix à la production (Base 100 :2010) sert à mesurer l’évolution relative des prix au stade de la production, c’est à dire, au niveau des prix sortie-usine (ou carreau-mine) hors taxes des produits industriels, énergétiques et miniers fabriqués localement</w:t>
      </w:r>
      <w:r w:rsidR="00AF4054">
        <w:rPr>
          <w:rFonts w:ascii="Century Gothic" w:hAnsi="Century Gothic"/>
        </w:rPr>
        <w:t>.</w:t>
      </w:r>
    </w:p>
    <w:p w:rsidR="00C84927" w:rsidRPr="00A02E7C" w:rsidRDefault="00C84927" w:rsidP="004B6993">
      <w:pPr>
        <w:numPr>
          <w:ilvl w:val="0"/>
          <w:numId w:val="14"/>
        </w:numPr>
        <w:suppressAutoHyphens/>
        <w:spacing w:line="276" w:lineRule="auto"/>
        <w:ind w:left="2148"/>
        <w:jc w:val="both"/>
        <w:rPr>
          <w:rFonts w:ascii="Century Gothic" w:hAnsi="Century Gothic"/>
          <w:color w:val="222222"/>
        </w:rPr>
      </w:pPr>
      <w:r w:rsidRPr="00A02E7C">
        <w:rPr>
          <w:rFonts w:ascii="Century Gothic" w:hAnsi="Century Gothic"/>
          <w:color w:val="222222"/>
        </w:rPr>
        <w:t>La nomenclature des activités économiques utilisée dans cet indice est constituée de quatre sections :</w:t>
      </w:r>
    </w:p>
    <w:p w:rsidR="00C84927" w:rsidRPr="00060F0C" w:rsidRDefault="00C84927" w:rsidP="004B6993">
      <w:pPr>
        <w:pStyle w:val="Paragraphedeliste"/>
        <w:numPr>
          <w:ilvl w:val="2"/>
          <w:numId w:val="22"/>
        </w:numPr>
        <w:jc w:val="both"/>
        <w:rPr>
          <w:rFonts w:asciiTheme="minorBidi" w:hAnsiTheme="minorBidi" w:cstheme="minorBidi"/>
          <w:color w:val="222222"/>
          <w:sz w:val="22"/>
          <w:szCs w:val="22"/>
        </w:rPr>
      </w:pPr>
      <w:r w:rsidRPr="00060F0C">
        <w:rPr>
          <w:rFonts w:asciiTheme="minorBidi" w:hAnsiTheme="minorBidi" w:cstheme="minorBidi"/>
          <w:color w:val="222222"/>
          <w:sz w:val="22"/>
          <w:szCs w:val="22"/>
        </w:rPr>
        <w:t>Industries extractives ;</w:t>
      </w:r>
    </w:p>
    <w:p w:rsidR="00C84927" w:rsidRPr="00060F0C" w:rsidRDefault="00C84927" w:rsidP="004B6993">
      <w:pPr>
        <w:pStyle w:val="Paragraphedeliste"/>
        <w:numPr>
          <w:ilvl w:val="2"/>
          <w:numId w:val="22"/>
        </w:numPr>
        <w:jc w:val="both"/>
        <w:rPr>
          <w:rFonts w:asciiTheme="minorBidi" w:hAnsiTheme="minorBidi" w:cstheme="minorBidi"/>
          <w:color w:val="222222"/>
          <w:sz w:val="22"/>
          <w:szCs w:val="22"/>
        </w:rPr>
      </w:pPr>
      <w:r w:rsidRPr="00060F0C">
        <w:rPr>
          <w:rFonts w:asciiTheme="minorBidi" w:hAnsiTheme="minorBidi" w:cstheme="minorBidi"/>
          <w:color w:val="222222"/>
          <w:sz w:val="22"/>
          <w:szCs w:val="22"/>
        </w:rPr>
        <w:t>Industries manufacturières ;</w:t>
      </w:r>
    </w:p>
    <w:p w:rsidR="00C84927" w:rsidRPr="00060F0C" w:rsidRDefault="00C84927" w:rsidP="004B6993">
      <w:pPr>
        <w:pStyle w:val="Paragraphedeliste"/>
        <w:numPr>
          <w:ilvl w:val="2"/>
          <w:numId w:val="22"/>
        </w:numPr>
        <w:jc w:val="both"/>
        <w:rPr>
          <w:rFonts w:asciiTheme="minorBidi" w:hAnsiTheme="minorBidi" w:cstheme="minorBidi"/>
          <w:color w:val="222222"/>
          <w:sz w:val="22"/>
          <w:szCs w:val="22"/>
        </w:rPr>
      </w:pPr>
      <w:r w:rsidRPr="00060F0C">
        <w:rPr>
          <w:rFonts w:asciiTheme="minorBidi" w:hAnsiTheme="minorBidi" w:cstheme="minorBidi"/>
          <w:color w:val="222222"/>
          <w:sz w:val="22"/>
          <w:szCs w:val="22"/>
        </w:rPr>
        <w:t xml:space="preserve">Production et distribution d’électricité ; </w:t>
      </w:r>
    </w:p>
    <w:p w:rsidR="00C84927" w:rsidRPr="00060F0C" w:rsidRDefault="00C84927" w:rsidP="004B6993">
      <w:pPr>
        <w:pStyle w:val="Paragraphedeliste"/>
        <w:numPr>
          <w:ilvl w:val="2"/>
          <w:numId w:val="22"/>
        </w:numPr>
        <w:jc w:val="both"/>
        <w:rPr>
          <w:color w:val="222222"/>
          <w:sz w:val="22"/>
          <w:szCs w:val="22"/>
        </w:rPr>
      </w:pPr>
      <w:r w:rsidRPr="00060F0C">
        <w:rPr>
          <w:rFonts w:asciiTheme="minorBidi" w:hAnsiTheme="minorBidi" w:cstheme="minorBidi"/>
          <w:color w:val="222222"/>
          <w:sz w:val="22"/>
          <w:szCs w:val="22"/>
        </w:rPr>
        <w:t>Production et distribution d’eau</w:t>
      </w:r>
      <w:r w:rsidRPr="00060F0C">
        <w:rPr>
          <w:color w:val="222222"/>
          <w:sz w:val="22"/>
          <w:szCs w:val="22"/>
        </w:rPr>
        <w:t>.</w:t>
      </w:r>
    </w:p>
    <w:p w:rsidR="00C84927" w:rsidRPr="005C64ED" w:rsidRDefault="00C84927" w:rsidP="004B6993">
      <w:pPr>
        <w:pStyle w:val="Paragraphedeliste"/>
        <w:numPr>
          <w:ilvl w:val="0"/>
          <w:numId w:val="25"/>
        </w:numPr>
        <w:suppressAutoHyphens/>
        <w:jc w:val="both"/>
        <w:rPr>
          <w:rFonts w:ascii="Century Gothic" w:hAnsi="Century Gothic"/>
          <w:color w:val="222222"/>
        </w:rPr>
      </w:pPr>
      <w:r w:rsidRPr="005C64ED">
        <w:rPr>
          <w:rFonts w:ascii="Century Gothic" w:hAnsi="Century Gothic"/>
          <w:color w:val="222222"/>
        </w:rPr>
        <w:t>La collecte des prix s’effectue à l’aide d’une enquête permanente auprès d’un</w:t>
      </w:r>
      <w:r w:rsidR="00060F0C" w:rsidRPr="005C64ED">
        <w:rPr>
          <w:rFonts w:ascii="Century Gothic" w:hAnsi="Century Gothic"/>
          <w:color w:val="222222"/>
        </w:rPr>
        <w:t xml:space="preserve"> </w:t>
      </w:r>
      <w:r w:rsidRPr="005C64ED">
        <w:rPr>
          <w:rFonts w:ascii="Century Gothic" w:hAnsi="Century Gothic"/>
          <w:color w:val="222222"/>
        </w:rPr>
        <w:t>échantillon représentatif des unités de production pour les produits industriels, miniers et énergétiques</w:t>
      </w:r>
      <w:r w:rsidR="00AF4054">
        <w:rPr>
          <w:rFonts w:ascii="Century Gothic" w:hAnsi="Century Gothic"/>
          <w:color w:val="222222"/>
        </w:rPr>
        <w:t>.</w:t>
      </w:r>
    </w:p>
    <w:p w:rsidR="00C84927" w:rsidRPr="005C64ED" w:rsidRDefault="00C84927" w:rsidP="004B6993">
      <w:pPr>
        <w:pStyle w:val="Paragraphedeliste"/>
        <w:numPr>
          <w:ilvl w:val="0"/>
          <w:numId w:val="26"/>
        </w:numPr>
        <w:suppressAutoHyphens/>
        <w:jc w:val="both"/>
        <w:rPr>
          <w:rFonts w:ascii="Century Gothic" w:hAnsi="Century Gothic"/>
          <w:color w:val="000000"/>
        </w:rPr>
      </w:pPr>
      <w:r w:rsidRPr="005C64ED">
        <w:rPr>
          <w:rFonts w:ascii="Century Gothic" w:hAnsi="Century Gothic"/>
          <w:color w:val="222222"/>
        </w:rPr>
        <w:t>l'échantillon</w:t>
      </w:r>
      <w:r w:rsidRPr="005C64ED">
        <w:rPr>
          <w:rFonts w:ascii="Century Gothic" w:hAnsi="Century Gothic"/>
          <w:color w:val="000000"/>
        </w:rPr>
        <w:t xml:space="preserve"> de cette enquête est de 74 entreprises opérantes dans le domaine de l'industrie  réparties dans les villes de </w:t>
      </w:r>
      <w:r w:rsidR="00A04E23">
        <w:rPr>
          <w:rFonts w:ascii="Century Gothic" w:hAnsi="Century Gothic"/>
          <w:color w:val="000000"/>
        </w:rPr>
        <w:t>R</w:t>
      </w:r>
      <w:r w:rsidRPr="005C64ED">
        <w:rPr>
          <w:rFonts w:ascii="Century Gothic" w:hAnsi="Century Gothic"/>
          <w:color w:val="000000"/>
        </w:rPr>
        <w:t xml:space="preserve">abat  (26 unités), </w:t>
      </w:r>
      <w:r w:rsidR="00A04E23">
        <w:rPr>
          <w:rFonts w:ascii="Century Gothic" w:hAnsi="Century Gothic"/>
          <w:color w:val="000000"/>
        </w:rPr>
        <w:t>S</w:t>
      </w:r>
      <w:r w:rsidRPr="005C64ED">
        <w:rPr>
          <w:rFonts w:ascii="Century Gothic" w:hAnsi="Century Gothic"/>
          <w:color w:val="000000"/>
        </w:rPr>
        <w:t xml:space="preserve">alé (26 unités) et </w:t>
      </w:r>
      <w:r w:rsidR="00060F0C" w:rsidRPr="005C64ED">
        <w:rPr>
          <w:rFonts w:ascii="Century Gothic" w:hAnsi="Century Gothic"/>
          <w:color w:val="000000"/>
        </w:rPr>
        <w:t>S</w:t>
      </w:r>
      <w:r w:rsidRPr="005C64ED">
        <w:rPr>
          <w:rFonts w:ascii="Century Gothic" w:hAnsi="Century Gothic"/>
          <w:color w:val="000000"/>
        </w:rPr>
        <w:t>khirate (22 unités).</w:t>
      </w:r>
    </w:p>
    <w:p w:rsidR="00C84927" w:rsidRDefault="00C84927" w:rsidP="00C84927">
      <w:pPr>
        <w:shd w:val="clear" w:color="auto" w:fill="FFFFFF"/>
        <w:ind w:left="720"/>
        <w:rPr>
          <w:color w:val="000000"/>
          <w:sz w:val="22"/>
          <w:szCs w:val="22"/>
        </w:rPr>
      </w:pPr>
    </w:p>
    <w:p w:rsidR="00C84927" w:rsidRPr="00AF4054" w:rsidRDefault="00C84927" w:rsidP="004B6993">
      <w:pPr>
        <w:pStyle w:val="Paragraphedeliste"/>
        <w:numPr>
          <w:ilvl w:val="1"/>
          <w:numId w:val="10"/>
        </w:numPr>
        <w:contextualSpacing/>
        <w:jc w:val="both"/>
        <w:rPr>
          <w:lang w:bidi="ar-MA"/>
        </w:rPr>
      </w:pPr>
      <w:r w:rsidRPr="00AF4054">
        <w:rPr>
          <w:rFonts w:asciiTheme="minorBidi" w:hAnsiTheme="minorBidi" w:cstheme="minorBidi"/>
          <w:b/>
          <w:bCs/>
          <w:color w:val="984806" w:themeColor="accent6" w:themeShade="80"/>
          <w:u w:val="single"/>
        </w:rPr>
        <w:t>PCI</w:t>
      </w:r>
      <w:r w:rsidRPr="00AF4054">
        <w:rPr>
          <w:color w:val="000000"/>
        </w:rPr>
        <w:t xml:space="preserve">: </w:t>
      </w:r>
    </w:p>
    <w:p w:rsidR="00C84927" w:rsidRDefault="00C84927" w:rsidP="00C84927">
      <w:pPr>
        <w:rPr>
          <w:sz w:val="22"/>
          <w:szCs w:val="22"/>
          <w:lang w:bidi="ar-MA"/>
        </w:rPr>
      </w:pPr>
    </w:p>
    <w:p w:rsidR="00C84927" w:rsidRPr="00DA2BA1" w:rsidRDefault="00C84927" w:rsidP="004B6993">
      <w:pPr>
        <w:pStyle w:val="Paragraphedeliste"/>
        <w:numPr>
          <w:ilvl w:val="2"/>
          <w:numId w:val="10"/>
        </w:numPr>
        <w:ind w:left="1985" w:hanging="142"/>
        <w:contextualSpacing/>
        <w:jc w:val="both"/>
        <w:rPr>
          <w:b/>
          <w:bCs/>
          <w:sz w:val="22"/>
          <w:szCs w:val="22"/>
          <w:u w:val="single"/>
          <w:lang w:bidi="ar-MA"/>
        </w:rPr>
      </w:pPr>
      <w:r w:rsidRPr="00DA2BA1">
        <w:rPr>
          <w:b/>
          <w:bCs/>
          <w:sz w:val="22"/>
          <w:szCs w:val="22"/>
          <w:u w:val="single"/>
          <w:lang w:bidi="ar-MA"/>
        </w:rPr>
        <w:t xml:space="preserve"> BAD</w:t>
      </w:r>
      <w:r>
        <w:rPr>
          <w:b/>
          <w:bCs/>
          <w:sz w:val="22"/>
          <w:szCs w:val="22"/>
          <w:u w:val="single"/>
          <w:lang w:bidi="ar-MA"/>
        </w:rPr>
        <w:t> :</w:t>
      </w:r>
    </w:p>
    <w:p w:rsidR="00C84927" w:rsidRDefault="00C84927" w:rsidP="00C84927">
      <w:pPr>
        <w:rPr>
          <w:sz w:val="22"/>
          <w:szCs w:val="22"/>
          <w:lang w:bidi="ar-MA"/>
        </w:rPr>
      </w:pPr>
    </w:p>
    <w:p w:rsidR="00C84927" w:rsidRPr="005C64ED" w:rsidRDefault="00C84927" w:rsidP="004B6993">
      <w:pPr>
        <w:numPr>
          <w:ilvl w:val="0"/>
          <w:numId w:val="16"/>
        </w:numPr>
        <w:suppressAutoHyphens/>
        <w:spacing w:line="276" w:lineRule="auto"/>
        <w:ind w:left="2203"/>
        <w:jc w:val="both"/>
        <w:rPr>
          <w:rFonts w:ascii="Century Gothic" w:hAnsi="Century Gothic"/>
          <w:lang w:bidi="ar-MA"/>
        </w:rPr>
      </w:pPr>
      <w:r w:rsidRPr="005C64ED">
        <w:rPr>
          <w:rFonts w:ascii="Century Gothic" w:hAnsi="Century Gothic"/>
        </w:rPr>
        <w:t>Le programme de comparaison internationale PCI est un projet mondial qui vise  à permettre aux économistes de comparer la richesse moyenne de l’ensemble des 150 pays participants.</w:t>
      </w:r>
    </w:p>
    <w:p w:rsidR="00C84927" w:rsidRPr="005C64ED" w:rsidRDefault="00C84927" w:rsidP="004B6993">
      <w:pPr>
        <w:numPr>
          <w:ilvl w:val="0"/>
          <w:numId w:val="16"/>
        </w:numPr>
        <w:suppressAutoHyphens/>
        <w:spacing w:line="276" w:lineRule="auto"/>
        <w:ind w:left="2203"/>
        <w:jc w:val="both"/>
        <w:rPr>
          <w:rFonts w:ascii="Century Gothic" w:hAnsi="Century Gothic"/>
        </w:rPr>
      </w:pPr>
      <w:r w:rsidRPr="005C64ED">
        <w:rPr>
          <w:rFonts w:ascii="Century Gothic" w:hAnsi="Century Gothic"/>
        </w:rPr>
        <w:t>Le PCI a pour objectif</w:t>
      </w:r>
      <w:r w:rsidR="005C64ED">
        <w:rPr>
          <w:rFonts w:ascii="Century Gothic" w:hAnsi="Century Gothic"/>
        </w:rPr>
        <w:t>s</w:t>
      </w:r>
      <w:r w:rsidRPr="005C64ED">
        <w:rPr>
          <w:rFonts w:ascii="Century Gothic" w:hAnsi="Century Gothic"/>
        </w:rPr>
        <w:t xml:space="preserve"> de :</w:t>
      </w:r>
    </w:p>
    <w:p w:rsidR="00C84927" w:rsidRPr="00427162" w:rsidRDefault="00C84927" w:rsidP="004B6993">
      <w:pPr>
        <w:pStyle w:val="Paragraphedeliste"/>
        <w:numPr>
          <w:ilvl w:val="0"/>
          <w:numId w:val="33"/>
        </w:numPr>
        <w:spacing w:line="276" w:lineRule="auto"/>
        <w:jc w:val="both"/>
        <w:rPr>
          <w:rFonts w:ascii="Century Gothic" w:hAnsi="Century Gothic" w:cstheme="minorBidi"/>
        </w:rPr>
      </w:pPr>
      <w:r w:rsidRPr="00427162">
        <w:rPr>
          <w:rFonts w:ascii="Century Gothic" w:hAnsi="Century Gothic" w:cstheme="minorBidi"/>
        </w:rPr>
        <w:t>Calculer un prix moyen national ;</w:t>
      </w:r>
    </w:p>
    <w:p w:rsidR="00C84927" w:rsidRPr="00427162" w:rsidRDefault="00C84927" w:rsidP="004B6993">
      <w:pPr>
        <w:pStyle w:val="Paragraphedeliste"/>
        <w:numPr>
          <w:ilvl w:val="0"/>
          <w:numId w:val="33"/>
        </w:numPr>
        <w:spacing w:line="276" w:lineRule="auto"/>
        <w:jc w:val="both"/>
        <w:rPr>
          <w:rFonts w:ascii="Century Gothic" w:hAnsi="Century Gothic" w:cstheme="minorBidi"/>
        </w:rPr>
      </w:pPr>
      <w:r w:rsidRPr="00427162">
        <w:rPr>
          <w:rFonts w:ascii="Century Gothic" w:hAnsi="Century Gothic" w:cstheme="minorBidi"/>
        </w:rPr>
        <w:t>Calculer les parités de Pouvoir d’Achat entre chaque pays participant au projet ;</w:t>
      </w:r>
    </w:p>
    <w:p w:rsidR="00C84927" w:rsidRPr="00427162" w:rsidRDefault="00C84927" w:rsidP="004B6993">
      <w:pPr>
        <w:pStyle w:val="Paragraphedeliste"/>
        <w:numPr>
          <w:ilvl w:val="0"/>
          <w:numId w:val="33"/>
        </w:numPr>
        <w:spacing w:line="276" w:lineRule="auto"/>
        <w:jc w:val="both"/>
        <w:rPr>
          <w:rFonts w:ascii="Century Gothic" w:hAnsi="Century Gothic" w:cstheme="minorBidi"/>
        </w:rPr>
      </w:pPr>
      <w:r w:rsidRPr="00427162">
        <w:rPr>
          <w:rFonts w:ascii="Century Gothic" w:hAnsi="Century Gothic" w:cstheme="minorBidi"/>
        </w:rPr>
        <w:t>Evaluer la richesse moyenne des pays ;</w:t>
      </w:r>
    </w:p>
    <w:p w:rsidR="00C84927" w:rsidRPr="00427162" w:rsidRDefault="00C84927" w:rsidP="004B6993">
      <w:pPr>
        <w:pStyle w:val="Paragraphedeliste"/>
        <w:numPr>
          <w:ilvl w:val="0"/>
          <w:numId w:val="33"/>
        </w:numPr>
        <w:spacing w:line="276" w:lineRule="auto"/>
        <w:jc w:val="both"/>
        <w:rPr>
          <w:rFonts w:ascii="Century Gothic" w:hAnsi="Century Gothic" w:cstheme="minorBidi"/>
        </w:rPr>
      </w:pPr>
      <w:r w:rsidRPr="00427162">
        <w:rPr>
          <w:rFonts w:ascii="Century Gothic" w:hAnsi="Century Gothic" w:cstheme="minorBidi"/>
        </w:rPr>
        <w:t>Faire des comparaisons internationales su</w:t>
      </w:r>
      <w:r w:rsidR="005C64ED" w:rsidRPr="00427162">
        <w:rPr>
          <w:rFonts w:ascii="Century Gothic" w:hAnsi="Century Gothic" w:cstheme="minorBidi"/>
        </w:rPr>
        <w:t>r</w:t>
      </w:r>
      <w:r w:rsidRPr="00427162">
        <w:rPr>
          <w:rFonts w:ascii="Century Gothic" w:hAnsi="Century Gothic" w:cstheme="minorBidi"/>
        </w:rPr>
        <w:t xml:space="preserve"> la base des indicateurs plus réalistes.</w:t>
      </w:r>
    </w:p>
    <w:p w:rsidR="00C84927" w:rsidRPr="005C64ED" w:rsidRDefault="00C84927" w:rsidP="004B6993">
      <w:pPr>
        <w:pStyle w:val="Paragraphedeliste"/>
        <w:numPr>
          <w:ilvl w:val="0"/>
          <w:numId w:val="23"/>
        </w:numPr>
        <w:suppressAutoHyphens/>
        <w:spacing w:line="276" w:lineRule="auto"/>
        <w:jc w:val="both"/>
        <w:rPr>
          <w:rFonts w:ascii="Century Gothic" w:hAnsi="Century Gothic"/>
          <w:lang w:bidi="ar-MA"/>
        </w:rPr>
      </w:pPr>
      <w:r w:rsidRPr="005C64ED">
        <w:rPr>
          <w:rFonts w:ascii="Century Gothic" w:hAnsi="Century Gothic"/>
          <w:lang w:bidi="ar-MA"/>
        </w:rPr>
        <w:t>Le PCI est réalisé au niveau des agglomérations de la ville de Rabat</w:t>
      </w:r>
      <w:r w:rsidR="005C64ED">
        <w:rPr>
          <w:rFonts w:ascii="Century Gothic" w:hAnsi="Century Gothic"/>
          <w:lang w:bidi="ar-MA"/>
        </w:rPr>
        <w:t>.</w:t>
      </w:r>
      <w:r w:rsidRPr="005C64ED">
        <w:rPr>
          <w:rFonts w:ascii="Century Gothic" w:hAnsi="Century Gothic"/>
          <w:lang w:bidi="ar-MA"/>
        </w:rPr>
        <w:t xml:space="preserve"> </w:t>
      </w:r>
    </w:p>
    <w:p w:rsidR="00C84927" w:rsidRPr="005C64ED" w:rsidRDefault="00C84927" w:rsidP="004B6993">
      <w:pPr>
        <w:pStyle w:val="Paragraphedeliste"/>
        <w:numPr>
          <w:ilvl w:val="0"/>
          <w:numId w:val="24"/>
        </w:numPr>
        <w:suppressAutoHyphens/>
        <w:spacing w:line="276" w:lineRule="auto"/>
        <w:jc w:val="both"/>
        <w:rPr>
          <w:rFonts w:ascii="Century Gothic" w:hAnsi="Century Gothic"/>
          <w:lang w:bidi="ar-MA"/>
        </w:rPr>
      </w:pPr>
      <w:r w:rsidRPr="005C64ED">
        <w:rPr>
          <w:rFonts w:ascii="Century Gothic" w:hAnsi="Century Gothic"/>
          <w:lang w:bidi="ar-MA"/>
        </w:rPr>
        <w:t>Environ 1400 biens et services ont été arrêtés par la BAD, regroupés en 6 groupes :</w:t>
      </w:r>
    </w:p>
    <w:p w:rsidR="00C84927" w:rsidRPr="00AF4054" w:rsidRDefault="00C84927" w:rsidP="004B6993">
      <w:pPr>
        <w:numPr>
          <w:ilvl w:val="0"/>
          <w:numId w:val="18"/>
        </w:numPr>
        <w:spacing w:line="276" w:lineRule="auto"/>
        <w:ind w:left="2487" w:firstLine="130"/>
        <w:rPr>
          <w:rFonts w:asciiTheme="minorBidi" w:hAnsiTheme="minorBidi" w:cstheme="minorBidi"/>
          <w:sz w:val="22"/>
          <w:szCs w:val="22"/>
          <w:lang w:bidi="ar-MA"/>
        </w:rPr>
      </w:pPr>
      <w:r w:rsidRPr="00AF4054">
        <w:rPr>
          <w:rFonts w:asciiTheme="minorBidi" w:hAnsiTheme="minorBidi" w:cstheme="minorBidi"/>
          <w:sz w:val="22"/>
          <w:szCs w:val="22"/>
          <w:lang w:bidi="ar-MA"/>
        </w:rPr>
        <w:t>Alimentation, boisson et tabac</w:t>
      </w:r>
      <w:r w:rsidR="003722C1" w:rsidRPr="00AF4054">
        <w:rPr>
          <w:rFonts w:asciiTheme="minorBidi" w:hAnsiTheme="minorBidi" w:cstheme="minorBidi"/>
          <w:sz w:val="22"/>
          <w:szCs w:val="22"/>
          <w:lang w:bidi="ar-MA"/>
        </w:rPr>
        <w:t> ;</w:t>
      </w:r>
    </w:p>
    <w:p w:rsidR="00C84927" w:rsidRPr="00AF4054" w:rsidRDefault="00C84927" w:rsidP="004B6993">
      <w:pPr>
        <w:numPr>
          <w:ilvl w:val="0"/>
          <w:numId w:val="18"/>
        </w:numPr>
        <w:spacing w:line="276" w:lineRule="auto"/>
        <w:ind w:left="2487" w:firstLine="130"/>
        <w:rPr>
          <w:rFonts w:asciiTheme="minorBidi" w:hAnsiTheme="minorBidi" w:cstheme="minorBidi"/>
          <w:sz w:val="22"/>
          <w:szCs w:val="22"/>
          <w:lang w:bidi="ar-MA"/>
        </w:rPr>
      </w:pPr>
      <w:r w:rsidRPr="00AF4054">
        <w:rPr>
          <w:rFonts w:asciiTheme="minorBidi" w:hAnsiTheme="minorBidi" w:cstheme="minorBidi"/>
          <w:sz w:val="22"/>
          <w:szCs w:val="22"/>
          <w:lang w:bidi="ar-MA"/>
        </w:rPr>
        <w:t>Habillement et chaussures</w:t>
      </w:r>
      <w:r w:rsidR="003722C1" w:rsidRPr="00AF4054">
        <w:rPr>
          <w:rFonts w:asciiTheme="minorBidi" w:hAnsiTheme="minorBidi" w:cstheme="minorBidi"/>
          <w:sz w:val="22"/>
          <w:szCs w:val="22"/>
          <w:lang w:bidi="ar-MA"/>
        </w:rPr>
        <w:t> ;</w:t>
      </w:r>
    </w:p>
    <w:p w:rsidR="00C84927" w:rsidRPr="00AF4054" w:rsidRDefault="00C84927" w:rsidP="004B6993">
      <w:pPr>
        <w:numPr>
          <w:ilvl w:val="0"/>
          <w:numId w:val="18"/>
        </w:numPr>
        <w:spacing w:line="276" w:lineRule="auto"/>
        <w:ind w:left="2487" w:firstLine="130"/>
        <w:rPr>
          <w:rFonts w:asciiTheme="minorBidi" w:hAnsiTheme="minorBidi" w:cstheme="minorBidi"/>
          <w:sz w:val="22"/>
          <w:szCs w:val="22"/>
          <w:lang w:bidi="ar-MA"/>
        </w:rPr>
      </w:pPr>
      <w:r w:rsidRPr="00AF4054">
        <w:rPr>
          <w:rFonts w:asciiTheme="minorBidi" w:hAnsiTheme="minorBidi" w:cstheme="minorBidi"/>
          <w:sz w:val="22"/>
          <w:szCs w:val="22"/>
          <w:lang w:bidi="ar-MA"/>
        </w:rPr>
        <w:t>Ameublement et services d’ameublement</w:t>
      </w:r>
      <w:r w:rsidR="003722C1" w:rsidRPr="00AF4054">
        <w:rPr>
          <w:rFonts w:asciiTheme="minorBidi" w:hAnsiTheme="minorBidi" w:cstheme="minorBidi"/>
          <w:sz w:val="22"/>
          <w:szCs w:val="22"/>
          <w:lang w:bidi="ar-MA"/>
        </w:rPr>
        <w:t> ;</w:t>
      </w:r>
    </w:p>
    <w:p w:rsidR="00C84927" w:rsidRPr="00AF4054" w:rsidRDefault="00C84927" w:rsidP="004B6993">
      <w:pPr>
        <w:numPr>
          <w:ilvl w:val="0"/>
          <w:numId w:val="18"/>
        </w:numPr>
        <w:spacing w:line="276" w:lineRule="auto"/>
        <w:ind w:left="2487" w:firstLine="130"/>
        <w:rPr>
          <w:rFonts w:asciiTheme="minorBidi" w:hAnsiTheme="minorBidi" w:cstheme="minorBidi"/>
          <w:sz w:val="22"/>
          <w:szCs w:val="22"/>
          <w:lang w:bidi="ar-MA"/>
        </w:rPr>
      </w:pPr>
      <w:r w:rsidRPr="00AF4054">
        <w:rPr>
          <w:rFonts w:asciiTheme="minorBidi" w:hAnsiTheme="minorBidi" w:cstheme="minorBidi"/>
          <w:sz w:val="22"/>
          <w:szCs w:val="22"/>
          <w:lang w:bidi="ar-MA"/>
        </w:rPr>
        <w:t>Services récréatifs et autres</w:t>
      </w:r>
      <w:r w:rsidR="003722C1" w:rsidRPr="00AF4054">
        <w:rPr>
          <w:rFonts w:asciiTheme="minorBidi" w:hAnsiTheme="minorBidi" w:cstheme="minorBidi"/>
          <w:sz w:val="22"/>
          <w:szCs w:val="22"/>
          <w:lang w:bidi="ar-MA"/>
        </w:rPr>
        <w:t> ;</w:t>
      </w:r>
    </w:p>
    <w:p w:rsidR="00C84927" w:rsidRPr="00AF4054" w:rsidRDefault="00C84927" w:rsidP="004B6993">
      <w:pPr>
        <w:numPr>
          <w:ilvl w:val="0"/>
          <w:numId w:val="18"/>
        </w:numPr>
        <w:spacing w:line="276" w:lineRule="auto"/>
        <w:ind w:left="2487" w:firstLine="130"/>
        <w:rPr>
          <w:rFonts w:asciiTheme="minorBidi" w:hAnsiTheme="minorBidi" w:cstheme="minorBidi"/>
          <w:sz w:val="22"/>
          <w:szCs w:val="22"/>
          <w:lang w:bidi="ar-MA"/>
        </w:rPr>
      </w:pPr>
      <w:r w:rsidRPr="00AF4054">
        <w:rPr>
          <w:rFonts w:asciiTheme="minorBidi" w:hAnsiTheme="minorBidi" w:cstheme="minorBidi"/>
          <w:sz w:val="22"/>
          <w:szCs w:val="22"/>
          <w:lang w:bidi="ar-MA"/>
        </w:rPr>
        <w:t>Transports et communication</w:t>
      </w:r>
      <w:r w:rsidR="003722C1" w:rsidRPr="00AF4054">
        <w:rPr>
          <w:rFonts w:asciiTheme="minorBidi" w:hAnsiTheme="minorBidi" w:cstheme="minorBidi"/>
          <w:sz w:val="22"/>
          <w:szCs w:val="22"/>
          <w:lang w:bidi="ar-MA"/>
        </w:rPr>
        <w:t> ;</w:t>
      </w:r>
    </w:p>
    <w:p w:rsidR="00C84927" w:rsidRPr="00AF4054" w:rsidRDefault="00C84927" w:rsidP="004B6993">
      <w:pPr>
        <w:numPr>
          <w:ilvl w:val="0"/>
          <w:numId w:val="18"/>
        </w:numPr>
        <w:spacing w:line="276" w:lineRule="auto"/>
        <w:ind w:left="2487" w:firstLine="130"/>
        <w:jc w:val="both"/>
        <w:rPr>
          <w:rFonts w:ascii="Century Gothic" w:hAnsi="Century Gothic"/>
          <w:b/>
          <w:bCs/>
          <w:color w:val="222222"/>
          <w:sz w:val="22"/>
          <w:szCs w:val="22"/>
        </w:rPr>
      </w:pPr>
      <w:r w:rsidRPr="00AF4054">
        <w:rPr>
          <w:rFonts w:asciiTheme="minorBidi" w:hAnsiTheme="minorBidi" w:cstheme="minorBidi"/>
          <w:sz w:val="22"/>
          <w:szCs w:val="22"/>
          <w:lang w:bidi="ar-MA"/>
        </w:rPr>
        <w:t>Produits pharmaceutiques et services de la santé</w:t>
      </w:r>
      <w:r w:rsidRPr="00AF4054">
        <w:rPr>
          <w:rFonts w:ascii="Century Gothic" w:hAnsi="Century Gothic"/>
          <w:b/>
          <w:bCs/>
          <w:color w:val="222222"/>
          <w:sz w:val="22"/>
          <w:szCs w:val="22"/>
        </w:rPr>
        <w:t>.</w:t>
      </w:r>
    </w:p>
    <w:p w:rsidR="00C84927" w:rsidRDefault="00C84927" w:rsidP="00C84927">
      <w:pPr>
        <w:ind w:left="1483"/>
        <w:jc w:val="both"/>
        <w:rPr>
          <w:rFonts w:ascii="Century Gothic" w:hAnsi="Century Gothic"/>
          <w:b/>
          <w:bCs/>
          <w:color w:val="222222"/>
        </w:rPr>
      </w:pPr>
    </w:p>
    <w:p w:rsidR="00043815" w:rsidRDefault="00043815" w:rsidP="00C84927">
      <w:pPr>
        <w:ind w:left="1483"/>
        <w:jc w:val="both"/>
        <w:rPr>
          <w:rFonts w:ascii="Century Gothic" w:hAnsi="Century Gothic"/>
          <w:b/>
          <w:bCs/>
          <w:color w:val="222222"/>
        </w:rPr>
      </w:pPr>
    </w:p>
    <w:p w:rsidR="00043815" w:rsidRDefault="00043815" w:rsidP="00C84927">
      <w:pPr>
        <w:ind w:left="1483"/>
        <w:jc w:val="both"/>
        <w:rPr>
          <w:rFonts w:ascii="Century Gothic" w:hAnsi="Century Gothic"/>
          <w:b/>
          <w:bCs/>
          <w:color w:val="222222"/>
        </w:rPr>
      </w:pPr>
    </w:p>
    <w:p w:rsidR="0043407E" w:rsidRDefault="0043407E" w:rsidP="00C84927">
      <w:pPr>
        <w:ind w:left="1483"/>
        <w:jc w:val="both"/>
        <w:rPr>
          <w:rFonts w:ascii="Century Gothic" w:hAnsi="Century Gothic"/>
          <w:b/>
          <w:bCs/>
          <w:color w:val="222222"/>
        </w:rPr>
      </w:pPr>
    </w:p>
    <w:p w:rsidR="0043407E" w:rsidRDefault="0043407E" w:rsidP="00C84927">
      <w:pPr>
        <w:ind w:left="1483"/>
        <w:jc w:val="both"/>
        <w:rPr>
          <w:rFonts w:ascii="Century Gothic" w:hAnsi="Century Gothic"/>
          <w:b/>
          <w:bCs/>
          <w:color w:val="222222"/>
        </w:rPr>
      </w:pPr>
    </w:p>
    <w:p w:rsidR="0043407E" w:rsidRPr="005C64ED" w:rsidRDefault="0043407E" w:rsidP="00C84927">
      <w:pPr>
        <w:ind w:left="1483"/>
        <w:jc w:val="both"/>
        <w:rPr>
          <w:rFonts w:ascii="Century Gothic" w:hAnsi="Century Gothic"/>
          <w:b/>
          <w:bCs/>
          <w:color w:val="222222"/>
        </w:rPr>
      </w:pPr>
    </w:p>
    <w:p w:rsidR="00C84927" w:rsidRPr="005C64ED" w:rsidRDefault="00C84927" w:rsidP="004B6993">
      <w:pPr>
        <w:numPr>
          <w:ilvl w:val="0"/>
          <w:numId w:val="17"/>
        </w:numPr>
        <w:suppressAutoHyphens/>
        <w:ind w:left="2345"/>
        <w:jc w:val="both"/>
        <w:rPr>
          <w:rFonts w:ascii="Century Gothic" w:hAnsi="Century Gothic"/>
          <w:color w:val="000000"/>
        </w:rPr>
      </w:pPr>
      <w:r w:rsidRPr="005C64ED">
        <w:rPr>
          <w:rFonts w:ascii="Century Gothic" w:hAnsi="Century Gothic"/>
          <w:lang w:bidi="ar-MA"/>
        </w:rPr>
        <w:t>En janvier 2016</w:t>
      </w:r>
      <w:r w:rsidR="003722C1">
        <w:rPr>
          <w:rFonts w:ascii="Century Gothic" w:hAnsi="Century Gothic"/>
          <w:lang w:bidi="ar-MA"/>
        </w:rPr>
        <w:t>,</w:t>
      </w:r>
      <w:r w:rsidRPr="005C64ED">
        <w:rPr>
          <w:rFonts w:ascii="Century Gothic" w:hAnsi="Century Gothic"/>
          <w:lang w:bidi="ar-MA"/>
        </w:rPr>
        <w:t xml:space="preserve"> la liste du PCI a connu une réforme au niveau de la description des produits. Ces produits sont observés mensuellement d’une façon exhaustive.</w:t>
      </w:r>
    </w:p>
    <w:p w:rsidR="00C84927" w:rsidRPr="00CB5058" w:rsidRDefault="00C84927" w:rsidP="00C84927">
      <w:pPr>
        <w:shd w:val="clear" w:color="auto" w:fill="FFFFFF"/>
        <w:rPr>
          <w:color w:val="000000"/>
          <w:sz w:val="22"/>
          <w:szCs w:val="22"/>
        </w:rPr>
      </w:pPr>
    </w:p>
    <w:p w:rsidR="00C84927" w:rsidRDefault="00C84927" w:rsidP="004B6993">
      <w:pPr>
        <w:pStyle w:val="Paragraphedeliste"/>
        <w:numPr>
          <w:ilvl w:val="2"/>
          <w:numId w:val="10"/>
        </w:numPr>
        <w:ind w:left="1985" w:hanging="142"/>
        <w:contextualSpacing/>
        <w:jc w:val="both"/>
        <w:rPr>
          <w:b/>
          <w:bCs/>
          <w:color w:val="000000"/>
          <w:sz w:val="22"/>
          <w:szCs w:val="22"/>
          <w:u w:val="single"/>
        </w:rPr>
      </w:pPr>
      <w:r>
        <w:rPr>
          <w:b/>
          <w:bCs/>
          <w:color w:val="000000"/>
          <w:sz w:val="22"/>
          <w:szCs w:val="22"/>
          <w:u w:val="single"/>
        </w:rPr>
        <w:t>ESCWA :</w:t>
      </w:r>
    </w:p>
    <w:p w:rsidR="00C84927" w:rsidRDefault="00C84927" w:rsidP="00C84927">
      <w:pPr>
        <w:rPr>
          <w:b/>
          <w:bCs/>
          <w:color w:val="000000"/>
          <w:sz w:val="22"/>
          <w:szCs w:val="22"/>
          <w:u w:val="single"/>
        </w:rPr>
      </w:pPr>
    </w:p>
    <w:p w:rsidR="00C84927" w:rsidRPr="005C64ED" w:rsidRDefault="00C84927" w:rsidP="004B6993">
      <w:pPr>
        <w:numPr>
          <w:ilvl w:val="0"/>
          <w:numId w:val="17"/>
        </w:numPr>
        <w:suppressAutoHyphens/>
        <w:spacing w:line="276" w:lineRule="auto"/>
        <w:ind w:left="2345"/>
        <w:jc w:val="both"/>
        <w:rPr>
          <w:rFonts w:ascii="Century Gothic" w:hAnsi="Century Gothic"/>
          <w:lang w:bidi="ar-MA"/>
        </w:rPr>
      </w:pPr>
      <w:r w:rsidRPr="005C64ED">
        <w:rPr>
          <w:rFonts w:ascii="Century Gothic" w:hAnsi="Century Gothic"/>
          <w:color w:val="000000"/>
        </w:rPr>
        <w:t>A</w:t>
      </w:r>
      <w:r w:rsidRPr="005C64ED">
        <w:rPr>
          <w:rFonts w:ascii="Century Gothic" w:hAnsi="Century Gothic"/>
          <w:lang w:bidi="ar-MA"/>
        </w:rPr>
        <w:t xml:space="preserve"> partir d</w:t>
      </w:r>
      <w:r w:rsidR="003722C1">
        <w:rPr>
          <w:rFonts w:ascii="Century Gothic" w:hAnsi="Century Gothic"/>
          <w:lang w:bidi="ar-MA"/>
        </w:rPr>
        <w:t>u</w:t>
      </w:r>
      <w:r w:rsidRPr="005C64ED">
        <w:rPr>
          <w:rFonts w:ascii="Century Gothic" w:hAnsi="Century Gothic"/>
          <w:lang w:bidi="ar-MA"/>
        </w:rPr>
        <w:t xml:space="preserve"> mois de Mars 2016, une</w:t>
      </w:r>
      <w:r w:rsidR="005C64ED" w:rsidRPr="005C64ED">
        <w:rPr>
          <w:rFonts w:ascii="Century Gothic" w:hAnsi="Century Gothic"/>
          <w:lang w:bidi="ar-MA"/>
        </w:rPr>
        <w:t xml:space="preserve"> </w:t>
      </w:r>
      <w:r w:rsidRPr="005C64ED">
        <w:rPr>
          <w:rFonts w:ascii="Century Gothic" w:hAnsi="Century Gothic"/>
          <w:lang w:bidi="ar-MA"/>
        </w:rPr>
        <w:t>nouvelle liste des produits et biens et services concernant l’ESCWA</w:t>
      </w:r>
      <w:r w:rsidR="005C64ED" w:rsidRPr="005C64ED">
        <w:rPr>
          <w:rFonts w:ascii="Century Gothic" w:hAnsi="Century Gothic"/>
          <w:lang w:bidi="ar-MA"/>
        </w:rPr>
        <w:t xml:space="preserve"> </w:t>
      </w:r>
      <w:r w:rsidRPr="005C64ED">
        <w:rPr>
          <w:rFonts w:ascii="Century Gothic" w:hAnsi="Century Gothic"/>
          <w:lang w:bidi="ar-MA"/>
        </w:rPr>
        <w:t>a été communiquée par la DS contient 632 produits dont 271 sont en commun avec la liste de la BAD, ces produits sont observés trimestriellement</w:t>
      </w:r>
      <w:r w:rsidR="005C64ED" w:rsidRPr="005C64ED">
        <w:rPr>
          <w:rFonts w:ascii="Century Gothic" w:hAnsi="Century Gothic"/>
          <w:lang w:bidi="ar-MA"/>
        </w:rPr>
        <w:t xml:space="preserve"> </w:t>
      </w:r>
      <w:r w:rsidRPr="005C64ED">
        <w:rPr>
          <w:rFonts w:ascii="Century Gothic" w:hAnsi="Century Gothic"/>
          <w:lang w:bidi="ar-MA"/>
        </w:rPr>
        <w:t>au niveau de la ville de Rabat.</w:t>
      </w:r>
    </w:p>
    <w:p w:rsidR="00C84927" w:rsidRPr="005C64ED" w:rsidRDefault="00C84927" w:rsidP="004B6993">
      <w:pPr>
        <w:numPr>
          <w:ilvl w:val="0"/>
          <w:numId w:val="17"/>
        </w:numPr>
        <w:suppressAutoHyphens/>
        <w:spacing w:line="276" w:lineRule="auto"/>
        <w:ind w:left="2345"/>
        <w:jc w:val="both"/>
        <w:rPr>
          <w:rFonts w:ascii="Century Gothic" w:hAnsi="Century Gothic"/>
          <w:lang w:bidi="ar-MA"/>
        </w:rPr>
      </w:pPr>
      <w:r w:rsidRPr="005C64ED">
        <w:rPr>
          <w:rFonts w:ascii="Century Gothic" w:hAnsi="Century Gothic"/>
          <w:lang w:bidi="ar-MA"/>
        </w:rPr>
        <w:t>En Mai 2017</w:t>
      </w:r>
      <w:r w:rsidR="003722C1">
        <w:rPr>
          <w:rFonts w:ascii="Century Gothic" w:hAnsi="Century Gothic"/>
          <w:lang w:bidi="ar-MA"/>
        </w:rPr>
        <w:t>,</w:t>
      </w:r>
      <w:r w:rsidRPr="005C64ED">
        <w:rPr>
          <w:rFonts w:ascii="Century Gothic" w:hAnsi="Century Gothic"/>
          <w:lang w:bidi="ar-MA"/>
        </w:rPr>
        <w:t xml:space="preserve"> la collecte des prix de la liste de l’ESCWA (632 articles) a été suspendue selon les instructions de la DS en continuant d’observer la liste des produits de la haute technologie qui contient 30 articles.</w:t>
      </w:r>
    </w:p>
    <w:p w:rsidR="00C84927" w:rsidRPr="00CB5058" w:rsidRDefault="00C84927" w:rsidP="00C84927">
      <w:pPr>
        <w:shd w:val="clear" w:color="auto" w:fill="FFFFFF"/>
        <w:rPr>
          <w:color w:val="000000"/>
          <w:sz w:val="22"/>
          <w:szCs w:val="22"/>
        </w:rPr>
      </w:pPr>
    </w:p>
    <w:p w:rsidR="00C84927" w:rsidRDefault="00C84927" w:rsidP="004B6993">
      <w:pPr>
        <w:pStyle w:val="Paragraphedeliste"/>
        <w:numPr>
          <w:ilvl w:val="0"/>
          <w:numId w:val="10"/>
        </w:numPr>
        <w:ind w:left="1473"/>
        <w:contextualSpacing/>
        <w:jc w:val="both"/>
        <w:rPr>
          <w:rFonts w:ascii="Century Gothic" w:hAnsi="Century Gothic" w:cstheme="minorBidi"/>
          <w:b/>
          <w:bCs/>
          <w:color w:val="E36C0A" w:themeColor="accent6" w:themeShade="BF"/>
        </w:rPr>
      </w:pPr>
      <w:r w:rsidRPr="00060F0C">
        <w:rPr>
          <w:rFonts w:ascii="Century Gothic" w:hAnsi="Century Gothic" w:cstheme="minorBidi"/>
          <w:b/>
          <w:bCs/>
          <w:color w:val="E36C0A" w:themeColor="accent6" w:themeShade="BF"/>
        </w:rPr>
        <w:t>Enquêtes annuelles d’entreprises dans les secteurs de la pêche, de l’énergie et mines, du BTP, du commerce et des services (BCS) :</w:t>
      </w:r>
    </w:p>
    <w:p w:rsidR="005C64ED" w:rsidRPr="00060F0C" w:rsidRDefault="005C64ED" w:rsidP="005C64ED">
      <w:pPr>
        <w:pStyle w:val="Paragraphedeliste"/>
        <w:ind w:left="1473"/>
        <w:contextualSpacing/>
        <w:jc w:val="both"/>
        <w:rPr>
          <w:rFonts w:ascii="Century Gothic" w:hAnsi="Century Gothic" w:cstheme="minorBidi"/>
          <w:b/>
          <w:bCs/>
          <w:color w:val="E36C0A" w:themeColor="accent6" w:themeShade="BF"/>
        </w:rPr>
      </w:pPr>
    </w:p>
    <w:p w:rsidR="00C84927" w:rsidRPr="002A5BC0" w:rsidRDefault="00C84927" w:rsidP="004B6993">
      <w:pPr>
        <w:pStyle w:val="Paragraphedeliste"/>
        <w:numPr>
          <w:ilvl w:val="0"/>
          <w:numId w:val="21"/>
        </w:numPr>
        <w:jc w:val="both"/>
        <w:rPr>
          <w:rFonts w:asciiTheme="minorBidi" w:hAnsiTheme="minorBidi" w:cstheme="minorBidi"/>
          <w:color w:val="000000"/>
        </w:rPr>
      </w:pPr>
      <w:r w:rsidRPr="002A5BC0">
        <w:rPr>
          <w:rFonts w:asciiTheme="minorBidi" w:hAnsiTheme="minorBidi" w:cstheme="minorBidi"/>
          <w:b/>
          <w:bCs/>
          <w:color w:val="000000"/>
        </w:rPr>
        <w:t>Objectifs</w:t>
      </w:r>
      <w:r w:rsidRPr="002A5BC0">
        <w:rPr>
          <w:rFonts w:asciiTheme="minorBidi" w:hAnsiTheme="minorBidi" w:cstheme="minorBidi"/>
          <w:color w:val="000000"/>
        </w:rPr>
        <w:t> :</w:t>
      </w:r>
    </w:p>
    <w:p w:rsidR="00C84927" w:rsidRPr="005C64ED" w:rsidRDefault="00C84927" w:rsidP="004B6993">
      <w:pPr>
        <w:numPr>
          <w:ilvl w:val="0"/>
          <w:numId w:val="9"/>
        </w:numPr>
        <w:spacing w:line="276" w:lineRule="auto"/>
        <w:jc w:val="both"/>
        <w:rPr>
          <w:rFonts w:ascii="Century Gothic" w:hAnsi="Century Gothic" w:cstheme="majorBidi"/>
          <w:lang w:bidi="ar-MA"/>
        </w:rPr>
      </w:pPr>
      <w:r w:rsidRPr="005C64ED">
        <w:rPr>
          <w:rFonts w:ascii="Century Gothic" w:hAnsi="Century Gothic" w:cstheme="majorBidi"/>
          <w:lang w:bidi="ar-MA"/>
        </w:rPr>
        <w:t>Evaluer et suivre l’évolution des principales grandeurs économiques (chiffre d’affaires, production, valeur ajoutée, emploi, investissement,….) des entreprises relevant des secteurs du BTP, du commerce et des services ;</w:t>
      </w:r>
    </w:p>
    <w:p w:rsidR="00C84927" w:rsidRPr="005C64ED" w:rsidRDefault="00C84927" w:rsidP="004B6993">
      <w:pPr>
        <w:numPr>
          <w:ilvl w:val="0"/>
          <w:numId w:val="9"/>
        </w:numPr>
        <w:spacing w:line="276" w:lineRule="auto"/>
        <w:jc w:val="both"/>
        <w:rPr>
          <w:rFonts w:ascii="Century Gothic" w:hAnsi="Century Gothic" w:cstheme="majorBidi"/>
          <w:lang w:bidi="ar-MA"/>
        </w:rPr>
      </w:pPr>
      <w:r w:rsidRPr="005C64ED">
        <w:rPr>
          <w:rFonts w:ascii="Century Gothic" w:hAnsi="Century Gothic" w:cstheme="majorBidi"/>
          <w:lang w:bidi="ar-MA"/>
        </w:rPr>
        <w:t>Suivre de manière régulière et permanente l’évolution, au cours du temps, des principales grandeurs économiques enregistrées par les secteurs étudiés ;</w:t>
      </w:r>
    </w:p>
    <w:p w:rsidR="00C84927" w:rsidRPr="005C64ED" w:rsidRDefault="00C84927" w:rsidP="004B6993">
      <w:pPr>
        <w:numPr>
          <w:ilvl w:val="0"/>
          <w:numId w:val="9"/>
        </w:numPr>
        <w:spacing w:line="276" w:lineRule="auto"/>
        <w:jc w:val="both"/>
        <w:rPr>
          <w:rFonts w:ascii="Century Gothic" w:hAnsi="Century Gothic" w:cstheme="majorBidi"/>
          <w:lang w:bidi="ar-MA"/>
        </w:rPr>
      </w:pPr>
      <w:r w:rsidRPr="005C64ED">
        <w:rPr>
          <w:rFonts w:ascii="Century Gothic" w:hAnsi="Century Gothic" w:cstheme="majorBidi"/>
          <w:lang w:bidi="ar-MA"/>
        </w:rPr>
        <w:t>Mettre à la disposition des différents utilisateurs une source d’informations pertinente et ponctuelle ;</w:t>
      </w:r>
    </w:p>
    <w:p w:rsidR="00C84927" w:rsidRPr="005C64ED" w:rsidRDefault="00C84927" w:rsidP="004B6993">
      <w:pPr>
        <w:numPr>
          <w:ilvl w:val="0"/>
          <w:numId w:val="9"/>
        </w:numPr>
        <w:spacing w:line="276" w:lineRule="auto"/>
        <w:jc w:val="both"/>
        <w:rPr>
          <w:rFonts w:ascii="Century Gothic" w:hAnsi="Century Gothic" w:cstheme="majorBidi"/>
          <w:lang w:eastAsia="en-US" w:bidi="ar-MA"/>
        </w:rPr>
      </w:pPr>
      <w:r w:rsidRPr="005C64ED">
        <w:rPr>
          <w:rFonts w:ascii="Century Gothic" w:hAnsi="Century Gothic" w:cstheme="majorBidi"/>
          <w:lang w:bidi="ar-MA"/>
        </w:rPr>
        <w:t>Mettre à jour le fichier des entreprises organisées des secteurs ciblés en tenant compte des cessations d’activités et / ou des modifications dans la situation des entr</w:t>
      </w:r>
      <w:r w:rsidRPr="005C64ED">
        <w:rPr>
          <w:rFonts w:ascii="Century Gothic" w:hAnsi="Century Gothic" w:cstheme="majorBidi"/>
          <w:lang w:eastAsia="en-US" w:bidi="ar-MA"/>
        </w:rPr>
        <w:t>eprises (changement du nom ou de la raison sociale, changement de la forme juridique, changement d’activité…).</w:t>
      </w:r>
    </w:p>
    <w:p w:rsidR="00C84927" w:rsidRDefault="00C84927" w:rsidP="00C84927">
      <w:pPr>
        <w:jc w:val="both"/>
        <w:rPr>
          <w:rFonts w:asciiTheme="majorBidi" w:hAnsiTheme="majorBidi" w:cstheme="majorBidi"/>
          <w:lang w:eastAsia="en-US" w:bidi="ar-MA"/>
        </w:rPr>
      </w:pPr>
    </w:p>
    <w:p w:rsidR="00C84927" w:rsidRPr="002A5BC0" w:rsidRDefault="00C84927" w:rsidP="004B6993">
      <w:pPr>
        <w:pStyle w:val="Paragraphedeliste"/>
        <w:numPr>
          <w:ilvl w:val="0"/>
          <w:numId w:val="21"/>
        </w:numPr>
        <w:spacing w:line="276" w:lineRule="auto"/>
        <w:jc w:val="both"/>
        <w:rPr>
          <w:rFonts w:ascii="Century Gothic" w:hAnsi="Century Gothic"/>
          <w:color w:val="222222"/>
        </w:rPr>
      </w:pPr>
      <w:r w:rsidRPr="002A5BC0">
        <w:rPr>
          <w:rFonts w:asciiTheme="minorBidi" w:hAnsiTheme="minorBidi" w:cstheme="minorBidi"/>
          <w:b/>
          <w:bCs/>
          <w:color w:val="222222"/>
        </w:rPr>
        <w:t>Echantillon</w:t>
      </w:r>
      <w:r w:rsidRPr="002A5BC0">
        <w:rPr>
          <w:rFonts w:ascii="New serif" w:hAnsi="New serif"/>
          <w:color w:val="222222"/>
        </w:rPr>
        <w:t xml:space="preserve">: </w:t>
      </w:r>
      <w:r w:rsidRPr="002A5BC0">
        <w:rPr>
          <w:rFonts w:ascii="Century Gothic" w:hAnsi="Century Gothic"/>
          <w:color w:val="222222"/>
        </w:rPr>
        <w:t>Un échantillon représentatif de 1260 entreprises réparties par préfecture et province comme suit:</w:t>
      </w:r>
    </w:p>
    <w:p w:rsidR="00C84927" w:rsidRPr="002A5BC0" w:rsidRDefault="00C84927" w:rsidP="004B6993">
      <w:pPr>
        <w:pStyle w:val="m1726284843792089951ydp6172d0b8yiv5026078234gmail-msolistparagraph"/>
        <w:numPr>
          <w:ilvl w:val="0"/>
          <w:numId w:val="27"/>
        </w:numPr>
        <w:shd w:val="clear" w:color="auto" w:fill="FFFFFF"/>
        <w:spacing w:before="0" w:beforeAutospacing="0" w:after="0" w:afterAutospacing="0" w:line="276" w:lineRule="auto"/>
        <w:jc w:val="both"/>
        <w:rPr>
          <w:rFonts w:ascii="Century Gothic" w:hAnsi="Century Gothic"/>
          <w:color w:val="222222"/>
        </w:rPr>
      </w:pPr>
      <w:r w:rsidRPr="002A5BC0">
        <w:rPr>
          <w:rFonts w:ascii="Century Gothic" w:hAnsi="Century Gothic"/>
          <w:color w:val="222222"/>
        </w:rPr>
        <w:t>Préfecture de Rabat: 670 entreprises;</w:t>
      </w:r>
    </w:p>
    <w:p w:rsidR="00C84927" w:rsidRPr="002A5BC0" w:rsidRDefault="00C84927" w:rsidP="004B6993">
      <w:pPr>
        <w:pStyle w:val="m1726284843792089951ydp6172d0b8yiv5026078234gmail-msolistparagraph"/>
        <w:numPr>
          <w:ilvl w:val="0"/>
          <w:numId w:val="27"/>
        </w:numPr>
        <w:shd w:val="clear" w:color="auto" w:fill="FFFFFF"/>
        <w:spacing w:before="0" w:beforeAutospacing="0" w:after="0" w:afterAutospacing="0" w:line="276" w:lineRule="auto"/>
        <w:jc w:val="both"/>
        <w:rPr>
          <w:rFonts w:ascii="Century Gothic" w:hAnsi="Century Gothic"/>
          <w:color w:val="222222"/>
        </w:rPr>
      </w:pPr>
      <w:r w:rsidRPr="002A5BC0">
        <w:rPr>
          <w:rFonts w:ascii="Century Gothic" w:hAnsi="Century Gothic"/>
          <w:color w:val="222222"/>
        </w:rPr>
        <w:t>Préfecture de Salé: 197 entreprises;</w:t>
      </w:r>
    </w:p>
    <w:p w:rsidR="00C84927" w:rsidRPr="002A5BC0" w:rsidRDefault="00C84927" w:rsidP="004B6993">
      <w:pPr>
        <w:pStyle w:val="m1726284843792089951ydp6172d0b8yiv5026078234gmail-msolistparagraph"/>
        <w:numPr>
          <w:ilvl w:val="0"/>
          <w:numId w:val="27"/>
        </w:numPr>
        <w:shd w:val="clear" w:color="auto" w:fill="FFFFFF"/>
        <w:spacing w:before="0" w:beforeAutospacing="0" w:after="0" w:afterAutospacing="0" w:line="276" w:lineRule="auto"/>
        <w:jc w:val="both"/>
        <w:rPr>
          <w:rFonts w:ascii="Century Gothic" w:hAnsi="Century Gothic"/>
          <w:color w:val="222222"/>
        </w:rPr>
      </w:pPr>
      <w:r w:rsidRPr="002A5BC0">
        <w:rPr>
          <w:rFonts w:ascii="Century Gothic" w:hAnsi="Century Gothic"/>
          <w:color w:val="222222"/>
        </w:rPr>
        <w:t>Préfecture de Skhirate-Témara: 175 entreprises;</w:t>
      </w:r>
    </w:p>
    <w:p w:rsidR="00C84927" w:rsidRPr="002A5BC0" w:rsidRDefault="00C84927" w:rsidP="004B6993">
      <w:pPr>
        <w:pStyle w:val="m1726284843792089951ydp6172d0b8yiv5026078234gmail-msolistparagraph"/>
        <w:numPr>
          <w:ilvl w:val="0"/>
          <w:numId w:val="27"/>
        </w:numPr>
        <w:shd w:val="clear" w:color="auto" w:fill="FFFFFF"/>
        <w:spacing w:before="0" w:beforeAutospacing="0" w:after="0" w:afterAutospacing="0" w:line="276" w:lineRule="auto"/>
        <w:jc w:val="both"/>
        <w:rPr>
          <w:rFonts w:ascii="Century Gothic" w:hAnsi="Century Gothic"/>
          <w:color w:val="222222"/>
        </w:rPr>
      </w:pPr>
      <w:r w:rsidRPr="002A5BC0">
        <w:rPr>
          <w:rFonts w:ascii="Century Gothic" w:hAnsi="Century Gothic"/>
          <w:color w:val="222222"/>
        </w:rPr>
        <w:t>Province de Khémisset: 23 entreprises;</w:t>
      </w:r>
    </w:p>
    <w:p w:rsidR="00C84927" w:rsidRPr="002A5BC0" w:rsidRDefault="00C84927" w:rsidP="004B6993">
      <w:pPr>
        <w:pStyle w:val="m1726284843792089951ydp6172d0b8yiv5026078234gmail-msolistparagraph"/>
        <w:numPr>
          <w:ilvl w:val="0"/>
          <w:numId w:val="27"/>
        </w:numPr>
        <w:shd w:val="clear" w:color="auto" w:fill="FFFFFF"/>
        <w:spacing w:before="0" w:beforeAutospacing="0" w:after="0" w:afterAutospacing="0" w:line="276" w:lineRule="auto"/>
        <w:jc w:val="both"/>
        <w:rPr>
          <w:rFonts w:ascii="Century Gothic" w:hAnsi="Century Gothic"/>
          <w:color w:val="222222"/>
        </w:rPr>
      </w:pPr>
      <w:r w:rsidRPr="002A5BC0">
        <w:rPr>
          <w:rFonts w:ascii="Century Gothic" w:hAnsi="Century Gothic"/>
          <w:color w:val="222222"/>
        </w:rPr>
        <w:t>Province de Kénitra: 155 entreprises;</w:t>
      </w:r>
    </w:p>
    <w:p w:rsidR="00C84927" w:rsidRPr="002A5BC0" w:rsidRDefault="00C84927" w:rsidP="004B6993">
      <w:pPr>
        <w:pStyle w:val="m1726284843792089951ydp6172d0b8yiv5026078234gmail-msolistparagraph"/>
        <w:numPr>
          <w:ilvl w:val="0"/>
          <w:numId w:val="27"/>
        </w:numPr>
        <w:shd w:val="clear" w:color="auto" w:fill="FFFFFF"/>
        <w:spacing w:before="0" w:beforeAutospacing="0" w:after="0" w:afterAutospacing="0" w:line="276" w:lineRule="auto"/>
        <w:jc w:val="both"/>
        <w:rPr>
          <w:rFonts w:ascii="Century Gothic" w:hAnsi="Century Gothic"/>
          <w:color w:val="222222"/>
        </w:rPr>
      </w:pPr>
      <w:r w:rsidRPr="002A5BC0">
        <w:rPr>
          <w:rFonts w:ascii="Century Gothic" w:hAnsi="Century Gothic"/>
          <w:color w:val="222222"/>
        </w:rPr>
        <w:t>Province de Sidi Kacem: 21 entreprises;</w:t>
      </w:r>
    </w:p>
    <w:p w:rsidR="00C84927" w:rsidRPr="002A5BC0" w:rsidRDefault="00C84927" w:rsidP="004B6993">
      <w:pPr>
        <w:pStyle w:val="m1726284843792089951ydp6172d0b8yiv5026078234gmail-msolistparagraph"/>
        <w:numPr>
          <w:ilvl w:val="0"/>
          <w:numId w:val="27"/>
        </w:numPr>
        <w:shd w:val="clear" w:color="auto" w:fill="FFFFFF"/>
        <w:spacing w:before="0" w:beforeAutospacing="0" w:after="0" w:afterAutospacing="0" w:line="276" w:lineRule="auto"/>
        <w:jc w:val="both"/>
        <w:rPr>
          <w:rFonts w:ascii="Century Gothic" w:hAnsi="Century Gothic"/>
          <w:color w:val="222222"/>
        </w:rPr>
      </w:pPr>
      <w:r w:rsidRPr="002A5BC0">
        <w:rPr>
          <w:rFonts w:ascii="Century Gothic" w:hAnsi="Century Gothic"/>
          <w:color w:val="222222"/>
        </w:rPr>
        <w:t>Province de Sidi Slimane: 19 entreprises.</w:t>
      </w:r>
    </w:p>
    <w:p w:rsidR="00C84927" w:rsidRDefault="00C84927" w:rsidP="00C84927">
      <w:pPr>
        <w:shd w:val="clear" w:color="auto" w:fill="FFFFFF"/>
        <w:rPr>
          <w:rFonts w:ascii="Helvetica" w:hAnsi="Helvetica" w:cs="Helvetica"/>
          <w:color w:val="222222"/>
        </w:rPr>
      </w:pPr>
    </w:p>
    <w:p w:rsidR="00C84927" w:rsidRDefault="00C84927" w:rsidP="00C84927">
      <w:pPr>
        <w:ind w:left="405"/>
        <w:jc w:val="both"/>
        <w:rPr>
          <w:rFonts w:asciiTheme="majorBidi" w:hAnsiTheme="majorBidi" w:cstheme="majorBidi"/>
        </w:rPr>
      </w:pPr>
    </w:p>
    <w:p w:rsidR="00C84927" w:rsidRDefault="00C84927" w:rsidP="00C84927">
      <w:pPr>
        <w:ind w:left="1349"/>
        <w:jc w:val="both"/>
        <w:rPr>
          <w:rFonts w:asciiTheme="majorBidi" w:hAnsiTheme="majorBidi" w:cstheme="majorBidi"/>
          <w:color w:val="000000"/>
        </w:rPr>
      </w:pPr>
    </w:p>
    <w:p w:rsidR="003B4549" w:rsidRDefault="003B4549" w:rsidP="00C84927">
      <w:pPr>
        <w:ind w:left="1349"/>
        <w:jc w:val="both"/>
        <w:rPr>
          <w:rFonts w:asciiTheme="majorBidi" w:hAnsiTheme="majorBidi" w:cstheme="majorBidi"/>
          <w:color w:val="000000"/>
        </w:rPr>
      </w:pPr>
    </w:p>
    <w:p w:rsidR="00C84927" w:rsidRDefault="00C84927" w:rsidP="004B6993">
      <w:pPr>
        <w:pStyle w:val="Paragraphedeliste"/>
        <w:numPr>
          <w:ilvl w:val="0"/>
          <w:numId w:val="10"/>
        </w:numPr>
        <w:contextualSpacing/>
        <w:jc w:val="both"/>
        <w:rPr>
          <w:rFonts w:ascii="Century Gothic" w:hAnsi="Century Gothic" w:cstheme="minorBidi"/>
          <w:b/>
          <w:bCs/>
          <w:color w:val="E36C0A" w:themeColor="accent6" w:themeShade="BF"/>
        </w:rPr>
      </w:pPr>
      <w:r w:rsidRPr="002A5BC0">
        <w:rPr>
          <w:rFonts w:ascii="Century Gothic" w:hAnsi="Century Gothic" w:cstheme="minorBidi"/>
          <w:b/>
          <w:bCs/>
          <w:color w:val="E36C0A" w:themeColor="accent6" w:themeShade="BF"/>
        </w:rPr>
        <w:t xml:space="preserve">Enquête de la production industrielle : </w:t>
      </w:r>
    </w:p>
    <w:p w:rsidR="002A5BC0" w:rsidRPr="002A5BC0" w:rsidRDefault="002A5BC0" w:rsidP="002A5BC0">
      <w:pPr>
        <w:pStyle w:val="Paragraphedeliste"/>
        <w:ind w:left="1070"/>
        <w:contextualSpacing/>
        <w:jc w:val="both"/>
        <w:rPr>
          <w:rFonts w:ascii="Century Gothic" w:hAnsi="Century Gothic" w:cstheme="minorBidi"/>
          <w:b/>
          <w:bCs/>
          <w:color w:val="E36C0A" w:themeColor="accent6" w:themeShade="BF"/>
        </w:rPr>
      </w:pPr>
    </w:p>
    <w:p w:rsidR="00C84927" w:rsidRPr="002A5BC0" w:rsidRDefault="00C84927" w:rsidP="004B6993">
      <w:pPr>
        <w:pStyle w:val="Paragraphedeliste"/>
        <w:numPr>
          <w:ilvl w:val="0"/>
          <w:numId w:val="21"/>
        </w:numPr>
        <w:jc w:val="both"/>
        <w:rPr>
          <w:rFonts w:asciiTheme="minorBidi" w:hAnsiTheme="minorBidi" w:cstheme="minorBidi"/>
          <w:b/>
          <w:bCs/>
          <w:color w:val="000000"/>
        </w:rPr>
      </w:pPr>
      <w:r w:rsidRPr="002A5BC0">
        <w:rPr>
          <w:rFonts w:asciiTheme="minorBidi" w:hAnsiTheme="minorBidi" w:cstheme="minorBidi"/>
          <w:b/>
          <w:bCs/>
          <w:color w:val="000000"/>
        </w:rPr>
        <w:t>Objectifs :</w:t>
      </w:r>
    </w:p>
    <w:p w:rsidR="00C84927" w:rsidRPr="002A5BC0" w:rsidRDefault="00C84927" w:rsidP="004B6993">
      <w:pPr>
        <w:numPr>
          <w:ilvl w:val="2"/>
          <w:numId w:val="1"/>
        </w:numPr>
        <w:tabs>
          <w:tab w:val="clear" w:pos="2160"/>
          <w:tab w:val="num" w:pos="2565"/>
        </w:tabs>
        <w:spacing w:line="276" w:lineRule="auto"/>
        <w:ind w:left="2565"/>
        <w:jc w:val="both"/>
        <w:rPr>
          <w:rFonts w:ascii="Century Gothic" w:hAnsi="Century Gothic" w:cstheme="majorBidi"/>
          <w:color w:val="000000"/>
        </w:rPr>
      </w:pPr>
      <w:r w:rsidRPr="002A5BC0">
        <w:rPr>
          <w:rFonts w:ascii="Century Gothic" w:hAnsi="Century Gothic" w:cstheme="majorBidi"/>
          <w:color w:val="000000"/>
        </w:rPr>
        <w:t>Mesurer</w:t>
      </w:r>
      <w:r w:rsidR="002A5BC0" w:rsidRPr="002A5BC0">
        <w:rPr>
          <w:rFonts w:ascii="Century Gothic" w:hAnsi="Century Gothic" w:cstheme="majorBidi"/>
          <w:color w:val="000000"/>
        </w:rPr>
        <w:t xml:space="preserve"> </w:t>
      </w:r>
      <w:r w:rsidRPr="002A5BC0">
        <w:rPr>
          <w:rFonts w:ascii="Century Gothic" w:hAnsi="Century Gothic" w:cstheme="majorBidi"/>
          <w:color w:val="000000"/>
        </w:rPr>
        <w:t>le taux de croissance de la production en volume pour les secteurs des mines, de l’énergie et de l’industrie de transformation</w:t>
      </w:r>
      <w:r w:rsidRPr="002A5BC0">
        <w:rPr>
          <w:rFonts w:ascii="Century Gothic" w:hAnsi="Century Gothic" w:cstheme="majorBidi"/>
          <w:b/>
          <w:bCs/>
          <w:color w:val="000000"/>
        </w:rPr>
        <w:t xml:space="preserve"> ;</w:t>
      </w:r>
    </w:p>
    <w:p w:rsidR="00C84927" w:rsidRPr="002A5BC0" w:rsidRDefault="00C84927" w:rsidP="004B6993">
      <w:pPr>
        <w:numPr>
          <w:ilvl w:val="2"/>
          <w:numId w:val="1"/>
        </w:numPr>
        <w:tabs>
          <w:tab w:val="clear" w:pos="2160"/>
          <w:tab w:val="num" w:pos="2565"/>
        </w:tabs>
        <w:spacing w:line="276" w:lineRule="auto"/>
        <w:ind w:left="2565"/>
        <w:jc w:val="both"/>
        <w:rPr>
          <w:rFonts w:ascii="Century Gothic" w:hAnsi="Century Gothic" w:cstheme="majorBidi"/>
          <w:color w:val="000000"/>
        </w:rPr>
      </w:pPr>
      <w:r w:rsidRPr="002A5BC0">
        <w:rPr>
          <w:rFonts w:ascii="Century Gothic" w:hAnsi="Century Gothic" w:cstheme="majorBidi"/>
          <w:color w:val="000000"/>
        </w:rPr>
        <w:t xml:space="preserve">Analyser et suivre la conjoncture économique. </w:t>
      </w:r>
    </w:p>
    <w:p w:rsidR="00C84927" w:rsidRPr="002A5BC0" w:rsidRDefault="00C84927" w:rsidP="004B6993">
      <w:pPr>
        <w:pStyle w:val="Paragraphedeliste"/>
        <w:numPr>
          <w:ilvl w:val="0"/>
          <w:numId w:val="21"/>
        </w:numPr>
        <w:spacing w:line="276" w:lineRule="auto"/>
        <w:jc w:val="both"/>
        <w:rPr>
          <w:rFonts w:ascii="Century Gothic" w:hAnsi="Century Gothic" w:cstheme="majorBidi"/>
          <w:color w:val="000000"/>
        </w:rPr>
      </w:pPr>
      <w:r w:rsidRPr="002A5BC0">
        <w:rPr>
          <w:rFonts w:ascii="Century Gothic" w:hAnsi="Century Gothic" w:cstheme="majorBidi"/>
          <w:color w:val="000000"/>
        </w:rPr>
        <w:t xml:space="preserve">Deux lots d’entreprises sont enquêtés mensuellement et alternativement durant l’année. </w:t>
      </w:r>
    </w:p>
    <w:p w:rsidR="00C84927" w:rsidRPr="002A5BC0" w:rsidRDefault="00C84927" w:rsidP="004B6993">
      <w:pPr>
        <w:numPr>
          <w:ilvl w:val="2"/>
          <w:numId w:val="1"/>
        </w:numPr>
        <w:tabs>
          <w:tab w:val="clear" w:pos="2160"/>
          <w:tab w:val="num" w:pos="2565"/>
        </w:tabs>
        <w:spacing w:line="276" w:lineRule="auto"/>
        <w:ind w:left="2565"/>
        <w:jc w:val="both"/>
        <w:rPr>
          <w:rFonts w:ascii="Century Gothic" w:hAnsi="Century Gothic" w:cstheme="majorBidi"/>
          <w:color w:val="000000"/>
        </w:rPr>
      </w:pPr>
      <w:r w:rsidRPr="002A5BC0">
        <w:rPr>
          <w:rFonts w:ascii="Century Gothic" w:hAnsi="Century Gothic" w:cstheme="majorBidi"/>
          <w:color w:val="000000"/>
        </w:rPr>
        <w:t xml:space="preserve">Lot 1 :  25 entreprises, </w:t>
      </w:r>
    </w:p>
    <w:p w:rsidR="00C84927" w:rsidRPr="002A5BC0" w:rsidRDefault="00C84927" w:rsidP="004B6993">
      <w:pPr>
        <w:numPr>
          <w:ilvl w:val="2"/>
          <w:numId w:val="1"/>
        </w:numPr>
        <w:tabs>
          <w:tab w:val="clear" w:pos="2160"/>
          <w:tab w:val="num" w:pos="2565"/>
        </w:tabs>
        <w:spacing w:line="276" w:lineRule="auto"/>
        <w:ind w:left="2565"/>
        <w:jc w:val="both"/>
        <w:rPr>
          <w:rFonts w:ascii="Century Gothic" w:hAnsi="Century Gothic" w:cstheme="majorBidi"/>
          <w:color w:val="000000"/>
        </w:rPr>
      </w:pPr>
      <w:r w:rsidRPr="002A5BC0">
        <w:rPr>
          <w:rFonts w:ascii="Century Gothic" w:hAnsi="Century Gothic" w:cstheme="majorBidi"/>
          <w:color w:val="000000"/>
        </w:rPr>
        <w:t>Lot 2 : 76 entreprises.</w:t>
      </w:r>
    </w:p>
    <w:p w:rsidR="00C84927" w:rsidRPr="00D6292B" w:rsidRDefault="00C84927" w:rsidP="00C84927">
      <w:pPr>
        <w:ind w:left="1142"/>
        <w:jc w:val="both"/>
        <w:rPr>
          <w:rFonts w:asciiTheme="majorBidi" w:hAnsiTheme="majorBidi" w:cstheme="majorBidi"/>
          <w:color w:val="000000"/>
        </w:rPr>
      </w:pPr>
    </w:p>
    <w:p w:rsidR="002A5BC0" w:rsidRDefault="00C84927" w:rsidP="004B6993">
      <w:pPr>
        <w:pStyle w:val="Paragraphedeliste"/>
        <w:numPr>
          <w:ilvl w:val="0"/>
          <w:numId w:val="10"/>
        </w:numPr>
        <w:contextualSpacing/>
        <w:jc w:val="both"/>
        <w:rPr>
          <w:rFonts w:ascii="Century Gothic" w:hAnsi="Century Gothic" w:cstheme="minorBidi"/>
          <w:b/>
          <w:bCs/>
          <w:color w:val="E36C0A" w:themeColor="accent6" w:themeShade="BF"/>
        </w:rPr>
      </w:pPr>
      <w:r w:rsidRPr="002A5BC0">
        <w:rPr>
          <w:rFonts w:ascii="Century Gothic" w:hAnsi="Century Gothic" w:cstheme="minorBidi"/>
          <w:b/>
          <w:bCs/>
          <w:color w:val="E36C0A" w:themeColor="accent6" w:themeShade="BF"/>
        </w:rPr>
        <w:t xml:space="preserve">Enquête de conjoncture : </w:t>
      </w:r>
    </w:p>
    <w:p w:rsidR="002A5BC0" w:rsidRDefault="002A5BC0" w:rsidP="002A5BC0">
      <w:pPr>
        <w:pStyle w:val="Paragraphedeliste"/>
        <w:ind w:left="1070"/>
        <w:contextualSpacing/>
        <w:jc w:val="both"/>
        <w:rPr>
          <w:rFonts w:ascii="Century Gothic" w:hAnsi="Century Gothic" w:cstheme="minorBidi"/>
          <w:b/>
          <w:bCs/>
          <w:color w:val="E36C0A" w:themeColor="accent6" w:themeShade="BF"/>
        </w:rPr>
      </w:pPr>
    </w:p>
    <w:p w:rsidR="00C84927" w:rsidRPr="002A5BC0" w:rsidRDefault="002A5BC0" w:rsidP="004B6993">
      <w:pPr>
        <w:pStyle w:val="Paragraphedeliste"/>
        <w:numPr>
          <w:ilvl w:val="0"/>
          <w:numId w:val="21"/>
        </w:numPr>
        <w:contextualSpacing/>
        <w:jc w:val="both"/>
        <w:rPr>
          <w:rFonts w:ascii="Century Gothic" w:hAnsi="Century Gothic" w:cstheme="minorBidi"/>
          <w:b/>
          <w:bCs/>
          <w:color w:val="E36C0A" w:themeColor="accent6" w:themeShade="BF"/>
        </w:rPr>
      </w:pPr>
      <w:r w:rsidRPr="002A5BC0">
        <w:rPr>
          <w:rFonts w:asciiTheme="minorBidi" w:hAnsiTheme="minorBidi" w:cstheme="minorBidi"/>
          <w:b/>
          <w:bCs/>
          <w:color w:val="000000"/>
        </w:rPr>
        <w:t>Objectifs</w:t>
      </w:r>
      <w:r>
        <w:rPr>
          <w:rFonts w:asciiTheme="minorBidi" w:hAnsiTheme="minorBidi" w:cstheme="minorBidi"/>
          <w:b/>
          <w:bCs/>
          <w:color w:val="000000"/>
        </w:rPr>
        <w:t> :</w:t>
      </w:r>
    </w:p>
    <w:p w:rsidR="00C84927" w:rsidRPr="002A5BC0" w:rsidRDefault="00C84927" w:rsidP="004B6993">
      <w:pPr>
        <w:numPr>
          <w:ilvl w:val="0"/>
          <w:numId w:val="3"/>
        </w:numPr>
        <w:tabs>
          <w:tab w:val="clear" w:pos="927"/>
          <w:tab w:val="num" w:pos="2582"/>
        </w:tabs>
        <w:spacing w:line="276" w:lineRule="auto"/>
        <w:ind w:left="2599"/>
        <w:jc w:val="both"/>
        <w:rPr>
          <w:rFonts w:ascii="Century Gothic" w:hAnsi="Century Gothic" w:cstheme="majorBidi"/>
          <w:lang w:bidi="ar-MA"/>
        </w:rPr>
      </w:pPr>
      <w:r w:rsidRPr="002A5BC0">
        <w:rPr>
          <w:rFonts w:ascii="Century Gothic" w:hAnsi="Century Gothic" w:cstheme="majorBidi"/>
          <w:lang w:bidi="ar-MA"/>
        </w:rPr>
        <w:t>Apprécier les tendances de la conjoncture pour le trimestre en cours et les réalisations durant le trimestre précédent et ce à travers l’opinion émise par les responsables d’entreprises ;</w:t>
      </w:r>
    </w:p>
    <w:p w:rsidR="00C84927" w:rsidRPr="002A5BC0" w:rsidRDefault="00C84927" w:rsidP="004B6993">
      <w:pPr>
        <w:numPr>
          <w:ilvl w:val="0"/>
          <w:numId w:val="3"/>
        </w:numPr>
        <w:tabs>
          <w:tab w:val="clear" w:pos="927"/>
          <w:tab w:val="num" w:pos="2582"/>
        </w:tabs>
        <w:spacing w:line="276" w:lineRule="auto"/>
        <w:ind w:left="2599"/>
        <w:jc w:val="both"/>
        <w:rPr>
          <w:rFonts w:ascii="Century Gothic" w:hAnsi="Century Gothic" w:cstheme="majorBidi"/>
          <w:lang w:bidi="ar-MA"/>
        </w:rPr>
      </w:pPr>
      <w:r w:rsidRPr="002A5BC0">
        <w:rPr>
          <w:rFonts w:ascii="Century Gothic" w:hAnsi="Century Gothic" w:cstheme="majorBidi"/>
          <w:lang w:bidi="ar-MA"/>
        </w:rPr>
        <w:t>Appréhender les variables relatives à la gestion de l’entreprise ;</w:t>
      </w:r>
    </w:p>
    <w:p w:rsidR="00C84927" w:rsidRPr="002A5BC0" w:rsidRDefault="00C84927" w:rsidP="004B6993">
      <w:pPr>
        <w:numPr>
          <w:ilvl w:val="0"/>
          <w:numId w:val="3"/>
        </w:numPr>
        <w:tabs>
          <w:tab w:val="clear" w:pos="927"/>
          <w:tab w:val="num" w:pos="2582"/>
        </w:tabs>
        <w:spacing w:line="276" w:lineRule="auto"/>
        <w:ind w:left="2599"/>
        <w:jc w:val="both"/>
        <w:rPr>
          <w:rFonts w:ascii="Century Gothic" w:hAnsi="Century Gothic" w:cstheme="majorBidi"/>
          <w:color w:val="000000"/>
        </w:rPr>
      </w:pPr>
      <w:r w:rsidRPr="002A5BC0">
        <w:rPr>
          <w:rFonts w:ascii="Century Gothic" w:hAnsi="Century Gothic" w:cstheme="majorBidi"/>
          <w:lang w:bidi="ar-MA"/>
        </w:rPr>
        <w:t>Mettre à la disposition des utilisateurs de l’information conjoncturelle des données</w:t>
      </w:r>
      <w:r w:rsidR="002A5BC0">
        <w:rPr>
          <w:rFonts w:ascii="Century Gothic" w:hAnsi="Century Gothic" w:cstheme="majorBidi"/>
          <w:lang w:bidi="ar-MA"/>
        </w:rPr>
        <w:t xml:space="preserve"> </w:t>
      </w:r>
      <w:r w:rsidRPr="002A5BC0">
        <w:rPr>
          <w:rFonts w:ascii="Century Gothic" w:hAnsi="Century Gothic" w:cstheme="majorBidi"/>
          <w:lang w:bidi="ar-MA"/>
        </w:rPr>
        <w:t>statistiques récentes (chercheurs, économistes, chefs d’entreprises, etc...).</w:t>
      </w:r>
    </w:p>
    <w:p w:rsidR="00C84927" w:rsidRPr="00D6292B" w:rsidRDefault="00C84927" w:rsidP="00C84927">
      <w:pPr>
        <w:ind w:left="2905"/>
        <w:jc w:val="both"/>
        <w:rPr>
          <w:rFonts w:asciiTheme="majorBidi" w:hAnsiTheme="majorBidi" w:cstheme="majorBidi"/>
          <w:color w:val="000000"/>
        </w:rPr>
      </w:pPr>
    </w:p>
    <w:p w:rsidR="00C84927" w:rsidRPr="002A5BC0" w:rsidRDefault="00C84927" w:rsidP="004B6993">
      <w:pPr>
        <w:pStyle w:val="Paragraphedeliste"/>
        <w:numPr>
          <w:ilvl w:val="0"/>
          <w:numId w:val="28"/>
        </w:numPr>
        <w:spacing w:line="276" w:lineRule="auto"/>
        <w:contextualSpacing/>
        <w:jc w:val="both"/>
        <w:rPr>
          <w:rFonts w:ascii="Century Gothic" w:hAnsi="Century Gothic" w:cstheme="majorBidi"/>
          <w:color w:val="000000"/>
        </w:rPr>
      </w:pPr>
      <w:r w:rsidRPr="002A5BC0">
        <w:rPr>
          <w:rFonts w:asciiTheme="minorBidi" w:hAnsiTheme="minorBidi" w:cstheme="minorBidi"/>
          <w:b/>
          <w:bCs/>
          <w:color w:val="000000"/>
        </w:rPr>
        <w:t>Echantillon</w:t>
      </w:r>
      <w:r w:rsidRPr="002A5BC0">
        <w:rPr>
          <w:rFonts w:asciiTheme="majorBidi" w:hAnsiTheme="majorBidi" w:cstheme="majorBidi"/>
          <w:color w:val="000000"/>
        </w:rPr>
        <w:t xml:space="preserve"> : </w:t>
      </w:r>
      <w:r w:rsidRPr="002A5BC0">
        <w:rPr>
          <w:rFonts w:ascii="Century Gothic" w:hAnsi="Century Gothic" w:cstheme="majorBidi"/>
          <w:color w:val="000000"/>
        </w:rPr>
        <w:t>213 entreprises à enquêter trimestriellement et sont réparties comme suit :</w:t>
      </w:r>
    </w:p>
    <w:p w:rsidR="00C84927" w:rsidRPr="002A5BC0" w:rsidRDefault="00C84927" w:rsidP="004B6993">
      <w:pPr>
        <w:pStyle w:val="Paragraphedeliste"/>
        <w:numPr>
          <w:ilvl w:val="2"/>
          <w:numId w:val="1"/>
        </w:numPr>
        <w:tabs>
          <w:tab w:val="clear" w:pos="2160"/>
          <w:tab w:val="num" w:pos="2565"/>
        </w:tabs>
        <w:spacing w:line="276" w:lineRule="auto"/>
        <w:ind w:left="2565"/>
        <w:contextualSpacing/>
        <w:jc w:val="both"/>
        <w:rPr>
          <w:rFonts w:ascii="Century Gothic" w:hAnsi="Century Gothic" w:cstheme="majorBidi"/>
          <w:color w:val="000000"/>
        </w:rPr>
      </w:pPr>
      <w:r w:rsidRPr="002A5BC0">
        <w:rPr>
          <w:rFonts w:ascii="Century Gothic" w:hAnsi="Century Gothic" w:cstheme="majorBidi"/>
          <w:color w:val="000000"/>
        </w:rPr>
        <w:t>Construction : 39</w:t>
      </w:r>
    </w:p>
    <w:p w:rsidR="00C84927" w:rsidRPr="002A5BC0" w:rsidRDefault="00C84927" w:rsidP="004B6993">
      <w:pPr>
        <w:pStyle w:val="Paragraphedeliste"/>
        <w:numPr>
          <w:ilvl w:val="2"/>
          <w:numId w:val="1"/>
        </w:numPr>
        <w:tabs>
          <w:tab w:val="clear" w:pos="2160"/>
          <w:tab w:val="num" w:pos="2565"/>
        </w:tabs>
        <w:spacing w:line="276" w:lineRule="auto"/>
        <w:ind w:left="2565"/>
        <w:contextualSpacing/>
        <w:jc w:val="both"/>
        <w:rPr>
          <w:rFonts w:ascii="Century Gothic" w:hAnsi="Century Gothic" w:cstheme="majorBidi"/>
          <w:color w:val="000000"/>
        </w:rPr>
      </w:pPr>
      <w:r w:rsidRPr="002A5BC0">
        <w:rPr>
          <w:rFonts w:ascii="Century Gothic" w:hAnsi="Century Gothic" w:cstheme="majorBidi"/>
          <w:color w:val="000000"/>
        </w:rPr>
        <w:t>Industrie : 22</w:t>
      </w:r>
    </w:p>
    <w:p w:rsidR="00C84927" w:rsidRPr="002A5BC0" w:rsidRDefault="00C84927" w:rsidP="004B6993">
      <w:pPr>
        <w:pStyle w:val="Paragraphedeliste"/>
        <w:numPr>
          <w:ilvl w:val="2"/>
          <w:numId w:val="1"/>
        </w:numPr>
        <w:tabs>
          <w:tab w:val="clear" w:pos="2160"/>
          <w:tab w:val="num" w:pos="2565"/>
        </w:tabs>
        <w:spacing w:line="276" w:lineRule="auto"/>
        <w:ind w:left="2565"/>
        <w:contextualSpacing/>
        <w:jc w:val="both"/>
        <w:rPr>
          <w:rFonts w:ascii="Century Gothic" w:hAnsi="Century Gothic" w:cstheme="majorBidi"/>
          <w:color w:val="000000"/>
        </w:rPr>
      </w:pPr>
      <w:r w:rsidRPr="002A5BC0">
        <w:rPr>
          <w:rFonts w:ascii="Century Gothic" w:hAnsi="Century Gothic" w:cstheme="majorBidi"/>
          <w:color w:val="000000"/>
        </w:rPr>
        <w:t>Commerce de gros : 27</w:t>
      </w:r>
    </w:p>
    <w:p w:rsidR="00C84927" w:rsidRPr="002A5BC0" w:rsidRDefault="00C84927" w:rsidP="004B6993">
      <w:pPr>
        <w:pStyle w:val="Paragraphedeliste"/>
        <w:numPr>
          <w:ilvl w:val="2"/>
          <w:numId w:val="1"/>
        </w:numPr>
        <w:tabs>
          <w:tab w:val="clear" w:pos="2160"/>
          <w:tab w:val="num" w:pos="2565"/>
        </w:tabs>
        <w:spacing w:line="276" w:lineRule="auto"/>
        <w:ind w:left="2565"/>
        <w:contextualSpacing/>
        <w:jc w:val="both"/>
        <w:rPr>
          <w:rFonts w:ascii="Century Gothic" w:hAnsi="Century Gothic" w:cstheme="majorBidi"/>
          <w:color w:val="000000"/>
        </w:rPr>
      </w:pPr>
      <w:r w:rsidRPr="002A5BC0">
        <w:rPr>
          <w:rFonts w:ascii="Century Gothic" w:hAnsi="Century Gothic" w:cstheme="majorBidi"/>
          <w:color w:val="000000"/>
        </w:rPr>
        <w:t>Industries manufacturi</w:t>
      </w:r>
      <w:r w:rsidR="00A86E66">
        <w:rPr>
          <w:rFonts w:ascii="Century Gothic" w:hAnsi="Century Gothic" w:cstheme="majorBidi"/>
          <w:color w:val="000000"/>
        </w:rPr>
        <w:t>è</w:t>
      </w:r>
      <w:r w:rsidRPr="002A5BC0">
        <w:rPr>
          <w:rFonts w:ascii="Century Gothic" w:hAnsi="Century Gothic" w:cstheme="majorBidi"/>
          <w:color w:val="000000"/>
        </w:rPr>
        <w:t>r</w:t>
      </w:r>
      <w:r w:rsidR="00A86E66">
        <w:rPr>
          <w:rFonts w:ascii="Century Gothic" w:hAnsi="Century Gothic" w:cstheme="majorBidi"/>
          <w:color w:val="000000"/>
        </w:rPr>
        <w:t>e</w:t>
      </w:r>
      <w:r w:rsidRPr="002A5BC0">
        <w:rPr>
          <w:rFonts w:ascii="Century Gothic" w:hAnsi="Century Gothic" w:cstheme="majorBidi"/>
          <w:color w:val="000000"/>
        </w:rPr>
        <w:t>s : 26</w:t>
      </w:r>
    </w:p>
    <w:p w:rsidR="00C84927" w:rsidRPr="002A5BC0" w:rsidRDefault="00C84927" w:rsidP="004B6993">
      <w:pPr>
        <w:pStyle w:val="Paragraphedeliste"/>
        <w:numPr>
          <w:ilvl w:val="2"/>
          <w:numId w:val="1"/>
        </w:numPr>
        <w:tabs>
          <w:tab w:val="clear" w:pos="2160"/>
          <w:tab w:val="num" w:pos="2565"/>
        </w:tabs>
        <w:spacing w:line="276" w:lineRule="auto"/>
        <w:ind w:left="2565"/>
        <w:contextualSpacing/>
        <w:jc w:val="both"/>
        <w:rPr>
          <w:rFonts w:ascii="Century Gothic" w:hAnsi="Century Gothic" w:cstheme="majorBidi"/>
          <w:color w:val="000000"/>
        </w:rPr>
      </w:pPr>
      <w:r w:rsidRPr="002A5BC0">
        <w:rPr>
          <w:rFonts w:ascii="Century Gothic" w:hAnsi="Century Gothic" w:cstheme="majorBidi"/>
          <w:color w:val="000000"/>
        </w:rPr>
        <w:t>Services : 88</w:t>
      </w:r>
    </w:p>
    <w:p w:rsidR="00C84927" w:rsidRPr="002A5BC0" w:rsidRDefault="00C84927" w:rsidP="004B6993">
      <w:pPr>
        <w:pStyle w:val="Paragraphedeliste"/>
        <w:numPr>
          <w:ilvl w:val="2"/>
          <w:numId w:val="1"/>
        </w:numPr>
        <w:tabs>
          <w:tab w:val="clear" w:pos="2160"/>
          <w:tab w:val="num" w:pos="2565"/>
        </w:tabs>
        <w:spacing w:line="276" w:lineRule="auto"/>
        <w:ind w:left="2565"/>
        <w:contextualSpacing/>
        <w:jc w:val="both"/>
        <w:rPr>
          <w:rFonts w:ascii="Century Gothic" w:hAnsi="Century Gothic" w:cstheme="majorBidi"/>
          <w:color w:val="000000"/>
        </w:rPr>
      </w:pPr>
      <w:r w:rsidRPr="002A5BC0">
        <w:rPr>
          <w:rFonts w:ascii="Century Gothic" w:hAnsi="Century Gothic" w:cstheme="majorBidi"/>
          <w:color w:val="000000"/>
        </w:rPr>
        <w:t>Environnement : 4</w:t>
      </w:r>
    </w:p>
    <w:p w:rsidR="00C84927" w:rsidRPr="002A5BC0" w:rsidRDefault="00C84927" w:rsidP="004B6993">
      <w:pPr>
        <w:pStyle w:val="Paragraphedeliste"/>
        <w:numPr>
          <w:ilvl w:val="2"/>
          <w:numId w:val="1"/>
        </w:numPr>
        <w:tabs>
          <w:tab w:val="clear" w:pos="2160"/>
          <w:tab w:val="num" w:pos="2565"/>
        </w:tabs>
        <w:spacing w:line="276" w:lineRule="auto"/>
        <w:ind w:left="2565"/>
        <w:contextualSpacing/>
        <w:jc w:val="both"/>
        <w:rPr>
          <w:rFonts w:ascii="Century Gothic" w:hAnsi="Century Gothic" w:cstheme="majorBidi"/>
          <w:color w:val="000000"/>
        </w:rPr>
      </w:pPr>
      <w:r w:rsidRPr="002A5BC0">
        <w:rPr>
          <w:rFonts w:ascii="Century Gothic" w:hAnsi="Century Gothic" w:cstheme="majorBidi"/>
          <w:color w:val="000000"/>
        </w:rPr>
        <w:t>Mines : 3</w:t>
      </w:r>
    </w:p>
    <w:p w:rsidR="00C84927" w:rsidRPr="002A5BC0" w:rsidRDefault="00C84927" w:rsidP="004B6993">
      <w:pPr>
        <w:pStyle w:val="Paragraphedeliste"/>
        <w:numPr>
          <w:ilvl w:val="2"/>
          <w:numId w:val="1"/>
        </w:numPr>
        <w:tabs>
          <w:tab w:val="clear" w:pos="2160"/>
          <w:tab w:val="num" w:pos="2565"/>
        </w:tabs>
        <w:spacing w:line="276" w:lineRule="auto"/>
        <w:ind w:left="2565"/>
        <w:contextualSpacing/>
        <w:jc w:val="both"/>
        <w:rPr>
          <w:rFonts w:ascii="Century Gothic" w:hAnsi="Century Gothic" w:cstheme="majorBidi"/>
          <w:color w:val="000000"/>
        </w:rPr>
      </w:pPr>
      <w:r w:rsidRPr="002A5BC0">
        <w:rPr>
          <w:rFonts w:ascii="Century Gothic" w:hAnsi="Century Gothic" w:cstheme="majorBidi"/>
          <w:color w:val="000000"/>
        </w:rPr>
        <w:t>Energie : 1</w:t>
      </w:r>
    </w:p>
    <w:p w:rsidR="00C84927" w:rsidRPr="002A5BC0" w:rsidRDefault="00C84927" w:rsidP="002A5BC0">
      <w:pPr>
        <w:pStyle w:val="Paragraphedeliste"/>
        <w:spacing w:line="276" w:lineRule="auto"/>
        <w:ind w:left="2565"/>
        <w:jc w:val="both"/>
        <w:rPr>
          <w:rFonts w:ascii="Century Gothic" w:hAnsi="Century Gothic" w:cstheme="majorBidi"/>
          <w:color w:val="000000"/>
        </w:rPr>
      </w:pPr>
    </w:p>
    <w:p w:rsidR="00C84927" w:rsidRPr="002A5BC0" w:rsidRDefault="00C84927" w:rsidP="004B6993">
      <w:pPr>
        <w:pStyle w:val="Paragraphedeliste"/>
        <w:numPr>
          <w:ilvl w:val="0"/>
          <w:numId w:val="10"/>
        </w:numPr>
        <w:contextualSpacing/>
        <w:jc w:val="both"/>
        <w:rPr>
          <w:rFonts w:ascii="Century Gothic" w:hAnsi="Century Gothic" w:cstheme="minorBidi"/>
          <w:b/>
          <w:bCs/>
          <w:color w:val="E36C0A" w:themeColor="accent6" w:themeShade="BF"/>
        </w:rPr>
      </w:pPr>
      <w:r w:rsidRPr="002A5BC0">
        <w:rPr>
          <w:rFonts w:ascii="Century Gothic" w:hAnsi="Century Gothic" w:cstheme="minorBidi"/>
          <w:b/>
          <w:bCs/>
          <w:color w:val="E36C0A" w:themeColor="accent6" w:themeShade="BF"/>
        </w:rPr>
        <w:t>Statistiques administratives :</w:t>
      </w:r>
    </w:p>
    <w:p w:rsidR="00C84927" w:rsidRPr="00EB4FA0" w:rsidRDefault="00C84927" w:rsidP="00C84927">
      <w:pPr>
        <w:ind w:left="1349"/>
        <w:jc w:val="both"/>
        <w:rPr>
          <w:rFonts w:asciiTheme="majorBidi" w:hAnsiTheme="majorBidi" w:cstheme="majorBidi"/>
          <w:color w:val="000000"/>
        </w:rPr>
      </w:pPr>
    </w:p>
    <w:p w:rsidR="00C84927" w:rsidRDefault="00C84927" w:rsidP="004B6993">
      <w:pPr>
        <w:pStyle w:val="Paragraphedeliste"/>
        <w:numPr>
          <w:ilvl w:val="1"/>
          <w:numId w:val="10"/>
        </w:numPr>
        <w:contextualSpacing/>
        <w:jc w:val="both"/>
        <w:rPr>
          <w:rFonts w:ascii="Century Gothic" w:hAnsi="Century Gothic" w:cstheme="majorBidi"/>
          <w:color w:val="000000"/>
        </w:rPr>
      </w:pPr>
      <w:r w:rsidRPr="00C31B43">
        <w:rPr>
          <w:rFonts w:asciiTheme="minorBidi" w:hAnsiTheme="minorBidi" w:cstheme="minorBidi"/>
          <w:b/>
          <w:bCs/>
          <w:color w:val="984806" w:themeColor="accent6" w:themeShade="80"/>
          <w:u w:val="single"/>
        </w:rPr>
        <w:t>État</w:t>
      </w:r>
      <w:r w:rsidR="002A5BC0" w:rsidRPr="00C31B43">
        <w:rPr>
          <w:rFonts w:asciiTheme="minorBidi" w:hAnsiTheme="minorBidi" w:cstheme="minorBidi"/>
          <w:b/>
          <w:bCs/>
          <w:color w:val="984806" w:themeColor="accent6" w:themeShade="80"/>
          <w:u w:val="single"/>
        </w:rPr>
        <w:t xml:space="preserve"> </w:t>
      </w:r>
      <w:r w:rsidRPr="00C31B43">
        <w:rPr>
          <w:rFonts w:asciiTheme="minorBidi" w:hAnsiTheme="minorBidi" w:cstheme="minorBidi"/>
          <w:b/>
          <w:bCs/>
          <w:color w:val="984806" w:themeColor="accent6" w:themeShade="80"/>
          <w:u w:val="single"/>
        </w:rPr>
        <w:t>civil</w:t>
      </w:r>
      <w:r w:rsidRPr="002A5BC0">
        <w:rPr>
          <w:rFonts w:ascii="Century Gothic" w:hAnsi="Century Gothic" w:cstheme="majorBidi"/>
          <w:color w:val="000000"/>
        </w:rPr>
        <w:t> </w:t>
      </w:r>
      <w:r w:rsidRPr="00B26D9E">
        <w:rPr>
          <w:rFonts w:ascii="Century Gothic" w:hAnsi="Century Gothic" w:cstheme="majorBidi"/>
          <w:color w:val="984806" w:themeColor="accent6" w:themeShade="80"/>
        </w:rPr>
        <w:t>:</w:t>
      </w:r>
    </w:p>
    <w:p w:rsidR="002A5BC0" w:rsidRPr="002A5BC0" w:rsidRDefault="002A5BC0" w:rsidP="002A5BC0">
      <w:pPr>
        <w:pStyle w:val="Paragraphedeliste"/>
        <w:ind w:left="1788"/>
        <w:contextualSpacing/>
        <w:jc w:val="both"/>
        <w:rPr>
          <w:rFonts w:ascii="Century Gothic" w:hAnsi="Century Gothic" w:cstheme="majorBidi"/>
          <w:color w:val="000000"/>
        </w:rPr>
      </w:pPr>
    </w:p>
    <w:p w:rsidR="00315135" w:rsidRDefault="00C84927" w:rsidP="004B6993">
      <w:pPr>
        <w:pStyle w:val="Paragraphedeliste"/>
        <w:numPr>
          <w:ilvl w:val="0"/>
          <w:numId w:val="28"/>
        </w:numPr>
        <w:suppressAutoHyphens/>
        <w:spacing w:line="276" w:lineRule="auto"/>
        <w:jc w:val="both"/>
        <w:rPr>
          <w:rFonts w:ascii="Century Gothic" w:hAnsi="Century Gothic" w:cstheme="majorBidi"/>
        </w:rPr>
      </w:pPr>
      <w:r w:rsidRPr="00B26D9E">
        <w:rPr>
          <w:rFonts w:asciiTheme="minorBidi" w:hAnsiTheme="minorBidi" w:cstheme="minorBidi"/>
          <w:b/>
          <w:bCs/>
        </w:rPr>
        <w:t>Objectifs </w:t>
      </w:r>
      <w:r w:rsidRPr="00B26D9E">
        <w:rPr>
          <w:rFonts w:ascii="Century Gothic" w:hAnsi="Century Gothic" w:cstheme="majorBidi"/>
        </w:rPr>
        <w:t xml:space="preserve">: L’état civil permet d’assurer un enregistrement permanent des événements démographiques tels que les naissances, les décès, les mariages et les divorces. Un enregistrement fiable des naissances et des décès permet, entre autres, de calculer les taux de natalité et de mortalité. </w:t>
      </w:r>
    </w:p>
    <w:p w:rsidR="00315135" w:rsidRDefault="00315135" w:rsidP="00315135">
      <w:pPr>
        <w:pStyle w:val="Paragraphedeliste"/>
        <w:suppressAutoHyphens/>
        <w:spacing w:line="276" w:lineRule="auto"/>
        <w:jc w:val="both"/>
        <w:rPr>
          <w:rFonts w:ascii="Century Gothic" w:hAnsi="Century Gothic" w:cstheme="majorBidi"/>
        </w:rPr>
      </w:pPr>
    </w:p>
    <w:p w:rsidR="00315135" w:rsidRDefault="00315135" w:rsidP="00315135">
      <w:pPr>
        <w:pStyle w:val="Paragraphedeliste"/>
        <w:suppressAutoHyphens/>
        <w:spacing w:line="276" w:lineRule="auto"/>
        <w:jc w:val="both"/>
        <w:rPr>
          <w:rFonts w:ascii="Century Gothic" w:hAnsi="Century Gothic" w:cstheme="majorBidi"/>
        </w:rPr>
      </w:pPr>
    </w:p>
    <w:p w:rsidR="00C84927" w:rsidRDefault="00C84927" w:rsidP="00315135">
      <w:pPr>
        <w:pStyle w:val="Paragraphedeliste"/>
        <w:suppressAutoHyphens/>
        <w:spacing w:line="276" w:lineRule="auto"/>
        <w:jc w:val="both"/>
        <w:rPr>
          <w:rFonts w:ascii="Century Gothic" w:hAnsi="Century Gothic" w:cstheme="majorBidi"/>
        </w:rPr>
      </w:pPr>
      <w:r w:rsidRPr="00B26D9E">
        <w:rPr>
          <w:rFonts w:ascii="Century Gothic" w:hAnsi="Century Gothic" w:cstheme="majorBidi"/>
        </w:rPr>
        <w:t xml:space="preserve">L’Etat civil se caractérise principalement par : l’exhaustivité, le faible coût, la permanence et l’utilité publique. </w:t>
      </w:r>
    </w:p>
    <w:p w:rsidR="00C84927" w:rsidRPr="00BB463D" w:rsidRDefault="00C84927" w:rsidP="004B6993">
      <w:pPr>
        <w:pStyle w:val="Paragraphedeliste"/>
        <w:numPr>
          <w:ilvl w:val="0"/>
          <w:numId w:val="28"/>
        </w:numPr>
        <w:suppressAutoHyphens/>
        <w:jc w:val="both"/>
        <w:rPr>
          <w:rFonts w:ascii="Century Gothic" w:hAnsi="Century Gothic" w:cstheme="majorBidi"/>
        </w:rPr>
      </w:pPr>
      <w:r w:rsidRPr="00BB463D">
        <w:rPr>
          <w:rFonts w:asciiTheme="minorBidi" w:hAnsiTheme="minorBidi" w:cstheme="minorBidi"/>
          <w:b/>
          <w:bCs/>
        </w:rPr>
        <w:t>Collecte</w:t>
      </w:r>
      <w:r w:rsidRPr="00BB463D">
        <w:rPr>
          <w:rFonts w:asciiTheme="majorBidi" w:hAnsiTheme="majorBidi" w:cstheme="majorBidi"/>
        </w:rPr>
        <w:t xml:space="preserve"> : </w:t>
      </w:r>
      <w:r w:rsidRPr="00BB463D">
        <w:rPr>
          <w:rFonts w:ascii="Century Gothic" w:hAnsi="Century Gothic" w:cstheme="majorBidi"/>
        </w:rPr>
        <w:t>les fiches collectées au niveau de l’année 2017 sont presque achevé</w:t>
      </w:r>
      <w:r w:rsidR="00315135">
        <w:rPr>
          <w:rFonts w:ascii="Century Gothic" w:hAnsi="Century Gothic" w:cstheme="majorBidi"/>
        </w:rPr>
        <w:t>e</w:t>
      </w:r>
      <w:r w:rsidRPr="00BB463D">
        <w:rPr>
          <w:rFonts w:ascii="Century Gothic" w:hAnsi="Century Gothic" w:cstheme="majorBidi"/>
        </w:rPr>
        <w:t>s</w:t>
      </w:r>
      <w:r w:rsidR="0043407E">
        <w:rPr>
          <w:rFonts w:ascii="Century Gothic" w:hAnsi="Century Gothic" w:cstheme="majorBidi"/>
          <w:color w:val="000000"/>
        </w:rPr>
        <w:t>.</w:t>
      </w:r>
    </w:p>
    <w:p w:rsidR="00C84927" w:rsidRPr="00BB463D" w:rsidRDefault="00C84927" w:rsidP="004B6993">
      <w:pPr>
        <w:pStyle w:val="Paragraphedeliste"/>
        <w:numPr>
          <w:ilvl w:val="0"/>
          <w:numId w:val="28"/>
        </w:numPr>
        <w:suppressAutoHyphens/>
        <w:spacing w:line="276" w:lineRule="auto"/>
        <w:jc w:val="both"/>
        <w:rPr>
          <w:rFonts w:ascii="Century Gothic" w:hAnsi="Century Gothic" w:cstheme="majorBidi"/>
          <w:color w:val="000000"/>
        </w:rPr>
      </w:pPr>
      <w:r w:rsidRPr="00BB463D">
        <w:rPr>
          <w:rFonts w:ascii="Century Gothic" w:hAnsi="Century Gothic" w:cstheme="majorBidi"/>
          <w:color w:val="000000"/>
        </w:rPr>
        <w:t xml:space="preserve">La saisie et la codification des fiches de l’année 2016 sont comme suit : </w:t>
      </w:r>
    </w:p>
    <w:p w:rsidR="00C84927" w:rsidRPr="00BB463D" w:rsidRDefault="00C84927" w:rsidP="004B6993">
      <w:pPr>
        <w:pStyle w:val="Paragraphedeliste"/>
        <w:numPr>
          <w:ilvl w:val="0"/>
          <w:numId w:val="29"/>
        </w:numPr>
        <w:spacing w:line="276" w:lineRule="auto"/>
        <w:jc w:val="both"/>
        <w:rPr>
          <w:rFonts w:ascii="Century Gothic" w:hAnsi="Century Gothic" w:cstheme="majorBidi"/>
          <w:lang w:bidi="ar-MA"/>
        </w:rPr>
      </w:pPr>
      <w:r w:rsidRPr="00BB463D">
        <w:rPr>
          <w:rFonts w:ascii="Century Gothic" w:hAnsi="Century Gothic" w:cstheme="majorBidi"/>
          <w:lang w:bidi="ar-MA"/>
        </w:rPr>
        <w:t xml:space="preserve">Rabat : la saisie et la codification des fiches des 4 premiers </w:t>
      </w:r>
      <w:r w:rsidR="0043407E">
        <w:rPr>
          <w:rFonts w:ascii="Century Gothic" w:hAnsi="Century Gothic" w:cstheme="majorBidi"/>
          <w:lang w:bidi="ar-MA"/>
        </w:rPr>
        <w:t xml:space="preserve">mois </w:t>
      </w:r>
      <w:r w:rsidRPr="00BB463D">
        <w:rPr>
          <w:rFonts w:ascii="Century Gothic" w:hAnsi="Century Gothic" w:cstheme="majorBidi"/>
          <w:lang w:bidi="ar-MA"/>
        </w:rPr>
        <w:t xml:space="preserve">de l’année 2016 sont achevées ;  </w:t>
      </w:r>
    </w:p>
    <w:p w:rsidR="00C84927" w:rsidRPr="00BB463D" w:rsidRDefault="00C84927" w:rsidP="004B6993">
      <w:pPr>
        <w:pStyle w:val="Paragraphedeliste"/>
        <w:numPr>
          <w:ilvl w:val="0"/>
          <w:numId w:val="29"/>
        </w:numPr>
        <w:spacing w:line="276" w:lineRule="auto"/>
        <w:jc w:val="both"/>
        <w:rPr>
          <w:rFonts w:ascii="Century Gothic" w:hAnsi="Century Gothic" w:cstheme="majorBidi"/>
          <w:lang w:bidi="ar-MA"/>
        </w:rPr>
      </w:pPr>
      <w:r w:rsidRPr="00BB463D">
        <w:rPr>
          <w:rFonts w:ascii="Century Gothic" w:hAnsi="Century Gothic" w:cstheme="majorBidi"/>
          <w:lang w:bidi="ar-MA"/>
        </w:rPr>
        <w:t xml:space="preserve">Salé : la saisie et la codification des fiches des 3 premiers </w:t>
      </w:r>
      <w:r w:rsidR="0043407E">
        <w:rPr>
          <w:rFonts w:ascii="Century Gothic" w:hAnsi="Century Gothic" w:cstheme="majorBidi"/>
          <w:lang w:bidi="ar-MA"/>
        </w:rPr>
        <w:t xml:space="preserve">mois </w:t>
      </w:r>
      <w:r w:rsidRPr="00BB463D">
        <w:rPr>
          <w:rFonts w:ascii="Century Gothic" w:hAnsi="Century Gothic" w:cstheme="majorBidi"/>
          <w:lang w:bidi="ar-MA"/>
        </w:rPr>
        <w:t xml:space="preserve">de l’année 2016 sont achevées ; </w:t>
      </w:r>
    </w:p>
    <w:p w:rsidR="00C84927" w:rsidRPr="00BB463D" w:rsidRDefault="00C84927" w:rsidP="004B6993">
      <w:pPr>
        <w:pStyle w:val="Paragraphedeliste"/>
        <w:numPr>
          <w:ilvl w:val="0"/>
          <w:numId w:val="29"/>
        </w:numPr>
        <w:spacing w:line="276" w:lineRule="auto"/>
        <w:jc w:val="both"/>
        <w:rPr>
          <w:rFonts w:ascii="Century Gothic" w:hAnsi="Century Gothic" w:cstheme="majorBidi"/>
          <w:color w:val="000000"/>
        </w:rPr>
      </w:pPr>
      <w:r w:rsidRPr="00BB463D">
        <w:rPr>
          <w:rFonts w:ascii="Century Gothic" w:hAnsi="Century Gothic" w:cstheme="majorBidi"/>
          <w:lang w:bidi="ar-MA"/>
        </w:rPr>
        <w:t>Skhirate</w:t>
      </w:r>
      <w:r w:rsidR="00B26D9E" w:rsidRPr="00BB463D">
        <w:rPr>
          <w:rFonts w:ascii="Century Gothic" w:hAnsi="Century Gothic" w:cstheme="majorBidi"/>
          <w:lang w:bidi="ar-MA"/>
        </w:rPr>
        <w:t xml:space="preserve"> </w:t>
      </w:r>
      <w:r w:rsidRPr="00BB463D">
        <w:rPr>
          <w:rFonts w:ascii="Century Gothic" w:hAnsi="Century Gothic" w:cstheme="majorBidi"/>
          <w:lang w:bidi="ar-MA"/>
        </w:rPr>
        <w:t>Temara : non encore entamé</w:t>
      </w:r>
      <w:r w:rsidR="0043407E">
        <w:rPr>
          <w:rFonts w:ascii="Century Gothic" w:hAnsi="Century Gothic" w:cstheme="majorBidi"/>
          <w:lang w:bidi="ar-MA"/>
        </w:rPr>
        <w:t>es</w:t>
      </w:r>
      <w:r w:rsidRPr="00BB463D">
        <w:rPr>
          <w:rFonts w:ascii="Century Gothic" w:hAnsi="Century Gothic" w:cstheme="majorBidi"/>
          <w:lang w:bidi="ar-MA"/>
        </w:rPr>
        <w:t> ;</w:t>
      </w:r>
    </w:p>
    <w:p w:rsidR="00C84927" w:rsidRPr="00BB463D" w:rsidRDefault="00C84927" w:rsidP="004B6993">
      <w:pPr>
        <w:pStyle w:val="Paragraphedeliste"/>
        <w:numPr>
          <w:ilvl w:val="0"/>
          <w:numId w:val="29"/>
        </w:numPr>
        <w:spacing w:line="276" w:lineRule="auto"/>
        <w:jc w:val="both"/>
        <w:rPr>
          <w:rFonts w:ascii="Century Gothic" w:hAnsi="Century Gothic" w:cstheme="majorBidi"/>
          <w:color w:val="000000"/>
        </w:rPr>
      </w:pPr>
      <w:r w:rsidRPr="00BB463D">
        <w:rPr>
          <w:rFonts w:ascii="Century Gothic" w:hAnsi="Century Gothic" w:cstheme="majorBidi"/>
          <w:lang w:bidi="ar-MA"/>
        </w:rPr>
        <w:t>Kh</w:t>
      </w:r>
      <w:r w:rsidR="00B26D9E" w:rsidRPr="00BB463D">
        <w:rPr>
          <w:rFonts w:ascii="Century Gothic" w:hAnsi="Century Gothic" w:cstheme="majorBidi"/>
          <w:lang w:bidi="ar-MA"/>
        </w:rPr>
        <w:t>é</w:t>
      </w:r>
      <w:r w:rsidRPr="00BB463D">
        <w:rPr>
          <w:rFonts w:ascii="Century Gothic" w:hAnsi="Century Gothic" w:cstheme="majorBidi"/>
          <w:lang w:bidi="ar-MA"/>
        </w:rPr>
        <w:t>misset : la saisie et la codification des fiches du mois janvier</w:t>
      </w:r>
      <w:r w:rsidR="00B26D9E" w:rsidRPr="00BB463D">
        <w:rPr>
          <w:rFonts w:ascii="Century Gothic" w:hAnsi="Century Gothic" w:cstheme="majorBidi"/>
          <w:lang w:bidi="ar-MA"/>
        </w:rPr>
        <w:t xml:space="preserve"> </w:t>
      </w:r>
      <w:r w:rsidRPr="00BB463D">
        <w:rPr>
          <w:rFonts w:ascii="Century Gothic" w:hAnsi="Century Gothic" w:cstheme="majorBidi"/>
          <w:lang w:bidi="ar-MA"/>
        </w:rPr>
        <w:t>de l’année 2016 sont achevées.</w:t>
      </w:r>
    </w:p>
    <w:p w:rsidR="00C84927" w:rsidRDefault="00C84927" w:rsidP="00C84927">
      <w:pPr>
        <w:ind w:left="3285"/>
        <w:jc w:val="both"/>
        <w:rPr>
          <w:rFonts w:asciiTheme="majorBidi" w:hAnsiTheme="majorBidi" w:cstheme="majorBidi"/>
          <w:color w:val="000000"/>
        </w:rPr>
      </w:pPr>
    </w:p>
    <w:p w:rsidR="00C84927" w:rsidRDefault="00C84927" w:rsidP="004B6993">
      <w:pPr>
        <w:pStyle w:val="Paragraphedeliste"/>
        <w:numPr>
          <w:ilvl w:val="1"/>
          <w:numId w:val="10"/>
        </w:numPr>
        <w:contextualSpacing/>
        <w:jc w:val="both"/>
        <w:rPr>
          <w:rFonts w:asciiTheme="majorBidi" w:hAnsiTheme="majorBidi" w:cstheme="majorBidi"/>
          <w:color w:val="000000"/>
        </w:rPr>
      </w:pPr>
      <w:r w:rsidRPr="00C31B43">
        <w:rPr>
          <w:rFonts w:asciiTheme="minorBidi" w:hAnsiTheme="minorBidi" w:cstheme="minorBidi"/>
          <w:b/>
          <w:bCs/>
          <w:color w:val="984806" w:themeColor="accent6" w:themeShade="80"/>
          <w:u w:val="single"/>
        </w:rPr>
        <w:t>Autorisation de construction</w:t>
      </w:r>
      <w:r w:rsidRPr="00D6292B">
        <w:rPr>
          <w:rFonts w:asciiTheme="majorBidi" w:hAnsiTheme="majorBidi" w:cstheme="majorBidi"/>
          <w:color w:val="000000"/>
        </w:rPr>
        <w:t> </w:t>
      </w:r>
      <w:r w:rsidRPr="00B26D9E">
        <w:rPr>
          <w:rFonts w:asciiTheme="majorBidi" w:hAnsiTheme="majorBidi" w:cstheme="majorBidi"/>
          <w:color w:val="984806" w:themeColor="accent6" w:themeShade="80"/>
        </w:rPr>
        <w:t>:</w:t>
      </w:r>
    </w:p>
    <w:p w:rsidR="00B26D9E" w:rsidRPr="00D6292B" w:rsidRDefault="00B26D9E" w:rsidP="00B26D9E">
      <w:pPr>
        <w:pStyle w:val="Paragraphedeliste"/>
        <w:ind w:left="1788"/>
        <w:contextualSpacing/>
        <w:jc w:val="both"/>
        <w:rPr>
          <w:rFonts w:asciiTheme="majorBidi" w:hAnsiTheme="majorBidi" w:cstheme="majorBidi"/>
          <w:color w:val="000000"/>
        </w:rPr>
      </w:pPr>
    </w:p>
    <w:p w:rsidR="00C84927" w:rsidRPr="00BB463D" w:rsidRDefault="00C84927" w:rsidP="004B6993">
      <w:pPr>
        <w:pStyle w:val="Paragraphedeliste"/>
        <w:numPr>
          <w:ilvl w:val="0"/>
          <w:numId w:val="30"/>
        </w:numPr>
        <w:suppressAutoHyphens/>
        <w:spacing w:line="276" w:lineRule="auto"/>
        <w:jc w:val="both"/>
        <w:rPr>
          <w:rFonts w:ascii="Century Gothic" w:hAnsi="Century Gothic" w:cstheme="majorBidi"/>
          <w:color w:val="000000"/>
        </w:rPr>
      </w:pPr>
      <w:r w:rsidRPr="00BB463D">
        <w:rPr>
          <w:rFonts w:ascii="Century Gothic" w:hAnsi="Century Gothic" w:cstheme="minorBidi"/>
          <w:b/>
          <w:bCs/>
        </w:rPr>
        <w:t>Objectif</w:t>
      </w:r>
      <w:r w:rsidR="00B26D9E" w:rsidRPr="00BB463D">
        <w:rPr>
          <w:rFonts w:ascii="Century Gothic" w:hAnsi="Century Gothic" w:cstheme="minorBidi"/>
          <w:b/>
          <w:bCs/>
        </w:rPr>
        <w:t>s</w:t>
      </w:r>
      <w:r w:rsidRPr="00BB463D">
        <w:rPr>
          <w:rFonts w:ascii="Century Gothic" w:hAnsi="Century Gothic" w:cstheme="majorBidi"/>
          <w:b/>
          <w:bCs/>
        </w:rPr>
        <w:t> </w:t>
      </w:r>
      <w:r w:rsidRPr="00BB463D">
        <w:rPr>
          <w:rFonts w:ascii="Century Gothic" w:hAnsi="Century Gothic" w:cstheme="majorBidi"/>
        </w:rPr>
        <w:t xml:space="preserve">: L’opération vise la collecte d’informations relatives au secteur du bâtiment auprès des municipalités urbaines et ceci à travers les autorisations de construire et les permis d’habiter. Elle permet l’élaboration de données qui retracent l’évolution de l’activité du secteur aux niveaux local, régional et national. Par ailleurs les statistiques qui découlent de cette opération servent de </w:t>
      </w:r>
      <w:r w:rsidRPr="00BB463D">
        <w:rPr>
          <w:rFonts w:ascii="Century Gothic" w:hAnsi="Century Gothic" w:cstheme="majorBidi"/>
          <w:color w:val="000000"/>
        </w:rPr>
        <w:t>base de données</w:t>
      </w:r>
      <w:r w:rsidRPr="00BB463D">
        <w:rPr>
          <w:rFonts w:ascii="Century Gothic" w:hAnsi="Century Gothic" w:cstheme="majorBidi"/>
        </w:rPr>
        <w:t xml:space="preserve"> pour la détermination de l’investissement du secteur de bâtiment.</w:t>
      </w:r>
    </w:p>
    <w:p w:rsidR="00C84927" w:rsidRDefault="00C84927" w:rsidP="004B6993">
      <w:pPr>
        <w:pStyle w:val="Paragraphedeliste"/>
        <w:numPr>
          <w:ilvl w:val="0"/>
          <w:numId w:val="30"/>
        </w:numPr>
        <w:suppressAutoHyphens/>
        <w:spacing w:line="276" w:lineRule="auto"/>
        <w:jc w:val="both"/>
        <w:rPr>
          <w:rFonts w:ascii="Century Gothic" w:hAnsi="Century Gothic" w:cstheme="majorBidi"/>
        </w:rPr>
      </w:pPr>
      <w:r w:rsidRPr="00BB463D">
        <w:rPr>
          <w:rFonts w:ascii="Century Gothic" w:hAnsi="Century Gothic" w:cstheme="majorBidi"/>
        </w:rPr>
        <w:t>Fiches d’autorisation de construire saisies et codifié</w:t>
      </w:r>
      <w:r w:rsidR="00B26D9E" w:rsidRPr="00BB463D">
        <w:rPr>
          <w:rFonts w:ascii="Century Gothic" w:hAnsi="Century Gothic" w:cstheme="majorBidi"/>
        </w:rPr>
        <w:t>e</w:t>
      </w:r>
      <w:r w:rsidRPr="00BB463D">
        <w:rPr>
          <w:rFonts w:ascii="Century Gothic" w:hAnsi="Century Gothic" w:cstheme="majorBidi"/>
        </w:rPr>
        <w:t>s en 2017:</w:t>
      </w:r>
      <w:r w:rsidR="00B26D9E" w:rsidRPr="00BB463D">
        <w:rPr>
          <w:rFonts w:ascii="Century Gothic" w:hAnsi="Century Gothic" w:cstheme="majorBidi"/>
        </w:rPr>
        <w:t xml:space="preserve"> </w:t>
      </w:r>
      <w:r w:rsidRPr="00BB463D">
        <w:rPr>
          <w:rFonts w:ascii="Century Gothic" w:hAnsi="Century Gothic" w:cstheme="majorBidi"/>
        </w:rPr>
        <w:t>5440 </w:t>
      </w:r>
      <w:r w:rsidR="00B26D9E" w:rsidRPr="00BB463D">
        <w:rPr>
          <w:rFonts w:ascii="Century Gothic" w:hAnsi="Century Gothic" w:cstheme="majorBidi"/>
        </w:rPr>
        <w:t>.</w:t>
      </w:r>
    </w:p>
    <w:p w:rsidR="00BB463D" w:rsidRPr="00BB463D" w:rsidRDefault="00867291" w:rsidP="00BB463D">
      <w:pPr>
        <w:pStyle w:val="Paragraphedeliste"/>
        <w:suppressAutoHyphens/>
        <w:spacing w:line="276" w:lineRule="auto"/>
        <w:jc w:val="both"/>
        <w:rPr>
          <w:rFonts w:ascii="Century Gothic" w:hAnsi="Century Gothic" w:cstheme="majorBidi"/>
        </w:rPr>
      </w:pPr>
      <w:r>
        <w:rPr>
          <w:rFonts w:ascii="Century Gothic" w:hAnsi="Century Gothic" w:cstheme="majorBidi"/>
          <w:noProof/>
        </w:rPr>
        <w:pict>
          <v:roundrect id="_x0000_s1032" style="position:absolute;left:0;text-align:left;margin-left:140.95pt;margin-top:10.85pt;width:232.25pt;height:61.5pt;z-index:251661312" arcsize="10923f" fillcolor="#fabf8f [1945]" strokecolor="#f2f2f2 [3041]" strokeweight="3pt">
            <v:shadow on="t" color="#974706 [1609]" opacity=".5" offset="6pt,6pt"/>
            <v:textbox style="mso-next-textbox:#_x0000_s1032">
              <w:txbxContent>
                <w:p w:rsidR="00CD73F9" w:rsidRPr="00AF42A3" w:rsidRDefault="00CD73F9" w:rsidP="00427162">
                  <w:pPr>
                    <w:spacing w:before="240" w:after="240"/>
                    <w:contextualSpacing/>
                    <w:jc w:val="center"/>
                    <w:rPr>
                      <w:rFonts w:asciiTheme="majorBidi" w:hAnsiTheme="majorBidi" w:cstheme="majorBidi"/>
                      <w:b/>
                      <w:bCs/>
                      <w:color w:val="943634" w:themeColor="accent2" w:themeShade="BF"/>
                      <w:sz w:val="36"/>
                      <w:szCs w:val="36"/>
                    </w:rPr>
                  </w:pPr>
                  <w:r w:rsidRPr="00AF42A3">
                    <w:rPr>
                      <w:rFonts w:asciiTheme="majorBidi" w:hAnsiTheme="majorBidi" w:cstheme="majorBidi"/>
                      <w:b/>
                      <w:bCs/>
                      <w:color w:val="943634" w:themeColor="accent2" w:themeShade="BF"/>
                      <w:sz w:val="36"/>
                      <w:szCs w:val="36"/>
                    </w:rPr>
                    <w:t>Etudes régionales</w:t>
                  </w:r>
                </w:p>
                <w:p w:rsidR="00CD73F9" w:rsidRDefault="00CD73F9" w:rsidP="00B26D9E"/>
              </w:txbxContent>
            </v:textbox>
          </v:roundrect>
        </w:pict>
      </w:r>
    </w:p>
    <w:p w:rsidR="00B26D9E" w:rsidRDefault="00B26D9E" w:rsidP="00B26D9E">
      <w:pPr>
        <w:suppressAutoHyphens/>
        <w:spacing w:line="276" w:lineRule="auto"/>
        <w:ind w:left="2203"/>
        <w:jc w:val="both"/>
        <w:rPr>
          <w:rFonts w:ascii="Century Gothic" w:hAnsi="Century Gothic" w:cstheme="majorBidi"/>
        </w:rPr>
      </w:pPr>
    </w:p>
    <w:p w:rsidR="00B26D9E" w:rsidRPr="00B26D9E" w:rsidRDefault="00B26D9E" w:rsidP="00B26D9E">
      <w:pPr>
        <w:suppressAutoHyphens/>
        <w:spacing w:line="276" w:lineRule="auto"/>
        <w:ind w:left="2203"/>
        <w:jc w:val="both"/>
        <w:rPr>
          <w:rFonts w:ascii="Century Gothic" w:hAnsi="Century Gothic" w:cstheme="majorBidi"/>
        </w:rPr>
      </w:pPr>
    </w:p>
    <w:p w:rsidR="00B26D9E" w:rsidRDefault="00B26D9E" w:rsidP="00C84927">
      <w:pPr>
        <w:jc w:val="both"/>
        <w:rPr>
          <w:rFonts w:asciiTheme="majorBidi" w:hAnsiTheme="majorBidi" w:cstheme="majorBidi"/>
        </w:rPr>
      </w:pPr>
    </w:p>
    <w:p w:rsidR="00B26D9E" w:rsidRDefault="00B26D9E" w:rsidP="00C84927">
      <w:pPr>
        <w:jc w:val="both"/>
        <w:rPr>
          <w:rFonts w:asciiTheme="majorBidi" w:hAnsiTheme="majorBidi" w:cstheme="majorBidi"/>
        </w:rPr>
      </w:pPr>
    </w:p>
    <w:p w:rsidR="00B26D9E" w:rsidRPr="00AD45A7" w:rsidRDefault="00B26D9E" w:rsidP="00C84927">
      <w:pPr>
        <w:jc w:val="both"/>
        <w:rPr>
          <w:rFonts w:asciiTheme="majorBidi" w:hAnsiTheme="majorBidi" w:cstheme="majorBidi"/>
        </w:rPr>
      </w:pPr>
    </w:p>
    <w:p w:rsidR="00F12E6B" w:rsidRPr="00E82600" w:rsidRDefault="00F12E6B" w:rsidP="004B6993">
      <w:pPr>
        <w:pStyle w:val="Paragraphedeliste"/>
        <w:numPr>
          <w:ilvl w:val="0"/>
          <w:numId w:val="31"/>
        </w:numPr>
        <w:spacing w:before="120" w:after="120"/>
        <w:jc w:val="both"/>
        <w:rPr>
          <w:rFonts w:ascii="Century Gothic" w:hAnsi="Century Gothic" w:cstheme="minorBidi"/>
          <w:b/>
          <w:bCs/>
          <w:color w:val="E36C0A" w:themeColor="accent6" w:themeShade="BF"/>
        </w:rPr>
      </w:pPr>
      <w:r w:rsidRPr="00E82600">
        <w:rPr>
          <w:rFonts w:ascii="Century Gothic" w:hAnsi="Century Gothic" w:cstheme="minorBidi"/>
          <w:b/>
          <w:bCs/>
          <w:color w:val="E36C0A" w:themeColor="accent6" w:themeShade="BF"/>
        </w:rPr>
        <w:t>Annuaires Statistiques Régionaux</w:t>
      </w:r>
      <w:r w:rsidR="000808F0">
        <w:rPr>
          <w:rFonts w:ascii="Century Gothic" w:hAnsi="Century Gothic" w:cstheme="minorBidi"/>
          <w:b/>
          <w:bCs/>
          <w:color w:val="E36C0A" w:themeColor="accent6" w:themeShade="BF"/>
        </w:rPr>
        <w:t> :</w:t>
      </w:r>
    </w:p>
    <w:p w:rsidR="00F12E6B" w:rsidRPr="00E82600" w:rsidRDefault="00F12E6B" w:rsidP="00E82600">
      <w:pPr>
        <w:spacing w:before="120" w:after="120" w:line="276" w:lineRule="auto"/>
        <w:ind w:firstLine="709"/>
        <w:jc w:val="both"/>
        <w:rPr>
          <w:rFonts w:ascii="Century Gothic" w:hAnsi="Century Gothic" w:cstheme="majorBidi"/>
          <w:lang w:bidi="ar-MA"/>
        </w:rPr>
      </w:pPr>
      <w:r w:rsidRPr="00E82600">
        <w:rPr>
          <w:rFonts w:ascii="Century Gothic" w:hAnsi="Century Gothic" w:cstheme="majorBidi"/>
          <w:lang w:bidi="ar-MA"/>
        </w:rPr>
        <w:t xml:space="preserve">Durant l’année 2017, l’annuaire statistique 2016 a été élaboré, son impression est en cours. Aussi  des canevas ont été envoyés aux départements détenant les statistiques sous-produites  pour préparer l'annuaire 2017. </w:t>
      </w:r>
    </w:p>
    <w:p w:rsidR="00F12E6B" w:rsidRPr="000836D7" w:rsidRDefault="00F12E6B" w:rsidP="004B6993">
      <w:pPr>
        <w:pStyle w:val="Paragraphedeliste"/>
        <w:numPr>
          <w:ilvl w:val="0"/>
          <w:numId w:val="31"/>
        </w:numPr>
        <w:spacing w:before="120" w:after="120"/>
        <w:jc w:val="both"/>
        <w:rPr>
          <w:rFonts w:asciiTheme="majorBidi" w:hAnsiTheme="majorBidi" w:cstheme="majorBidi"/>
          <w:b/>
          <w:bCs/>
        </w:rPr>
      </w:pPr>
      <w:r w:rsidRPr="000836D7">
        <w:rPr>
          <w:rFonts w:asciiTheme="majorBidi" w:hAnsiTheme="majorBidi" w:cstheme="majorBidi"/>
          <w:b/>
          <w:bCs/>
        </w:rPr>
        <w:t xml:space="preserve"> </w:t>
      </w:r>
      <w:r w:rsidRPr="00E82600">
        <w:rPr>
          <w:rFonts w:ascii="Century Gothic" w:hAnsi="Century Gothic" w:cstheme="minorBidi"/>
          <w:b/>
          <w:bCs/>
          <w:color w:val="E36C0A" w:themeColor="accent6" w:themeShade="BF"/>
        </w:rPr>
        <w:t>Séries provinciales</w:t>
      </w:r>
      <w:r w:rsidR="000808F0">
        <w:rPr>
          <w:rFonts w:ascii="Century Gothic" w:hAnsi="Century Gothic" w:cstheme="minorBidi"/>
          <w:b/>
          <w:bCs/>
          <w:color w:val="E36C0A" w:themeColor="accent6" w:themeShade="BF"/>
        </w:rPr>
        <w:t> :</w:t>
      </w:r>
    </w:p>
    <w:p w:rsidR="00F12E6B" w:rsidRPr="00E82600" w:rsidRDefault="00F12E6B" w:rsidP="00BE3359">
      <w:pPr>
        <w:spacing w:before="120" w:after="120" w:line="276" w:lineRule="auto"/>
        <w:ind w:firstLine="709"/>
        <w:jc w:val="both"/>
        <w:rPr>
          <w:rFonts w:ascii="Century Gothic" w:hAnsi="Century Gothic" w:cstheme="majorBidi"/>
          <w:lang w:bidi="ar-MA"/>
        </w:rPr>
      </w:pPr>
      <w:r w:rsidRPr="00E82600">
        <w:rPr>
          <w:rFonts w:ascii="Century Gothic" w:hAnsi="Century Gothic" w:cstheme="majorBidi"/>
          <w:lang w:bidi="ar-MA"/>
        </w:rPr>
        <w:t>Les séries provinciales des préfectures et provinces de la Région, basées sur les données du RGPH 2014 sont en cours de réalisation. Leur impression est prévu</w:t>
      </w:r>
      <w:r w:rsidR="00BE3359">
        <w:rPr>
          <w:rFonts w:ascii="Century Gothic" w:hAnsi="Century Gothic" w:cstheme="majorBidi"/>
          <w:lang w:bidi="ar-MA"/>
        </w:rPr>
        <w:t>e</w:t>
      </w:r>
      <w:r w:rsidRPr="00E82600">
        <w:rPr>
          <w:rFonts w:ascii="Century Gothic" w:hAnsi="Century Gothic" w:cstheme="majorBidi"/>
          <w:lang w:bidi="ar-MA"/>
        </w:rPr>
        <w:t xml:space="preserve"> en 2018.</w:t>
      </w:r>
    </w:p>
    <w:p w:rsidR="00F12E6B" w:rsidRPr="00E82600" w:rsidRDefault="00F12E6B" w:rsidP="004B6993">
      <w:pPr>
        <w:pStyle w:val="Paragraphedeliste"/>
        <w:numPr>
          <w:ilvl w:val="0"/>
          <w:numId w:val="31"/>
        </w:numPr>
        <w:spacing w:before="120" w:after="120"/>
        <w:jc w:val="both"/>
        <w:rPr>
          <w:rFonts w:ascii="Century Gothic" w:hAnsi="Century Gothic" w:cstheme="minorBidi"/>
          <w:b/>
          <w:bCs/>
          <w:color w:val="E36C0A" w:themeColor="accent6" w:themeShade="BF"/>
        </w:rPr>
      </w:pPr>
      <w:r w:rsidRPr="00E82600">
        <w:rPr>
          <w:rFonts w:ascii="Century Gothic" w:hAnsi="Century Gothic" w:cstheme="minorBidi"/>
          <w:b/>
          <w:bCs/>
          <w:color w:val="E36C0A" w:themeColor="accent6" w:themeShade="BF"/>
        </w:rPr>
        <w:t>Séries communales</w:t>
      </w:r>
      <w:r w:rsidR="000808F0">
        <w:rPr>
          <w:rFonts w:ascii="Century Gothic" w:hAnsi="Century Gothic" w:cstheme="minorBidi"/>
          <w:b/>
          <w:bCs/>
          <w:color w:val="E36C0A" w:themeColor="accent6" w:themeShade="BF"/>
        </w:rPr>
        <w:t> :</w:t>
      </w:r>
    </w:p>
    <w:p w:rsidR="00F12E6B" w:rsidRDefault="00F12E6B" w:rsidP="00BE3359">
      <w:pPr>
        <w:spacing w:before="120" w:after="120" w:line="276" w:lineRule="auto"/>
        <w:ind w:firstLine="348"/>
        <w:jc w:val="both"/>
        <w:rPr>
          <w:rFonts w:ascii="Century Gothic" w:hAnsi="Century Gothic" w:cstheme="majorBidi"/>
          <w:lang w:bidi="ar-MA"/>
        </w:rPr>
      </w:pPr>
      <w:r w:rsidRPr="00E82600">
        <w:rPr>
          <w:rFonts w:ascii="Century Gothic" w:hAnsi="Century Gothic" w:cstheme="majorBidi"/>
          <w:lang w:bidi="ar-MA"/>
        </w:rPr>
        <w:t>Sur la base des données du RGPH 2014, la Direction Régionale a réalisé des séries communales pour toutes les communes de la Région relatant des indicateurs démographiques et socio-économiques.</w:t>
      </w:r>
    </w:p>
    <w:p w:rsidR="0043407E" w:rsidRDefault="0043407E" w:rsidP="00E82600">
      <w:pPr>
        <w:spacing w:before="120" w:after="120" w:line="276" w:lineRule="auto"/>
        <w:ind w:left="360" w:firstLine="348"/>
        <w:jc w:val="both"/>
        <w:rPr>
          <w:rFonts w:ascii="Century Gothic" w:hAnsi="Century Gothic" w:cstheme="majorBidi"/>
          <w:lang w:bidi="ar-MA"/>
        </w:rPr>
      </w:pPr>
    </w:p>
    <w:p w:rsidR="0043407E" w:rsidRDefault="0043407E" w:rsidP="00E82600">
      <w:pPr>
        <w:spacing w:before="120" w:after="120" w:line="276" w:lineRule="auto"/>
        <w:ind w:left="360" w:firstLine="348"/>
        <w:jc w:val="both"/>
        <w:rPr>
          <w:rFonts w:ascii="Century Gothic" w:hAnsi="Century Gothic" w:cstheme="majorBidi"/>
          <w:lang w:bidi="ar-MA"/>
        </w:rPr>
      </w:pPr>
    </w:p>
    <w:p w:rsidR="00F12E6B" w:rsidRPr="00E82600" w:rsidRDefault="00F12E6B" w:rsidP="004B6993">
      <w:pPr>
        <w:pStyle w:val="Paragraphedeliste"/>
        <w:numPr>
          <w:ilvl w:val="0"/>
          <w:numId w:val="31"/>
        </w:numPr>
        <w:spacing w:before="120" w:after="120"/>
        <w:jc w:val="both"/>
        <w:rPr>
          <w:rFonts w:ascii="Century Gothic" w:hAnsi="Century Gothic" w:cstheme="minorBidi"/>
          <w:b/>
          <w:bCs/>
          <w:color w:val="E36C0A" w:themeColor="accent6" w:themeShade="BF"/>
        </w:rPr>
      </w:pPr>
      <w:r w:rsidRPr="00E82600">
        <w:rPr>
          <w:rFonts w:ascii="Century Gothic" w:hAnsi="Century Gothic" w:cstheme="minorBidi"/>
          <w:b/>
          <w:bCs/>
          <w:color w:val="E36C0A" w:themeColor="accent6" w:themeShade="BF"/>
        </w:rPr>
        <w:lastRenderedPageBreak/>
        <w:t>Les projections démographiques infrarégionales</w:t>
      </w:r>
      <w:r w:rsidR="000808F0">
        <w:rPr>
          <w:rFonts w:ascii="Century Gothic" w:hAnsi="Century Gothic" w:cstheme="minorBidi"/>
          <w:b/>
          <w:bCs/>
          <w:color w:val="E36C0A" w:themeColor="accent6" w:themeShade="BF"/>
        </w:rPr>
        <w:t> :</w:t>
      </w:r>
    </w:p>
    <w:p w:rsidR="00F12E6B" w:rsidRPr="00E82600" w:rsidRDefault="00F12E6B" w:rsidP="00BE3359">
      <w:pPr>
        <w:spacing w:before="120" w:after="120" w:line="276" w:lineRule="auto"/>
        <w:ind w:firstLine="708"/>
        <w:jc w:val="both"/>
        <w:rPr>
          <w:rFonts w:ascii="Century Gothic" w:hAnsi="Century Gothic" w:cstheme="majorBidi"/>
          <w:rtl/>
          <w:lang w:bidi="ar-MA"/>
        </w:rPr>
      </w:pPr>
      <w:r w:rsidRPr="00E82600">
        <w:rPr>
          <w:rFonts w:ascii="Century Gothic" w:hAnsi="Century Gothic" w:cstheme="majorBidi"/>
          <w:lang w:bidi="ar-MA"/>
        </w:rPr>
        <w:t>Un document renseignant sur les projections de la population par préfectures et provinces, par commune et par groupes d’âges fonctionnels a été élaboré, son impression est prévue pour 2018.</w:t>
      </w:r>
    </w:p>
    <w:p w:rsidR="00E45446" w:rsidRPr="00E82600" w:rsidRDefault="00E45446" w:rsidP="004B6993">
      <w:pPr>
        <w:pStyle w:val="Paragraphedeliste"/>
        <w:numPr>
          <w:ilvl w:val="0"/>
          <w:numId w:val="31"/>
        </w:numPr>
        <w:spacing w:before="120" w:after="120"/>
        <w:jc w:val="both"/>
        <w:rPr>
          <w:rFonts w:asciiTheme="majorBidi" w:hAnsiTheme="majorBidi" w:cstheme="majorBidi"/>
          <w:b/>
          <w:bCs/>
          <w:lang w:bidi="ar-MA"/>
        </w:rPr>
      </w:pPr>
      <w:r w:rsidRPr="00E82600">
        <w:rPr>
          <w:rFonts w:ascii="Century Gothic" w:hAnsi="Century Gothic" w:cstheme="minorBidi"/>
          <w:b/>
          <w:bCs/>
          <w:color w:val="E36C0A" w:themeColor="accent6" w:themeShade="BF"/>
        </w:rPr>
        <w:t>Indicateurs de pauvreté de la région</w:t>
      </w:r>
      <w:r w:rsidR="000808F0">
        <w:rPr>
          <w:rFonts w:ascii="Century Gothic" w:hAnsi="Century Gothic" w:cstheme="minorBidi"/>
          <w:b/>
          <w:bCs/>
          <w:color w:val="E36C0A" w:themeColor="accent6" w:themeShade="BF"/>
        </w:rPr>
        <w:t> :</w:t>
      </w:r>
      <w:r w:rsidRPr="00E82600">
        <w:rPr>
          <w:rFonts w:asciiTheme="majorBidi" w:hAnsiTheme="majorBidi" w:cstheme="majorBidi"/>
          <w:b/>
          <w:bCs/>
          <w:lang w:bidi="ar-MA"/>
        </w:rPr>
        <w:t xml:space="preserve"> </w:t>
      </w:r>
    </w:p>
    <w:p w:rsidR="00F12E6B" w:rsidRPr="00E82600" w:rsidRDefault="00E45446" w:rsidP="00E82600">
      <w:pPr>
        <w:spacing w:before="120" w:after="120" w:line="276" w:lineRule="auto"/>
        <w:ind w:firstLine="709"/>
        <w:jc w:val="both"/>
        <w:rPr>
          <w:rFonts w:ascii="Century Gothic" w:hAnsi="Century Gothic" w:cstheme="majorBidi"/>
          <w:lang w:bidi="ar-MA"/>
        </w:rPr>
      </w:pPr>
      <w:r w:rsidRPr="00E82600">
        <w:rPr>
          <w:rFonts w:ascii="Century Gothic" w:hAnsi="Century Gothic" w:cstheme="majorBidi"/>
          <w:lang w:bidi="ar-MA"/>
        </w:rPr>
        <w:t xml:space="preserve">La Direction a élaboré un document sur les indicateurs de la pauvreté aux niveaux de la région, préfecture, province et commune et a été </w:t>
      </w:r>
      <w:r w:rsidR="00515BD5" w:rsidRPr="00E82600">
        <w:rPr>
          <w:rFonts w:ascii="Century Gothic" w:hAnsi="Century Gothic" w:cstheme="majorBidi"/>
          <w:lang w:bidi="ar-MA"/>
        </w:rPr>
        <w:t>publié</w:t>
      </w:r>
      <w:r w:rsidRPr="00E82600">
        <w:rPr>
          <w:rFonts w:ascii="Century Gothic" w:hAnsi="Century Gothic" w:cstheme="majorBidi"/>
          <w:lang w:bidi="ar-MA"/>
        </w:rPr>
        <w:t xml:space="preserve"> sur le site de la Direction</w:t>
      </w:r>
      <w:r w:rsidR="00515BD5" w:rsidRPr="00E82600">
        <w:rPr>
          <w:rFonts w:ascii="Century Gothic" w:hAnsi="Century Gothic" w:cstheme="majorBidi"/>
          <w:lang w:bidi="ar-MA"/>
        </w:rPr>
        <w:t xml:space="preserve"> Régionale.</w:t>
      </w:r>
      <w:r w:rsidRPr="00E82600">
        <w:rPr>
          <w:rFonts w:ascii="Century Gothic" w:hAnsi="Century Gothic" w:cstheme="majorBidi"/>
          <w:lang w:bidi="ar-MA"/>
        </w:rPr>
        <w:t xml:space="preserve">    </w:t>
      </w:r>
    </w:p>
    <w:p w:rsidR="00F12E6B" w:rsidRPr="00E82600" w:rsidRDefault="00F12E6B" w:rsidP="004B6993">
      <w:pPr>
        <w:pStyle w:val="Paragraphedeliste"/>
        <w:numPr>
          <w:ilvl w:val="0"/>
          <w:numId w:val="31"/>
        </w:numPr>
        <w:spacing w:before="120" w:after="120"/>
        <w:jc w:val="both"/>
        <w:rPr>
          <w:rFonts w:asciiTheme="majorBidi" w:hAnsiTheme="majorBidi" w:cstheme="majorBidi"/>
          <w:b/>
          <w:bCs/>
        </w:rPr>
      </w:pPr>
      <w:r w:rsidRPr="00E82600">
        <w:rPr>
          <w:rFonts w:ascii="Century Gothic" w:hAnsi="Century Gothic" w:cstheme="minorBidi"/>
          <w:b/>
          <w:bCs/>
          <w:color w:val="E36C0A" w:themeColor="accent6" w:themeShade="BF"/>
        </w:rPr>
        <w:t>Services et travaux divers</w:t>
      </w:r>
      <w:r w:rsidR="000808F0">
        <w:rPr>
          <w:rFonts w:ascii="Century Gothic" w:hAnsi="Century Gothic" w:cstheme="minorBidi"/>
          <w:b/>
          <w:bCs/>
          <w:color w:val="E36C0A" w:themeColor="accent6" w:themeShade="BF"/>
        </w:rPr>
        <w:t> :</w:t>
      </w:r>
    </w:p>
    <w:p w:rsidR="00F12E6B" w:rsidRPr="00E82600" w:rsidRDefault="00F12E6B" w:rsidP="00E82600">
      <w:pPr>
        <w:spacing w:before="120" w:after="120" w:line="276" w:lineRule="auto"/>
        <w:ind w:firstLine="709"/>
        <w:jc w:val="both"/>
        <w:rPr>
          <w:rFonts w:ascii="Century Gothic" w:hAnsi="Century Gothic" w:cstheme="majorBidi"/>
          <w:lang w:bidi="ar-MA"/>
        </w:rPr>
      </w:pPr>
      <w:r w:rsidRPr="00E82600">
        <w:rPr>
          <w:rFonts w:ascii="Century Gothic" w:hAnsi="Century Gothic" w:cstheme="majorBidi"/>
          <w:lang w:bidi="ar-MA"/>
        </w:rPr>
        <w:t xml:space="preserve">La Direction Régionale de Rabat joue un rôle important et reste une source d’information statistique au niveau démographique et économique pour  toutes les préfectures et provinces de la région. </w:t>
      </w:r>
    </w:p>
    <w:p w:rsidR="00F12E6B" w:rsidRDefault="00F12E6B" w:rsidP="0080627B">
      <w:pPr>
        <w:spacing w:before="120" w:after="120" w:line="276" w:lineRule="auto"/>
        <w:ind w:firstLine="709"/>
        <w:jc w:val="both"/>
        <w:rPr>
          <w:rFonts w:ascii="Century Gothic" w:hAnsi="Century Gothic" w:cstheme="majorBidi"/>
          <w:lang w:bidi="ar-MA"/>
        </w:rPr>
      </w:pPr>
      <w:r w:rsidRPr="00E82600">
        <w:rPr>
          <w:rFonts w:ascii="Century Gothic" w:hAnsi="Century Gothic" w:cstheme="majorBidi"/>
          <w:lang w:bidi="ar-MA"/>
        </w:rPr>
        <w:t xml:space="preserve">Cette année, la Direction Régionale a participé à plusieurs réunions des services extérieurs et particulièrement  les réunions relatives au conseil administratif de l'académie régionale. Comme, elle assiste aux comités techniques locaux des différentes préfectures et provinces de la Région. </w:t>
      </w:r>
    </w:p>
    <w:p w:rsidR="00E82600" w:rsidRPr="00E82600" w:rsidRDefault="00867291" w:rsidP="00E82600">
      <w:pPr>
        <w:spacing w:before="120" w:after="120" w:line="276" w:lineRule="auto"/>
        <w:ind w:firstLine="709"/>
        <w:jc w:val="both"/>
        <w:rPr>
          <w:rFonts w:ascii="Century Gothic" w:hAnsi="Century Gothic" w:cstheme="majorBidi"/>
          <w:lang w:bidi="ar-MA"/>
        </w:rPr>
      </w:pPr>
      <w:r>
        <w:rPr>
          <w:rFonts w:ascii="Century Gothic" w:hAnsi="Century Gothic" w:cstheme="majorBidi"/>
          <w:noProof/>
        </w:rPr>
        <w:pict>
          <v:roundrect id="_x0000_s1035" style="position:absolute;left:0;text-align:left;margin-left:60.3pt;margin-top:3.35pt;width:337.5pt;height:57.75pt;z-index:251662336" arcsize="10923f" fillcolor="#fabf8f [1945]" strokecolor="#f2f2f2 [3041]" strokeweight="3pt">
            <v:shadow on="t" color="#974706 [1609]" opacity=".5" offset="6pt,6pt"/>
            <v:textbox style="mso-next-textbox:#_x0000_s1035">
              <w:txbxContent>
                <w:p w:rsidR="00CD73F9" w:rsidRPr="00C84927" w:rsidRDefault="00CD73F9" w:rsidP="0080627B">
                  <w:pPr>
                    <w:spacing w:before="240" w:after="240"/>
                    <w:contextualSpacing/>
                    <w:jc w:val="center"/>
                    <w:rPr>
                      <w:rFonts w:asciiTheme="majorBidi" w:hAnsiTheme="majorBidi" w:cstheme="majorBidi"/>
                      <w:b/>
                      <w:bCs/>
                      <w:color w:val="943634" w:themeColor="accent2" w:themeShade="BF"/>
                      <w:sz w:val="32"/>
                      <w:szCs w:val="32"/>
                    </w:rPr>
                  </w:pPr>
                  <w:r>
                    <w:rPr>
                      <w:rFonts w:asciiTheme="majorBidi" w:hAnsiTheme="majorBidi" w:cstheme="majorBidi"/>
                      <w:b/>
                      <w:bCs/>
                      <w:color w:val="943634" w:themeColor="accent2" w:themeShade="BF"/>
                      <w:sz w:val="32"/>
                      <w:szCs w:val="32"/>
                    </w:rPr>
                    <w:t>Documentation et gestion de l’information</w:t>
                  </w:r>
                </w:p>
                <w:p w:rsidR="00CD73F9" w:rsidRDefault="00CD73F9" w:rsidP="00E82600"/>
              </w:txbxContent>
            </v:textbox>
          </v:roundrect>
        </w:pict>
      </w:r>
    </w:p>
    <w:p w:rsidR="00E1669C" w:rsidRDefault="00E1669C" w:rsidP="00266E95">
      <w:pPr>
        <w:spacing w:before="120" w:after="120"/>
        <w:ind w:firstLine="709"/>
        <w:jc w:val="both"/>
        <w:rPr>
          <w:rFonts w:asciiTheme="majorBidi" w:hAnsiTheme="majorBidi" w:cstheme="majorBidi"/>
          <w:lang w:bidi="ar-MA"/>
        </w:rPr>
      </w:pPr>
    </w:p>
    <w:p w:rsidR="00E82600" w:rsidRDefault="00E82600" w:rsidP="00266E95">
      <w:pPr>
        <w:spacing w:before="120" w:after="120"/>
        <w:ind w:firstLine="709"/>
        <w:jc w:val="both"/>
        <w:rPr>
          <w:rFonts w:asciiTheme="majorBidi" w:hAnsiTheme="majorBidi" w:cstheme="majorBidi"/>
          <w:lang w:bidi="ar-MA"/>
        </w:rPr>
      </w:pPr>
    </w:p>
    <w:p w:rsidR="00E470FF" w:rsidRPr="000836D7" w:rsidRDefault="00E470FF" w:rsidP="00266E95">
      <w:pPr>
        <w:spacing w:before="120" w:after="120"/>
        <w:ind w:firstLine="709"/>
        <w:jc w:val="both"/>
        <w:rPr>
          <w:rFonts w:asciiTheme="majorBidi" w:hAnsiTheme="majorBidi" w:cstheme="majorBidi"/>
          <w:lang w:bidi="ar-MA"/>
        </w:rPr>
      </w:pPr>
    </w:p>
    <w:p w:rsidR="000808F0" w:rsidRPr="000808F0" w:rsidRDefault="00EF32CB" w:rsidP="004B6993">
      <w:pPr>
        <w:pStyle w:val="Paragraphedeliste"/>
        <w:numPr>
          <w:ilvl w:val="0"/>
          <w:numId w:val="32"/>
        </w:numPr>
        <w:spacing w:before="240" w:after="240" w:line="276" w:lineRule="auto"/>
        <w:jc w:val="both"/>
        <w:rPr>
          <w:rFonts w:ascii="Century Gothic" w:hAnsi="Century Gothic"/>
          <w:b/>
          <w:bCs/>
          <w:color w:val="000000"/>
        </w:rPr>
      </w:pPr>
      <w:r w:rsidRPr="000808F0">
        <w:rPr>
          <w:rFonts w:ascii="Century Gothic" w:hAnsi="Century Gothic" w:cstheme="minorBidi"/>
          <w:b/>
          <w:bCs/>
          <w:color w:val="E36C0A" w:themeColor="accent6" w:themeShade="BF"/>
        </w:rPr>
        <w:t>Analyse et traitement bibliographique des documents</w:t>
      </w:r>
      <w:r w:rsidR="000808F0">
        <w:rPr>
          <w:rFonts w:ascii="Century Gothic" w:hAnsi="Century Gothic" w:cstheme="minorBidi"/>
          <w:b/>
          <w:bCs/>
          <w:color w:val="E36C0A" w:themeColor="accent6" w:themeShade="BF"/>
        </w:rPr>
        <w:t> :</w:t>
      </w:r>
    </w:p>
    <w:p w:rsidR="00EF32CB" w:rsidRPr="000808F0" w:rsidRDefault="00EF32CB" w:rsidP="000808F0">
      <w:pPr>
        <w:pStyle w:val="Paragraphedeliste"/>
        <w:spacing w:before="240" w:after="240" w:line="276" w:lineRule="auto"/>
        <w:ind w:left="0"/>
        <w:jc w:val="both"/>
        <w:rPr>
          <w:rFonts w:ascii="Century Gothic" w:hAnsi="Century Gothic"/>
          <w:b/>
          <w:bCs/>
          <w:color w:val="000000"/>
        </w:rPr>
      </w:pPr>
      <w:r w:rsidRPr="000808F0">
        <w:rPr>
          <w:b/>
          <w:bCs/>
          <w:color w:val="000000"/>
        </w:rPr>
        <w:t xml:space="preserve"> </w:t>
      </w:r>
      <w:r w:rsidR="000808F0">
        <w:rPr>
          <w:b/>
          <w:bCs/>
          <w:color w:val="000000"/>
        </w:rPr>
        <w:tab/>
      </w:r>
      <w:r w:rsidR="000808F0" w:rsidRPr="000808F0">
        <w:rPr>
          <w:rFonts w:ascii="Century Gothic" w:hAnsi="Century Gothic"/>
          <w:color w:val="000000"/>
        </w:rPr>
        <w:t>Les documents</w:t>
      </w:r>
      <w:r w:rsidR="000808F0">
        <w:rPr>
          <w:b/>
          <w:bCs/>
          <w:color w:val="000000"/>
        </w:rPr>
        <w:t xml:space="preserve"> </w:t>
      </w:r>
      <w:r w:rsidRPr="000808F0">
        <w:rPr>
          <w:rFonts w:ascii="Century Gothic" w:hAnsi="Century Gothic"/>
          <w:color w:val="000000"/>
        </w:rPr>
        <w:t>envoyés par les Directions Centrales et Régionales</w:t>
      </w:r>
      <w:r w:rsidRPr="000808F0">
        <w:rPr>
          <w:rFonts w:ascii="Century Gothic" w:hAnsi="Century Gothic"/>
          <w:b/>
          <w:bCs/>
          <w:color w:val="000000"/>
        </w:rPr>
        <w:t xml:space="preserve"> </w:t>
      </w:r>
      <w:r w:rsidRPr="000808F0">
        <w:rPr>
          <w:rFonts w:ascii="Century Gothic" w:hAnsi="Century Gothic"/>
          <w:color w:val="000000"/>
        </w:rPr>
        <w:t xml:space="preserve">du HCP ainsi que </w:t>
      </w:r>
      <w:r w:rsidR="000808F0">
        <w:rPr>
          <w:rFonts w:ascii="Century Gothic" w:hAnsi="Century Gothic"/>
          <w:color w:val="000000"/>
        </w:rPr>
        <w:t>ceux</w:t>
      </w:r>
      <w:r w:rsidRPr="000808F0">
        <w:rPr>
          <w:rFonts w:ascii="Century Gothic" w:hAnsi="Century Gothic"/>
          <w:color w:val="000000"/>
        </w:rPr>
        <w:t xml:space="preserve"> acquis par achat </w:t>
      </w:r>
      <w:r w:rsidR="000808F0">
        <w:rPr>
          <w:rFonts w:ascii="Century Gothic" w:hAnsi="Century Gothic"/>
          <w:color w:val="000000"/>
        </w:rPr>
        <w:t xml:space="preserve">sont analysés, traités </w:t>
      </w:r>
      <w:r w:rsidRPr="000808F0">
        <w:rPr>
          <w:rFonts w:ascii="Century Gothic" w:hAnsi="Century Gothic"/>
          <w:color w:val="000000"/>
        </w:rPr>
        <w:t>et mis à la disposition des utilisateurs à tous les niveaux (internes et externes de la DRR).</w:t>
      </w:r>
    </w:p>
    <w:p w:rsidR="00EF32CB" w:rsidRPr="00597DBC" w:rsidRDefault="00EF32CB" w:rsidP="004B6993">
      <w:pPr>
        <w:pStyle w:val="Paragraphedeliste"/>
        <w:numPr>
          <w:ilvl w:val="0"/>
          <w:numId w:val="32"/>
        </w:numPr>
        <w:spacing w:before="240" w:after="240"/>
        <w:jc w:val="both"/>
        <w:rPr>
          <w:rFonts w:ascii="Century Gothic" w:hAnsi="Century Gothic" w:cstheme="minorBidi"/>
          <w:b/>
          <w:bCs/>
          <w:color w:val="E36C0A" w:themeColor="accent6" w:themeShade="BF"/>
        </w:rPr>
      </w:pPr>
      <w:r w:rsidRPr="00597DBC">
        <w:rPr>
          <w:rFonts w:ascii="Century Gothic" w:hAnsi="Century Gothic" w:cstheme="minorBidi"/>
          <w:b/>
          <w:bCs/>
          <w:color w:val="E36C0A" w:themeColor="accent6" w:themeShade="BF"/>
        </w:rPr>
        <w:t>Diffusion et distribution</w:t>
      </w:r>
      <w:r w:rsidR="000808F0">
        <w:rPr>
          <w:rFonts w:ascii="Century Gothic" w:hAnsi="Century Gothic" w:cstheme="minorBidi"/>
          <w:b/>
          <w:bCs/>
          <w:color w:val="E36C0A" w:themeColor="accent6" w:themeShade="BF"/>
        </w:rPr>
        <w:t> :</w:t>
      </w:r>
    </w:p>
    <w:p w:rsidR="00EF32CB" w:rsidRPr="00597DBC" w:rsidRDefault="00EF32CB" w:rsidP="00597DBC">
      <w:pPr>
        <w:spacing w:before="240" w:after="240" w:line="276" w:lineRule="auto"/>
        <w:ind w:left="142" w:firstLine="432"/>
        <w:jc w:val="both"/>
        <w:rPr>
          <w:rFonts w:ascii="Century Gothic" w:hAnsi="Century Gothic"/>
          <w:color w:val="000000"/>
        </w:rPr>
      </w:pPr>
      <w:r w:rsidRPr="00597DBC">
        <w:rPr>
          <w:rFonts w:ascii="Century Gothic" w:hAnsi="Century Gothic"/>
          <w:color w:val="000000"/>
        </w:rPr>
        <w:t>L</w:t>
      </w:r>
      <w:r w:rsidR="0084268D" w:rsidRPr="00597DBC">
        <w:rPr>
          <w:rFonts w:ascii="Century Gothic" w:hAnsi="Century Gothic"/>
          <w:color w:val="000000"/>
        </w:rPr>
        <w:t>e Service de D</w:t>
      </w:r>
      <w:r w:rsidRPr="00597DBC">
        <w:rPr>
          <w:rFonts w:ascii="Century Gothic" w:hAnsi="Century Gothic"/>
          <w:color w:val="000000"/>
        </w:rPr>
        <w:t>ocumentation</w:t>
      </w:r>
      <w:r w:rsidRPr="00597DBC">
        <w:rPr>
          <w:rFonts w:ascii="Century Gothic" w:hAnsi="Century Gothic"/>
          <w:b/>
          <w:bCs/>
          <w:color w:val="000000"/>
        </w:rPr>
        <w:t xml:space="preserve"> </w:t>
      </w:r>
      <w:r w:rsidR="0084268D" w:rsidRPr="00597DBC">
        <w:rPr>
          <w:rFonts w:ascii="Century Gothic" w:hAnsi="Century Gothic"/>
          <w:color w:val="000000"/>
        </w:rPr>
        <w:t>et de Gestion de l’Information</w:t>
      </w:r>
      <w:r w:rsidR="0084268D" w:rsidRPr="00597DBC">
        <w:rPr>
          <w:rFonts w:ascii="Century Gothic" w:hAnsi="Century Gothic"/>
          <w:b/>
          <w:bCs/>
          <w:color w:val="000000"/>
        </w:rPr>
        <w:t xml:space="preserve"> </w:t>
      </w:r>
      <w:r w:rsidRPr="00597DBC">
        <w:rPr>
          <w:rFonts w:ascii="Century Gothic" w:hAnsi="Century Gothic"/>
          <w:color w:val="000000"/>
        </w:rPr>
        <w:t>a procédé durant l’année 201</w:t>
      </w:r>
      <w:r w:rsidR="007B7309" w:rsidRPr="00597DBC">
        <w:rPr>
          <w:rFonts w:ascii="Century Gothic" w:hAnsi="Century Gothic"/>
          <w:color w:val="000000"/>
        </w:rPr>
        <w:t>7</w:t>
      </w:r>
      <w:r w:rsidRPr="00597DBC">
        <w:rPr>
          <w:rFonts w:ascii="Century Gothic" w:hAnsi="Century Gothic"/>
          <w:color w:val="000000"/>
        </w:rPr>
        <w:t xml:space="preserve"> à :</w:t>
      </w:r>
    </w:p>
    <w:p w:rsidR="00EF32CB" w:rsidRPr="00597DBC" w:rsidRDefault="00EF32CB" w:rsidP="004B6993">
      <w:pPr>
        <w:pStyle w:val="Paragraphedeliste"/>
        <w:numPr>
          <w:ilvl w:val="0"/>
          <w:numId w:val="5"/>
        </w:numPr>
        <w:spacing w:before="240" w:after="240" w:line="276" w:lineRule="auto"/>
        <w:jc w:val="both"/>
        <w:rPr>
          <w:rFonts w:ascii="Century Gothic" w:hAnsi="Century Gothic"/>
          <w:b/>
          <w:bCs/>
          <w:color w:val="000000"/>
        </w:rPr>
      </w:pPr>
      <w:r w:rsidRPr="00597DBC">
        <w:rPr>
          <w:rFonts w:ascii="Century Gothic" w:hAnsi="Century Gothic"/>
          <w:color w:val="000000"/>
        </w:rPr>
        <w:t>La distribution des publications du HCP au profit des services extérieurs au niveau de la région (annuaire national 201</w:t>
      </w:r>
      <w:r w:rsidR="007B7309" w:rsidRPr="00597DBC">
        <w:rPr>
          <w:rFonts w:ascii="Century Gothic" w:hAnsi="Century Gothic"/>
          <w:color w:val="000000"/>
        </w:rPr>
        <w:t>6</w:t>
      </w:r>
      <w:r w:rsidRPr="00597DBC">
        <w:rPr>
          <w:rFonts w:ascii="Century Gothic" w:hAnsi="Century Gothic"/>
          <w:color w:val="000000"/>
        </w:rPr>
        <w:t>, repères statistiques</w:t>
      </w:r>
      <w:r w:rsidR="007B7309" w:rsidRPr="00597DBC">
        <w:rPr>
          <w:rFonts w:ascii="Century Gothic" w:hAnsi="Century Gothic"/>
          <w:color w:val="000000"/>
        </w:rPr>
        <w:t>.</w:t>
      </w:r>
      <w:r w:rsidRPr="00597DBC">
        <w:rPr>
          <w:rFonts w:ascii="Century Gothic" w:hAnsi="Century Gothic"/>
          <w:color w:val="000000"/>
        </w:rPr>
        <w:t>)</w:t>
      </w:r>
    </w:p>
    <w:p w:rsidR="00EF32CB" w:rsidRPr="00597DBC" w:rsidRDefault="00EF32CB" w:rsidP="004B6993">
      <w:pPr>
        <w:pStyle w:val="Paragraphedeliste"/>
        <w:numPr>
          <w:ilvl w:val="0"/>
          <w:numId w:val="5"/>
        </w:numPr>
        <w:spacing w:before="240" w:after="240" w:line="276" w:lineRule="auto"/>
        <w:jc w:val="both"/>
        <w:rPr>
          <w:rFonts w:ascii="Century Gothic" w:hAnsi="Century Gothic"/>
          <w:b/>
          <w:bCs/>
          <w:color w:val="000000"/>
        </w:rPr>
      </w:pPr>
      <w:r w:rsidRPr="00597DBC">
        <w:rPr>
          <w:rFonts w:ascii="Century Gothic" w:hAnsi="Century Gothic"/>
          <w:color w:val="000000"/>
        </w:rPr>
        <w:t>La distribution des publications de la DRR au profit des Directions Centrales et Régionales du HCP (BLR n°</w:t>
      </w:r>
      <w:r w:rsidR="007B7309" w:rsidRPr="00597DBC">
        <w:rPr>
          <w:rFonts w:ascii="Century Gothic" w:hAnsi="Century Gothic"/>
          <w:color w:val="000000"/>
        </w:rPr>
        <w:t>33</w:t>
      </w:r>
      <w:r w:rsidRPr="00597DBC">
        <w:rPr>
          <w:rFonts w:ascii="Century Gothic" w:hAnsi="Century Gothic"/>
          <w:color w:val="000000"/>
        </w:rPr>
        <w:t>).</w:t>
      </w:r>
    </w:p>
    <w:p w:rsidR="00EF32CB" w:rsidRPr="00597DBC" w:rsidRDefault="00EF32CB" w:rsidP="004B6993">
      <w:pPr>
        <w:pStyle w:val="Paragraphedeliste"/>
        <w:numPr>
          <w:ilvl w:val="0"/>
          <w:numId w:val="5"/>
        </w:numPr>
        <w:spacing w:before="240" w:after="240" w:line="276" w:lineRule="auto"/>
        <w:jc w:val="both"/>
        <w:rPr>
          <w:rFonts w:ascii="Century Gothic" w:hAnsi="Century Gothic"/>
          <w:b/>
          <w:bCs/>
          <w:color w:val="000000"/>
        </w:rPr>
      </w:pPr>
      <w:r w:rsidRPr="00597DBC">
        <w:rPr>
          <w:rFonts w:ascii="Century Gothic" w:hAnsi="Century Gothic"/>
          <w:color w:val="000000"/>
        </w:rPr>
        <w:t>La distribution des publications de la DRR et du HCP au profit du personnel interne de la DRR.</w:t>
      </w:r>
    </w:p>
    <w:p w:rsidR="001E2831" w:rsidRDefault="00EF32CB" w:rsidP="00597DBC">
      <w:pPr>
        <w:spacing w:before="120" w:after="120" w:line="276" w:lineRule="auto"/>
        <w:ind w:firstLine="709"/>
        <w:jc w:val="both"/>
        <w:rPr>
          <w:rFonts w:ascii="Century Gothic" w:hAnsi="Century Gothic"/>
        </w:rPr>
      </w:pPr>
      <w:r w:rsidRPr="00597DBC">
        <w:rPr>
          <w:rFonts w:ascii="Century Gothic" w:hAnsi="Century Gothic"/>
          <w:color w:val="000000"/>
        </w:rPr>
        <w:t xml:space="preserve">  </w:t>
      </w:r>
      <w:r w:rsidRPr="00597DBC">
        <w:rPr>
          <w:rFonts w:ascii="Century Gothic" w:hAnsi="Century Gothic"/>
        </w:rPr>
        <w:t xml:space="preserve">Dans le cadre du partage de l’information et de la diffusion des publications de la Direction Régionale, </w:t>
      </w:r>
      <w:r w:rsidR="007B7309" w:rsidRPr="00597DBC">
        <w:rPr>
          <w:rFonts w:ascii="Century Gothic" w:hAnsi="Century Gothic"/>
        </w:rPr>
        <w:t xml:space="preserve">le service </w:t>
      </w:r>
      <w:r w:rsidR="00ED4EDF" w:rsidRPr="00597DBC">
        <w:rPr>
          <w:rFonts w:ascii="Century Gothic" w:hAnsi="Century Gothic"/>
        </w:rPr>
        <w:t xml:space="preserve">a </w:t>
      </w:r>
      <w:r w:rsidRPr="00597DBC">
        <w:rPr>
          <w:rFonts w:ascii="Century Gothic" w:hAnsi="Century Gothic"/>
        </w:rPr>
        <w:t xml:space="preserve">été chargé de la création et de  la mise à jour du site officiel de la Direction Régionale: </w:t>
      </w:r>
      <w:hyperlink r:id="rId8" w:history="1">
        <w:r w:rsidRPr="00597DBC">
          <w:rPr>
            <w:rStyle w:val="Lienhypertexte"/>
            <w:rFonts w:ascii="Century Gothic" w:hAnsi="Century Gothic"/>
          </w:rPr>
          <w:t>www.hcp.ma/region-rabat</w:t>
        </w:r>
      </w:hyperlink>
      <w:r w:rsidRPr="00597DBC">
        <w:rPr>
          <w:rFonts w:ascii="Century Gothic" w:hAnsi="Century Gothic"/>
        </w:rPr>
        <w:t>, ce dernier renferme des rubriques sur la présentation de la région et de la</w:t>
      </w:r>
    </w:p>
    <w:p w:rsidR="001E2831" w:rsidRDefault="001E2831" w:rsidP="00597DBC">
      <w:pPr>
        <w:spacing w:before="120" w:after="120" w:line="276" w:lineRule="auto"/>
        <w:ind w:firstLine="709"/>
        <w:jc w:val="both"/>
        <w:rPr>
          <w:rFonts w:ascii="Century Gothic" w:hAnsi="Century Gothic"/>
        </w:rPr>
      </w:pPr>
    </w:p>
    <w:p w:rsidR="00DF3BB4" w:rsidRPr="00597DBC" w:rsidRDefault="00EF32CB" w:rsidP="001E2831">
      <w:pPr>
        <w:spacing w:before="120" w:after="120" w:line="276" w:lineRule="auto"/>
        <w:jc w:val="both"/>
        <w:rPr>
          <w:rFonts w:ascii="Century Gothic" w:hAnsi="Century Gothic"/>
        </w:rPr>
      </w:pPr>
      <w:r w:rsidRPr="00597DBC">
        <w:rPr>
          <w:rFonts w:ascii="Century Gothic" w:hAnsi="Century Gothic"/>
        </w:rPr>
        <w:t xml:space="preserve"> Direction </w:t>
      </w:r>
      <w:r w:rsidR="0045450A" w:rsidRPr="00597DBC">
        <w:rPr>
          <w:rFonts w:ascii="Century Gothic" w:hAnsi="Century Gothic"/>
        </w:rPr>
        <w:t>R</w:t>
      </w:r>
      <w:r w:rsidRPr="00597DBC">
        <w:rPr>
          <w:rFonts w:ascii="Century Gothic" w:hAnsi="Century Gothic"/>
        </w:rPr>
        <w:t xml:space="preserve">égionale, les publications régionales, les résultats des RGPH 2004 et 2014 au niveau de la région, les indicateurs régionaux, les activités de la Direction </w:t>
      </w:r>
      <w:r w:rsidR="0045450A" w:rsidRPr="00597DBC">
        <w:rPr>
          <w:rFonts w:ascii="Century Gothic" w:hAnsi="Century Gothic"/>
        </w:rPr>
        <w:t>R</w:t>
      </w:r>
      <w:r w:rsidRPr="00597DBC">
        <w:rPr>
          <w:rFonts w:ascii="Century Gothic" w:hAnsi="Century Gothic"/>
        </w:rPr>
        <w:t>égionale et bien d'autres informations factuelles et événementielles</w:t>
      </w:r>
      <w:r w:rsidR="00C00299" w:rsidRPr="00597DBC">
        <w:rPr>
          <w:rFonts w:ascii="Century Gothic" w:hAnsi="Century Gothic"/>
        </w:rPr>
        <w:t>.</w:t>
      </w:r>
      <w:r w:rsidR="008F4CE2" w:rsidRPr="00597DBC">
        <w:rPr>
          <w:rFonts w:ascii="Century Gothic" w:hAnsi="Century Gothic"/>
        </w:rPr>
        <w:t xml:space="preserve"> </w:t>
      </w:r>
      <w:r w:rsidR="00C00299" w:rsidRPr="00597DBC">
        <w:rPr>
          <w:rFonts w:ascii="Century Gothic" w:hAnsi="Century Gothic"/>
        </w:rPr>
        <w:t>L</w:t>
      </w:r>
      <w:r w:rsidR="008F4CE2" w:rsidRPr="00597DBC">
        <w:rPr>
          <w:rFonts w:ascii="Century Gothic" w:hAnsi="Century Gothic"/>
        </w:rPr>
        <w:t xml:space="preserve">es publications suivantes ont été </w:t>
      </w:r>
      <w:r w:rsidR="00C00299" w:rsidRPr="00597DBC">
        <w:rPr>
          <w:rFonts w:ascii="Century Gothic" w:hAnsi="Century Gothic"/>
        </w:rPr>
        <w:t>mises</w:t>
      </w:r>
      <w:r w:rsidR="008F4CE2" w:rsidRPr="00597DBC">
        <w:rPr>
          <w:rFonts w:ascii="Century Gothic" w:hAnsi="Century Gothic"/>
        </w:rPr>
        <w:t xml:space="preserve"> sur le site au cours de 2017 :</w:t>
      </w:r>
    </w:p>
    <w:p w:rsidR="00DF3BB4" w:rsidRPr="00597DBC" w:rsidRDefault="008F4CE2" w:rsidP="004B6993">
      <w:pPr>
        <w:pStyle w:val="Paragraphedeliste"/>
        <w:numPr>
          <w:ilvl w:val="2"/>
          <w:numId w:val="7"/>
        </w:numPr>
        <w:spacing w:before="120" w:after="120" w:line="276" w:lineRule="auto"/>
        <w:jc w:val="both"/>
        <w:rPr>
          <w:rFonts w:ascii="Century Gothic" w:hAnsi="Century Gothic"/>
        </w:rPr>
      </w:pPr>
      <w:r w:rsidRPr="00597DBC">
        <w:rPr>
          <w:rFonts w:ascii="Century Gothic" w:hAnsi="Century Gothic"/>
        </w:rPr>
        <w:t>BLR n°33</w:t>
      </w:r>
      <w:r w:rsidR="00DF3BB4" w:rsidRPr="00597DBC">
        <w:rPr>
          <w:rFonts w:ascii="Century Gothic" w:hAnsi="Century Gothic"/>
        </w:rPr>
        <w:t> ;</w:t>
      </w:r>
    </w:p>
    <w:p w:rsidR="00DF3BB4" w:rsidRPr="00597DBC" w:rsidRDefault="00DF3BB4" w:rsidP="004B6993">
      <w:pPr>
        <w:pStyle w:val="Paragraphedeliste"/>
        <w:numPr>
          <w:ilvl w:val="2"/>
          <w:numId w:val="7"/>
        </w:numPr>
        <w:spacing w:before="120" w:after="120" w:line="276" w:lineRule="auto"/>
        <w:jc w:val="both"/>
        <w:rPr>
          <w:rFonts w:ascii="Century Gothic" w:hAnsi="Century Gothic"/>
        </w:rPr>
      </w:pPr>
      <w:r w:rsidRPr="00597DBC">
        <w:rPr>
          <w:rFonts w:ascii="Century Gothic" w:hAnsi="Century Gothic"/>
        </w:rPr>
        <w:t xml:space="preserve">Caractéristiques démographiques et socio-économiques de la population </w:t>
      </w:r>
      <w:r w:rsidR="008F4CE2" w:rsidRPr="00597DBC">
        <w:rPr>
          <w:rFonts w:ascii="Century Gothic" w:hAnsi="Century Gothic"/>
        </w:rPr>
        <w:t>des communes de la région R-S-K selon le RGPH 2014</w:t>
      </w:r>
      <w:r w:rsidRPr="00597DBC">
        <w:rPr>
          <w:rFonts w:ascii="Century Gothic" w:hAnsi="Century Gothic"/>
        </w:rPr>
        <w:t> ;</w:t>
      </w:r>
    </w:p>
    <w:p w:rsidR="00EF32CB" w:rsidRPr="00597DBC" w:rsidRDefault="00DF3BB4" w:rsidP="004B6993">
      <w:pPr>
        <w:pStyle w:val="Paragraphedeliste"/>
        <w:numPr>
          <w:ilvl w:val="2"/>
          <w:numId w:val="7"/>
        </w:numPr>
        <w:spacing w:before="120" w:after="120" w:line="276" w:lineRule="auto"/>
        <w:jc w:val="both"/>
        <w:rPr>
          <w:rFonts w:ascii="Century Gothic" w:hAnsi="Century Gothic"/>
        </w:rPr>
      </w:pPr>
      <w:r w:rsidRPr="00597DBC">
        <w:rPr>
          <w:rFonts w:ascii="Century Gothic" w:hAnsi="Century Gothic"/>
        </w:rPr>
        <w:t>Indicateurs de la pauvreté de la région R-S-K selon le RGPH 2014.</w:t>
      </w:r>
      <w:r w:rsidR="00EF32CB" w:rsidRPr="00597DBC">
        <w:rPr>
          <w:rFonts w:ascii="Century Gothic" w:hAnsi="Century Gothic"/>
        </w:rPr>
        <w:t xml:space="preserve"> </w:t>
      </w:r>
    </w:p>
    <w:p w:rsidR="00EF32CB" w:rsidRPr="000808F0" w:rsidRDefault="00EF32CB" w:rsidP="004B6993">
      <w:pPr>
        <w:pStyle w:val="Paragraphedeliste"/>
        <w:numPr>
          <w:ilvl w:val="0"/>
          <w:numId w:val="32"/>
        </w:numPr>
        <w:spacing w:before="240" w:after="240"/>
        <w:jc w:val="both"/>
        <w:rPr>
          <w:rFonts w:ascii="Century Gothic" w:hAnsi="Century Gothic" w:cstheme="minorBidi"/>
          <w:b/>
          <w:bCs/>
          <w:color w:val="E36C0A" w:themeColor="accent6" w:themeShade="BF"/>
        </w:rPr>
      </w:pPr>
      <w:r w:rsidRPr="000808F0">
        <w:rPr>
          <w:rFonts w:ascii="Century Gothic" w:hAnsi="Century Gothic" w:cstheme="minorBidi"/>
          <w:b/>
          <w:bCs/>
          <w:color w:val="E36C0A" w:themeColor="accent6" w:themeShade="BF"/>
        </w:rPr>
        <w:t>Bulletin de Liaison Régional</w:t>
      </w:r>
      <w:r w:rsidR="000808F0">
        <w:rPr>
          <w:rFonts w:ascii="Century Gothic" w:hAnsi="Century Gothic" w:cstheme="minorBidi"/>
          <w:b/>
          <w:bCs/>
          <w:color w:val="E36C0A" w:themeColor="accent6" w:themeShade="BF"/>
        </w:rPr>
        <w:t> :</w:t>
      </w:r>
    </w:p>
    <w:p w:rsidR="00EF32CB" w:rsidRDefault="007B7309" w:rsidP="00597DBC">
      <w:pPr>
        <w:spacing w:before="120" w:after="120" w:line="276" w:lineRule="auto"/>
        <w:ind w:firstLine="709"/>
        <w:jc w:val="both"/>
        <w:rPr>
          <w:rFonts w:ascii="Century Gothic" w:hAnsi="Century Gothic"/>
          <w:lang w:bidi="ar-MA"/>
        </w:rPr>
      </w:pPr>
      <w:r w:rsidRPr="00597DBC">
        <w:rPr>
          <w:rFonts w:ascii="Century Gothic" w:hAnsi="Century Gothic"/>
          <w:lang w:bidi="ar-MA"/>
        </w:rPr>
        <w:t>Le service</w:t>
      </w:r>
      <w:r w:rsidR="00EF32CB" w:rsidRPr="00597DBC">
        <w:rPr>
          <w:rFonts w:ascii="Century Gothic" w:hAnsi="Century Gothic"/>
          <w:lang w:bidi="ar-MA"/>
        </w:rPr>
        <w:t xml:space="preserve"> de documentation et </w:t>
      </w:r>
      <w:r w:rsidRPr="00597DBC">
        <w:rPr>
          <w:rFonts w:ascii="Century Gothic" w:hAnsi="Century Gothic"/>
          <w:lang w:bidi="ar-MA"/>
        </w:rPr>
        <w:t>de gestion de l</w:t>
      </w:r>
      <w:r w:rsidR="00EF32CB" w:rsidRPr="00597DBC">
        <w:rPr>
          <w:rFonts w:ascii="Century Gothic" w:hAnsi="Century Gothic"/>
          <w:lang w:bidi="ar-MA"/>
        </w:rPr>
        <w:t>’information assure la préparation, la publication et la diffusion du bulletin de liaison régional. Au cours de l’année 201</w:t>
      </w:r>
      <w:r w:rsidRPr="00597DBC">
        <w:rPr>
          <w:rFonts w:ascii="Century Gothic" w:hAnsi="Century Gothic"/>
          <w:lang w:bidi="ar-MA"/>
        </w:rPr>
        <w:t>7</w:t>
      </w:r>
      <w:r w:rsidR="00EF32CB" w:rsidRPr="00597DBC">
        <w:rPr>
          <w:rFonts w:ascii="Century Gothic" w:hAnsi="Century Gothic"/>
          <w:lang w:bidi="ar-MA"/>
        </w:rPr>
        <w:t xml:space="preserve">, </w:t>
      </w:r>
      <w:r w:rsidRPr="00597DBC">
        <w:rPr>
          <w:rFonts w:ascii="Century Gothic" w:hAnsi="Century Gothic"/>
          <w:lang w:bidi="ar-MA"/>
        </w:rPr>
        <w:t xml:space="preserve">le numéro 33 a été élaboré et diffusé auprès des </w:t>
      </w:r>
      <w:r w:rsidR="00EF32CB" w:rsidRPr="00597DBC">
        <w:rPr>
          <w:rFonts w:ascii="Century Gothic" w:hAnsi="Century Gothic"/>
          <w:lang w:bidi="ar-MA"/>
        </w:rPr>
        <w:t>Directions Centrales et Régionales du HCP</w:t>
      </w:r>
      <w:r w:rsidR="008F4CE2" w:rsidRPr="00597DBC">
        <w:rPr>
          <w:rFonts w:ascii="Century Gothic" w:hAnsi="Century Gothic"/>
          <w:lang w:bidi="ar-MA"/>
        </w:rPr>
        <w:t xml:space="preserve"> et mis sur le site</w:t>
      </w:r>
      <w:r w:rsidR="00EF32CB" w:rsidRPr="00597DBC">
        <w:rPr>
          <w:rFonts w:ascii="Century Gothic" w:hAnsi="Century Gothic"/>
          <w:lang w:bidi="ar-MA"/>
        </w:rPr>
        <w:t>.</w:t>
      </w:r>
    </w:p>
    <w:p w:rsidR="00597DBC" w:rsidRDefault="00867291" w:rsidP="00597DBC">
      <w:pPr>
        <w:spacing w:before="120" w:after="120" w:line="276" w:lineRule="auto"/>
        <w:ind w:firstLine="709"/>
        <w:jc w:val="both"/>
        <w:rPr>
          <w:rFonts w:ascii="Century Gothic" w:hAnsi="Century Gothic"/>
          <w:lang w:bidi="ar-MA"/>
        </w:rPr>
      </w:pPr>
      <w:r>
        <w:rPr>
          <w:rFonts w:ascii="Century Gothic" w:hAnsi="Century Gothic"/>
          <w:noProof/>
        </w:rPr>
        <w:pict>
          <v:roundrect id="_x0000_s1036" style="position:absolute;left:0;text-align:left;margin-left:107.55pt;margin-top:10.2pt;width:255.75pt;height:54.75pt;z-index:251663360" arcsize="10923f" fillcolor="#fabf8f [1945]" strokecolor="#f2f2f2 [3041]" strokeweight="3pt">
            <v:shadow on="t" color="#974706 [1609]" opacity=".5" offset="6pt,6pt"/>
            <v:textbox style="mso-next-textbox:#_x0000_s1036">
              <w:txbxContent>
                <w:p w:rsidR="00CD73F9" w:rsidRPr="00AF42A3" w:rsidRDefault="00CD73F9" w:rsidP="00597DBC">
                  <w:pPr>
                    <w:spacing w:before="240" w:after="240"/>
                    <w:contextualSpacing/>
                    <w:jc w:val="center"/>
                    <w:rPr>
                      <w:rFonts w:asciiTheme="majorBidi" w:hAnsiTheme="majorBidi" w:cstheme="majorBidi"/>
                      <w:b/>
                      <w:bCs/>
                      <w:color w:val="943634" w:themeColor="accent2" w:themeShade="BF"/>
                      <w:sz w:val="36"/>
                      <w:szCs w:val="36"/>
                    </w:rPr>
                  </w:pPr>
                  <w:r w:rsidRPr="00AF42A3">
                    <w:rPr>
                      <w:rFonts w:asciiTheme="majorBidi" w:hAnsiTheme="majorBidi" w:cstheme="majorBidi"/>
                      <w:b/>
                      <w:bCs/>
                      <w:color w:val="943634" w:themeColor="accent2" w:themeShade="BF"/>
                      <w:sz w:val="36"/>
                      <w:szCs w:val="36"/>
                    </w:rPr>
                    <w:t>Moyens humains et matériels</w:t>
                  </w:r>
                </w:p>
                <w:p w:rsidR="00CD73F9" w:rsidRDefault="00CD73F9" w:rsidP="00597DBC"/>
              </w:txbxContent>
            </v:textbox>
          </v:roundrect>
        </w:pict>
      </w:r>
    </w:p>
    <w:p w:rsidR="00597DBC" w:rsidRDefault="00597DBC" w:rsidP="00597DBC">
      <w:pPr>
        <w:spacing w:before="120" w:after="120" w:line="276" w:lineRule="auto"/>
        <w:ind w:firstLine="709"/>
        <w:jc w:val="both"/>
        <w:rPr>
          <w:rFonts w:ascii="Century Gothic" w:hAnsi="Century Gothic"/>
          <w:lang w:bidi="ar-MA"/>
        </w:rPr>
      </w:pPr>
    </w:p>
    <w:p w:rsidR="00597DBC" w:rsidRDefault="00597DBC" w:rsidP="00597DBC">
      <w:pPr>
        <w:spacing w:before="120" w:after="120" w:line="276" w:lineRule="auto"/>
        <w:ind w:firstLine="709"/>
        <w:jc w:val="both"/>
        <w:rPr>
          <w:rFonts w:ascii="Century Gothic" w:hAnsi="Century Gothic"/>
          <w:lang w:bidi="ar-MA"/>
        </w:rPr>
      </w:pPr>
    </w:p>
    <w:p w:rsidR="001E2831" w:rsidRPr="00597DBC" w:rsidRDefault="001E2831" w:rsidP="00597DBC">
      <w:pPr>
        <w:spacing w:before="120" w:after="120" w:line="276" w:lineRule="auto"/>
        <w:ind w:firstLine="709"/>
        <w:jc w:val="both"/>
        <w:rPr>
          <w:rFonts w:ascii="Century Gothic" w:hAnsi="Century Gothic"/>
          <w:lang w:bidi="ar-MA"/>
        </w:rPr>
      </w:pPr>
    </w:p>
    <w:p w:rsidR="001E2831" w:rsidRPr="001E2831" w:rsidRDefault="001E2831" w:rsidP="004B6993">
      <w:pPr>
        <w:pStyle w:val="Paragraphedeliste"/>
        <w:numPr>
          <w:ilvl w:val="0"/>
          <w:numId w:val="34"/>
        </w:numPr>
        <w:spacing w:before="240" w:after="240"/>
        <w:jc w:val="both"/>
        <w:rPr>
          <w:rFonts w:ascii="Century Gothic" w:hAnsi="Century Gothic" w:cstheme="minorBidi"/>
          <w:b/>
          <w:bCs/>
          <w:color w:val="E36C0A" w:themeColor="accent6" w:themeShade="BF"/>
        </w:rPr>
      </w:pPr>
      <w:r w:rsidRPr="001E2831">
        <w:rPr>
          <w:rFonts w:ascii="Century Gothic" w:hAnsi="Century Gothic" w:cstheme="minorBidi"/>
          <w:b/>
          <w:bCs/>
          <w:color w:val="E36C0A" w:themeColor="accent6" w:themeShade="BF"/>
        </w:rPr>
        <w:t>Moyens humains</w:t>
      </w:r>
      <w:r>
        <w:rPr>
          <w:rFonts w:ascii="Century Gothic" w:hAnsi="Century Gothic" w:cstheme="minorBidi"/>
          <w:b/>
          <w:bCs/>
          <w:color w:val="E36C0A" w:themeColor="accent6" w:themeShade="BF"/>
        </w:rPr>
        <w:t> :</w:t>
      </w:r>
    </w:p>
    <w:p w:rsidR="001E2831" w:rsidRPr="001E2831" w:rsidRDefault="001E2831" w:rsidP="001E2831">
      <w:pPr>
        <w:spacing w:before="120" w:after="120" w:line="276" w:lineRule="auto"/>
        <w:ind w:firstLine="709"/>
        <w:jc w:val="both"/>
        <w:rPr>
          <w:rFonts w:ascii="Century Gothic" w:hAnsi="Century Gothic"/>
          <w:lang w:bidi="ar-MA"/>
        </w:rPr>
      </w:pPr>
      <w:r w:rsidRPr="001E2831">
        <w:rPr>
          <w:rFonts w:ascii="Century Gothic" w:hAnsi="Century Gothic"/>
          <w:lang w:bidi="ar-MA"/>
        </w:rPr>
        <w:t xml:space="preserve">Le staff technique et administratif de la Direction Régionale est composé de 69 fonctionnaires jusqu’au 31 décembre 2017. Il est réparti comme suit: </w:t>
      </w:r>
    </w:p>
    <w:p w:rsidR="001E2831" w:rsidRPr="001E2831" w:rsidRDefault="001E2831" w:rsidP="004B6993">
      <w:pPr>
        <w:pStyle w:val="Paragraphedeliste"/>
        <w:numPr>
          <w:ilvl w:val="0"/>
          <w:numId w:val="6"/>
        </w:numPr>
        <w:spacing w:before="120" w:after="120" w:line="276" w:lineRule="auto"/>
        <w:jc w:val="both"/>
        <w:rPr>
          <w:rFonts w:ascii="Century Gothic" w:hAnsi="Century Gothic"/>
          <w:lang w:bidi="ar-MA"/>
        </w:rPr>
      </w:pPr>
      <w:r w:rsidRPr="001E2831">
        <w:rPr>
          <w:rFonts w:ascii="Century Gothic" w:hAnsi="Century Gothic"/>
          <w:rtl/>
          <w:lang w:bidi="ar-MA"/>
        </w:rPr>
        <w:t>0</w:t>
      </w:r>
      <w:r w:rsidRPr="001E2831">
        <w:rPr>
          <w:rFonts w:ascii="Century Gothic" w:hAnsi="Century Gothic"/>
          <w:lang w:bidi="ar-MA"/>
        </w:rPr>
        <w:t xml:space="preserve">8 ingénieurs; </w:t>
      </w:r>
    </w:p>
    <w:p w:rsidR="001E2831" w:rsidRPr="001E2831" w:rsidRDefault="001E2831" w:rsidP="004B6993">
      <w:pPr>
        <w:pStyle w:val="Paragraphedeliste"/>
        <w:numPr>
          <w:ilvl w:val="0"/>
          <w:numId w:val="6"/>
        </w:numPr>
        <w:spacing w:before="120" w:after="120" w:line="276" w:lineRule="auto"/>
        <w:jc w:val="both"/>
        <w:rPr>
          <w:rFonts w:ascii="Century Gothic" w:hAnsi="Century Gothic"/>
          <w:lang w:bidi="ar-MA"/>
        </w:rPr>
      </w:pPr>
      <w:r w:rsidRPr="001E2831">
        <w:rPr>
          <w:rFonts w:ascii="Century Gothic" w:hAnsi="Century Gothic"/>
          <w:rtl/>
          <w:lang w:bidi="ar-MA"/>
        </w:rPr>
        <w:t>03</w:t>
      </w:r>
      <w:r w:rsidRPr="001E2831">
        <w:rPr>
          <w:rFonts w:ascii="Century Gothic" w:hAnsi="Century Gothic"/>
          <w:lang w:bidi="ar-MA"/>
        </w:rPr>
        <w:t xml:space="preserve"> administrateurs;</w:t>
      </w:r>
    </w:p>
    <w:p w:rsidR="001E2831" w:rsidRPr="001E2831" w:rsidRDefault="001E2831" w:rsidP="004B6993">
      <w:pPr>
        <w:pStyle w:val="Paragraphedeliste"/>
        <w:numPr>
          <w:ilvl w:val="0"/>
          <w:numId w:val="6"/>
        </w:numPr>
        <w:spacing w:before="120" w:after="120" w:line="276" w:lineRule="auto"/>
        <w:jc w:val="both"/>
        <w:rPr>
          <w:rFonts w:ascii="Century Gothic" w:hAnsi="Century Gothic"/>
          <w:lang w:bidi="ar-MA"/>
        </w:rPr>
      </w:pPr>
      <w:r w:rsidRPr="001E2831">
        <w:rPr>
          <w:rFonts w:ascii="Century Gothic" w:hAnsi="Century Gothic"/>
          <w:rtl/>
          <w:lang w:bidi="ar-MA"/>
        </w:rPr>
        <w:t>03</w:t>
      </w:r>
      <w:r w:rsidRPr="001E2831">
        <w:rPr>
          <w:rFonts w:ascii="Century Gothic" w:hAnsi="Century Gothic"/>
          <w:lang w:bidi="ar-MA"/>
        </w:rPr>
        <w:t xml:space="preserve"> administrateurs-adjoints;</w:t>
      </w:r>
    </w:p>
    <w:p w:rsidR="001E2831" w:rsidRPr="001E2831" w:rsidRDefault="001E2831" w:rsidP="004B6993">
      <w:pPr>
        <w:pStyle w:val="Paragraphedeliste"/>
        <w:numPr>
          <w:ilvl w:val="0"/>
          <w:numId w:val="6"/>
        </w:numPr>
        <w:spacing w:before="120" w:after="120" w:line="276" w:lineRule="auto"/>
        <w:jc w:val="both"/>
        <w:rPr>
          <w:rFonts w:ascii="Century Gothic" w:hAnsi="Century Gothic"/>
          <w:lang w:bidi="ar-MA"/>
        </w:rPr>
      </w:pPr>
      <w:r w:rsidRPr="001E2831">
        <w:rPr>
          <w:rFonts w:ascii="Century Gothic" w:hAnsi="Century Gothic"/>
          <w:rtl/>
          <w:lang w:bidi="ar-MA"/>
        </w:rPr>
        <w:t>1</w:t>
      </w:r>
      <w:r w:rsidRPr="001E2831">
        <w:rPr>
          <w:rFonts w:ascii="Century Gothic" w:hAnsi="Century Gothic"/>
          <w:lang w:bidi="ar-MA"/>
        </w:rPr>
        <w:t>8  techniciens;</w:t>
      </w:r>
    </w:p>
    <w:p w:rsidR="001E2831" w:rsidRPr="001E2831" w:rsidRDefault="001E2831" w:rsidP="004B6993">
      <w:pPr>
        <w:pStyle w:val="Paragraphedeliste"/>
        <w:numPr>
          <w:ilvl w:val="0"/>
          <w:numId w:val="6"/>
        </w:numPr>
        <w:spacing w:before="120" w:after="120" w:line="276" w:lineRule="auto"/>
        <w:jc w:val="both"/>
        <w:rPr>
          <w:rFonts w:ascii="Century Gothic" w:hAnsi="Century Gothic"/>
          <w:lang w:bidi="ar-MA"/>
        </w:rPr>
      </w:pPr>
      <w:r w:rsidRPr="001E2831">
        <w:rPr>
          <w:rFonts w:ascii="Century Gothic" w:hAnsi="Century Gothic"/>
          <w:rtl/>
          <w:lang w:bidi="ar-MA"/>
        </w:rPr>
        <w:t>18</w:t>
      </w:r>
      <w:r w:rsidRPr="001E2831">
        <w:rPr>
          <w:rFonts w:ascii="Century Gothic" w:hAnsi="Century Gothic"/>
          <w:lang w:bidi="ar-MA"/>
        </w:rPr>
        <w:t xml:space="preserve"> aides administratifs;</w:t>
      </w:r>
    </w:p>
    <w:p w:rsidR="001E2831" w:rsidRPr="001E2831" w:rsidRDefault="001E2831" w:rsidP="004B6993">
      <w:pPr>
        <w:pStyle w:val="Paragraphedeliste"/>
        <w:numPr>
          <w:ilvl w:val="0"/>
          <w:numId w:val="6"/>
        </w:numPr>
        <w:spacing w:before="120" w:after="120" w:line="276" w:lineRule="auto"/>
        <w:jc w:val="both"/>
        <w:rPr>
          <w:rFonts w:ascii="Century Gothic" w:hAnsi="Century Gothic"/>
          <w:lang w:bidi="ar-MA"/>
        </w:rPr>
      </w:pPr>
      <w:r w:rsidRPr="001E2831">
        <w:rPr>
          <w:rFonts w:ascii="Century Gothic" w:hAnsi="Century Gothic"/>
          <w:lang w:bidi="ar-MA"/>
        </w:rPr>
        <w:t>20 aides techniciens.</w:t>
      </w:r>
    </w:p>
    <w:p w:rsidR="001E2831" w:rsidRDefault="001E2831" w:rsidP="001E2831">
      <w:pPr>
        <w:spacing w:before="120" w:after="120" w:line="276" w:lineRule="auto"/>
        <w:ind w:firstLine="708"/>
        <w:jc w:val="both"/>
        <w:rPr>
          <w:rFonts w:ascii="Century Gothic" w:hAnsi="Century Gothic"/>
          <w:lang w:bidi="ar-MA"/>
        </w:rPr>
      </w:pPr>
      <w:r w:rsidRPr="001E2831">
        <w:rPr>
          <w:rFonts w:ascii="Century Gothic" w:hAnsi="Century Gothic"/>
          <w:lang w:bidi="ar-MA"/>
        </w:rPr>
        <w:t xml:space="preserve">Cet effectif est en deçà des moyens à mobiliser pour l’exécution des enquêtes </w:t>
      </w:r>
      <w:r>
        <w:rPr>
          <w:rFonts w:ascii="Century Gothic" w:hAnsi="Century Gothic"/>
          <w:lang w:bidi="ar-MA"/>
        </w:rPr>
        <w:t xml:space="preserve">c’est pour cela qu’on a </w:t>
      </w:r>
      <w:r w:rsidRPr="001E2831">
        <w:rPr>
          <w:rFonts w:ascii="Century Gothic" w:hAnsi="Century Gothic"/>
          <w:lang w:bidi="ar-MA"/>
        </w:rPr>
        <w:t>fait recours</w:t>
      </w:r>
      <w:r>
        <w:rPr>
          <w:rFonts w:ascii="Century Gothic" w:hAnsi="Century Gothic"/>
          <w:lang w:bidi="ar-MA"/>
        </w:rPr>
        <w:t xml:space="preserve"> à</w:t>
      </w:r>
      <w:r w:rsidRPr="001E2831">
        <w:rPr>
          <w:rFonts w:ascii="Century Gothic" w:hAnsi="Century Gothic"/>
          <w:rtl/>
          <w:lang w:bidi="ar-MA"/>
        </w:rPr>
        <w:t xml:space="preserve"> </w:t>
      </w:r>
      <w:r w:rsidRPr="001E2831">
        <w:rPr>
          <w:rFonts w:ascii="Century Gothic" w:hAnsi="Century Gothic"/>
          <w:lang w:bidi="ar-MA"/>
        </w:rPr>
        <w:t xml:space="preserve">09 agents du secteur privé comme chauffeurs.  </w:t>
      </w:r>
    </w:p>
    <w:p w:rsidR="001E2831" w:rsidRDefault="001E2831" w:rsidP="001E2831">
      <w:pPr>
        <w:spacing w:before="120" w:after="120" w:line="276" w:lineRule="auto"/>
        <w:ind w:firstLine="708"/>
        <w:jc w:val="both"/>
        <w:rPr>
          <w:rFonts w:ascii="Century Gothic" w:hAnsi="Century Gothic"/>
          <w:lang w:bidi="ar-MA"/>
        </w:rPr>
      </w:pPr>
    </w:p>
    <w:p w:rsidR="001E2831" w:rsidRDefault="001E2831" w:rsidP="001E2831">
      <w:pPr>
        <w:spacing w:before="120" w:after="120" w:line="276" w:lineRule="auto"/>
        <w:ind w:firstLine="708"/>
        <w:jc w:val="both"/>
        <w:rPr>
          <w:rFonts w:ascii="Century Gothic" w:hAnsi="Century Gothic"/>
          <w:lang w:bidi="ar-MA"/>
        </w:rPr>
      </w:pPr>
    </w:p>
    <w:p w:rsidR="001E2831" w:rsidRDefault="001E2831" w:rsidP="001E2831">
      <w:pPr>
        <w:spacing w:before="120" w:after="120" w:line="276" w:lineRule="auto"/>
        <w:ind w:firstLine="708"/>
        <w:jc w:val="both"/>
        <w:rPr>
          <w:rFonts w:ascii="Century Gothic" w:hAnsi="Century Gothic"/>
          <w:lang w:bidi="ar-MA"/>
        </w:rPr>
      </w:pPr>
    </w:p>
    <w:p w:rsidR="00900FAF" w:rsidRDefault="00900FAF" w:rsidP="001E2831">
      <w:pPr>
        <w:spacing w:before="120" w:after="120" w:line="276" w:lineRule="auto"/>
        <w:ind w:firstLine="708"/>
        <w:jc w:val="both"/>
        <w:rPr>
          <w:rFonts w:ascii="Century Gothic" w:hAnsi="Century Gothic"/>
          <w:lang w:bidi="ar-MA"/>
        </w:rPr>
      </w:pPr>
    </w:p>
    <w:p w:rsidR="001E2831" w:rsidRPr="001E2831" w:rsidRDefault="001E2831" w:rsidP="001E2831">
      <w:pPr>
        <w:spacing w:before="120" w:after="120" w:line="276" w:lineRule="auto"/>
        <w:ind w:firstLine="708"/>
        <w:jc w:val="both"/>
        <w:rPr>
          <w:rFonts w:ascii="Century Gothic" w:hAnsi="Century Gothic"/>
          <w:lang w:bidi="ar-MA"/>
        </w:rPr>
      </w:pPr>
    </w:p>
    <w:p w:rsidR="001E2831" w:rsidRDefault="001E2831" w:rsidP="004B6993">
      <w:pPr>
        <w:pStyle w:val="Paragraphedeliste"/>
        <w:numPr>
          <w:ilvl w:val="0"/>
          <w:numId w:val="34"/>
        </w:numPr>
        <w:spacing w:before="120" w:after="120"/>
        <w:jc w:val="both"/>
        <w:rPr>
          <w:rFonts w:ascii="Century Gothic" w:hAnsi="Century Gothic" w:cstheme="minorBidi"/>
          <w:b/>
          <w:bCs/>
          <w:color w:val="E36C0A" w:themeColor="accent6" w:themeShade="BF"/>
        </w:rPr>
      </w:pPr>
      <w:r w:rsidRPr="001E2831">
        <w:rPr>
          <w:rFonts w:ascii="Century Gothic" w:hAnsi="Century Gothic" w:cstheme="minorBidi"/>
          <w:b/>
          <w:bCs/>
          <w:color w:val="E36C0A" w:themeColor="accent6" w:themeShade="BF"/>
        </w:rPr>
        <w:t>Moyens matériels</w:t>
      </w:r>
      <w:r>
        <w:rPr>
          <w:rFonts w:ascii="Century Gothic" w:hAnsi="Century Gothic" w:cstheme="minorBidi"/>
          <w:b/>
          <w:bCs/>
          <w:color w:val="E36C0A" w:themeColor="accent6" w:themeShade="BF"/>
        </w:rPr>
        <w:t> :</w:t>
      </w:r>
    </w:p>
    <w:p w:rsidR="001E2831" w:rsidRPr="001E2831" w:rsidRDefault="001E2831" w:rsidP="00900FAF">
      <w:pPr>
        <w:spacing w:before="120" w:after="120" w:line="276" w:lineRule="auto"/>
        <w:ind w:firstLine="709"/>
        <w:jc w:val="both"/>
        <w:rPr>
          <w:rFonts w:ascii="Century Gothic" w:hAnsi="Century Gothic"/>
          <w:lang w:bidi="ar-MA"/>
        </w:rPr>
      </w:pPr>
      <w:r w:rsidRPr="001E2831">
        <w:rPr>
          <w:rFonts w:ascii="Century Gothic" w:hAnsi="Century Gothic"/>
          <w:lang w:bidi="ar-MA"/>
        </w:rPr>
        <w:t>Jusqu’au 31 décembre 2017, la DR à Rabat a reçu des délégations de crédits</w:t>
      </w:r>
      <w:r w:rsidR="001841A7">
        <w:rPr>
          <w:rFonts w:ascii="Century Gothic" w:hAnsi="Century Gothic"/>
          <w:lang w:bidi="ar-MA"/>
        </w:rPr>
        <w:t>.</w:t>
      </w:r>
    </w:p>
    <w:p w:rsidR="00900FAF" w:rsidRPr="00900FAF" w:rsidRDefault="00900FAF" w:rsidP="004B6993">
      <w:pPr>
        <w:pStyle w:val="Paragraphedeliste"/>
        <w:numPr>
          <w:ilvl w:val="0"/>
          <w:numId w:val="34"/>
        </w:numPr>
        <w:spacing w:before="120" w:after="120"/>
        <w:jc w:val="both"/>
        <w:rPr>
          <w:rFonts w:ascii="Century Gothic" w:hAnsi="Century Gothic" w:cstheme="minorBidi"/>
          <w:b/>
          <w:bCs/>
          <w:color w:val="E36C0A" w:themeColor="accent6" w:themeShade="BF"/>
        </w:rPr>
      </w:pPr>
      <w:r w:rsidRPr="00900FAF">
        <w:rPr>
          <w:rFonts w:ascii="Century Gothic" w:hAnsi="Century Gothic" w:cstheme="minorBidi"/>
          <w:b/>
          <w:bCs/>
          <w:color w:val="E36C0A" w:themeColor="accent6" w:themeShade="BF"/>
        </w:rPr>
        <w:t>Parc-auto</w:t>
      </w:r>
      <w:r w:rsidR="00173355">
        <w:rPr>
          <w:rFonts w:ascii="Century Gothic" w:hAnsi="Century Gothic" w:cstheme="minorBidi"/>
          <w:b/>
          <w:bCs/>
          <w:color w:val="E36C0A" w:themeColor="accent6" w:themeShade="BF"/>
        </w:rPr>
        <w:t> :</w:t>
      </w:r>
    </w:p>
    <w:p w:rsidR="00287227" w:rsidRPr="00287227" w:rsidRDefault="00900FAF" w:rsidP="004B6993">
      <w:pPr>
        <w:pStyle w:val="Paragraphedeliste"/>
        <w:numPr>
          <w:ilvl w:val="0"/>
          <w:numId w:val="35"/>
        </w:numPr>
        <w:contextualSpacing/>
        <w:jc w:val="both"/>
        <w:rPr>
          <w:rFonts w:asciiTheme="minorBidi" w:hAnsiTheme="minorBidi" w:cstheme="minorBidi"/>
          <w:b/>
          <w:bCs/>
          <w:color w:val="984806" w:themeColor="accent6" w:themeShade="80"/>
          <w:u w:val="single"/>
        </w:rPr>
      </w:pPr>
      <w:r w:rsidRPr="00287227">
        <w:rPr>
          <w:rFonts w:asciiTheme="minorBidi" w:hAnsiTheme="minorBidi" w:cstheme="minorBidi"/>
          <w:b/>
          <w:bCs/>
          <w:color w:val="984806" w:themeColor="accent6" w:themeShade="80"/>
          <w:u w:val="single"/>
        </w:rPr>
        <w:t>Véhicules</w:t>
      </w:r>
      <w:r w:rsidRPr="00287227">
        <w:rPr>
          <w:rFonts w:asciiTheme="minorBidi" w:hAnsiTheme="minorBidi" w:cstheme="minorBidi"/>
          <w:b/>
          <w:bCs/>
          <w:color w:val="984806" w:themeColor="accent6" w:themeShade="80"/>
        </w:rPr>
        <w:t> :</w:t>
      </w:r>
    </w:p>
    <w:p w:rsidR="00900FAF" w:rsidRPr="00287227" w:rsidRDefault="00900FAF" w:rsidP="00287227">
      <w:pPr>
        <w:pStyle w:val="Paragraphedeliste"/>
        <w:ind w:left="1620"/>
        <w:contextualSpacing/>
        <w:jc w:val="both"/>
        <w:rPr>
          <w:rFonts w:asciiTheme="minorBidi" w:hAnsiTheme="minorBidi" w:cstheme="minorBidi"/>
          <w:b/>
          <w:bCs/>
          <w:color w:val="984806" w:themeColor="accent6" w:themeShade="80"/>
          <w:u w:val="single"/>
        </w:rPr>
      </w:pPr>
      <w:r w:rsidRPr="00287227">
        <w:rPr>
          <w:rFonts w:asciiTheme="minorBidi" w:hAnsiTheme="minorBidi" w:cstheme="minorBidi"/>
          <w:b/>
          <w:bCs/>
          <w:color w:val="984806" w:themeColor="accent6" w:themeShade="80"/>
          <w:u w:val="single"/>
        </w:rPr>
        <w:t xml:space="preserve"> </w:t>
      </w:r>
    </w:p>
    <w:p w:rsidR="00900FAF" w:rsidRPr="003222CD" w:rsidRDefault="00900FAF" w:rsidP="00EF4E12">
      <w:pPr>
        <w:pStyle w:val="Paragraphedeliste"/>
        <w:ind w:left="360"/>
        <w:jc w:val="both"/>
        <w:rPr>
          <w:color w:val="000000"/>
        </w:rPr>
      </w:pPr>
      <w:r w:rsidRPr="00900FAF">
        <w:rPr>
          <w:rFonts w:ascii="Century Gothic" w:hAnsi="Century Gothic"/>
          <w:lang w:bidi="ar-MA"/>
        </w:rPr>
        <w:t>Total des véhicules relevant du parc auto durant l’année 201</w:t>
      </w:r>
      <w:r>
        <w:rPr>
          <w:rFonts w:ascii="Century Gothic" w:hAnsi="Century Gothic"/>
          <w:lang w:bidi="ar-MA"/>
        </w:rPr>
        <w:t>7</w:t>
      </w:r>
      <w:r w:rsidRPr="00900FAF">
        <w:rPr>
          <w:rFonts w:ascii="Century Gothic" w:hAnsi="Century Gothic"/>
          <w:lang w:bidi="ar-MA"/>
        </w:rPr>
        <w:t xml:space="preserve"> est </w:t>
      </w:r>
      <w:r w:rsidR="00EF4E12">
        <w:rPr>
          <w:rFonts w:ascii="Century Gothic" w:hAnsi="Century Gothic"/>
          <w:lang w:bidi="ar-MA"/>
        </w:rPr>
        <w:t>19</w:t>
      </w:r>
      <w:r w:rsidRPr="00900FAF">
        <w:rPr>
          <w:rFonts w:ascii="Century Gothic" w:hAnsi="Century Gothic"/>
          <w:lang w:bidi="ar-MA"/>
        </w:rPr>
        <w:t xml:space="preserve"> véhicules</w:t>
      </w:r>
      <w:r w:rsidR="00EF4E12">
        <w:rPr>
          <w:rFonts w:ascii="Century Gothic" w:hAnsi="Century Gothic"/>
          <w:lang w:bidi="ar-MA"/>
        </w:rPr>
        <w:t>.</w:t>
      </w:r>
      <w:r w:rsidRPr="00900FAF">
        <w:rPr>
          <w:rFonts w:ascii="Century Gothic" w:hAnsi="Century Gothic"/>
          <w:lang w:bidi="ar-MA"/>
        </w:rPr>
        <w:t xml:space="preserve"> </w:t>
      </w:r>
      <w:r w:rsidRPr="003222CD">
        <w:rPr>
          <w:color w:val="000000"/>
        </w:rPr>
        <w:t xml:space="preserve">  </w:t>
      </w:r>
    </w:p>
    <w:p w:rsidR="00900FAF" w:rsidRDefault="00900FAF" w:rsidP="00900FAF">
      <w:pPr>
        <w:tabs>
          <w:tab w:val="num" w:pos="927"/>
        </w:tabs>
        <w:ind w:left="944"/>
        <w:jc w:val="both"/>
        <w:rPr>
          <w:b/>
          <w:bCs/>
          <w:color w:val="000000"/>
        </w:rPr>
      </w:pPr>
    </w:p>
    <w:p w:rsidR="00900FAF" w:rsidRPr="00662C0C" w:rsidRDefault="00900FAF" w:rsidP="00900FAF">
      <w:pPr>
        <w:tabs>
          <w:tab w:val="num" w:pos="927"/>
        </w:tabs>
        <w:ind w:left="944"/>
        <w:jc w:val="both"/>
        <w:rPr>
          <w:b/>
          <w:bCs/>
          <w:color w:val="000000"/>
        </w:rPr>
      </w:pPr>
      <w:r w:rsidRPr="00662C0C">
        <w:rPr>
          <w:b/>
          <w:bCs/>
          <w:color w:val="000000"/>
        </w:rPr>
        <w:t xml:space="preserve">* </w:t>
      </w:r>
      <w:r w:rsidRPr="00287227">
        <w:rPr>
          <w:rFonts w:ascii="Arial" w:hAnsi="Arial" w:cs="Arial"/>
          <w:b/>
          <w:bCs/>
          <w:color w:val="000000"/>
        </w:rPr>
        <w:t>Total des véhicules de l’état :</w:t>
      </w:r>
      <w:r w:rsidRPr="00662C0C">
        <w:rPr>
          <w:b/>
          <w:bCs/>
          <w:color w:val="000000"/>
        </w:rPr>
        <w:t xml:space="preserve"> </w:t>
      </w:r>
    </w:p>
    <w:p w:rsidR="00900FAF" w:rsidRPr="00287227" w:rsidRDefault="00900FAF" w:rsidP="00287227">
      <w:pPr>
        <w:pStyle w:val="Paragraphedeliste"/>
        <w:tabs>
          <w:tab w:val="left" w:pos="0"/>
          <w:tab w:val="left" w:pos="142"/>
        </w:tabs>
        <w:spacing w:before="120" w:line="276" w:lineRule="auto"/>
        <w:ind w:left="1701" w:hanging="141"/>
        <w:jc w:val="both"/>
        <w:rPr>
          <w:rFonts w:ascii="Century Gothic" w:hAnsi="Century Gothic"/>
          <w:lang w:bidi="ar-MA"/>
        </w:rPr>
      </w:pPr>
      <w:r w:rsidRPr="00662C0C">
        <w:t xml:space="preserve">-  </w:t>
      </w:r>
      <w:r w:rsidRPr="00287227">
        <w:rPr>
          <w:rFonts w:ascii="Century Gothic" w:hAnsi="Century Gothic"/>
          <w:lang w:bidi="ar-MA"/>
        </w:rPr>
        <w:t>3 véhicules de marque LAND-ROVER dont un véhicule en mauvais état au parc qui nécessite la réparation ;</w:t>
      </w:r>
    </w:p>
    <w:p w:rsidR="00900FAF" w:rsidRPr="00662C0C" w:rsidRDefault="00900FAF" w:rsidP="00900FAF">
      <w:pPr>
        <w:pStyle w:val="Paragraphedeliste"/>
        <w:tabs>
          <w:tab w:val="left" w:pos="0"/>
          <w:tab w:val="left" w:pos="142"/>
        </w:tabs>
        <w:spacing w:before="120"/>
        <w:ind w:left="1701" w:hanging="141"/>
        <w:jc w:val="both"/>
      </w:pPr>
      <w:r w:rsidRPr="00287227">
        <w:rPr>
          <w:rFonts w:ascii="Century Gothic" w:hAnsi="Century Gothic"/>
          <w:lang w:bidi="ar-MA"/>
        </w:rPr>
        <w:t>-  1 véhicule de marque RENAULT KONGOO.</w:t>
      </w:r>
    </w:p>
    <w:p w:rsidR="00900FAF" w:rsidRDefault="00900FAF" w:rsidP="00900FAF">
      <w:pPr>
        <w:tabs>
          <w:tab w:val="num" w:pos="927"/>
        </w:tabs>
        <w:ind w:left="944"/>
        <w:jc w:val="both"/>
        <w:rPr>
          <w:b/>
          <w:bCs/>
          <w:color w:val="000000"/>
        </w:rPr>
      </w:pPr>
    </w:p>
    <w:p w:rsidR="00900FAF" w:rsidRPr="00662C0C" w:rsidRDefault="00900FAF" w:rsidP="00900FAF">
      <w:pPr>
        <w:tabs>
          <w:tab w:val="num" w:pos="927"/>
        </w:tabs>
        <w:ind w:left="944"/>
        <w:jc w:val="both"/>
        <w:rPr>
          <w:b/>
          <w:bCs/>
          <w:color w:val="000000"/>
        </w:rPr>
      </w:pPr>
      <w:r w:rsidRPr="00662C0C">
        <w:rPr>
          <w:b/>
          <w:bCs/>
          <w:color w:val="000000"/>
        </w:rPr>
        <w:t xml:space="preserve">* </w:t>
      </w:r>
      <w:r w:rsidRPr="00287227">
        <w:rPr>
          <w:rFonts w:ascii="Arial" w:hAnsi="Arial" w:cs="Arial"/>
          <w:b/>
          <w:bCs/>
          <w:color w:val="000000"/>
        </w:rPr>
        <w:t xml:space="preserve">Total des véhicules de location : </w:t>
      </w:r>
    </w:p>
    <w:p w:rsidR="00900FAF" w:rsidRPr="00287227" w:rsidRDefault="00900FAF" w:rsidP="004B6993">
      <w:pPr>
        <w:numPr>
          <w:ilvl w:val="1"/>
          <w:numId w:val="1"/>
        </w:numPr>
        <w:spacing w:before="120"/>
        <w:jc w:val="both"/>
        <w:rPr>
          <w:rFonts w:ascii="Arial" w:hAnsi="Arial" w:cs="Arial"/>
        </w:rPr>
      </w:pPr>
      <w:r w:rsidRPr="00287227">
        <w:rPr>
          <w:rFonts w:ascii="Arial" w:hAnsi="Arial" w:cs="Arial"/>
          <w:u w:val="single"/>
        </w:rPr>
        <w:t>Marché cadre n° 04/2016/DS</w:t>
      </w:r>
      <w:r w:rsidRPr="00287227">
        <w:rPr>
          <w:rFonts w:ascii="Arial" w:hAnsi="Arial" w:cs="Arial"/>
        </w:rPr>
        <w:t> :</w:t>
      </w:r>
    </w:p>
    <w:p w:rsidR="00900FAF" w:rsidRPr="00287227" w:rsidRDefault="00900FAF" w:rsidP="004B6993">
      <w:pPr>
        <w:pStyle w:val="Paragraphedeliste"/>
        <w:numPr>
          <w:ilvl w:val="4"/>
          <w:numId w:val="8"/>
        </w:numPr>
        <w:tabs>
          <w:tab w:val="left" w:pos="142"/>
          <w:tab w:val="left" w:pos="567"/>
          <w:tab w:val="left" w:pos="709"/>
          <w:tab w:val="left" w:pos="851"/>
          <w:tab w:val="left" w:pos="993"/>
          <w:tab w:val="left" w:pos="1134"/>
          <w:tab w:val="left" w:pos="1276"/>
        </w:tabs>
        <w:spacing w:before="120" w:line="276" w:lineRule="auto"/>
        <w:jc w:val="both"/>
        <w:rPr>
          <w:rFonts w:ascii="Century Gothic" w:hAnsi="Century Gothic"/>
        </w:rPr>
      </w:pPr>
      <w:r w:rsidRPr="00287227">
        <w:rPr>
          <w:rFonts w:ascii="Century Gothic" w:hAnsi="Century Gothic"/>
        </w:rPr>
        <w:t>3 véhicules de marque DOBLO</w:t>
      </w:r>
      <w:r w:rsidR="00287227">
        <w:rPr>
          <w:rFonts w:ascii="Century Gothic" w:hAnsi="Century Gothic"/>
        </w:rPr>
        <w:t> ;</w:t>
      </w:r>
    </w:p>
    <w:p w:rsidR="00900FAF" w:rsidRPr="00287227" w:rsidRDefault="00900FAF" w:rsidP="004B6993">
      <w:pPr>
        <w:pStyle w:val="Paragraphedeliste"/>
        <w:numPr>
          <w:ilvl w:val="4"/>
          <w:numId w:val="8"/>
        </w:numPr>
        <w:tabs>
          <w:tab w:val="left" w:pos="142"/>
          <w:tab w:val="left" w:pos="567"/>
          <w:tab w:val="left" w:pos="709"/>
          <w:tab w:val="left" w:pos="851"/>
          <w:tab w:val="left" w:pos="993"/>
          <w:tab w:val="left" w:pos="1134"/>
          <w:tab w:val="left" w:pos="1276"/>
        </w:tabs>
        <w:spacing w:before="120" w:line="276" w:lineRule="auto"/>
        <w:jc w:val="both"/>
        <w:rPr>
          <w:rFonts w:ascii="Century Gothic" w:hAnsi="Century Gothic"/>
        </w:rPr>
      </w:pPr>
      <w:r w:rsidRPr="00287227">
        <w:rPr>
          <w:rFonts w:ascii="Century Gothic" w:hAnsi="Century Gothic"/>
        </w:rPr>
        <w:t>Un véhicule de marque Peugeot 301</w:t>
      </w:r>
      <w:r w:rsidR="00287227">
        <w:rPr>
          <w:rFonts w:ascii="Century Gothic" w:hAnsi="Century Gothic"/>
        </w:rPr>
        <w:t>.</w:t>
      </w:r>
      <w:r w:rsidRPr="00287227">
        <w:rPr>
          <w:rFonts w:ascii="Century Gothic" w:hAnsi="Century Gothic"/>
        </w:rPr>
        <w:t xml:space="preserve"> </w:t>
      </w:r>
    </w:p>
    <w:p w:rsidR="00900FAF" w:rsidRPr="00662C0C" w:rsidRDefault="00900FAF" w:rsidP="004B6993">
      <w:pPr>
        <w:numPr>
          <w:ilvl w:val="1"/>
          <w:numId w:val="1"/>
        </w:numPr>
        <w:spacing w:before="120"/>
        <w:ind w:left="1418"/>
        <w:jc w:val="both"/>
      </w:pPr>
      <w:r w:rsidRPr="00287227">
        <w:rPr>
          <w:rFonts w:asciiTheme="minorBidi" w:hAnsiTheme="minorBidi" w:cstheme="minorBidi"/>
          <w:u w:val="single"/>
        </w:rPr>
        <w:t>Marché cadre n° 12/2015/DRHAG</w:t>
      </w:r>
      <w:r w:rsidRPr="00662C0C">
        <w:t> :</w:t>
      </w:r>
      <w:r w:rsidR="00287227">
        <w:t xml:space="preserve"> </w:t>
      </w:r>
      <w:r w:rsidRPr="00287227">
        <w:rPr>
          <w:rFonts w:ascii="Century Gothic" w:hAnsi="Century Gothic"/>
        </w:rPr>
        <w:t>11</w:t>
      </w:r>
      <w:r w:rsidR="00EF4E12">
        <w:rPr>
          <w:rFonts w:ascii="Century Gothic" w:hAnsi="Century Gothic"/>
        </w:rPr>
        <w:t xml:space="preserve"> </w:t>
      </w:r>
      <w:r w:rsidRPr="00287227">
        <w:rPr>
          <w:rFonts w:ascii="Century Gothic" w:hAnsi="Century Gothic"/>
        </w:rPr>
        <w:t>véhicules de marque Docker dont 9 avec chauffeurs</w:t>
      </w:r>
      <w:r w:rsidR="00287227" w:rsidRPr="00287227">
        <w:rPr>
          <w:rFonts w:ascii="Century Gothic" w:hAnsi="Century Gothic"/>
        </w:rPr>
        <w:t>.</w:t>
      </w:r>
    </w:p>
    <w:p w:rsidR="00900FAF" w:rsidRPr="00662C0C" w:rsidRDefault="00900FAF" w:rsidP="00900FAF">
      <w:pPr>
        <w:pStyle w:val="Paragraphedeliste"/>
        <w:tabs>
          <w:tab w:val="left" w:pos="142"/>
          <w:tab w:val="left" w:pos="567"/>
          <w:tab w:val="left" w:pos="709"/>
          <w:tab w:val="left" w:pos="851"/>
          <w:tab w:val="left" w:pos="993"/>
          <w:tab w:val="left" w:pos="1134"/>
          <w:tab w:val="left" w:pos="1276"/>
        </w:tabs>
        <w:spacing w:before="120"/>
        <w:ind w:left="1843"/>
        <w:jc w:val="both"/>
      </w:pPr>
    </w:p>
    <w:p w:rsidR="00900FAF" w:rsidRDefault="00900FAF" w:rsidP="004B6993">
      <w:pPr>
        <w:pStyle w:val="Paragraphedeliste"/>
        <w:numPr>
          <w:ilvl w:val="0"/>
          <w:numId w:val="35"/>
        </w:numPr>
        <w:jc w:val="both"/>
        <w:rPr>
          <w:rFonts w:asciiTheme="minorBidi" w:hAnsiTheme="minorBidi" w:cstheme="minorBidi"/>
          <w:b/>
          <w:bCs/>
          <w:color w:val="984806" w:themeColor="accent6" w:themeShade="80"/>
          <w:u w:val="single"/>
        </w:rPr>
      </w:pPr>
      <w:r w:rsidRPr="00287227">
        <w:rPr>
          <w:rFonts w:asciiTheme="minorBidi" w:hAnsiTheme="minorBidi" w:cstheme="minorBidi"/>
          <w:b/>
          <w:bCs/>
          <w:color w:val="984806" w:themeColor="accent6" w:themeShade="80"/>
          <w:u w:val="single"/>
        </w:rPr>
        <w:t>Vélomoteurs</w:t>
      </w:r>
      <w:r w:rsidRPr="005D42AD">
        <w:rPr>
          <w:rFonts w:asciiTheme="minorBidi" w:hAnsiTheme="minorBidi" w:cstheme="minorBidi"/>
          <w:b/>
          <w:bCs/>
          <w:color w:val="984806" w:themeColor="accent6" w:themeShade="80"/>
        </w:rPr>
        <w:t> :</w:t>
      </w:r>
    </w:p>
    <w:p w:rsidR="00287227" w:rsidRPr="00287227" w:rsidRDefault="00287227" w:rsidP="00287227">
      <w:pPr>
        <w:pStyle w:val="Paragraphedeliste"/>
        <w:ind w:left="1620"/>
        <w:jc w:val="both"/>
        <w:rPr>
          <w:rFonts w:asciiTheme="minorBidi" w:hAnsiTheme="minorBidi" w:cstheme="minorBidi"/>
          <w:b/>
          <w:bCs/>
          <w:color w:val="984806" w:themeColor="accent6" w:themeShade="80"/>
          <w:u w:val="single"/>
        </w:rPr>
      </w:pPr>
    </w:p>
    <w:p w:rsidR="00900FAF" w:rsidRPr="00662C0C" w:rsidRDefault="00287227" w:rsidP="00287227">
      <w:pPr>
        <w:tabs>
          <w:tab w:val="num" w:pos="927"/>
        </w:tabs>
        <w:jc w:val="both"/>
        <w:rPr>
          <w:color w:val="000000"/>
        </w:rPr>
      </w:pPr>
      <w:r>
        <w:rPr>
          <w:rFonts w:ascii="Century Gothic" w:hAnsi="Century Gothic"/>
          <w:lang w:bidi="ar-MA"/>
        </w:rPr>
        <w:t xml:space="preserve">      </w:t>
      </w:r>
      <w:r w:rsidR="00900FAF" w:rsidRPr="00287227">
        <w:rPr>
          <w:rFonts w:ascii="Century Gothic" w:hAnsi="Century Gothic"/>
          <w:lang w:bidi="ar-MA"/>
        </w:rPr>
        <w:t>8 vélomoteurs dont un en mauvais état mécanique au parc de la Direction</w:t>
      </w:r>
      <w:r w:rsidR="00900FAF">
        <w:rPr>
          <w:color w:val="000000"/>
        </w:rPr>
        <w:t>.</w:t>
      </w:r>
    </w:p>
    <w:p w:rsidR="00900FAF" w:rsidRPr="00662C0C" w:rsidRDefault="00900FAF" w:rsidP="00900FAF">
      <w:pPr>
        <w:tabs>
          <w:tab w:val="num" w:pos="927"/>
        </w:tabs>
        <w:ind w:firstLine="1134"/>
        <w:jc w:val="both"/>
        <w:rPr>
          <w:color w:val="000000"/>
        </w:rPr>
      </w:pPr>
    </w:p>
    <w:p w:rsidR="00900FAF" w:rsidRPr="008F2728" w:rsidRDefault="001841A7" w:rsidP="001841A7">
      <w:pPr>
        <w:ind w:left="1004"/>
        <w:jc w:val="both"/>
        <w:rPr>
          <w:rFonts w:ascii="Century Gothic" w:hAnsi="Century Gothic"/>
          <w:lang w:bidi="ar-MA"/>
        </w:rPr>
      </w:pPr>
      <w:r w:rsidRPr="008F2728">
        <w:rPr>
          <w:rFonts w:ascii="Century Gothic" w:hAnsi="Century Gothic"/>
          <w:lang w:bidi="ar-MA"/>
        </w:rPr>
        <w:t xml:space="preserve"> </w:t>
      </w:r>
    </w:p>
    <w:p w:rsidR="001E2831" w:rsidRPr="00D6292B" w:rsidRDefault="001E2831" w:rsidP="0057599F">
      <w:pPr>
        <w:tabs>
          <w:tab w:val="left" w:pos="2219"/>
        </w:tabs>
        <w:spacing w:before="600" w:after="360"/>
        <w:jc w:val="center"/>
        <w:rPr>
          <w:b/>
          <w:bCs/>
        </w:rPr>
        <w:sectPr w:rsidR="001E2831" w:rsidRPr="00D6292B" w:rsidSect="004A4CB7">
          <w:footerReference w:type="default" r:id="rId9"/>
          <w:pgSz w:w="11906" w:h="16838"/>
          <w:pgMar w:top="426" w:right="1134" w:bottom="568" w:left="1134" w:header="709" w:footer="709" w:gutter="0"/>
          <w:cols w:space="708"/>
          <w:docGrid w:linePitch="360"/>
        </w:sectPr>
      </w:pPr>
    </w:p>
    <w:p w:rsidR="00EF32CB" w:rsidRDefault="00EF32CB" w:rsidP="00A37E2B">
      <w:pPr>
        <w:tabs>
          <w:tab w:val="left" w:pos="2219"/>
        </w:tabs>
        <w:spacing w:before="600" w:after="360"/>
        <w:jc w:val="center"/>
        <w:rPr>
          <w:b/>
          <w:bCs/>
        </w:rPr>
      </w:pPr>
    </w:p>
    <w:p w:rsidR="00EF32CB" w:rsidRDefault="00EF32CB" w:rsidP="00A37E2B">
      <w:pPr>
        <w:tabs>
          <w:tab w:val="left" w:pos="2219"/>
        </w:tabs>
        <w:spacing w:before="600" w:after="360"/>
        <w:jc w:val="center"/>
        <w:rPr>
          <w:b/>
          <w:bCs/>
        </w:rPr>
      </w:pPr>
    </w:p>
    <w:p w:rsidR="000808F0" w:rsidRDefault="000808F0" w:rsidP="00A37E2B">
      <w:pPr>
        <w:tabs>
          <w:tab w:val="left" w:pos="2219"/>
        </w:tabs>
        <w:spacing w:before="600" w:after="360"/>
        <w:jc w:val="center"/>
        <w:rPr>
          <w:b/>
          <w:bCs/>
        </w:rPr>
      </w:pPr>
    </w:p>
    <w:p w:rsidR="000808F0" w:rsidRDefault="000808F0" w:rsidP="00A37E2B">
      <w:pPr>
        <w:tabs>
          <w:tab w:val="left" w:pos="2219"/>
        </w:tabs>
        <w:spacing w:before="600" w:after="360"/>
        <w:jc w:val="center"/>
        <w:rPr>
          <w:b/>
          <w:bCs/>
        </w:rPr>
      </w:pPr>
    </w:p>
    <w:p w:rsidR="008F285D" w:rsidRDefault="008F285D" w:rsidP="00A37E2B">
      <w:pPr>
        <w:tabs>
          <w:tab w:val="left" w:pos="2219"/>
        </w:tabs>
        <w:spacing w:before="600" w:after="360"/>
        <w:jc w:val="center"/>
        <w:rPr>
          <w:b/>
          <w:bCs/>
        </w:rPr>
      </w:pPr>
    </w:p>
    <w:p w:rsidR="004B6E78" w:rsidRDefault="00867291" w:rsidP="00A37E2B">
      <w:pPr>
        <w:tabs>
          <w:tab w:val="left" w:pos="2219"/>
        </w:tabs>
        <w:spacing w:before="600" w:after="360"/>
        <w:jc w:val="center"/>
        <w:rPr>
          <w:b/>
          <w:bCs/>
        </w:rPr>
      </w:pPr>
      <w:r w:rsidRPr="00867291">
        <w:rPr>
          <w:b/>
          <w:bC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in;height:79.5pt" fillcolor="#943634 [2405]" stroked="f">
            <v:fill color2="#f93"/>
            <v:shadow on="t" color="silver" opacity="52429f"/>
            <v:textpath style="font-family:&quot;Constantia&quot;;font-size:48pt;font-weight:bold;v-text-kern:t" trim="t" fitpath="t" string="ANNEXES"/>
          </v:shape>
        </w:pict>
      </w:r>
    </w:p>
    <w:p w:rsidR="000808F0" w:rsidRDefault="000808F0" w:rsidP="00A37E2B">
      <w:pPr>
        <w:tabs>
          <w:tab w:val="left" w:pos="2219"/>
        </w:tabs>
        <w:spacing w:before="600" w:after="360"/>
        <w:jc w:val="center"/>
        <w:rPr>
          <w:b/>
          <w:bCs/>
        </w:rPr>
      </w:pPr>
    </w:p>
    <w:p w:rsidR="000808F0" w:rsidRDefault="000808F0" w:rsidP="00A37E2B">
      <w:pPr>
        <w:tabs>
          <w:tab w:val="left" w:pos="2219"/>
        </w:tabs>
        <w:spacing w:before="600" w:after="360"/>
        <w:jc w:val="center"/>
        <w:rPr>
          <w:b/>
          <w:bCs/>
        </w:rPr>
      </w:pPr>
    </w:p>
    <w:p w:rsidR="000808F0" w:rsidRDefault="000808F0" w:rsidP="00A37E2B">
      <w:pPr>
        <w:tabs>
          <w:tab w:val="left" w:pos="2219"/>
        </w:tabs>
        <w:spacing w:before="600" w:after="360"/>
        <w:jc w:val="center"/>
        <w:rPr>
          <w:b/>
          <w:bCs/>
        </w:rPr>
      </w:pPr>
    </w:p>
    <w:p w:rsidR="000808F0" w:rsidRDefault="000808F0" w:rsidP="00A37E2B">
      <w:pPr>
        <w:tabs>
          <w:tab w:val="left" w:pos="2219"/>
        </w:tabs>
        <w:spacing w:before="600" w:after="360"/>
        <w:jc w:val="center"/>
        <w:rPr>
          <w:b/>
          <w:bCs/>
        </w:rPr>
      </w:pPr>
    </w:p>
    <w:p w:rsidR="000808F0" w:rsidRDefault="000808F0" w:rsidP="00A37E2B">
      <w:pPr>
        <w:tabs>
          <w:tab w:val="left" w:pos="2219"/>
        </w:tabs>
        <w:spacing w:before="600" w:after="360"/>
        <w:jc w:val="center"/>
        <w:rPr>
          <w:b/>
          <w:bCs/>
        </w:rPr>
      </w:pPr>
    </w:p>
    <w:p w:rsidR="000808F0" w:rsidRDefault="000808F0" w:rsidP="00A37E2B">
      <w:pPr>
        <w:tabs>
          <w:tab w:val="left" w:pos="2219"/>
        </w:tabs>
        <w:spacing w:before="600" w:after="360"/>
        <w:jc w:val="center"/>
        <w:rPr>
          <w:b/>
          <w:bCs/>
        </w:rPr>
      </w:pPr>
    </w:p>
    <w:p w:rsidR="000808F0" w:rsidRDefault="008F285D" w:rsidP="008F285D">
      <w:pPr>
        <w:tabs>
          <w:tab w:val="left" w:pos="2219"/>
        </w:tabs>
        <w:spacing w:before="600" w:after="360"/>
        <w:jc w:val="center"/>
        <w:rPr>
          <w:rFonts w:ascii="Century Gothic" w:hAnsi="Century Gothic" w:cstheme="majorBidi"/>
          <w:b/>
          <w:bCs/>
          <w:color w:val="943634" w:themeColor="accent2" w:themeShade="BF"/>
          <w:sz w:val="28"/>
          <w:szCs w:val="28"/>
        </w:rPr>
      </w:pPr>
      <w:bookmarkStart w:id="0" w:name="RANGE_A2_I34"/>
      <w:bookmarkEnd w:id="0"/>
      <w:r>
        <w:rPr>
          <w:rFonts w:ascii="Century Gothic" w:hAnsi="Century Gothic" w:cstheme="majorBidi"/>
          <w:b/>
          <w:bCs/>
          <w:color w:val="943634" w:themeColor="accent2" w:themeShade="BF"/>
          <w:sz w:val="28"/>
          <w:szCs w:val="28"/>
        </w:rPr>
        <w:t>E</w:t>
      </w:r>
      <w:r w:rsidR="000808F0" w:rsidRPr="008F285D">
        <w:rPr>
          <w:rFonts w:ascii="Century Gothic" w:hAnsi="Century Gothic" w:cstheme="majorBidi"/>
          <w:b/>
          <w:bCs/>
          <w:color w:val="943634" w:themeColor="accent2" w:themeShade="BF"/>
          <w:sz w:val="28"/>
          <w:szCs w:val="28"/>
        </w:rPr>
        <w:t xml:space="preserve">nquêtes statistiques et moyens humains et matériels </w:t>
      </w:r>
      <w:r w:rsidR="000808F0" w:rsidRPr="008F285D">
        <w:rPr>
          <w:rFonts w:ascii="Century Gothic" w:hAnsi="Century Gothic" w:cstheme="majorBidi"/>
          <w:b/>
          <w:bCs/>
          <w:color w:val="943634" w:themeColor="accent2" w:themeShade="BF"/>
          <w:sz w:val="28"/>
          <w:szCs w:val="28"/>
        </w:rPr>
        <w:br/>
        <w:t>mobilisés pour leurs réalisations au cours de l’année 2017</w:t>
      </w:r>
    </w:p>
    <w:tbl>
      <w:tblPr>
        <w:tblW w:w="14995" w:type="dxa"/>
        <w:tblCellSpacing w:w="20" w:type="dxa"/>
        <w:tblInd w:w="500" w:type="dxa"/>
        <w:tblBorders>
          <w:top w:val="threeDEmboss" w:sz="6" w:space="0" w:color="auto"/>
          <w:left w:val="threeDEmboss" w:sz="6" w:space="0" w:color="auto"/>
          <w:bottom w:val="threeDEmboss" w:sz="6" w:space="0" w:color="auto"/>
          <w:right w:val="threeDEmboss" w:sz="6" w:space="0" w:color="auto"/>
          <w:insideH w:val="single" w:sz="6" w:space="0" w:color="auto"/>
          <w:insideV w:val="single" w:sz="6" w:space="0" w:color="auto"/>
        </w:tblBorders>
        <w:tblLayout w:type="fixed"/>
        <w:tblCellMar>
          <w:left w:w="70" w:type="dxa"/>
          <w:right w:w="70" w:type="dxa"/>
        </w:tblCellMar>
        <w:tblLook w:val="0000"/>
      </w:tblPr>
      <w:tblGrid>
        <w:gridCol w:w="3361"/>
        <w:gridCol w:w="2283"/>
        <w:gridCol w:w="40"/>
        <w:gridCol w:w="175"/>
        <w:gridCol w:w="1337"/>
        <w:gridCol w:w="1450"/>
        <w:gridCol w:w="1417"/>
        <w:gridCol w:w="1276"/>
        <w:gridCol w:w="1134"/>
        <w:gridCol w:w="850"/>
        <w:gridCol w:w="1672"/>
      </w:tblGrid>
      <w:tr w:rsidR="00F26D8D" w:rsidRPr="00771EE5" w:rsidTr="00C46339">
        <w:trPr>
          <w:trHeight w:val="243"/>
          <w:tblCellSpacing w:w="20" w:type="dxa"/>
        </w:trPr>
        <w:tc>
          <w:tcPr>
            <w:tcW w:w="3301" w:type="dxa"/>
            <w:vMerge w:val="restart"/>
            <w:shd w:val="clear" w:color="auto" w:fill="E5B8B7" w:themeFill="accent2" w:themeFillTint="66"/>
            <w:vAlign w:val="center"/>
          </w:tcPr>
          <w:p w:rsidR="000808F0" w:rsidRPr="008D54BF" w:rsidRDefault="000808F0" w:rsidP="00900FAF">
            <w:pPr>
              <w:jc w:val="center"/>
              <w:rPr>
                <w:rFonts w:asciiTheme="minorBidi" w:hAnsiTheme="minorBidi" w:cstheme="minorBidi"/>
                <w:b/>
                <w:bCs/>
              </w:rPr>
            </w:pPr>
            <w:r w:rsidRPr="008D54BF">
              <w:rPr>
                <w:rFonts w:asciiTheme="minorBidi" w:hAnsiTheme="minorBidi" w:cstheme="minorBidi"/>
                <w:b/>
                <w:bCs/>
                <w:sz w:val="22"/>
                <w:szCs w:val="22"/>
              </w:rPr>
              <w:t>Opération</w:t>
            </w:r>
          </w:p>
        </w:tc>
        <w:tc>
          <w:tcPr>
            <w:tcW w:w="2283" w:type="dxa"/>
            <w:gridSpan w:val="2"/>
            <w:vMerge w:val="restart"/>
            <w:shd w:val="clear" w:color="auto" w:fill="E5B8B7" w:themeFill="accent2" w:themeFillTint="66"/>
            <w:vAlign w:val="center"/>
          </w:tcPr>
          <w:p w:rsidR="000808F0" w:rsidRPr="008D54BF" w:rsidRDefault="000808F0" w:rsidP="00900FAF">
            <w:pPr>
              <w:jc w:val="center"/>
              <w:rPr>
                <w:rFonts w:asciiTheme="minorBidi" w:hAnsiTheme="minorBidi" w:cstheme="minorBidi"/>
                <w:b/>
                <w:bCs/>
              </w:rPr>
            </w:pPr>
            <w:r w:rsidRPr="008D54BF">
              <w:rPr>
                <w:rFonts w:asciiTheme="minorBidi" w:hAnsiTheme="minorBidi" w:cstheme="minorBidi"/>
                <w:b/>
                <w:bCs/>
                <w:sz w:val="22"/>
                <w:szCs w:val="22"/>
              </w:rPr>
              <w:t>Echantillon</w:t>
            </w:r>
          </w:p>
        </w:tc>
        <w:tc>
          <w:tcPr>
            <w:tcW w:w="1472" w:type="dxa"/>
            <w:gridSpan w:val="2"/>
            <w:vMerge w:val="restart"/>
            <w:shd w:val="clear" w:color="auto" w:fill="E5B8B7" w:themeFill="accent2" w:themeFillTint="66"/>
            <w:vAlign w:val="center"/>
          </w:tcPr>
          <w:p w:rsidR="000808F0" w:rsidRPr="008D54BF" w:rsidRDefault="000808F0" w:rsidP="00900FAF">
            <w:pPr>
              <w:jc w:val="center"/>
              <w:rPr>
                <w:rFonts w:asciiTheme="minorBidi" w:hAnsiTheme="minorBidi" w:cstheme="minorBidi"/>
                <w:b/>
                <w:bCs/>
              </w:rPr>
            </w:pPr>
            <w:r w:rsidRPr="008D54BF">
              <w:rPr>
                <w:rFonts w:asciiTheme="minorBidi" w:hAnsiTheme="minorBidi" w:cstheme="minorBidi"/>
                <w:b/>
                <w:bCs/>
                <w:sz w:val="22"/>
                <w:szCs w:val="22"/>
              </w:rPr>
              <w:t>Superviseur</w:t>
            </w:r>
          </w:p>
        </w:tc>
        <w:tc>
          <w:tcPr>
            <w:tcW w:w="1410" w:type="dxa"/>
            <w:vMerge w:val="restart"/>
            <w:shd w:val="clear" w:color="auto" w:fill="E5B8B7" w:themeFill="accent2" w:themeFillTint="66"/>
            <w:vAlign w:val="center"/>
          </w:tcPr>
          <w:p w:rsidR="000808F0" w:rsidRPr="008D54BF" w:rsidRDefault="000808F0" w:rsidP="00900FAF">
            <w:pPr>
              <w:jc w:val="center"/>
              <w:rPr>
                <w:rFonts w:asciiTheme="minorBidi" w:hAnsiTheme="minorBidi" w:cstheme="minorBidi"/>
                <w:b/>
                <w:bCs/>
              </w:rPr>
            </w:pPr>
            <w:r w:rsidRPr="008D54BF">
              <w:rPr>
                <w:rFonts w:asciiTheme="minorBidi" w:hAnsiTheme="minorBidi" w:cstheme="minorBidi"/>
                <w:b/>
                <w:bCs/>
                <w:sz w:val="22"/>
                <w:szCs w:val="22"/>
              </w:rPr>
              <w:t>Contrôleur</w:t>
            </w:r>
          </w:p>
        </w:tc>
        <w:tc>
          <w:tcPr>
            <w:tcW w:w="1377" w:type="dxa"/>
            <w:vMerge w:val="restart"/>
            <w:shd w:val="clear" w:color="auto" w:fill="E5B8B7" w:themeFill="accent2" w:themeFillTint="66"/>
            <w:vAlign w:val="center"/>
          </w:tcPr>
          <w:p w:rsidR="000808F0" w:rsidRPr="008D54BF" w:rsidRDefault="000808F0" w:rsidP="00900FAF">
            <w:pPr>
              <w:jc w:val="center"/>
              <w:rPr>
                <w:rFonts w:asciiTheme="minorBidi" w:hAnsiTheme="minorBidi" w:cstheme="minorBidi"/>
                <w:b/>
                <w:bCs/>
              </w:rPr>
            </w:pPr>
            <w:r w:rsidRPr="008D54BF">
              <w:rPr>
                <w:rFonts w:asciiTheme="minorBidi" w:hAnsiTheme="minorBidi" w:cstheme="minorBidi"/>
                <w:b/>
                <w:bCs/>
                <w:sz w:val="22"/>
                <w:szCs w:val="22"/>
              </w:rPr>
              <w:t>Enquêteur</w:t>
            </w:r>
          </w:p>
        </w:tc>
        <w:tc>
          <w:tcPr>
            <w:tcW w:w="1236" w:type="dxa"/>
            <w:vMerge w:val="restart"/>
            <w:shd w:val="clear" w:color="auto" w:fill="E5B8B7" w:themeFill="accent2" w:themeFillTint="66"/>
            <w:vAlign w:val="center"/>
          </w:tcPr>
          <w:p w:rsidR="000808F0" w:rsidRPr="008D54BF" w:rsidRDefault="000808F0" w:rsidP="00900FAF">
            <w:pPr>
              <w:jc w:val="center"/>
              <w:rPr>
                <w:rFonts w:asciiTheme="minorBidi" w:hAnsiTheme="minorBidi" w:cstheme="minorBidi"/>
                <w:b/>
                <w:bCs/>
              </w:rPr>
            </w:pPr>
            <w:r w:rsidRPr="008D54BF">
              <w:rPr>
                <w:rFonts w:asciiTheme="minorBidi" w:hAnsiTheme="minorBidi" w:cstheme="minorBidi"/>
                <w:b/>
                <w:bCs/>
                <w:sz w:val="22"/>
                <w:szCs w:val="22"/>
              </w:rPr>
              <w:t>Chauffeur</w:t>
            </w:r>
          </w:p>
        </w:tc>
        <w:tc>
          <w:tcPr>
            <w:tcW w:w="1944" w:type="dxa"/>
            <w:gridSpan w:val="2"/>
            <w:shd w:val="clear" w:color="auto" w:fill="E5B8B7" w:themeFill="accent2" w:themeFillTint="66"/>
            <w:vAlign w:val="center"/>
          </w:tcPr>
          <w:p w:rsidR="000808F0" w:rsidRPr="008D54BF" w:rsidRDefault="000808F0" w:rsidP="00900FAF">
            <w:pPr>
              <w:jc w:val="center"/>
              <w:rPr>
                <w:rFonts w:asciiTheme="minorBidi" w:hAnsiTheme="minorBidi" w:cstheme="minorBidi"/>
                <w:b/>
                <w:bCs/>
              </w:rPr>
            </w:pPr>
            <w:r w:rsidRPr="008D54BF">
              <w:rPr>
                <w:rFonts w:asciiTheme="minorBidi" w:hAnsiTheme="minorBidi" w:cstheme="minorBidi"/>
                <w:b/>
                <w:bCs/>
                <w:sz w:val="22"/>
                <w:szCs w:val="22"/>
              </w:rPr>
              <w:t>Moyens de transport</w:t>
            </w:r>
          </w:p>
        </w:tc>
        <w:tc>
          <w:tcPr>
            <w:tcW w:w="1612" w:type="dxa"/>
            <w:vMerge w:val="restart"/>
            <w:shd w:val="clear" w:color="auto" w:fill="E5B8B7" w:themeFill="accent2" w:themeFillTint="66"/>
            <w:vAlign w:val="center"/>
          </w:tcPr>
          <w:p w:rsidR="000808F0" w:rsidRPr="008D54BF" w:rsidRDefault="000808F0" w:rsidP="00900FAF">
            <w:pPr>
              <w:jc w:val="center"/>
              <w:rPr>
                <w:rFonts w:asciiTheme="minorBidi" w:hAnsiTheme="minorBidi" w:cstheme="minorBidi"/>
                <w:b/>
                <w:bCs/>
              </w:rPr>
            </w:pPr>
            <w:r w:rsidRPr="008D54BF">
              <w:rPr>
                <w:rFonts w:asciiTheme="minorBidi" w:hAnsiTheme="minorBidi" w:cstheme="minorBidi"/>
                <w:b/>
                <w:bCs/>
                <w:sz w:val="22"/>
                <w:szCs w:val="22"/>
              </w:rPr>
              <w:t>Observations</w:t>
            </w:r>
          </w:p>
        </w:tc>
      </w:tr>
      <w:tr w:rsidR="00F26D8D" w:rsidRPr="00771EE5" w:rsidTr="00C46339">
        <w:trPr>
          <w:trHeight w:val="337"/>
          <w:tblCellSpacing w:w="20" w:type="dxa"/>
        </w:trPr>
        <w:tc>
          <w:tcPr>
            <w:tcW w:w="3301" w:type="dxa"/>
            <w:vMerge/>
            <w:vAlign w:val="center"/>
          </w:tcPr>
          <w:p w:rsidR="000808F0" w:rsidRPr="00771EE5" w:rsidRDefault="000808F0" w:rsidP="00900FAF">
            <w:pPr>
              <w:rPr>
                <w:rFonts w:asciiTheme="majorBidi" w:hAnsiTheme="majorBidi" w:cstheme="majorBidi"/>
              </w:rPr>
            </w:pPr>
          </w:p>
        </w:tc>
        <w:tc>
          <w:tcPr>
            <w:tcW w:w="2283" w:type="dxa"/>
            <w:gridSpan w:val="2"/>
            <w:vMerge/>
            <w:shd w:val="clear" w:color="auto" w:fill="auto"/>
            <w:vAlign w:val="center"/>
          </w:tcPr>
          <w:p w:rsidR="000808F0" w:rsidRPr="00771EE5" w:rsidRDefault="000808F0" w:rsidP="00900FAF">
            <w:pPr>
              <w:rPr>
                <w:rFonts w:asciiTheme="majorBidi" w:hAnsiTheme="majorBidi" w:cstheme="majorBidi"/>
              </w:rPr>
            </w:pPr>
          </w:p>
        </w:tc>
        <w:tc>
          <w:tcPr>
            <w:tcW w:w="1472" w:type="dxa"/>
            <w:gridSpan w:val="2"/>
            <w:vMerge/>
            <w:vAlign w:val="center"/>
          </w:tcPr>
          <w:p w:rsidR="000808F0" w:rsidRPr="00771EE5" w:rsidRDefault="000808F0" w:rsidP="00900FAF">
            <w:pPr>
              <w:rPr>
                <w:rFonts w:asciiTheme="majorBidi" w:hAnsiTheme="majorBidi" w:cstheme="majorBidi"/>
              </w:rPr>
            </w:pPr>
          </w:p>
        </w:tc>
        <w:tc>
          <w:tcPr>
            <w:tcW w:w="1410" w:type="dxa"/>
            <w:vMerge/>
            <w:vAlign w:val="center"/>
          </w:tcPr>
          <w:p w:rsidR="000808F0" w:rsidRPr="00771EE5" w:rsidRDefault="000808F0" w:rsidP="00900FAF">
            <w:pPr>
              <w:rPr>
                <w:rFonts w:asciiTheme="majorBidi" w:hAnsiTheme="majorBidi" w:cstheme="majorBidi"/>
              </w:rPr>
            </w:pPr>
          </w:p>
        </w:tc>
        <w:tc>
          <w:tcPr>
            <w:tcW w:w="1377" w:type="dxa"/>
            <w:vMerge/>
            <w:vAlign w:val="center"/>
          </w:tcPr>
          <w:p w:rsidR="000808F0" w:rsidRPr="00771EE5" w:rsidRDefault="000808F0" w:rsidP="00900FAF">
            <w:pPr>
              <w:rPr>
                <w:rFonts w:asciiTheme="majorBidi" w:hAnsiTheme="majorBidi" w:cstheme="majorBidi"/>
              </w:rPr>
            </w:pPr>
          </w:p>
        </w:tc>
        <w:tc>
          <w:tcPr>
            <w:tcW w:w="1236" w:type="dxa"/>
            <w:vMerge/>
            <w:vAlign w:val="center"/>
          </w:tcPr>
          <w:p w:rsidR="000808F0" w:rsidRPr="00771EE5" w:rsidRDefault="000808F0" w:rsidP="00900FAF">
            <w:pPr>
              <w:rPr>
                <w:rFonts w:asciiTheme="majorBidi" w:hAnsiTheme="majorBidi" w:cstheme="majorBidi"/>
              </w:rPr>
            </w:pPr>
          </w:p>
        </w:tc>
        <w:tc>
          <w:tcPr>
            <w:tcW w:w="1094" w:type="dxa"/>
            <w:shd w:val="clear" w:color="auto" w:fill="E5B8B7" w:themeFill="accent2" w:themeFillTint="66"/>
            <w:vAlign w:val="center"/>
          </w:tcPr>
          <w:p w:rsidR="000808F0" w:rsidRPr="008F285D" w:rsidRDefault="000808F0" w:rsidP="00900FAF">
            <w:pPr>
              <w:jc w:val="center"/>
              <w:rPr>
                <w:rFonts w:asciiTheme="majorBidi" w:hAnsiTheme="majorBidi" w:cstheme="majorBidi"/>
                <w:b/>
                <w:bCs/>
              </w:rPr>
            </w:pPr>
            <w:r w:rsidRPr="008F285D">
              <w:rPr>
                <w:rFonts w:asciiTheme="majorBidi" w:hAnsiTheme="majorBidi" w:cstheme="majorBidi"/>
                <w:b/>
                <w:bCs/>
                <w:sz w:val="22"/>
                <w:szCs w:val="22"/>
              </w:rPr>
              <w:t>Véhicule</w:t>
            </w:r>
          </w:p>
        </w:tc>
        <w:tc>
          <w:tcPr>
            <w:tcW w:w="810" w:type="dxa"/>
            <w:shd w:val="clear" w:color="auto" w:fill="E5B8B7" w:themeFill="accent2" w:themeFillTint="66"/>
            <w:vAlign w:val="center"/>
          </w:tcPr>
          <w:p w:rsidR="000808F0" w:rsidRPr="008F285D" w:rsidRDefault="000808F0" w:rsidP="00900FAF">
            <w:pPr>
              <w:jc w:val="center"/>
              <w:rPr>
                <w:rFonts w:asciiTheme="majorBidi" w:hAnsiTheme="majorBidi" w:cstheme="majorBidi"/>
                <w:b/>
                <w:bCs/>
              </w:rPr>
            </w:pPr>
            <w:r w:rsidRPr="008F285D">
              <w:rPr>
                <w:rFonts w:asciiTheme="majorBidi" w:hAnsiTheme="majorBidi" w:cstheme="majorBidi"/>
                <w:b/>
                <w:bCs/>
                <w:sz w:val="22"/>
                <w:szCs w:val="22"/>
              </w:rPr>
              <w:t>Moto</w:t>
            </w:r>
          </w:p>
        </w:tc>
        <w:tc>
          <w:tcPr>
            <w:tcW w:w="1612" w:type="dxa"/>
            <w:vMerge/>
            <w:vAlign w:val="center"/>
          </w:tcPr>
          <w:p w:rsidR="000808F0" w:rsidRPr="00771EE5" w:rsidRDefault="000808F0" w:rsidP="00900FAF">
            <w:pPr>
              <w:rPr>
                <w:rFonts w:asciiTheme="majorBidi" w:hAnsiTheme="majorBidi" w:cstheme="majorBidi"/>
              </w:rPr>
            </w:pPr>
          </w:p>
        </w:tc>
      </w:tr>
      <w:tr w:rsidR="00F26D8D" w:rsidRPr="00771EE5" w:rsidTr="00C46339">
        <w:trPr>
          <w:trHeight w:val="219"/>
          <w:tblCellSpacing w:w="20" w:type="dxa"/>
        </w:trPr>
        <w:tc>
          <w:tcPr>
            <w:tcW w:w="3301" w:type="dxa"/>
            <w:shd w:val="clear" w:color="auto" w:fill="auto"/>
            <w:vAlign w:val="center"/>
          </w:tcPr>
          <w:p w:rsidR="000808F0" w:rsidRPr="008D54BF" w:rsidRDefault="000808F0" w:rsidP="00900FAF">
            <w:pPr>
              <w:rPr>
                <w:rFonts w:asciiTheme="minorBidi" w:hAnsiTheme="minorBidi" w:cstheme="minorBidi"/>
              </w:rPr>
            </w:pPr>
            <w:r w:rsidRPr="008D54BF">
              <w:rPr>
                <w:rFonts w:asciiTheme="minorBidi" w:hAnsiTheme="minorBidi" w:cstheme="minorBidi"/>
              </w:rPr>
              <w:t>Enquête nationale sur l’emploi</w:t>
            </w:r>
          </w:p>
        </w:tc>
        <w:tc>
          <w:tcPr>
            <w:tcW w:w="2283" w:type="dxa"/>
            <w:gridSpan w:val="2"/>
            <w:shd w:val="clear" w:color="auto" w:fill="auto"/>
            <w:vAlign w:val="center"/>
          </w:tcPr>
          <w:p w:rsidR="000808F0" w:rsidRPr="008D54BF" w:rsidRDefault="000808F0" w:rsidP="00900FAF">
            <w:pPr>
              <w:jc w:val="center"/>
              <w:rPr>
                <w:rFonts w:asciiTheme="minorBidi" w:hAnsiTheme="minorBidi" w:cstheme="minorBidi"/>
              </w:rPr>
            </w:pPr>
            <w:r w:rsidRPr="008D54BF">
              <w:rPr>
                <w:rFonts w:asciiTheme="minorBidi" w:hAnsiTheme="minorBidi" w:cstheme="minorBidi"/>
              </w:rPr>
              <w:t>7880 ménages</w:t>
            </w:r>
          </w:p>
        </w:tc>
        <w:tc>
          <w:tcPr>
            <w:tcW w:w="1472" w:type="dxa"/>
            <w:gridSpan w:val="2"/>
            <w:vMerge w:val="restart"/>
            <w:shd w:val="clear" w:color="auto" w:fill="auto"/>
            <w:vAlign w:val="center"/>
          </w:tcPr>
          <w:p w:rsidR="000808F0" w:rsidRPr="008D54BF" w:rsidRDefault="000808F0" w:rsidP="00900FAF">
            <w:pPr>
              <w:jc w:val="center"/>
              <w:rPr>
                <w:rFonts w:asciiTheme="minorBidi" w:hAnsiTheme="minorBidi" w:cstheme="minorBidi"/>
              </w:rPr>
            </w:pPr>
            <w:r w:rsidRPr="008D54BF">
              <w:rPr>
                <w:rFonts w:asciiTheme="minorBidi" w:hAnsiTheme="minorBidi" w:cstheme="minorBidi"/>
              </w:rPr>
              <w:t>1</w:t>
            </w:r>
          </w:p>
        </w:tc>
        <w:tc>
          <w:tcPr>
            <w:tcW w:w="1410" w:type="dxa"/>
            <w:shd w:val="clear" w:color="auto" w:fill="auto"/>
            <w:vAlign w:val="center"/>
          </w:tcPr>
          <w:p w:rsidR="000808F0" w:rsidRPr="008D54BF" w:rsidRDefault="000808F0" w:rsidP="00900FAF">
            <w:pPr>
              <w:jc w:val="center"/>
              <w:rPr>
                <w:rFonts w:asciiTheme="minorBidi" w:hAnsiTheme="minorBidi" w:cstheme="minorBidi"/>
              </w:rPr>
            </w:pPr>
            <w:r w:rsidRPr="008D54BF">
              <w:rPr>
                <w:rFonts w:asciiTheme="minorBidi" w:hAnsiTheme="minorBidi" w:cstheme="minorBidi"/>
              </w:rPr>
              <w:t>3</w:t>
            </w:r>
          </w:p>
        </w:tc>
        <w:tc>
          <w:tcPr>
            <w:tcW w:w="1377" w:type="dxa"/>
            <w:shd w:val="clear" w:color="auto" w:fill="auto"/>
            <w:vAlign w:val="center"/>
          </w:tcPr>
          <w:p w:rsidR="000808F0" w:rsidRPr="008D54BF" w:rsidRDefault="000808F0" w:rsidP="00900FAF">
            <w:pPr>
              <w:jc w:val="center"/>
              <w:rPr>
                <w:rFonts w:asciiTheme="minorBidi" w:hAnsiTheme="minorBidi" w:cstheme="minorBidi"/>
              </w:rPr>
            </w:pPr>
            <w:r w:rsidRPr="008D54BF">
              <w:rPr>
                <w:rFonts w:asciiTheme="minorBidi" w:hAnsiTheme="minorBidi" w:cstheme="minorBidi"/>
              </w:rPr>
              <w:t>9</w:t>
            </w:r>
          </w:p>
        </w:tc>
        <w:tc>
          <w:tcPr>
            <w:tcW w:w="1236" w:type="dxa"/>
            <w:shd w:val="clear" w:color="auto" w:fill="auto"/>
            <w:vAlign w:val="center"/>
          </w:tcPr>
          <w:p w:rsidR="000808F0" w:rsidRPr="008D54BF" w:rsidRDefault="000808F0" w:rsidP="00900FAF">
            <w:pPr>
              <w:jc w:val="center"/>
              <w:rPr>
                <w:rFonts w:asciiTheme="minorBidi" w:hAnsiTheme="minorBidi" w:cstheme="minorBidi"/>
              </w:rPr>
            </w:pPr>
            <w:r w:rsidRPr="008D54BF">
              <w:rPr>
                <w:rFonts w:asciiTheme="minorBidi" w:hAnsiTheme="minorBidi" w:cstheme="minorBidi"/>
              </w:rPr>
              <w:t>3</w:t>
            </w:r>
          </w:p>
        </w:tc>
        <w:tc>
          <w:tcPr>
            <w:tcW w:w="1094" w:type="dxa"/>
            <w:shd w:val="clear" w:color="auto" w:fill="auto"/>
            <w:vAlign w:val="center"/>
          </w:tcPr>
          <w:p w:rsidR="000808F0" w:rsidRPr="008D54BF" w:rsidRDefault="000808F0" w:rsidP="00900FAF">
            <w:pPr>
              <w:jc w:val="center"/>
              <w:rPr>
                <w:rFonts w:asciiTheme="minorBidi" w:hAnsiTheme="minorBidi" w:cstheme="minorBidi"/>
              </w:rPr>
            </w:pPr>
            <w:r w:rsidRPr="008D54BF">
              <w:rPr>
                <w:rFonts w:asciiTheme="minorBidi" w:hAnsiTheme="minorBidi" w:cstheme="minorBidi"/>
              </w:rPr>
              <w:t>3</w:t>
            </w:r>
          </w:p>
        </w:tc>
        <w:tc>
          <w:tcPr>
            <w:tcW w:w="810" w:type="dxa"/>
            <w:shd w:val="clear" w:color="auto" w:fill="auto"/>
            <w:vAlign w:val="center"/>
          </w:tcPr>
          <w:p w:rsidR="000808F0" w:rsidRPr="008D54BF" w:rsidRDefault="000808F0" w:rsidP="00900FAF">
            <w:pPr>
              <w:jc w:val="center"/>
              <w:rPr>
                <w:rFonts w:asciiTheme="minorBidi" w:hAnsiTheme="minorBidi" w:cstheme="minorBidi"/>
              </w:rPr>
            </w:pPr>
            <w:r w:rsidRPr="008D54BF">
              <w:rPr>
                <w:rFonts w:asciiTheme="minorBidi" w:hAnsiTheme="minorBidi" w:cstheme="minorBidi"/>
              </w:rPr>
              <w:t> </w:t>
            </w:r>
          </w:p>
        </w:tc>
        <w:tc>
          <w:tcPr>
            <w:tcW w:w="1612" w:type="dxa"/>
            <w:shd w:val="clear" w:color="auto" w:fill="auto"/>
            <w:vAlign w:val="center"/>
          </w:tcPr>
          <w:p w:rsidR="000808F0" w:rsidRPr="008D54BF" w:rsidRDefault="000808F0" w:rsidP="00900FAF">
            <w:pPr>
              <w:jc w:val="center"/>
              <w:rPr>
                <w:rFonts w:asciiTheme="minorBidi" w:hAnsiTheme="minorBidi" w:cstheme="minorBidi"/>
              </w:rPr>
            </w:pPr>
            <w:r w:rsidRPr="008D54BF">
              <w:rPr>
                <w:rFonts w:asciiTheme="minorBidi" w:hAnsiTheme="minorBidi" w:cstheme="minorBidi"/>
              </w:rPr>
              <w:t> </w:t>
            </w:r>
          </w:p>
        </w:tc>
      </w:tr>
      <w:tr w:rsidR="00F26D8D" w:rsidRPr="00771EE5" w:rsidTr="00C46339">
        <w:trPr>
          <w:trHeight w:val="231"/>
          <w:tblCellSpacing w:w="20" w:type="dxa"/>
        </w:trPr>
        <w:tc>
          <w:tcPr>
            <w:tcW w:w="3301" w:type="dxa"/>
            <w:shd w:val="clear" w:color="auto" w:fill="auto"/>
            <w:vAlign w:val="center"/>
          </w:tcPr>
          <w:p w:rsidR="000808F0" w:rsidRPr="008D54BF" w:rsidRDefault="000808F0" w:rsidP="00900FAF">
            <w:pPr>
              <w:rPr>
                <w:rFonts w:asciiTheme="minorBidi" w:hAnsiTheme="minorBidi" w:cstheme="minorBidi"/>
              </w:rPr>
            </w:pPr>
            <w:r w:rsidRPr="008D54BF">
              <w:rPr>
                <w:rFonts w:asciiTheme="minorBidi" w:hAnsiTheme="minorBidi" w:cstheme="minorBidi"/>
              </w:rPr>
              <w:t>Conjoncture auprès des ménages</w:t>
            </w:r>
          </w:p>
        </w:tc>
        <w:tc>
          <w:tcPr>
            <w:tcW w:w="2283" w:type="dxa"/>
            <w:gridSpan w:val="2"/>
            <w:shd w:val="clear" w:color="auto" w:fill="auto"/>
            <w:vAlign w:val="center"/>
          </w:tcPr>
          <w:p w:rsidR="000808F0" w:rsidRPr="008D54BF" w:rsidRDefault="000808F0" w:rsidP="00900FAF">
            <w:pPr>
              <w:jc w:val="center"/>
              <w:rPr>
                <w:rFonts w:asciiTheme="minorBidi" w:hAnsiTheme="minorBidi" w:cstheme="minorBidi"/>
              </w:rPr>
            </w:pPr>
            <w:r w:rsidRPr="008D54BF">
              <w:rPr>
                <w:rFonts w:asciiTheme="minorBidi" w:hAnsiTheme="minorBidi" w:cstheme="minorBidi"/>
              </w:rPr>
              <w:t>594 ménages</w:t>
            </w:r>
          </w:p>
        </w:tc>
        <w:tc>
          <w:tcPr>
            <w:tcW w:w="1472" w:type="dxa"/>
            <w:gridSpan w:val="2"/>
            <w:vMerge/>
            <w:vAlign w:val="center"/>
          </w:tcPr>
          <w:p w:rsidR="000808F0" w:rsidRPr="008D54BF" w:rsidRDefault="000808F0" w:rsidP="00900FAF">
            <w:pPr>
              <w:rPr>
                <w:rFonts w:asciiTheme="minorBidi" w:hAnsiTheme="minorBidi" w:cstheme="minorBidi"/>
              </w:rPr>
            </w:pPr>
          </w:p>
        </w:tc>
        <w:tc>
          <w:tcPr>
            <w:tcW w:w="1410" w:type="dxa"/>
            <w:shd w:val="clear" w:color="auto" w:fill="auto"/>
            <w:vAlign w:val="center"/>
          </w:tcPr>
          <w:p w:rsidR="000808F0" w:rsidRPr="008D54BF" w:rsidRDefault="000808F0" w:rsidP="00900FAF">
            <w:pPr>
              <w:jc w:val="center"/>
              <w:rPr>
                <w:rFonts w:asciiTheme="minorBidi" w:hAnsiTheme="minorBidi" w:cstheme="minorBidi"/>
              </w:rPr>
            </w:pPr>
            <w:r w:rsidRPr="008D54BF">
              <w:rPr>
                <w:rFonts w:asciiTheme="minorBidi" w:hAnsiTheme="minorBidi" w:cstheme="minorBidi"/>
              </w:rPr>
              <w:t>0 </w:t>
            </w:r>
          </w:p>
        </w:tc>
        <w:tc>
          <w:tcPr>
            <w:tcW w:w="1377" w:type="dxa"/>
            <w:shd w:val="clear" w:color="auto" w:fill="auto"/>
            <w:vAlign w:val="center"/>
          </w:tcPr>
          <w:p w:rsidR="000808F0" w:rsidRPr="008D54BF" w:rsidRDefault="000808F0" w:rsidP="00900FAF">
            <w:pPr>
              <w:jc w:val="center"/>
              <w:rPr>
                <w:rFonts w:asciiTheme="minorBidi" w:hAnsiTheme="minorBidi" w:cstheme="minorBidi"/>
              </w:rPr>
            </w:pPr>
            <w:r w:rsidRPr="008D54BF">
              <w:rPr>
                <w:rFonts w:asciiTheme="minorBidi" w:hAnsiTheme="minorBidi" w:cstheme="minorBidi"/>
              </w:rPr>
              <w:t>2</w:t>
            </w:r>
          </w:p>
        </w:tc>
        <w:tc>
          <w:tcPr>
            <w:tcW w:w="1236" w:type="dxa"/>
            <w:shd w:val="clear" w:color="auto" w:fill="auto"/>
            <w:vAlign w:val="center"/>
          </w:tcPr>
          <w:p w:rsidR="000808F0" w:rsidRPr="008D54BF" w:rsidRDefault="000808F0" w:rsidP="00900FAF">
            <w:pPr>
              <w:jc w:val="center"/>
              <w:rPr>
                <w:rFonts w:asciiTheme="minorBidi" w:hAnsiTheme="minorBidi" w:cstheme="minorBidi"/>
              </w:rPr>
            </w:pPr>
            <w:r w:rsidRPr="008D54BF">
              <w:rPr>
                <w:rFonts w:asciiTheme="minorBidi" w:hAnsiTheme="minorBidi" w:cstheme="minorBidi"/>
              </w:rPr>
              <w:t>1</w:t>
            </w:r>
          </w:p>
        </w:tc>
        <w:tc>
          <w:tcPr>
            <w:tcW w:w="1094" w:type="dxa"/>
            <w:shd w:val="clear" w:color="auto" w:fill="auto"/>
            <w:vAlign w:val="center"/>
          </w:tcPr>
          <w:p w:rsidR="000808F0" w:rsidRPr="008D54BF" w:rsidRDefault="000808F0" w:rsidP="00900FAF">
            <w:pPr>
              <w:jc w:val="center"/>
              <w:rPr>
                <w:rFonts w:asciiTheme="minorBidi" w:hAnsiTheme="minorBidi" w:cstheme="minorBidi"/>
              </w:rPr>
            </w:pPr>
            <w:r w:rsidRPr="008D54BF">
              <w:rPr>
                <w:rFonts w:asciiTheme="minorBidi" w:hAnsiTheme="minorBidi" w:cstheme="minorBidi"/>
              </w:rPr>
              <w:t>1</w:t>
            </w:r>
          </w:p>
        </w:tc>
        <w:tc>
          <w:tcPr>
            <w:tcW w:w="810" w:type="dxa"/>
            <w:shd w:val="clear" w:color="auto" w:fill="auto"/>
            <w:vAlign w:val="center"/>
          </w:tcPr>
          <w:p w:rsidR="000808F0" w:rsidRPr="008D54BF" w:rsidRDefault="000808F0" w:rsidP="00900FAF">
            <w:pPr>
              <w:jc w:val="center"/>
              <w:rPr>
                <w:rFonts w:asciiTheme="minorBidi" w:hAnsiTheme="minorBidi" w:cstheme="minorBidi"/>
              </w:rPr>
            </w:pPr>
            <w:r w:rsidRPr="008D54BF">
              <w:rPr>
                <w:rFonts w:asciiTheme="minorBidi" w:hAnsiTheme="minorBidi" w:cstheme="minorBidi"/>
              </w:rPr>
              <w:t> </w:t>
            </w:r>
          </w:p>
        </w:tc>
        <w:tc>
          <w:tcPr>
            <w:tcW w:w="1612" w:type="dxa"/>
            <w:shd w:val="clear" w:color="auto" w:fill="auto"/>
            <w:vAlign w:val="center"/>
          </w:tcPr>
          <w:p w:rsidR="000808F0" w:rsidRPr="008D54BF" w:rsidRDefault="000808F0" w:rsidP="00900FAF">
            <w:pPr>
              <w:jc w:val="center"/>
              <w:rPr>
                <w:rFonts w:asciiTheme="minorBidi" w:hAnsiTheme="minorBidi" w:cstheme="minorBidi"/>
              </w:rPr>
            </w:pPr>
            <w:r w:rsidRPr="008D54BF">
              <w:rPr>
                <w:rFonts w:asciiTheme="minorBidi" w:hAnsiTheme="minorBidi" w:cstheme="minorBidi"/>
              </w:rPr>
              <w:t> </w:t>
            </w:r>
          </w:p>
        </w:tc>
      </w:tr>
      <w:tr w:rsidR="00F26D8D" w:rsidRPr="00771EE5" w:rsidTr="00C46339">
        <w:trPr>
          <w:trHeight w:val="231"/>
          <w:tblCellSpacing w:w="20" w:type="dxa"/>
        </w:trPr>
        <w:tc>
          <w:tcPr>
            <w:tcW w:w="3301" w:type="dxa"/>
            <w:shd w:val="clear" w:color="auto" w:fill="auto"/>
            <w:vAlign w:val="center"/>
          </w:tcPr>
          <w:p w:rsidR="000808F0" w:rsidRPr="008D54BF" w:rsidRDefault="000808F0" w:rsidP="00900FAF">
            <w:pPr>
              <w:rPr>
                <w:rFonts w:asciiTheme="minorBidi" w:hAnsiTheme="minorBidi" w:cstheme="minorBidi"/>
              </w:rPr>
            </w:pPr>
            <w:r w:rsidRPr="008D54BF">
              <w:rPr>
                <w:rFonts w:asciiTheme="minorBidi" w:hAnsiTheme="minorBidi" w:cstheme="minorBidi"/>
              </w:rPr>
              <w:t>Enquêtes des Prix</w:t>
            </w:r>
          </w:p>
        </w:tc>
        <w:tc>
          <w:tcPr>
            <w:tcW w:w="2243" w:type="dxa"/>
            <w:shd w:val="clear" w:color="auto" w:fill="auto"/>
            <w:vAlign w:val="center"/>
          </w:tcPr>
          <w:p w:rsidR="000808F0" w:rsidRPr="008D54BF" w:rsidRDefault="000808F0" w:rsidP="00900FAF">
            <w:pPr>
              <w:jc w:val="center"/>
              <w:rPr>
                <w:rFonts w:asciiTheme="minorBidi" w:hAnsiTheme="minorBidi" w:cstheme="minorBidi"/>
              </w:rPr>
            </w:pPr>
            <w:r w:rsidRPr="008D54BF">
              <w:rPr>
                <w:rFonts w:asciiTheme="minorBidi" w:hAnsiTheme="minorBidi" w:cstheme="minorBidi"/>
              </w:rPr>
              <w:t> </w:t>
            </w:r>
          </w:p>
        </w:tc>
        <w:tc>
          <w:tcPr>
            <w:tcW w:w="175" w:type="dxa"/>
            <w:gridSpan w:val="2"/>
            <w:tcBorders>
              <w:top w:val="single" w:sz="6" w:space="0" w:color="auto"/>
              <w:bottom w:val="single" w:sz="6" w:space="0" w:color="auto"/>
              <w:right w:val="nil"/>
            </w:tcBorders>
          </w:tcPr>
          <w:p w:rsidR="000808F0" w:rsidRPr="008D54BF" w:rsidRDefault="000808F0" w:rsidP="00900FAF">
            <w:pPr>
              <w:jc w:val="center"/>
              <w:rPr>
                <w:rFonts w:asciiTheme="minorBidi" w:hAnsiTheme="minorBidi" w:cstheme="minorBidi"/>
              </w:rPr>
            </w:pPr>
          </w:p>
        </w:tc>
        <w:tc>
          <w:tcPr>
            <w:tcW w:w="1297" w:type="dxa"/>
            <w:tcBorders>
              <w:top w:val="single" w:sz="6" w:space="0" w:color="auto"/>
              <w:left w:val="nil"/>
              <w:bottom w:val="single" w:sz="6" w:space="0" w:color="auto"/>
            </w:tcBorders>
            <w:shd w:val="clear" w:color="auto" w:fill="auto"/>
            <w:vAlign w:val="center"/>
          </w:tcPr>
          <w:p w:rsidR="000808F0" w:rsidRPr="008D54BF" w:rsidRDefault="000808F0" w:rsidP="00900FAF">
            <w:pPr>
              <w:jc w:val="center"/>
              <w:rPr>
                <w:rFonts w:asciiTheme="minorBidi" w:hAnsiTheme="minorBidi" w:cstheme="minorBidi"/>
              </w:rPr>
            </w:pPr>
            <w:r w:rsidRPr="008D54BF">
              <w:rPr>
                <w:rFonts w:asciiTheme="minorBidi" w:hAnsiTheme="minorBidi" w:cstheme="minorBidi"/>
              </w:rPr>
              <w:t> </w:t>
            </w:r>
          </w:p>
        </w:tc>
        <w:tc>
          <w:tcPr>
            <w:tcW w:w="1410" w:type="dxa"/>
            <w:shd w:val="clear" w:color="auto" w:fill="auto"/>
            <w:vAlign w:val="center"/>
          </w:tcPr>
          <w:p w:rsidR="000808F0" w:rsidRPr="008D54BF" w:rsidRDefault="000808F0" w:rsidP="00900FAF">
            <w:pPr>
              <w:jc w:val="center"/>
              <w:rPr>
                <w:rFonts w:asciiTheme="minorBidi" w:hAnsiTheme="minorBidi" w:cstheme="minorBidi"/>
              </w:rPr>
            </w:pPr>
            <w:r w:rsidRPr="008D54BF">
              <w:rPr>
                <w:rFonts w:asciiTheme="minorBidi" w:hAnsiTheme="minorBidi" w:cstheme="minorBidi"/>
              </w:rPr>
              <w:t> </w:t>
            </w:r>
          </w:p>
        </w:tc>
        <w:tc>
          <w:tcPr>
            <w:tcW w:w="1377" w:type="dxa"/>
            <w:shd w:val="clear" w:color="auto" w:fill="auto"/>
            <w:vAlign w:val="center"/>
          </w:tcPr>
          <w:p w:rsidR="000808F0" w:rsidRPr="008D54BF" w:rsidRDefault="000808F0" w:rsidP="00900FAF">
            <w:pPr>
              <w:jc w:val="center"/>
              <w:rPr>
                <w:rFonts w:asciiTheme="minorBidi" w:hAnsiTheme="minorBidi" w:cstheme="minorBidi"/>
              </w:rPr>
            </w:pPr>
            <w:r w:rsidRPr="008D54BF">
              <w:rPr>
                <w:rFonts w:asciiTheme="minorBidi" w:hAnsiTheme="minorBidi" w:cstheme="minorBidi"/>
              </w:rPr>
              <w:t> </w:t>
            </w:r>
          </w:p>
        </w:tc>
        <w:tc>
          <w:tcPr>
            <w:tcW w:w="1236" w:type="dxa"/>
            <w:shd w:val="clear" w:color="auto" w:fill="auto"/>
            <w:vAlign w:val="center"/>
          </w:tcPr>
          <w:p w:rsidR="000808F0" w:rsidRPr="008D54BF" w:rsidRDefault="000808F0" w:rsidP="00900FAF">
            <w:pPr>
              <w:jc w:val="center"/>
              <w:rPr>
                <w:rFonts w:asciiTheme="minorBidi" w:hAnsiTheme="minorBidi" w:cstheme="minorBidi"/>
              </w:rPr>
            </w:pPr>
            <w:r w:rsidRPr="008D54BF">
              <w:rPr>
                <w:rFonts w:asciiTheme="minorBidi" w:hAnsiTheme="minorBidi" w:cstheme="minorBidi"/>
              </w:rPr>
              <w:t> </w:t>
            </w:r>
          </w:p>
        </w:tc>
        <w:tc>
          <w:tcPr>
            <w:tcW w:w="1094" w:type="dxa"/>
            <w:shd w:val="clear" w:color="auto" w:fill="auto"/>
            <w:vAlign w:val="center"/>
          </w:tcPr>
          <w:p w:rsidR="000808F0" w:rsidRPr="008D54BF" w:rsidRDefault="000808F0" w:rsidP="00900FAF">
            <w:pPr>
              <w:jc w:val="center"/>
              <w:rPr>
                <w:rFonts w:asciiTheme="minorBidi" w:hAnsiTheme="minorBidi" w:cstheme="minorBidi"/>
              </w:rPr>
            </w:pPr>
            <w:r w:rsidRPr="008D54BF">
              <w:rPr>
                <w:rFonts w:asciiTheme="minorBidi" w:hAnsiTheme="minorBidi" w:cstheme="minorBidi"/>
              </w:rPr>
              <w:t> </w:t>
            </w:r>
          </w:p>
        </w:tc>
        <w:tc>
          <w:tcPr>
            <w:tcW w:w="810" w:type="dxa"/>
            <w:shd w:val="clear" w:color="auto" w:fill="auto"/>
            <w:vAlign w:val="center"/>
          </w:tcPr>
          <w:p w:rsidR="000808F0" w:rsidRPr="008D54BF" w:rsidRDefault="000808F0" w:rsidP="00900FAF">
            <w:pPr>
              <w:jc w:val="center"/>
              <w:rPr>
                <w:rFonts w:asciiTheme="minorBidi" w:hAnsiTheme="minorBidi" w:cstheme="minorBidi"/>
              </w:rPr>
            </w:pPr>
            <w:r w:rsidRPr="008D54BF">
              <w:rPr>
                <w:rFonts w:asciiTheme="minorBidi" w:hAnsiTheme="minorBidi" w:cstheme="minorBidi"/>
              </w:rPr>
              <w:t> </w:t>
            </w:r>
          </w:p>
        </w:tc>
        <w:tc>
          <w:tcPr>
            <w:tcW w:w="1612" w:type="dxa"/>
            <w:shd w:val="clear" w:color="auto" w:fill="auto"/>
            <w:vAlign w:val="center"/>
          </w:tcPr>
          <w:p w:rsidR="000808F0" w:rsidRPr="008D54BF" w:rsidRDefault="000808F0" w:rsidP="00900FAF">
            <w:pPr>
              <w:rPr>
                <w:rFonts w:asciiTheme="minorBidi" w:hAnsiTheme="minorBidi" w:cstheme="minorBidi"/>
              </w:rPr>
            </w:pPr>
            <w:r w:rsidRPr="008D54BF">
              <w:rPr>
                <w:rFonts w:asciiTheme="minorBidi" w:hAnsiTheme="minorBidi" w:cstheme="minorBidi"/>
              </w:rPr>
              <w:t> </w:t>
            </w:r>
          </w:p>
        </w:tc>
      </w:tr>
      <w:tr w:rsidR="00F26D8D" w:rsidRPr="00771EE5" w:rsidTr="00C46339">
        <w:trPr>
          <w:trHeight w:val="267"/>
          <w:tblCellSpacing w:w="20" w:type="dxa"/>
        </w:trPr>
        <w:tc>
          <w:tcPr>
            <w:tcW w:w="3301" w:type="dxa"/>
            <w:shd w:val="clear" w:color="auto" w:fill="auto"/>
            <w:vAlign w:val="center"/>
          </w:tcPr>
          <w:p w:rsidR="000808F0" w:rsidRPr="008D54BF" w:rsidRDefault="000808F0" w:rsidP="004B6993">
            <w:pPr>
              <w:numPr>
                <w:ilvl w:val="0"/>
                <w:numId w:val="2"/>
              </w:numPr>
              <w:rPr>
                <w:rFonts w:asciiTheme="minorBidi" w:hAnsiTheme="minorBidi" w:cstheme="minorBidi"/>
              </w:rPr>
            </w:pPr>
            <w:r w:rsidRPr="008D54BF">
              <w:rPr>
                <w:rFonts w:asciiTheme="minorBidi" w:hAnsiTheme="minorBidi" w:cstheme="minorBidi"/>
              </w:rPr>
              <w:t>IPC</w:t>
            </w:r>
          </w:p>
        </w:tc>
        <w:tc>
          <w:tcPr>
            <w:tcW w:w="2283" w:type="dxa"/>
            <w:gridSpan w:val="2"/>
            <w:shd w:val="clear" w:color="auto" w:fill="auto"/>
            <w:vAlign w:val="center"/>
          </w:tcPr>
          <w:p w:rsidR="000808F0" w:rsidRPr="008D54BF" w:rsidRDefault="000808F0" w:rsidP="008F285D">
            <w:pPr>
              <w:jc w:val="center"/>
              <w:rPr>
                <w:rFonts w:asciiTheme="minorBidi" w:hAnsiTheme="minorBidi" w:cstheme="minorBidi"/>
              </w:rPr>
            </w:pPr>
            <w:r w:rsidRPr="008D54BF">
              <w:rPr>
                <w:rFonts w:asciiTheme="minorBidi" w:hAnsiTheme="minorBidi" w:cstheme="minorBidi"/>
              </w:rPr>
              <w:t>490 points de vente</w:t>
            </w:r>
          </w:p>
        </w:tc>
        <w:tc>
          <w:tcPr>
            <w:tcW w:w="1472" w:type="dxa"/>
            <w:gridSpan w:val="2"/>
            <w:vMerge w:val="restart"/>
            <w:vAlign w:val="center"/>
          </w:tcPr>
          <w:p w:rsidR="000808F0" w:rsidRPr="008D54BF" w:rsidRDefault="000808F0" w:rsidP="00900FAF">
            <w:pPr>
              <w:jc w:val="center"/>
              <w:rPr>
                <w:rFonts w:asciiTheme="minorBidi" w:hAnsiTheme="minorBidi" w:cstheme="minorBidi"/>
              </w:rPr>
            </w:pPr>
            <w:r w:rsidRPr="008D54BF">
              <w:rPr>
                <w:rFonts w:asciiTheme="minorBidi" w:hAnsiTheme="minorBidi" w:cstheme="minorBidi"/>
              </w:rPr>
              <w:t>1</w:t>
            </w:r>
          </w:p>
        </w:tc>
        <w:tc>
          <w:tcPr>
            <w:tcW w:w="1410" w:type="dxa"/>
            <w:shd w:val="clear" w:color="auto" w:fill="auto"/>
            <w:vAlign w:val="center"/>
          </w:tcPr>
          <w:p w:rsidR="000808F0" w:rsidRPr="008D54BF" w:rsidRDefault="000808F0" w:rsidP="00900FAF">
            <w:pPr>
              <w:jc w:val="center"/>
              <w:rPr>
                <w:rFonts w:asciiTheme="minorBidi" w:hAnsiTheme="minorBidi" w:cstheme="minorBidi"/>
              </w:rPr>
            </w:pPr>
          </w:p>
        </w:tc>
        <w:tc>
          <w:tcPr>
            <w:tcW w:w="1377" w:type="dxa"/>
            <w:vMerge w:val="restart"/>
            <w:shd w:val="clear" w:color="auto" w:fill="auto"/>
            <w:vAlign w:val="center"/>
          </w:tcPr>
          <w:p w:rsidR="000808F0" w:rsidRPr="008D54BF" w:rsidRDefault="000808F0" w:rsidP="00900FAF">
            <w:pPr>
              <w:jc w:val="center"/>
              <w:rPr>
                <w:rFonts w:asciiTheme="minorBidi" w:hAnsiTheme="minorBidi" w:cstheme="minorBidi"/>
              </w:rPr>
            </w:pPr>
            <w:r w:rsidRPr="008D54BF">
              <w:rPr>
                <w:rFonts w:asciiTheme="minorBidi" w:hAnsiTheme="minorBidi" w:cstheme="minorBidi"/>
              </w:rPr>
              <w:t>3</w:t>
            </w:r>
          </w:p>
        </w:tc>
        <w:tc>
          <w:tcPr>
            <w:tcW w:w="1236" w:type="dxa"/>
            <w:shd w:val="clear" w:color="auto" w:fill="auto"/>
            <w:vAlign w:val="center"/>
          </w:tcPr>
          <w:p w:rsidR="000808F0" w:rsidRPr="008D54BF" w:rsidRDefault="000808F0" w:rsidP="00900FAF">
            <w:pPr>
              <w:rPr>
                <w:rFonts w:asciiTheme="minorBidi" w:hAnsiTheme="minorBidi" w:cstheme="minorBidi"/>
              </w:rPr>
            </w:pPr>
            <w:r w:rsidRPr="008D54BF">
              <w:rPr>
                <w:rFonts w:asciiTheme="minorBidi" w:hAnsiTheme="minorBidi" w:cstheme="minorBidi"/>
              </w:rPr>
              <w:t> </w:t>
            </w:r>
          </w:p>
        </w:tc>
        <w:tc>
          <w:tcPr>
            <w:tcW w:w="1094" w:type="dxa"/>
            <w:shd w:val="clear" w:color="auto" w:fill="auto"/>
            <w:vAlign w:val="center"/>
          </w:tcPr>
          <w:p w:rsidR="000808F0" w:rsidRPr="008D54BF" w:rsidRDefault="000808F0" w:rsidP="00900FAF">
            <w:pPr>
              <w:rPr>
                <w:rFonts w:asciiTheme="minorBidi" w:hAnsiTheme="minorBidi" w:cstheme="minorBidi"/>
              </w:rPr>
            </w:pPr>
            <w:r w:rsidRPr="008D54BF">
              <w:rPr>
                <w:rFonts w:asciiTheme="minorBidi" w:hAnsiTheme="minorBidi" w:cstheme="minorBidi"/>
              </w:rPr>
              <w:t> </w:t>
            </w:r>
          </w:p>
        </w:tc>
        <w:tc>
          <w:tcPr>
            <w:tcW w:w="810" w:type="dxa"/>
            <w:vMerge w:val="restart"/>
            <w:shd w:val="clear" w:color="auto" w:fill="auto"/>
            <w:vAlign w:val="center"/>
          </w:tcPr>
          <w:p w:rsidR="000808F0" w:rsidRPr="008D54BF" w:rsidRDefault="000808F0" w:rsidP="00900FAF">
            <w:pPr>
              <w:jc w:val="center"/>
              <w:rPr>
                <w:rFonts w:asciiTheme="minorBidi" w:hAnsiTheme="minorBidi" w:cstheme="minorBidi"/>
              </w:rPr>
            </w:pPr>
            <w:r w:rsidRPr="008D54BF">
              <w:rPr>
                <w:rFonts w:asciiTheme="minorBidi" w:hAnsiTheme="minorBidi" w:cstheme="minorBidi"/>
              </w:rPr>
              <w:t>3</w:t>
            </w:r>
          </w:p>
        </w:tc>
        <w:tc>
          <w:tcPr>
            <w:tcW w:w="1612" w:type="dxa"/>
            <w:shd w:val="clear" w:color="auto" w:fill="auto"/>
            <w:vAlign w:val="center"/>
          </w:tcPr>
          <w:p w:rsidR="000808F0" w:rsidRPr="008D54BF" w:rsidRDefault="000808F0" w:rsidP="00900FAF">
            <w:pPr>
              <w:rPr>
                <w:rFonts w:asciiTheme="minorBidi" w:hAnsiTheme="minorBidi" w:cstheme="minorBidi"/>
              </w:rPr>
            </w:pPr>
            <w:r w:rsidRPr="008D54BF">
              <w:rPr>
                <w:rFonts w:asciiTheme="minorBidi" w:hAnsiTheme="minorBidi" w:cstheme="minorBidi"/>
              </w:rPr>
              <w:t> </w:t>
            </w:r>
          </w:p>
        </w:tc>
      </w:tr>
      <w:tr w:rsidR="00F26D8D" w:rsidRPr="00771EE5" w:rsidTr="00C46339">
        <w:trPr>
          <w:trHeight w:val="267"/>
          <w:tblCellSpacing w:w="20" w:type="dxa"/>
        </w:trPr>
        <w:tc>
          <w:tcPr>
            <w:tcW w:w="3301" w:type="dxa"/>
            <w:shd w:val="clear" w:color="auto" w:fill="auto"/>
            <w:vAlign w:val="center"/>
          </w:tcPr>
          <w:p w:rsidR="000808F0" w:rsidRPr="008D54BF" w:rsidRDefault="000808F0" w:rsidP="004B6993">
            <w:pPr>
              <w:numPr>
                <w:ilvl w:val="0"/>
                <w:numId w:val="2"/>
              </w:numPr>
              <w:rPr>
                <w:rFonts w:asciiTheme="minorBidi" w:hAnsiTheme="minorBidi" w:cstheme="minorBidi"/>
              </w:rPr>
            </w:pPr>
            <w:r w:rsidRPr="008D54BF">
              <w:rPr>
                <w:rFonts w:asciiTheme="minorBidi" w:hAnsiTheme="minorBidi" w:cstheme="minorBidi"/>
              </w:rPr>
              <w:t>Réforme IPC</w:t>
            </w:r>
          </w:p>
        </w:tc>
        <w:tc>
          <w:tcPr>
            <w:tcW w:w="2283" w:type="dxa"/>
            <w:gridSpan w:val="2"/>
            <w:shd w:val="clear" w:color="auto" w:fill="auto"/>
            <w:vAlign w:val="center"/>
          </w:tcPr>
          <w:p w:rsidR="000808F0" w:rsidRPr="008D54BF" w:rsidRDefault="000808F0" w:rsidP="008F285D">
            <w:pPr>
              <w:jc w:val="center"/>
              <w:rPr>
                <w:rFonts w:asciiTheme="minorBidi" w:hAnsiTheme="minorBidi" w:cstheme="minorBidi"/>
              </w:rPr>
            </w:pPr>
            <w:r w:rsidRPr="008D54BF">
              <w:rPr>
                <w:rFonts w:asciiTheme="minorBidi" w:hAnsiTheme="minorBidi" w:cstheme="minorBidi"/>
              </w:rPr>
              <w:t>490 points de vente</w:t>
            </w:r>
          </w:p>
        </w:tc>
        <w:tc>
          <w:tcPr>
            <w:tcW w:w="1472" w:type="dxa"/>
            <w:gridSpan w:val="2"/>
            <w:vMerge/>
            <w:vAlign w:val="center"/>
          </w:tcPr>
          <w:p w:rsidR="000808F0" w:rsidRPr="008D54BF" w:rsidRDefault="000808F0" w:rsidP="00900FAF">
            <w:pPr>
              <w:jc w:val="center"/>
              <w:rPr>
                <w:rFonts w:asciiTheme="minorBidi" w:hAnsiTheme="minorBidi" w:cstheme="minorBidi"/>
              </w:rPr>
            </w:pPr>
          </w:p>
        </w:tc>
        <w:tc>
          <w:tcPr>
            <w:tcW w:w="1410" w:type="dxa"/>
            <w:shd w:val="clear" w:color="auto" w:fill="auto"/>
            <w:vAlign w:val="center"/>
          </w:tcPr>
          <w:p w:rsidR="000808F0" w:rsidRPr="008D54BF" w:rsidRDefault="000808F0" w:rsidP="00900FAF">
            <w:pPr>
              <w:jc w:val="center"/>
              <w:rPr>
                <w:rFonts w:asciiTheme="minorBidi" w:hAnsiTheme="minorBidi" w:cstheme="minorBidi"/>
              </w:rPr>
            </w:pPr>
          </w:p>
        </w:tc>
        <w:tc>
          <w:tcPr>
            <w:tcW w:w="1377" w:type="dxa"/>
            <w:vMerge/>
            <w:shd w:val="clear" w:color="auto" w:fill="auto"/>
            <w:vAlign w:val="center"/>
          </w:tcPr>
          <w:p w:rsidR="000808F0" w:rsidRPr="008D54BF" w:rsidRDefault="000808F0" w:rsidP="00900FAF">
            <w:pPr>
              <w:jc w:val="center"/>
              <w:rPr>
                <w:rFonts w:asciiTheme="minorBidi" w:hAnsiTheme="minorBidi" w:cstheme="minorBidi"/>
              </w:rPr>
            </w:pPr>
          </w:p>
        </w:tc>
        <w:tc>
          <w:tcPr>
            <w:tcW w:w="1236" w:type="dxa"/>
            <w:shd w:val="clear" w:color="auto" w:fill="auto"/>
            <w:vAlign w:val="center"/>
          </w:tcPr>
          <w:p w:rsidR="000808F0" w:rsidRPr="008D54BF" w:rsidRDefault="000808F0" w:rsidP="00900FAF">
            <w:pPr>
              <w:rPr>
                <w:rFonts w:asciiTheme="minorBidi" w:hAnsiTheme="minorBidi" w:cstheme="minorBidi"/>
              </w:rPr>
            </w:pPr>
          </w:p>
        </w:tc>
        <w:tc>
          <w:tcPr>
            <w:tcW w:w="1094" w:type="dxa"/>
            <w:shd w:val="clear" w:color="auto" w:fill="auto"/>
            <w:vAlign w:val="center"/>
          </w:tcPr>
          <w:p w:rsidR="000808F0" w:rsidRPr="008D54BF" w:rsidRDefault="000808F0" w:rsidP="00900FAF">
            <w:pPr>
              <w:rPr>
                <w:rFonts w:asciiTheme="minorBidi" w:hAnsiTheme="minorBidi" w:cstheme="minorBidi"/>
              </w:rPr>
            </w:pPr>
          </w:p>
        </w:tc>
        <w:tc>
          <w:tcPr>
            <w:tcW w:w="810" w:type="dxa"/>
            <w:vMerge/>
            <w:shd w:val="clear" w:color="auto" w:fill="auto"/>
            <w:vAlign w:val="center"/>
          </w:tcPr>
          <w:p w:rsidR="000808F0" w:rsidRPr="008D54BF" w:rsidRDefault="000808F0" w:rsidP="00900FAF">
            <w:pPr>
              <w:jc w:val="center"/>
              <w:rPr>
                <w:rFonts w:asciiTheme="minorBidi" w:hAnsiTheme="minorBidi" w:cstheme="minorBidi"/>
              </w:rPr>
            </w:pPr>
          </w:p>
        </w:tc>
        <w:tc>
          <w:tcPr>
            <w:tcW w:w="1612" w:type="dxa"/>
            <w:shd w:val="clear" w:color="auto" w:fill="auto"/>
            <w:vAlign w:val="center"/>
          </w:tcPr>
          <w:p w:rsidR="000808F0" w:rsidRPr="008D54BF" w:rsidRDefault="000808F0" w:rsidP="00900FAF">
            <w:pPr>
              <w:rPr>
                <w:rFonts w:asciiTheme="minorBidi" w:hAnsiTheme="minorBidi" w:cstheme="minorBidi"/>
              </w:rPr>
            </w:pPr>
          </w:p>
        </w:tc>
      </w:tr>
      <w:tr w:rsidR="00F26D8D" w:rsidRPr="00771EE5" w:rsidTr="00C46339">
        <w:trPr>
          <w:trHeight w:val="256"/>
          <w:tblCellSpacing w:w="20" w:type="dxa"/>
        </w:trPr>
        <w:tc>
          <w:tcPr>
            <w:tcW w:w="3301" w:type="dxa"/>
            <w:shd w:val="clear" w:color="auto" w:fill="auto"/>
            <w:vAlign w:val="center"/>
          </w:tcPr>
          <w:p w:rsidR="000808F0" w:rsidRPr="008D54BF" w:rsidRDefault="000808F0" w:rsidP="004B6993">
            <w:pPr>
              <w:numPr>
                <w:ilvl w:val="0"/>
                <w:numId w:val="2"/>
              </w:numPr>
              <w:rPr>
                <w:rFonts w:asciiTheme="minorBidi" w:hAnsiTheme="minorBidi" w:cstheme="minorBidi"/>
              </w:rPr>
            </w:pPr>
            <w:r w:rsidRPr="008D54BF">
              <w:rPr>
                <w:rFonts w:asciiTheme="minorBidi" w:hAnsiTheme="minorBidi" w:cstheme="minorBidi"/>
              </w:rPr>
              <w:t>IPG</w:t>
            </w:r>
          </w:p>
        </w:tc>
        <w:tc>
          <w:tcPr>
            <w:tcW w:w="2283" w:type="dxa"/>
            <w:gridSpan w:val="2"/>
            <w:shd w:val="clear" w:color="auto" w:fill="auto"/>
            <w:vAlign w:val="center"/>
          </w:tcPr>
          <w:p w:rsidR="000808F0" w:rsidRPr="008D54BF" w:rsidRDefault="000808F0" w:rsidP="008F285D">
            <w:pPr>
              <w:jc w:val="center"/>
              <w:rPr>
                <w:rFonts w:asciiTheme="minorBidi" w:hAnsiTheme="minorBidi" w:cstheme="minorBidi"/>
              </w:rPr>
            </w:pPr>
            <w:r w:rsidRPr="008D54BF">
              <w:rPr>
                <w:rFonts w:asciiTheme="minorBidi" w:hAnsiTheme="minorBidi" w:cstheme="minorBidi"/>
              </w:rPr>
              <w:t>40 points de vente</w:t>
            </w:r>
          </w:p>
        </w:tc>
        <w:tc>
          <w:tcPr>
            <w:tcW w:w="1472" w:type="dxa"/>
            <w:gridSpan w:val="2"/>
            <w:vMerge/>
            <w:vAlign w:val="center"/>
          </w:tcPr>
          <w:p w:rsidR="000808F0" w:rsidRPr="008D54BF" w:rsidRDefault="000808F0" w:rsidP="00900FAF">
            <w:pPr>
              <w:jc w:val="center"/>
              <w:rPr>
                <w:rFonts w:asciiTheme="minorBidi" w:hAnsiTheme="minorBidi" w:cstheme="minorBidi"/>
              </w:rPr>
            </w:pPr>
          </w:p>
        </w:tc>
        <w:tc>
          <w:tcPr>
            <w:tcW w:w="1410" w:type="dxa"/>
            <w:shd w:val="clear" w:color="auto" w:fill="auto"/>
            <w:vAlign w:val="center"/>
          </w:tcPr>
          <w:p w:rsidR="000808F0" w:rsidRPr="008D54BF" w:rsidRDefault="000808F0" w:rsidP="00900FAF">
            <w:pPr>
              <w:jc w:val="center"/>
              <w:rPr>
                <w:rFonts w:asciiTheme="minorBidi" w:hAnsiTheme="minorBidi" w:cstheme="minorBidi"/>
              </w:rPr>
            </w:pPr>
          </w:p>
        </w:tc>
        <w:tc>
          <w:tcPr>
            <w:tcW w:w="1377" w:type="dxa"/>
            <w:shd w:val="clear" w:color="auto" w:fill="auto"/>
            <w:vAlign w:val="center"/>
          </w:tcPr>
          <w:p w:rsidR="000808F0" w:rsidRPr="008D54BF" w:rsidRDefault="000808F0" w:rsidP="00900FAF">
            <w:pPr>
              <w:jc w:val="center"/>
              <w:rPr>
                <w:rFonts w:asciiTheme="minorBidi" w:hAnsiTheme="minorBidi" w:cstheme="minorBidi"/>
              </w:rPr>
            </w:pPr>
            <w:r w:rsidRPr="008D54BF">
              <w:rPr>
                <w:rFonts w:asciiTheme="minorBidi" w:hAnsiTheme="minorBidi" w:cstheme="minorBidi"/>
              </w:rPr>
              <w:t>2</w:t>
            </w:r>
          </w:p>
        </w:tc>
        <w:tc>
          <w:tcPr>
            <w:tcW w:w="1236" w:type="dxa"/>
            <w:shd w:val="clear" w:color="auto" w:fill="auto"/>
            <w:vAlign w:val="center"/>
          </w:tcPr>
          <w:p w:rsidR="000808F0" w:rsidRPr="008D54BF" w:rsidRDefault="000808F0" w:rsidP="00900FAF">
            <w:pPr>
              <w:rPr>
                <w:rFonts w:asciiTheme="minorBidi" w:hAnsiTheme="minorBidi" w:cstheme="minorBidi"/>
              </w:rPr>
            </w:pPr>
            <w:r w:rsidRPr="008D54BF">
              <w:rPr>
                <w:rFonts w:asciiTheme="minorBidi" w:hAnsiTheme="minorBidi" w:cstheme="minorBidi"/>
              </w:rPr>
              <w:t> </w:t>
            </w:r>
          </w:p>
        </w:tc>
        <w:tc>
          <w:tcPr>
            <w:tcW w:w="1094" w:type="dxa"/>
            <w:shd w:val="clear" w:color="auto" w:fill="auto"/>
            <w:vAlign w:val="center"/>
          </w:tcPr>
          <w:p w:rsidR="000808F0" w:rsidRPr="008D54BF" w:rsidRDefault="000808F0" w:rsidP="00900FAF">
            <w:pPr>
              <w:rPr>
                <w:rFonts w:asciiTheme="minorBidi" w:hAnsiTheme="minorBidi" w:cstheme="minorBidi"/>
              </w:rPr>
            </w:pPr>
            <w:r w:rsidRPr="008D54BF">
              <w:rPr>
                <w:rFonts w:asciiTheme="minorBidi" w:hAnsiTheme="minorBidi" w:cstheme="minorBidi"/>
              </w:rPr>
              <w:t> </w:t>
            </w:r>
          </w:p>
        </w:tc>
        <w:tc>
          <w:tcPr>
            <w:tcW w:w="810" w:type="dxa"/>
            <w:vMerge w:val="restart"/>
            <w:shd w:val="clear" w:color="auto" w:fill="auto"/>
            <w:vAlign w:val="center"/>
          </w:tcPr>
          <w:p w:rsidR="000808F0" w:rsidRPr="008D54BF" w:rsidRDefault="000808F0" w:rsidP="00900FAF">
            <w:pPr>
              <w:jc w:val="center"/>
              <w:rPr>
                <w:rFonts w:asciiTheme="minorBidi" w:hAnsiTheme="minorBidi" w:cstheme="minorBidi"/>
              </w:rPr>
            </w:pPr>
            <w:r w:rsidRPr="008D54BF">
              <w:rPr>
                <w:rFonts w:asciiTheme="minorBidi" w:hAnsiTheme="minorBidi" w:cstheme="minorBidi"/>
              </w:rPr>
              <w:t>2</w:t>
            </w:r>
          </w:p>
        </w:tc>
        <w:tc>
          <w:tcPr>
            <w:tcW w:w="1612" w:type="dxa"/>
            <w:shd w:val="clear" w:color="auto" w:fill="auto"/>
            <w:vAlign w:val="center"/>
          </w:tcPr>
          <w:p w:rsidR="000808F0" w:rsidRPr="008D54BF" w:rsidRDefault="000808F0" w:rsidP="00900FAF">
            <w:pPr>
              <w:rPr>
                <w:rFonts w:asciiTheme="minorBidi" w:hAnsiTheme="minorBidi" w:cstheme="minorBidi"/>
              </w:rPr>
            </w:pPr>
            <w:r w:rsidRPr="008D54BF">
              <w:rPr>
                <w:rFonts w:asciiTheme="minorBidi" w:hAnsiTheme="minorBidi" w:cstheme="minorBidi"/>
              </w:rPr>
              <w:t> </w:t>
            </w:r>
          </w:p>
        </w:tc>
      </w:tr>
      <w:tr w:rsidR="00F26D8D" w:rsidRPr="00771EE5" w:rsidTr="00C46339">
        <w:trPr>
          <w:trHeight w:val="256"/>
          <w:tblCellSpacing w:w="20" w:type="dxa"/>
        </w:trPr>
        <w:tc>
          <w:tcPr>
            <w:tcW w:w="3301" w:type="dxa"/>
            <w:shd w:val="clear" w:color="auto" w:fill="auto"/>
            <w:vAlign w:val="center"/>
          </w:tcPr>
          <w:p w:rsidR="000808F0" w:rsidRPr="008D54BF" w:rsidRDefault="008D54BF" w:rsidP="004B6993">
            <w:pPr>
              <w:numPr>
                <w:ilvl w:val="0"/>
                <w:numId w:val="2"/>
              </w:numPr>
              <w:rPr>
                <w:rFonts w:asciiTheme="minorBidi" w:hAnsiTheme="minorBidi" w:cstheme="minorBidi"/>
              </w:rPr>
            </w:pPr>
            <w:r>
              <w:rPr>
                <w:rFonts w:asciiTheme="minorBidi" w:hAnsiTheme="minorBidi" w:cstheme="minorBidi"/>
              </w:rPr>
              <w:t>PCI</w:t>
            </w:r>
            <w:r w:rsidR="000808F0" w:rsidRPr="008D54BF">
              <w:rPr>
                <w:rFonts w:asciiTheme="minorBidi" w:hAnsiTheme="minorBidi" w:cstheme="minorBidi"/>
              </w:rPr>
              <w:t xml:space="preserve"> (ESCWA)</w:t>
            </w:r>
          </w:p>
        </w:tc>
        <w:tc>
          <w:tcPr>
            <w:tcW w:w="2283" w:type="dxa"/>
            <w:gridSpan w:val="2"/>
            <w:shd w:val="clear" w:color="auto" w:fill="auto"/>
            <w:vAlign w:val="center"/>
          </w:tcPr>
          <w:p w:rsidR="000808F0" w:rsidRPr="008D54BF" w:rsidRDefault="000808F0" w:rsidP="008F285D">
            <w:pPr>
              <w:jc w:val="center"/>
              <w:rPr>
                <w:rFonts w:asciiTheme="minorBidi" w:hAnsiTheme="minorBidi" w:cstheme="minorBidi"/>
              </w:rPr>
            </w:pPr>
            <w:r w:rsidRPr="008D54BF">
              <w:rPr>
                <w:rFonts w:asciiTheme="minorBidi" w:hAnsiTheme="minorBidi" w:cstheme="minorBidi"/>
              </w:rPr>
              <w:t>400 points de vente</w:t>
            </w:r>
          </w:p>
        </w:tc>
        <w:tc>
          <w:tcPr>
            <w:tcW w:w="1472" w:type="dxa"/>
            <w:gridSpan w:val="2"/>
            <w:vMerge/>
            <w:vAlign w:val="center"/>
          </w:tcPr>
          <w:p w:rsidR="000808F0" w:rsidRPr="008D54BF" w:rsidRDefault="000808F0" w:rsidP="00900FAF">
            <w:pPr>
              <w:jc w:val="center"/>
              <w:rPr>
                <w:rFonts w:asciiTheme="minorBidi" w:hAnsiTheme="minorBidi" w:cstheme="minorBidi"/>
              </w:rPr>
            </w:pPr>
          </w:p>
        </w:tc>
        <w:tc>
          <w:tcPr>
            <w:tcW w:w="1410" w:type="dxa"/>
            <w:shd w:val="clear" w:color="auto" w:fill="auto"/>
            <w:vAlign w:val="center"/>
          </w:tcPr>
          <w:p w:rsidR="000808F0" w:rsidRPr="008D54BF" w:rsidRDefault="000808F0" w:rsidP="00900FAF">
            <w:pPr>
              <w:jc w:val="center"/>
              <w:rPr>
                <w:rFonts w:asciiTheme="minorBidi" w:hAnsiTheme="minorBidi" w:cstheme="minorBidi"/>
              </w:rPr>
            </w:pPr>
          </w:p>
        </w:tc>
        <w:tc>
          <w:tcPr>
            <w:tcW w:w="1377" w:type="dxa"/>
            <w:vMerge w:val="restart"/>
            <w:shd w:val="clear" w:color="auto" w:fill="auto"/>
            <w:vAlign w:val="center"/>
          </w:tcPr>
          <w:p w:rsidR="000808F0" w:rsidRPr="008D54BF" w:rsidRDefault="000808F0" w:rsidP="00900FAF">
            <w:pPr>
              <w:jc w:val="center"/>
              <w:rPr>
                <w:rFonts w:asciiTheme="minorBidi" w:hAnsiTheme="minorBidi" w:cstheme="minorBidi"/>
              </w:rPr>
            </w:pPr>
            <w:r w:rsidRPr="008D54BF">
              <w:rPr>
                <w:rFonts w:asciiTheme="minorBidi" w:hAnsiTheme="minorBidi" w:cstheme="minorBidi"/>
              </w:rPr>
              <w:t>3</w:t>
            </w:r>
          </w:p>
        </w:tc>
        <w:tc>
          <w:tcPr>
            <w:tcW w:w="1236" w:type="dxa"/>
            <w:shd w:val="clear" w:color="auto" w:fill="auto"/>
            <w:vAlign w:val="center"/>
          </w:tcPr>
          <w:p w:rsidR="000808F0" w:rsidRPr="008D54BF" w:rsidRDefault="000808F0" w:rsidP="00900FAF">
            <w:pPr>
              <w:rPr>
                <w:rFonts w:asciiTheme="minorBidi" w:hAnsiTheme="minorBidi" w:cstheme="minorBidi"/>
              </w:rPr>
            </w:pPr>
          </w:p>
        </w:tc>
        <w:tc>
          <w:tcPr>
            <w:tcW w:w="1094" w:type="dxa"/>
            <w:shd w:val="clear" w:color="auto" w:fill="auto"/>
            <w:vAlign w:val="center"/>
          </w:tcPr>
          <w:p w:rsidR="000808F0" w:rsidRPr="008D54BF" w:rsidRDefault="000808F0" w:rsidP="00900FAF">
            <w:pPr>
              <w:rPr>
                <w:rFonts w:asciiTheme="minorBidi" w:hAnsiTheme="minorBidi" w:cstheme="minorBidi"/>
              </w:rPr>
            </w:pPr>
          </w:p>
        </w:tc>
        <w:tc>
          <w:tcPr>
            <w:tcW w:w="810" w:type="dxa"/>
            <w:vMerge/>
            <w:shd w:val="clear" w:color="auto" w:fill="auto"/>
            <w:vAlign w:val="center"/>
          </w:tcPr>
          <w:p w:rsidR="000808F0" w:rsidRPr="008D54BF" w:rsidRDefault="000808F0" w:rsidP="00900FAF">
            <w:pPr>
              <w:jc w:val="center"/>
              <w:rPr>
                <w:rFonts w:asciiTheme="minorBidi" w:hAnsiTheme="minorBidi" w:cstheme="minorBidi"/>
              </w:rPr>
            </w:pPr>
          </w:p>
        </w:tc>
        <w:tc>
          <w:tcPr>
            <w:tcW w:w="1612" w:type="dxa"/>
            <w:shd w:val="clear" w:color="auto" w:fill="auto"/>
            <w:vAlign w:val="center"/>
          </w:tcPr>
          <w:p w:rsidR="000808F0" w:rsidRPr="008D54BF" w:rsidRDefault="000808F0" w:rsidP="00900FAF">
            <w:pPr>
              <w:rPr>
                <w:rFonts w:asciiTheme="minorBidi" w:hAnsiTheme="minorBidi" w:cstheme="minorBidi"/>
              </w:rPr>
            </w:pPr>
          </w:p>
        </w:tc>
      </w:tr>
      <w:tr w:rsidR="00F26D8D" w:rsidRPr="00771EE5" w:rsidTr="00C46339">
        <w:trPr>
          <w:trHeight w:val="475"/>
          <w:tblCellSpacing w:w="20" w:type="dxa"/>
        </w:trPr>
        <w:tc>
          <w:tcPr>
            <w:tcW w:w="3301" w:type="dxa"/>
            <w:shd w:val="clear" w:color="auto" w:fill="auto"/>
            <w:vAlign w:val="center"/>
          </w:tcPr>
          <w:p w:rsidR="000808F0" w:rsidRPr="008D54BF" w:rsidRDefault="008D54BF" w:rsidP="004B6993">
            <w:pPr>
              <w:numPr>
                <w:ilvl w:val="0"/>
                <w:numId w:val="2"/>
              </w:numPr>
              <w:rPr>
                <w:rFonts w:asciiTheme="minorBidi" w:hAnsiTheme="minorBidi" w:cstheme="minorBidi"/>
              </w:rPr>
            </w:pPr>
            <w:r>
              <w:rPr>
                <w:rFonts w:asciiTheme="minorBidi" w:hAnsiTheme="minorBidi" w:cstheme="minorBidi"/>
              </w:rPr>
              <w:t xml:space="preserve">PCI </w:t>
            </w:r>
            <w:r w:rsidR="000808F0" w:rsidRPr="008D54BF">
              <w:rPr>
                <w:rFonts w:asciiTheme="minorBidi" w:hAnsiTheme="minorBidi" w:cstheme="minorBidi"/>
              </w:rPr>
              <w:t>(BAD)</w:t>
            </w:r>
          </w:p>
        </w:tc>
        <w:tc>
          <w:tcPr>
            <w:tcW w:w="2283" w:type="dxa"/>
            <w:gridSpan w:val="2"/>
            <w:shd w:val="clear" w:color="auto" w:fill="auto"/>
            <w:vAlign w:val="center"/>
          </w:tcPr>
          <w:p w:rsidR="000808F0" w:rsidRPr="008D54BF" w:rsidRDefault="000808F0" w:rsidP="008F285D">
            <w:pPr>
              <w:jc w:val="center"/>
              <w:rPr>
                <w:rFonts w:asciiTheme="minorBidi" w:hAnsiTheme="minorBidi" w:cstheme="minorBidi"/>
              </w:rPr>
            </w:pPr>
            <w:r w:rsidRPr="008D54BF">
              <w:rPr>
                <w:rFonts w:asciiTheme="minorBidi" w:hAnsiTheme="minorBidi" w:cstheme="minorBidi"/>
              </w:rPr>
              <w:t>400 points de vente</w:t>
            </w:r>
          </w:p>
        </w:tc>
        <w:tc>
          <w:tcPr>
            <w:tcW w:w="1472" w:type="dxa"/>
            <w:gridSpan w:val="2"/>
            <w:vMerge/>
            <w:vAlign w:val="center"/>
          </w:tcPr>
          <w:p w:rsidR="000808F0" w:rsidRPr="008D54BF" w:rsidRDefault="000808F0" w:rsidP="00900FAF">
            <w:pPr>
              <w:jc w:val="center"/>
              <w:rPr>
                <w:rFonts w:asciiTheme="minorBidi" w:hAnsiTheme="minorBidi" w:cstheme="minorBidi"/>
              </w:rPr>
            </w:pPr>
          </w:p>
        </w:tc>
        <w:tc>
          <w:tcPr>
            <w:tcW w:w="1410" w:type="dxa"/>
            <w:shd w:val="clear" w:color="auto" w:fill="auto"/>
            <w:vAlign w:val="center"/>
          </w:tcPr>
          <w:p w:rsidR="000808F0" w:rsidRPr="008D54BF" w:rsidRDefault="000808F0" w:rsidP="00900FAF">
            <w:pPr>
              <w:jc w:val="center"/>
              <w:rPr>
                <w:rFonts w:asciiTheme="minorBidi" w:hAnsiTheme="minorBidi" w:cstheme="minorBidi"/>
              </w:rPr>
            </w:pPr>
          </w:p>
        </w:tc>
        <w:tc>
          <w:tcPr>
            <w:tcW w:w="1377" w:type="dxa"/>
            <w:vMerge/>
            <w:shd w:val="clear" w:color="auto" w:fill="auto"/>
            <w:vAlign w:val="center"/>
          </w:tcPr>
          <w:p w:rsidR="000808F0" w:rsidRPr="008D54BF" w:rsidRDefault="000808F0" w:rsidP="00900FAF">
            <w:pPr>
              <w:jc w:val="center"/>
              <w:rPr>
                <w:rFonts w:asciiTheme="minorBidi" w:hAnsiTheme="minorBidi" w:cstheme="minorBidi"/>
              </w:rPr>
            </w:pPr>
          </w:p>
        </w:tc>
        <w:tc>
          <w:tcPr>
            <w:tcW w:w="1236" w:type="dxa"/>
            <w:shd w:val="clear" w:color="auto" w:fill="auto"/>
            <w:vAlign w:val="center"/>
          </w:tcPr>
          <w:p w:rsidR="000808F0" w:rsidRPr="008D54BF" w:rsidRDefault="000808F0" w:rsidP="00900FAF">
            <w:pPr>
              <w:jc w:val="center"/>
              <w:rPr>
                <w:rFonts w:asciiTheme="minorBidi" w:hAnsiTheme="minorBidi" w:cstheme="minorBidi"/>
              </w:rPr>
            </w:pPr>
            <w:r w:rsidRPr="008D54BF">
              <w:rPr>
                <w:rFonts w:asciiTheme="minorBidi" w:hAnsiTheme="minorBidi" w:cstheme="minorBidi"/>
              </w:rPr>
              <w:t>1</w:t>
            </w:r>
          </w:p>
        </w:tc>
        <w:tc>
          <w:tcPr>
            <w:tcW w:w="1094" w:type="dxa"/>
            <w:shd w:val="clear" w:color="auto" w:fill="auto"/>
            <w:vAlign w:val="center"/>
          </w:tcPr>
          <w:p w:rsidR="000808F0" w:rsidRPr="008D54BF" w:rsidRDefault="000808F0" w:rsidP="00900FAF">
            <w:pPr>
              <w:jc w:val="center"/>
              <w:rPr>
                <w:rFonts w:asciiTheme="minorBidi" w:hAnsiTheme="minorBidi" w:cstheme="minorBidi"/>
              </w:rPr>
            </w:pPr>
            <w:r w:rsidRPr="008D54BF">
              <w:rPr>
                <w:rFonts w:asciiTheme="minorBidi" w:hAnsiTheme="minorBidi" w:cstheme="minorBidi"/>
              </w:rPr>
              <w:t>1</w:t>
            </w:r>
          </w:p>
        </w:tc>
        <w:tc>
          <w:tcPr>
            <w:tcW w:w="810" w:type="dxa"/>
            <w:shd w:val="clear" w:color="auto" w:fill="auto"/>
            <w:vAlign w:val="center"/>
          </w:tcPr>
          <w:p w:rsidR="000808F0" w:rsidRPr="008D54BF" w:rsidRDefault="000808F0" w:rsidP="00900FAF">
            <w:pPr>
              <w:jc w:val="center"/>
              <w:rPr>
                <w:rFonts w:asciiTheme="minorBidi" w:hAnsiTheme="minorBidi" w:cstheme="minorBidi"/>
              </w:rPr>
            </w:pPr>
            <w:r w:rsidRPr="008D54BF">
              <w:rPr>
                <w:rFonts w:asciiTheme="minorBidi" w:hAnsiTheme="minorBidi" w:cstheme="minorBidi"/>
              </w:rPr>
              <w:t>3</w:t>
            </w:r>
          </w:p>
        </w:tc>
        <w:tc>
          <w:tcPr>
            <w:tcW w:w="1612" w:type="dxa"/>
            <w:shd w:val="clear" w:color="auto" w:fill="auto"/>
            <w:vAlign w:val="center"/>
          </w:tcPr>
          <w:p w:rsidR="000808F0" w:rsidRPr="008D54BF" w:rsidRDefault="000808F0" w:rsidP="00900FAF">
            <w:pPr>
              <w:rPr>
                <w:rFonts w:asciiTheme="minorBidi" w:hAnsiTheme="minorBidi" w:cstheme="minorBidi"/>
              </w:rPr>
            </w:pPr>
          </w:p>
        </w:tc>
      </w:tr>
      <w:tr w:rsidR="00F26D8D" w:rsidRPr="00771EE5" w:rsidTr="00C46339">
        <w:trPr>
          <w:trHeight w:val="267"/>
          <w:tblCellSpacing w:w="20" w:type="dxa"/>
        </w:trPr>
        <w:tc>
          <w:tcPr>
            <w:tcW w:w="3301" w:type="dxa"/>
            <w:shd w:val="clear" w:color="auto" w:fill="auto"/>
            <w:vAlign w:val="center"/>
          </w:tcPr>
          <w:p w:rsidR="000808F0" w:rsidRPr="008D54BF" w:rsidRDefault="000808F0" w:rsidP="004B6993">
            <w:pPr>
              <w:numPr>
                <w:ilvl w:val="0"/>
                <w:numId w:val="2"/>
              </w:numPr>
              <w:rPr>
                <w:rFonts w:asciiTheme="minorBidi" w:hAnsiTheme="minorBidi" w:cstheme="minorBidi"/>
              </w:rPr>
            </w:pPr>
            <w:r w:rsidRPr="008D54BF">
              <w:rPr>
                <w:rFonts w:asciiTheme="minorBidi" w:hAnsiTheme="minorBidi" w:cstheme="minorBidi"/>
              </w:rPr>
              <w:t>IPP</w:t>
            </w:r>
          </w:p>
        </w:tc>
        <w:tc>
          <w:tcPr>
            <w:tcW w:w="2283" w:type="dxa"/>
            <w:gridSpan w:val="2"/>
            <w:shd w:val="clear" w:color="auto" w:fill="auto"/>
            <w:vAlign w:val="center"/>
          </w:tcPr>
          <w:p w:rsidR="000808F0" w:rsidRPr="008D54BF" w:rsidRDefault="000808F0" w:rsidP="008F285D">
            <w:pPr>
              <w:jc w:val="center"/>
              <w:rPr>
                <w:rFonts w:asciiTheme="minorBidi" w:hAnsiTheme="minorBidi" w:cstheme="minorBidi"/>
              </w:rPr>
            </w:pPr>
            <w:r w:rsidRPr="008D54BF">
              <w:rPr>
                <w:rFonts w:asciiTheme="minorBidi" w:hAnsiTheme="minorBidi" w:cstheme="minorBidi"/>
              </w:rPr>
              <w:t>74 points de vente</w:t>
            </w:r>
          </w:p>
        </w:tc>
        <w:tc>
          <w:tcPr>
            <w:tcW w:w="1472" w:type="dxa"/>
            <w:gridSpan w:val="2"/>
            <w:vMerge/>
            <w:vAlign w:val="center"/>
          </w:tcPr>
          <w:p w:rsidR="000808F0" w:rsidRPr="008D54BF" w:rsidRDefault="000808F0" w:rsidP="00900FAF">
            <w:pPr>
              <w:jc w:val="center"/>
              <w:rPr>
                <w:rFonts w:asciiTheme="minorBidi" w:hAnsiTheme="minorBidi" w:cstheme="minorBidi"/>
              </w:rPr>
            </w:pPr>
          </w:p>
        </w:tc>
        <w:tc>
          <w:tcPr>
            <w:tcW w:w="1410" w:type="dxa"/>
            <w:shd w:val="clear" w:color="auto" w:fill="auto"/>
            <w:vAlign w:val="center"/>
          </w:tcPr>
          <w:p w:rsidR="000808F0" w:rsidRPr="008D54BF" w:rsidRDefault="000808F0" w:rsidP="00900FAF">
            <w:pPr>
              <w:jc w:val="center"/>
              <w:rPr>
                <w:rFonts w:asciiTheme="minorBidi" w:hAnsiTheme="minorBidi" w:cstheme="minorBidi"/>
              </w:rPr>
            </w:pPr>
          </w:p>
        </w:tc>
        <w:tc>
          <w:tcPr>
            <w:tcW w:w="1377" w:type="dxa"/>
            <w:shd w:val="clear" w:color="auto" w:fill="auto"/>
            <w:vAlign w:val="center"/>
          </w:tcPr>
          <w:p w:rsidR="000808F0" w:rsidRPr="008D54BF" w:rsidRDefault="000808F0" w:rsidP="00900FAF">
            <w:pPr>
              <w:jc w:val="center"/>
              <w:rPr>
                <w:rFonts w:asciiTheme="minorBidi" w:hAnsiTheme="minorBidi" w:cstheme="minorBidi"/>
              </w:rPr>
            </w:pPr>
            <w:r w:rsidRPr="008D54BF">
              <w:rPr>
                <w:rFonts w:asciiTheme="minorBidi" w:hAnsiTheme="minorBidi" w:cstheme="minorBidi"/>
              </w:rPr>
              <w:t>2</w:t>
            </w:r>
          </w:p>
        </w:tc>
        <w:tc>
          <w:tcPr>
            <w:tcW w:w="1236" w:type="dxa"/>
            <w:shd w:val="clear" w:color="auto" w:fill="auto"/>
            <w:vAlign w:val="center"/>
          </w:tcPr>
          <w:p w:rsidR="000808F0" w:rsidRPr="008D54BF" w:rsidRDefault="000808F0" w:rsidP="00900FAF">
            <w:pPr>
              <w:rPr>
                <w:rFonts w:asciiTheme="minorBidi" w:hAnsiTheme="minorBidi" w:cstheme="minorBidi"/>
              </w:rPr>
            </w:pPr>
            <w:r w:rsidRPr="008D54BF">
              <w:rPr>
                <w:rFonts w:asciiTheme="minorBidi" w:hAnsiTheme="minorBidi" w:cstheme="minorBidi"/>
              </w:rPr>
              <w:t> </w:t>
            </w:r>
          </w:p>
        </w:tc>
        <w:tc>
          <w:tcPr>
            <w:tcW w:w="1094" w:type="dxa"/>
            <w:shd w:val="clear" w:color="auto" w:fill="auto"/>
            <w:vAlign w:val="center"/>
          </w:tcPr>
          <w:p w:rsidR="000808F0" w:rsidRPr="008D54BF" w:rsidRDefault="000808F0" w:rsidP="00900FAF">
            <w:pPr>
              <w:rPr>
                <w:rFonts w:asciiTheme="minorBidi" w:hAnsiTheme="minorBidi" w:cstheme="minorBidi"/>
              </w:rPr>
            </w:pPr>
            <w:r w:rsidRPr="008D54BF">
              <w:rPr>
                <w:rFonts w:asciiTheme="minorBidi" w:hAnsiTheme="minorBidi" w:cstheme="minorBidi"/>
              </w:rPr>
              <w:t> </w:t>
            </w:r>
          </w:p>
        </w:tc>
        <w:tc>
          <w:tcPr>
            <w:tcW w:w="810" w:type="dxa"/>
            <w:shd w:val="clear" w:color="auto" w:fill="auto"/>
            <w:vAlign w:val="center"/>
          </w:tcPr>
          <w:p w:rsidR="000808F0" w:rsidRPr="008D54BF" w:rsidRDefault="000808F0" w:rsidP="00900FAF">
            <w:pPr>
              <w:rPr>
                <w:rFonts w:asciiTheme="minorBidi" w:hAnsiTheme="minorBidi" w:cstheme="minorBidi"/>
              </w:rPr>
            </w:pPr>
          </w:p>
        </w:tc>
        <w:tc>
          <w:tcPr>
            <w:tcW w:w="1612" w:type="dxa"/>
            <w:shd w:val="clear" w:color="auto" w:fill="auto"/>
            <w:vAlign w:val="center"/>
          </w:tcPr>
          <w:p w:rsidR="000808F0" w:rsidRPr="008D54BF" w:rsidRDefault="000808F0" w:rsidP="00900FAF">
            <w:pPr>
              <w:rPr>
                <w:rFonts w:asciiTheme="minorBidi" w:hAnsiTheme="minorBidi" w:cstheme="minorBidi"/>
              </w:rPr>
            </w:pPr>
          </w:p>
        </w:tc>
      </w:tr>
      <w:tr w:rsidR="00F26D8D" w:rsidRPr="00771EE5" w:rsidTr="00C46339">
        <w:trPr>
          <w:trHeight w:val="1058"/>
          <w:tblCellSpacing w:w="20" w:type="dxa"/>
        </w:trPr>
        <w:tc>
          <w:tcPr>
            <w:tcW w:w="3301" w:type="dxa"/>
            <w:shd w:val="clear" w:color="auto" w:fill="auto"/>
            <w:vAlign w:val="center"/>
          </w:tcPr>
          <w:p w:rsidR="000808F0" w:rsidRPr="008D54BF" w:rsidRDefault="000808F0" w:rsidP="00900FAF">
            <w:pPr>
              <w:rPr>
                <w:rFonts w:asciiTheme="minorBidi" w:hAnsiTheme="minorBidi" w:cstheme="minorBidi"/>
              </w:rPr>
            </w:pPr>
            <w:r w:rsidRPr="008D54BF">
              <w:rPr>
                <w:rFonts w:asciiTheme="minorBidi" w:hAnsiTheme="minorBidi" w:cstheme="minorBidi"/>
                <w:color w:val="000000"/>
              </w:rPr>
              <w:t xml:space="preserve">Enquête annuelle d’entreprise sur les secteurs du BTP, du commerce et des services  </w:t>
            </w:r>
          </w:p>
        </w:tc>
        <w:tc>
          <w:tcPr>
            <w:tcW w:w="2283" w:type="dxa"/>
            <w:gridSpan w:val="2"/>
            <w:shd w:val="clear" w:color="auto" w:fill="auto"/>
            <w:vAlign w:val="center"/>
          </w:tcPr>
          <w:p w:rsidR="000808F0" w:rsidRPr="008D54BF" w:rsidRDefault="000808F0" w:rsidP="008F285D">
            <w:pPr>
              <w:jc w:val="center"/>
              <w:rPr>
                <w:rFonts w:asciiTheme="minorBidi" w:hAnsiTheme="minorBidi" w:cstheme="minorBidi"/>
              </w:rPr>
            </w:pPr>
            <w:r w:rsidRPr="008D54BF">
              <w:rPr>
                <w:rFonts w:asciiTheme="minorBidi" w:hAnsiTheme="minorBidi" w:cstheme="minorBidi"/>
              </w:rPr>
              <w:t>1260 entreprises</w:t>
            </w:r>
          </w:p>
        </w:tc>
        <w:tc>
          <w:tcPr>
            <w:tcW w:w="1472" w:type="dxa"/>
            <w:gridSpan w:val="2"/>
            <w:vMerge w:val="restart"/>
            <w:shd w:val="clear" w:color="auto" w:fill="auto"/>
            <w:vAlign w:val="center"/>
          </w:tcPr>
          <w:p w:rsidR="000808F0" w:rsidRPr="008D54BF" w:rsidRDefault="000808F0" w:rsidP="00900FAF">
            <w:pPr>
              <w:jc w:val="center"/>
              <w:rPr>
                <w:rFonts w:asciiTheme="minorBidi" w:hAnsiTheme="minorBidi" w:cstheme="minorBidi"/>
              </w:rPr>
            </w:pPr>
            <w:r w:rsidRPr="008D54BF">
              <w:rPr>
                <w:rFonts w:asciiTheme="minorBidi" w:hAnsiTheme="minorBidi" w:cstheme="minorBidi"/>
              </w:rPr>
              <w:t>1</w:t>
            </w:r>
          </w:p>
        </w:tc>
        <w:tc>
          <w:tcPr>
            <w:tcW w:w="1410" w:type="dxa"/>
            <w:vMerge w:val="restart"/>
            <w:shd w:val="clear" w:color="auto" w:fill="auto"/>
            <w:vAlign w:val="center"/>
          </w:tcPr>
          <w:p w:rsidR="000808F0" w:rsidRPr="008D54BF" w:rsidRDefault="000808F0" w:rsidP="00900FAF">
            <w:pPr>
              <w:jc w:val="center"/>
              <w:rPr>
                <w:rFonts w:asciiTheme="minorBidi" w:hAnsiTheme="minorBidi" w:cstheme="minorBidi"/>
              </w:rPr>
            </w:pPr>
          </w:p>
          <w:p w:rsidR="000808F0" w:rsidRPr="008D54BF" w:rsidRDefault="000808F0" w:rsidP="00900FAF">
            <w:pPr>
              <w:jc w:val="center"/>
              <w:rPr>
                <w:rFonts w:asciiTheme="minorBidi" w:hAnsiTheme="minorBidi" w:cstheme="minorBidi"/>
              </w:rPr>
            </w:pPr>
          </w:p>
        </w:tc>
        <w:tc>
          <w:tcPr>
            <w:tcW w:w="1377" w:type="dxa"/>
            <w:shd w:val="clear" w:color="auto" w:fill="auto"/>
            <w:vAlign w:val="center"/>
          </w:tcPr>
          <w:p w:rsidR="000808F0" w:rsidRPr="008D54BF" w:rsidRDefault="000808F0" w:rsidP="00900FAF">
            <w:pPr>
              <w:jc w:val="center"/>
              <w:rPr>
                <w:rFonts w:asciiTheme="minorBidi" w:hAnsiTheme="minorBidi" w:cstheme="minorBidi"/>
              </w:rPr>
            </w:pPr>
            <w:r w:rsidRPr="008D54BF">
              <w:rPr>
                <w:rFonts w:asciiTheme="minorBidi" w:hAnsiTheme="minorBidi" w:cstheme="minorBidi"/>
              </w:rPr>
              <w:t>9</w:t>
            </w:r>
          </w:p>
        </w:tc>
        <w:tc>
          <w:tcPr>
            <w:tcW w:w="1236" w:type="dxa"/>
            <w:shd w:val="clear" w:color="auto" w:fill="auto"/>
            <w:vAlign w:val="center"/>
          </w:tcPr>
          <w:p w:rsidR="000808F0" w:rsidRPr="008D54BF" w:rsidRDefault="000808F0" w:rsidP="00900FAF">
            <w:pPr>
              <w:jc w:val="center"/>
              <w:rPr>
                <w:rFonts w:asciiTheme="minorBidi" w:hAnsiTheme="minorBidi" w:cstheme="minorBidi"/>
              </w:rPr>
            </w:pPr>
            <w:r w:rsidRPr="008D54BF">
              <w:rPr>
                <w:rFonts w:asciiTheme="minorBidi" w:hAnsiTheme="minorBidi" w:cstheme="minorBidi"/>
              </w:rPr>
              <w:t>4</w:t>
            </w:r>
          </w:p>
        </w:tc>
        <w:tc>
          <w:tcPr>
            <w:tcW w:w="1094" w:type="dxa"/>
            <w:shd w:val="clear" w:color="auto" w:fill="auto"/>
            <w:vAlign w:val="center"/>
          </w:tcPr>
          <w:p w:rsidR="000808F0" w:rsidRPr="008D54BF" w:rsidRDefault="000808F0" w:rsidP="00900FAF">
            <w:pPr>
              <w:jc w:val="center"/>
              <w:rPr>
                <w:rFonts w:asciiTheme="minorBidi" w:hAnsiTheme="minorBidi" w:cstheme="minorBidi"/>
              </w:rPr>
            </w:pPr>
            <w:r w:rsidRPr="008D54BF">
              <w:rPr>
                <w:rFonts w:asciiTheme="minorBidi" w:hAnsiTheme="minorBidi" w:cstheme="minorBidi"/>
              </w:rPr>
              <w:t>4</w:t>
            </w:r>
          </w:p>
        </w:tc>
        <w:tc>
          <w:tcPr>
            <w:tcW w:w="810" w:type="dxa"/>
            <w:shd w:val="clear" w:color="auto" w:fill="auto"/>
            <w:vAlign w:val="center"/>
          </w:tcPr>
          <w:p w:rsidR="000808F0" w:rsidRPr="008D54BF" w:rsidRDefault="000808F0" w:rsidP="00900FAF">
            <w:pPr>
              <w:rPr>
                <w:rFonts w:asciiTheme="minorBidi" w:hAnsiTheme="minorBidi" w:cstheme="minorBidi"/>
              </w:rPr>
            </w:pPr>
            <w:r w:rsidRPr="008D54BF">
              <w:rPr>
                <w:rFonts w:asciiTheme="minorBidi" w:hAnsiTheme="minorBidi" w:cstheme="minorBidi"/>
              </w:rPr>
              <w:t> </w:t>
            </w:r>
          </w:p>
        </w:tc>
        <w:tc>
          <w:tcPr>
            <w:tcW w:w="1612" w:type="dxa"/>
            <w:shd w:val="clear" w:color="auto" w:fill="auto"/>
            <w:vAlign w:val="center"/>
          </w:tcPr>
          <w:p w:rsidR="000808F0" w:rsidRPr="008D54BF" w:rsidRDefault="000808F0" w:rsidP="00900FAF">
            <w:pPr>
              <w:rPr>
                <w:rFonts w:asciiTheme="minorBidi" w:hAnsiTheme="minorBidi" w:cstheme="minorBidi"/>
              </w:rPr>
            </w:pPr>
            <w:r w:rsidRPr="008D54BF">
              <w:rPr>
                <w:rFonts w:asciiTheme="minorBidi" w:hAnsiTheme="minorBidi" w:cstheme="minorBidi"/>
              </w:rPr>
              <w:t> </w:t>
            </w:r>
          </w:p>
          <w:p w:rsidR="000808F0" w:rsidRPr="008D54BF" w:rsidRDefault="000808F0" w:rsidP="00900FAF">
            <w:pPr>
              <w:rPr>
                <w:rFonts w:asciiTheme="minorBidi" w:hAnsiTheme="minorBidi" w:cstheme="minorBidi"/>
              </w:rPr>
            </w:pPr>
            <w:r w:rsidRPr="008D54BF">
              <w:rPr>
                <w:rFonts w:asciiTheme="minorBidi" w:hAnsiTheme="minorBidi" w:cstheme="minorBidi"/>
              </w:rPr>
              <w:t>  </w:t>
            </w:r>
          </w:p>
          <w:p w:rsidR="000808F0" w:rsidRPr="008D54BF" w:rsidRDefault="000808F0" w:rsidP="00900FAF">
            <w:pPr>
              <w:rPr>
                <w:rFonts w:asciiTheme="minorBidi" w:hAnsiTheme="minorBidi" w:cstheme="minorBidi"/>
              </w:rPr>
            </w:pPr>
            <w:r w:rsidRPr="008D54BF">
              <w:rPr>
                <w:rFonts w:asciiTheme="minorBidi" w:hAnsiTheme="minorBidi" w:cstheme="minorBidi"/>
              </w:rPr>
              <w:t> </w:t>
            </w:r>
          </w:p>
        </w:tc>
      </w:tr>
      <w:tr w:rsidR="00F26D8D" w:rsidRPr="00771EE5" w:rsidTr="00C46339">
        <w:trPr>
          <w:trHeight w:val="475"/>
          <w:tblCellSpacing w:w="20" w:type="dxa"/>
        </w:trPr>
        <w:tc>
          <w:tcPr>
            <w:tcW w:w="3301" w:type="dxa"/>
            <w:shd w:val="clear" w:color="auto" w:fill="auto"/>
            <w:vAlign w:val="center"/>
          </w:tcPr>
          <w:p w:rsidR="000808F0" w:rsidRPr="008D54BF" w:rsidRDefault="000808F0" w:rsidP="00900FAF">
            <w:pPr>
              <w:rPr>
                <w:rFonts w:asciiTheme="minorBidi" w:hAnsiTheme="minorBidi" w:cstheme="minorBidi"/>
              </w:rPr>
            </w:pPr>
            <w:r w:rsidRPr="008D54BF">
              <w:rPr>
                <w:rFonts w:asciiTheme="minorBidi" w:hAnsiTheme="minorBidi" w:cstheme="minorBidi"/>
              </w:rPr>
              <w:t>Enquête de production auprès des entreprises</w:t>
            </w:r>
          </w:p>
        </w:tc>
        <w:tc>
          <w:tcPr>
            <w:tcW w:w="2283" w:type="dxa"/>
            <w:gridSpan w:val="2"/>
            <w:shd w:val="clear" w:color="auto" w:fill="auto"/>
            <w:vAlign w:val="center"/>
          </w:tcPr>
          <w:p w:rsidR="000808F0" w:rsidRPr="008D54BF" w:rsidRDefault="000808F0" w:rsidP="008F285D">
            <w:pPr>
              <w:jc w:val="center"/>
              <w:rPr>
                <w:rFonts w:asciiTheme="minorBidi" w:hAnsiTheme="minorBidi" w:cstheme="minorBidi"/>
              </w:rPr>
            </w:pPr>
            <w:r w:rsidRPr="008D54BF">
              <w:rPr>
                <w:rFonts w:asciiTheme="minorBidi" w:hAnsiTheme="minorBidi" w:cstheme="minorBidi"/>
              </w:rPr>
              <w:t>101 entreprises</w:t>
            </w:r>
          </w:p>
        </w:tc>
        <w:tc>
          <w:tcPr>
            <w:tcW w:w="1472" w:type="dxa"/>
            <w:gridSpan w:val="2"/>
            <w:vMerge/>
            <w:vAlign w:val="center"/>
          </w:tcPr>
          <w:p w:rsidR="000808F0" w:rsidRPr="008D54BF" w:rsidRDefault="000808F0" w:rsidP="00900FAF">
            <w:pPr>
              <w:jc w:val="center"/>
              <w:rPr>
                <w:rFonts w:asciiTheme="minorBidi" w:hAnsiTheme="minorBidi" w:cstheme="minorBidi"/>
              </w:rPr>
            </w:pPr>
          </w:p>
        </w:tc>
        <w:tc>
          <w:tcPr>
            <w:tcW w:w="1410" w:type="dxa"/>
            <w:vMerge/>
            <w:shd w:val="clear" w:color="auto" w:fill="auto"/>
            <w:vAlign w:val="center"/>
          </w:tcPr>
          <w:p w:rsidR="000808F0" w:rsidRPr="008D54BF" w:rsidRDefault="000808F0" w:rsidP="00900FAF">
            <w:pPr>
              <w:jc w:val="center"/>
              <w:rPr>
                <w:rFonts w:asciiTheme="minorBidi" w:hAnsiTheme="minorBidi" w:cstheme="minorBidi"/>
              </w:rPr>
            </w:pPr>
          </w:p>
        </w:tc>
        <w:tc>
          <w:tcPr>
            <w:tcW w:w="1377" w:type="dxa"/>
            <w:vMerge w:val="restart"/>
            <w:shd w:val="clear" w:color="auto" w:fill="auto"/>
            <w:vAlign w:val="center"/>
          </w:tcPr>
          <w:p w:rsidR="000808F0" w:rsidRPr="008D54BF" w:rsidRDefault="000808F0" w:rsidP="00900FAF">
            <w:pPr>
              <w:jc w:val="center"/>
              <w:rPr>
                <w:rFonts w:asciiTheme="minorBidi" w:hAnsiTheme="minorBidi" w:cstheme="minorBidi"/>
              </w:rPr>
            </w:pPr>
            <w:r w:rsidRPr="008D54BF">
              <w:rPr>
                <w:rFonts w:asciiTheme="minorBidi" w:hAnsiTheme="minorBidi" w:cstheme="minorBidi"/>
              </w:rPr>
              <w:t>2</w:t>
            </w:r>
          </w:p>
        </w:tc>
        <w:tc>
          <w:tcPr>
            <w:tcW w:w="1236" w:type="dxa"/>
            <w:vMerge w:val="restart"/>
            <w:shd w:val="clear" w:color="auto" w:fill="auto"/>
            <w:vAlign w:val="center"/>
          </w:tcPr>
          <w:p w:rsidR="000808F0" w:rsidRPr="008D54BF" w:rsidRDefault="000808F0" w:rsidP="00900FAF">
            <w:pPr>
              <w:jc w:val="center"/>
              <w:rPr>
                <w:rFonts w:asciiTheme="minorBidi" w:hAnsiTheme="minorBidi" w:cstheme="minorBidi"/>
              </w:rPr>
            </w:pPr>
            <w:r w:rsidRPr="008D54BF">
              <w:rPr>
                <w:rFonts w:asciiTheme="minorBidi" w:hAnsiTheme="minorBidi" w:cstheme="minorBidi"/>
              </w:rPr>
              <w:t>2</w:t>
            </w:r>
          </w:p>
        </w:tc>
        <w:tc>
          <w:tcPr>
            <w:tcW w:w="1094" w:type="dxa"/>
            <w:vMerge w:val="restart"/>
            <w:shd w:val="clear" w:color="auto" w:fill="auto"/>
            <w:vAlign w:val="center"/>
          </w:tcPr>
          <w:p w:rsidR="000808F0" w:rsidRPr="008D54BF" w:rsidRDefault="000808F0" w:rsidP="00900FAF">
            <w:pPr>
              <w:jc w:val="center"/>
              <w:rPr>
                <w:rFonts w:asciiTheme="minorBidi" w:hAnsiTheme="minorBidi" w:cstheme="minorBidi"/>
              </w:rPr>
            </w:pPr>
            <w:r w:rsidRPr="008D54BF">
              <w:rPr>
                <w:rFonts w:asciiTheme="minorBidi" w:hAnsiTheme="minorBidi" w:cstheme="minorBidi"/>
              </w:rPr>
              <w:t>2</w:t>
            </w:r>
          </w:p>
        </w:tc>
        <w:tc>
          <w:tcPr>
            <w:tcW w:w="810" w:type="dxa"/>
            <w:vMerge w:val="restart"/>
            <w:shd w:val="clear" w:color="auto" w:fill="auto"/>
            <w:vAlign w:val="center"/>
          </w:tcPr>
          <w:p w:rsidR="000808F0" w:rsidRPr="008D54BF" w:rsidRDefault="000808F0" w:rsidP="00900FAF">
            <w:pPr>
              <w:rPr>
                <w:rFonts w:asciiTheme="minorBidi" w:hAnsiTheme="minorBidi" w:cstheme="minorBidi"/>
              </w:rPr>
            </w:pPr>
            <w:r w:rsidRPr="008D54BF">
              <w:rPr>
                <w:rFonts w:asciiTheme="minorBidi" w:hAnsiTheme="minorBidi" w:cstheme="minorBidi"/>
              </w:rPr>
              <w:t> </w:t>
            </w:r>
          </w:p>
        </w:tc>
        <w:tc>
          <w:tcPr>
            <w:tcW w:w="1612" w:type="dxa"/>
            <w:vMerge w:val="restart"/>
            <w:shd w:val="clear" w:color="auto" w:fill="auto"/>
            <w:vAlign w:val="center"/>
          </w:tcPr>
          <w:p w:rsidR="000808F0" w:rsidRPr="008D54BF" w:rsidRDefault="000808F0" w:rsidP="00900FAF">
            <w:pPr>
              <w:pBdr>
                <w:left w:val="single" w:sz="4" w:space="4" w:color="auto"/>
                <w:right w:val="single" w:sz="4" w:space="4" w:color="auto"/>
                <w:between w:val="single" w:sz="4" w:space="1" w:color="auto"/>
                <w:bar w:val="single" w:sz="4" w:color="auto"/>
              </w:pBdr>
              <w:rPr>
                <w:rFonts w:asciiTheme="minorBidi" w:hAnsiTheme="minorBidi" w:cstheme="minorBidi"/>
              </w:rPr>
            </w:pPr>
            <w:r w:rsidRPr="008D54BF">
              <w:rPr>
                <w:rFonts w:asciiTheme="minorBidi" w:hAnsiTheme="minorBidi" w:cstheme="minorBidi"/>
              </w:rPr>
              <w:t> </w:t>
            </w:r>
          </w:p>
          <w:p w:rsidR="000808F0" w:rsidRPr="008D54BF" w:rsidRDefault="000808F0" w:rsidP="00900FAF">
            <w:pPr>
              <w:rPr>
                <w:rFonts w:asciiTheme="minorBidi" w:hAnsiTheme="minorBidi" w:cstheme="minorBidi"/>
              </w:rPr>
            </w:pPr>
          </w:p>
        </w:tc>
      </w:tr>
      <w:tr w:rsidR="00F26D8D" w:rsidRPr="00771EE5" w:rsidTr="00C46339">
        <w:trPr>
          <w:trHeight w:val="475"/>
          <w:tblCellSpacing w:w="20" w:type="dxa"/>
        </w:trPr>
        <w:tc>
          <w:tcPr>
            <w:tcW w:w="3301" w:type="dxa"/>
            <w:shd w:val="clear" w:color="auto" w:fill="auto"/>
            <w:vAlign w:val="center"/>
          </w:tcPr>
          <w:p w:rsidR="000808F0" w:rsidRPr="008D54BF" w:rsidRDefault="000808F0" w:rsidP="00900FAF">
            <w:pPr>
              <w:rPr>
                <w:rFonts w:asciiTheme="minorBidi" w:hAnsiTheme="minorBidi" w:cstheme="minorBidi"/>
              </w:rPr>
            </w:pPr>
            <w:r w:rsidRPr="008D54BF">
              <w:rPr>
                <w:rFonts w:asciiTheme="minorBidi" w:hAnsiTheme="minorBidi" w:cstheme="minorBidi"/>
              </w:rPr>
              <w:t>Enquête de conjoncture auprès des entreprises</w:t>
            </w:r>
          </w:p>
        </w:tc>
        <w:tc>
          <w:tcPr>
            <w:tcW w:w="2283" w:type="dxa"/>
            <w:gridSpan w:val="2"/>
            <w:shd w:val="clear" w:color="auto" w:fill="auto"/>
            <w:vAlign w:val="center"/>
          </w:tcPr>
          <w:p w:rsidR="000808F0" w:rsidRPr="008D54BF" w:rsidRDefault="000808F0" w:rsidP="008F285D">
            <w:pPr>
              <w:jc w:val="center"/>
              <w:rPr>
                <w:rFonts w:asciiTheme="minorBidi" w:hAnsiTheme="minorBidi" w:cstheme="minorBidi"/>
              </w:rPr>
            </w:pPr>
            <w:r w:rsidRPr="008D54BF">
              <w:rPr>
                <w:rFonts w:asciiTheme="minorBidi" w:hAnsiTheme="minorBidi" w:cstheme="minorBidi"/>
              </w:rPr>
              <w:t>213 entreprises</w:t>
            </w:r>
          </w:p>
        </w:tc>
        <w:tc>
          <w:tcPr>
            <w:tcW w:w="1472" w:type="dxa"/>
            <w:gridSpan w:val="2"/>
            <w:vMerge/>
            <w:vAlign w:val="center"/>
          </w:tcPr>
          <w:p w:rsidR="000808F0" w:rsidRPr="008D54BF" w:rsidRDefault="000808F0" w:rsidP="00900FAF">
            <w:pPr>
              <w:jc w:val="center"/>
              <w:rPr>
                <w:rFonts w:asciiTheme="minorBidi" w:hAnsiTheme="minorBidi" w:cstheme="minorBidi"/>
              </w:rPr>
            </w:pPr>
          </w:p>
        </w:tc>
        <w:tc>
          <w:tcPr>
            <w:tcW w:w="1410" w:type="dxa"/>
            <w:vMerge/>
            <w:shd w:val="clear" w:color="auto" w:fill="auto"/>
            <w:vAlign w:val="center"/>
          </w:tcPr>
          <w:p w:rsidR="000808F0" w:rsidRPr="008D54BF" w:rsidRDefault="000808F0" w:rsidP="00900FAF">
            <w:pPr>
              <w:jc w:val="center"/>
              <w:rPr>
                <w:rFonts w:asciiTheme="minorBidi" w:hAnsiTheme="minorBidi" w:cstheme="minorBidi"/>
              </w:rPr>
            </w:pPr>
          </w:p>
        </w:tc>
        <w:tc>
          <w:tcPr>
            <w:tcW w:w="1377" w:type="dxa"/>
            <w:vMerge/>
            <w:shd w:val="clear" w:color="auto" w:fill="auto"/>
            <w:vAlign w:val="center"/>
          </w:tcPr>
          <w:p w:rsidR="000808F0" w:rsidRPr="008D54BF" w:rsidRDefault="000808F0" w:rsidP="00900FAF">
            <w:pPr>
              <w:jc w:val="center"/>
              <w:rPr>
                <w:rFonts w:asciiTheme="minorBidi" w:hAnsiTheme="minorBidi" w:cstheme="minorBidi"/>
              </w:rPr>
            </w:pPr>
          </w:p>
        </w:tc>
        <w:tc>
          <w:tcPr>
            <w:tcW w:w="1236" w:type="dxa"/>
            <w:vMerge/>
            <w:shd w:val="clear" w:color="auto" w:fill="auto"/>
            <w:vAlign w:val="center"/>
          </w:tcPr>
          <w:p w:rsidR="000808F0" w:rsidRPr="008D54BF" w:rsidRDefault="000808F0" w:rsidP="00900FAF">
            <w:pPr>
              <w:jc w:val="center"/>
              <w:rPr>
                <w:rFonts w:asciiTheme="minorBidi" w:hAnsiTheme="minorBidi" w:cstheme="minorBidi"/>
              </w:rPr>
            </w:pPr>
          </w:p>
        </w:tc>
        <w:tc>
          <w:tcPr>
            <w:tcW w:w="1094" w:type="dxa"/>
            <w:vMerge/>
            <w:shd w:val="clear" w:color="auto" w:fill="auto"/>
            <w:vAlign w:val="center"/>
          </w:tcPr>
          <w:p w:rsidR="000808F0" w:rsidRPr="008D54BF" w:rsidRDefault="000808F0" w:rsidP="00900FAF">
            <w:pPr>
              <w:jc w:val="center"/>
              <w:rPr>
                <w:rFonts w:asciiTheme="minorBidi" w:hAnsiTheme="minorBidi" w:cstheme="minorBidi"/>
              </w:rPr>
            </w:pPr>
          </w:p>
        </w:tc>
        <w:tc>
          <w:tcPr>
            <w:tcW w:w="810" w:type="dxa"/>
            <w:vMerge/>
            <w:shd w:val="clear" w:color="auto" w:fill="auto"/>
            <w:vAlign w:val="center"/>
          </w:tcPr>
          <w:p w:rsidR="000808F0" w:rsidRPr="008D54BF" w:rsidRDefault="000808F0" w:rsidP="00900FAF">
            <w:pPr>
              <w:rPr>
                <w:rFonts w:asciiTheme="minorBidi" w:hAnsiTheme="minorBidi" w:cstheme="minorBidi"/>
              </w:rPr>
            </w:pPr>
          </w:p>
        </w:tc>
        <w:tc>
          <w:tcPr>
            <w:tcW w:w="1612" w:type="dxa"/>
            <w:vMerge/>
            <w:shd w:val="clear" w:color="auto" w:fill="auto"/>
            <w:vAlign w:val="center"/>
          </w:tcPr>
          <w:p w:rsidR="000808F0" w:rsidRPr="008D54BF" w:rsidRDefault="000808F0" w:rsidP="00900FAF">
            <w:pPr>
              <w:rPr>
                <w:rFonts w:asciiTheme="minorBidi" w:hAnsiTheme="minorBidi" w:cstheme="minorBidi"/>
              </w:rPr>
            </w:pPr>
          </w:p>
        </w:tc>
      </w:tr>
      <w:tr w:rsidR="00F26D8D" w:rsidRPr="00771EE5" w:rsidTr="00C46339">
        <w:trPr>
          <w:trHeight w:val="475"/>
          <w:tblCellSpacing w:w="20" w:type="dxa"/>
        </w:trPr>
        <w:tc>
          <w:tcPr>
            <w:tcW w:w="3301" w:type="dxa"/>
            <w:shd w:val="clear" w:color="auto" w:fill="auto"/>
            <w:vAlign w:val="center"/>
          </w:tcPr>
          <w:p w:rsidR="000808F0" w:rsidRPr="008D54BF" w:rsidRDefault="000808F0" w:rsidP="00900FAF">
            <w:pPr>
              <w:rPr>
                <w:rFonts w:asciiTheme="minorBidi" w:hAnsiTheme="minorBidi" w:cstheme="minorBidi"/>
              </w:rPr>
            </w:pPr>
            <w:r w:rsidRPr="008D54BF">
              <w:rPr>
                <w:rFonts w:asciiTheme="minorBidi" w:hAnsiTheme="minorBidi" w:cstheme="minorBidi"/>
              </w:rPr>
              <w:t>Autorisation de construire</w:t>
            </w:r>
          </w:p>
        </w:tc>
        <w:tc>
          <w:tcPr>
            <w:tcW w:w="2283" w:type="dxa"/>
            <w:gridSpan w:val="2"/>
            <w:shd w:val="clear" w:color="auto" w:fill="auto"/>
            <w:vAlign w:val="center"/>
          </w:tcPr>
          <w:p w:rsidR="000808F0" w:rsidRPr="008D54BF" w:rsidRDefault="000808F0" w:rsidP="008F285D">
            <w:pPr>
              <w:jc w:val="center"/>
              <w:rPr>
                <w:rFonts w:asciiTheme="minorBidi" w:hAnsiTheme="minorBidi" w:cstheme="minorBidi"/>
              </w:rPr>
            </w:pPr>
            <w:r w:rsidRPr="008D54BF">
              <w:rPr>
                <w:rFonts w:asciiTheme="minorBidi" w:hAnsiTheme="minorBidi" w:cstheme="minorBidi"/>
              </w:rPr>
              <w:t>5540</w:t>
            </w:r>
            <w:r w:rsidR="008D54BF">
              <w:rPr>
                <w:rFonts w:asciiTheme="minorBidi" w:hAnsiTheme="minorBidi" w:cstheme="minorBidi"/>
              </w:rPr>
              <w:t xml:space="preserve"> </w:t>
            </w:r>
            <w:r w:rsidRPr="008D54BF">
              <w:rPr>
                <w:rFonts w:asciiTheme="minorBidi" w:hAnsiTheme="minorBidi" w:cstheme="minorBidi"/>
              </w:rPr>
              <w:t>fiches</w:t>
            </w:r>
          </w:p>
        </w:tc>
        <w:tc>
          <w:tcPr>
            <w:tcW w:w="1472" w:type="dxa"/>
            <w:gridSpan w:val="2"/>
            <w:vMerge w:val="restart"/>
            <w:vAlign w:val="center"/>
          </w:tcPr>
          <w:p w:rsidR="000808F0" w:rsidRPr="008D54BF" w:rsidRDefault="000808F0" w:rsidP="00900FAF">
            <w:pPr>
              <w:jc w:val="center"/>
              <w:rPr>
                <w:rFonts w:asciiTheme="minorBidi" w:hAnsiTheme="minorBidi" w:cstheme="minorBidi"/>
              </w:rPr>
            </w:pPr>
            <w:r w:rsidRPr="008D54BF">
              <w:rPr>
                <w:rFonts w:asciiTheme="minorBidi" w:hAnsiTheme="minorBidi" w:cstheme="minorBidi"/>
              </w:rPr>
              <w:t>1</w:t>
            </w:r>
          </w:p>
        </w:tc>
        <w:tc>
          <w:tcPr>
            <w:tcW w:w="1410" w:type="dxa"/>
            <w:shd w:val="clear" w:color="auto" w:fill="auto"/>
            <w:vAlign w:val="center"/>
          </w:tcPr>
          <w:p w:rsidR="000808F0" w:rsidRPr="008D54BF" w:rsidRDefault="000808F0" w:rsidP="00900FAF">
            <w:pPr>
              <w:jc w:val="center"/>
              <w:rPr>
                <w:rFonts w:asciiTheme="minorBidi" w:hAnsiTheme="minorBidi" w:cstheme="minorBidi"/>
              </w:rPr>
            </w:pPr>
          </w:p>
        </w:tc>
        <w:tc>
          <w:tcPr>
            <w:tcW w:w="1377" w:type="dxa"/>
            <w:shd w:val="clear" w:color="auto" w:fill="auto"/>
            <w:vAlign w:val="center"/>
          </w:tcPr>
          <w:p w:rsidR="000808F0" w:rsidRPr="008D54BF" w:rsidRDefault="000808F0" w:rsidP="00900FAF">
            <w:pPr>
              <w:jc w:val="center"/>
              <w:rPr>
                <w:rFonts w:asciiTheme="minorBidi" w:hAnsiTheme="minorBidi" w:cstheme="minorBidi"/>
              </w:rPr>
            </w:pPr>
            <w:r w:rsidRPr="008D54BF">
              <w:rPr>
                <w:rFonts w:asciiTheme="minorBidi" w:hAnsiTheme="minorBidi" w:cstheme="minorBidi"/>
              </w:rPr>
              <w:t>2</w:t>
            </w:r>
          </w:p>
        </w:tc>
        <w:tc>
          <w:tcPr>
            <w:tcW w:w="1236" w:type="dxa"/>
            <w:shd w:val="clear" w:color="auto" w:fill="auto"/>
            <w:vAlign w:val="center"/>
          </w:tcPr>
          <w:p w:rsidR="000808F0" w:rsidRPr="008D54BF" w:rsidRDefault="000808F0" w:rsidP="00900FAF">
            <w:pPr>
              <w:jc w:val="center"/>
              <w:rPr>
                <w:rFonts w:asciiTheme="minorBidi" w:hAnsiTheme="minorBidi" w:cstheme="minorBidi"/>
              </w:rPr>
            </w:pPr>
          </w:p>
        </w:tc>
        <w:tc>
          <w:tcPr>
            <w:tcW w:w="1094" w:type="dxa"/>
            <w:shd w:val="clear" w:color="auto" w:fill="auto"/>
            <w:vAlign w:val="center"/>
          </w:tcPr>
          <w:p w:rsidR="000808F0" w:rsidRPr="008D54BF" w:rsidRDefault="000808F0" w:rsidP="00900FAF">
            <w:pPr>
              <w:jc w:val="center"/>
              <w:rPr>
                <w:rFonts w:asciiTheme="minorBidi" w:hAnsiTheme="minorBidi" w:cstheme="minorBidi"/>
              </w:rPr>
            </w:pPr>
          </w:p>
        </w:tc>
        <w:tc>
          <w:tcPr>
            <w:tcW w:w="810" w:type="dxa"/>
            <w:shd w:val="clear" w:color="auto" w:fill="auto"/>
            <w:vAlign w:val="center"/>
          </w:tcPr>
          <w:p w:rsidR="000808F0" w:rsidRPr="008D54BF" w:rsidRDefault="000808F0" w:rsidP="00900FAF">
            <w:pPr>
              <w:rPr>
                <w:rFonts w:asciiTheme="minorBidi" w:hAnsiTheme="minorBidi" w:cstheme="minorBidi"/>
              </w:rPr>
            </w:pPr>
            <w:r w:rsidRPr="008D54BF">
              <w:rPr>
                <w:rFonts w:asciiTheme="minorBidi" w:hAnsiTheme="minorBidi" w:cstheme="minorBidi"/>
              </w:rPr>
              <w:t> </w:t>
            </w:r>
          </w:p>
        </w:tc>
        <w:tc>
          <w:tcPr>
            <w:tcW w:w="1612" w:type="dxa"/>
            <w:shd w:val="clear" w:color="auto" w:fill="auto"/>
            <w:vAlign w:val="center"/>
          </w:tcPr>
          <w:p w:rsidR="000808F0" w:rsidRPr="008D54BF" w:rsidRDefault="000808F0" w:rsidP="00900FAF">
            <w:pPr>
              <w:rPr>
                <w:rFonts w:asciiTheme="minorBidi" w:hAnsiTheme="minorBidi" w:cstheme="minorBidi"/>
              </w:rPr>
            </w:pPr>
            <w:r w:rsidRPr="008D54BF">
              <w:rPr>
                <w:rFonts w:asciiTheme="minorBidi" w:hAnsiTheme="minorBidi" w:cstheme="minorBidi"/>
              </w:rPr>
              <w:t> </w:t>
            </w:r>
          </w:p>
        </w:tc>
      </w:tr>
      <w:tr w:rsidR="00F26D8D" w:rsidRPr="00771EE5" w:rsidTr="00C46339">
        <w:trPr>
          <w:trHeight w:val="231"/>
          <w:tblCellSpacing w:w="20" w:type="dxa"/>
        </w:trPr>
        <w:tc>
          <w:tcPr>
            <w:tcW w:w="3301" w:type="dxa"/>
            <w:shd w:val="clear" w:color="auto" w:fill="auto"/>
            <w:vAlign w:val="center"/>
          </w:tcPr>
          <w:p w:rsidR="000808F0" w:rsidRPr="008D54BF" w:rsidRDefault="000808F0" w:rsidP="00900FAF">
            <w:pPr>
              <w:rPr>
                <w:rFonts w:asciiTheme="minorBidi" w:hAnsiTheme="minorBidi" w:cstheme="minorBidi"/>
              </w:rPr>
            </w:pPr>
            <w:r w:rsidRPr="008D54BF">
              <w:rPr>
                <w:rFonts w:asciiTheme="minorBidi" w:hAnsiTheme="minorBidi" w:cstheme="minorBidi"/>
              </w:rPr>
              <w:t>État Civil</w:t>
            </w:r>
          </w:p>
        </w:tc>
        <w:tc>
          <w:tcPr>
            <w:tcW w:w="2283" w:type="dxa"/>
            <w:gridSpan w:val="2"/>
            <w:shd w:val="clear" w:color="auto" w:fill="auto"/>
            <w:vAlign w:val="center"/>
          </w:tcPr>
          <w:p w:rsidR="000808F0" w:rsidRPr="008D54BF" w:rsidRDefault="000808F0" w:rsidP="00900FAF">
            <w:pPr>
              <w:rPr>
                <w:rFonts w:asciiTheme="minorBidi" w:hAnsiTheme="minorBidi" w:cstheme="minorBidi"/>
              </w:rPr>
            </w:pPr>
          </w:p>
        </w:tc>
        <w:tc>
          <w:tcPr>
            <w:tcW w:w="1472" w:type="dxa"/>
            <w:gridSpan w:val="2"/>
            <w:vMerge/>
            <w:vAlign w:val="center"/>
          </w:tcPr>
          <w:p w:rsidR="000808F0" w:rsidRPr="008D54BF" w:rsidRDefault="000808F0" w:rsidP="00900FAF">
            <w:pPr>
              <w:jc w:val="center"/>
              <w:rPr>
                <w:rFonts w:asciiTheme="minorBidi" w:hAnsiTheme="minorBidi" w:cstheme="minorBidi"/>
              </w:rPr>
            </w:pPr>
          </w:p>
        </w:tc>
        <w:tc>
          <w:tcPr>
            <w:tcW w:w="1410" w:type="dxa"/>
            <w:shd w:val="clear" w:color="auto" w:fill="auto"/>
            <w:vAlign w:val="center"/>
          </w:tcPr>
          <w:p w:rsidR="000808F0" w:rsidRPr="008D54BF" w:rsidRDefault="000808F0" w:rsidP="00900FAF">
            <w:pPr>
              <w:jc w:val="center"/>
              <w:rPr>
                <w:rFonts w:asciiTheme="minorBidi" w:hAnsiTheme="minorBidi" w:cstheme="minorBidi"/>
              </w:rPr>
            </w:pPr>
          </w:p>
        </w:tc>
        <w:tc>
          <w:tcPr>
            <w:tcW w:w="1377" w:type="dxa"/>
            <w:shd w:val="clear" w:color="auto" w:fill="auto"/>
            <w:vAlign w:val="center"/>
          </w:tcPr>
          <w:p w:rsidR="000808F0" w:rsidRPr="008D54BF" w:rsidRDefault="000808F0" w:rsidP="00900FAF">
            <w:pPr>
              <w:jc w:val="center"/>
              <w:rPr>
                <w:rFonts w:asciiTheme="minorBidi" w:hAnsiTheme="minorBidi" w:cstheme="minorBidi"/>
              </w:rPr>
            </w:pPr>
            <w:r w:rsidRPr="008D54BF">
              <w:rPr>
                <w:rFonts w:asciiTheme="minorBidi" w:hAnsiTheme="minorBidi" w:cstheme="minorBidi"/>
              </w:rPr>
              <w:t>4</w:t>
            </w:r>
          </w:p>
        </w:tc>
        <w:tc>
          <w:tcPr>
            <w:tcW w:w="1236" w:type="dxa"/>
            <w:shd w:val="clear" w:color="auto" w:fill="auto"/>
            <w:vAlign w:val="center"/>
          </w:tcPr>
          <w:p w:rsidR="000808F0" w:rsidRPr="008D54BF" w:rsidRDefault="000808F0" w:rsidP="00900FAF">
            <w:pPr>
              <w:jc w:val="center"/>
              <w:rPr>
                <w:rFonts w:asciiTheme="minorBidi" w:hAnsiTheme="minorBidi" w:cstheme="minorBidi"/>
              </w:rPr>
            </w:pPr>
          </w:p>
        </w:tc>
        <w:tc>
          <w:tcPr>
            <w:tcW w:w="1094" w:type="dxa"/>
            <w:shd w:val="clear" w:color="auto" w:fill="auto"/>
            <w:vAlign w:val="center"/>
          </w:tcPr>
          <w:p w:rsidR="000808F0" w:rsidRPr="008D54BF" w:rsidRDefault="000808F0" w:rsidP="00900FAF">
            <w:pPr>
              <w:jc w:val="center"/>
              <w:rPr>
                <w:rFonts w:asciiTheme="minorBidi" w:hAnsiTheme="minorBidi" w:cstheme="minorBidi"/>
              </w:rPr>
            </w:pPr>
          </w:p>
        </w:tc>
        <w:tc>
          <w:tcPr>
            <w:tcW w:w="810" w:type="dxa"/>
            <w:shd w:val="clear" w:color="auto" w:fill="auto"/>
            <w:vAlign w:val="center"/>
          </w:tcPr>
          <w:p w:rsidR="000808F0" w:rsidRPr="008D54BF" w:rsidRDefault="000808F0" w:rsidP="00900FAF">
            <w:pPr>
              <w:rPr>
                <w:rFonts w:asciiTheme="minorBidi" w:hAnsiTheme="minorBidi" w:cstheme="minorBidi"/>
              </w:rPr>
            </w:pPr>
            <w:r w:rsidRPr="008D54BF">
              <w:rPr>
                <w:rFonts w:asciiTheme="minorBidi" w:hAnsiTheme="minorBidi" w:cstheme="minorBidi"/>
              </w:rPr>
              <w:t> </w:t>
            </w:r>
          </w:p>
        </w:tc>
        <w:tc>
          <w:tcPr>
            <w:tcW w:w="1612" w:type="dxa"/>
            <w:shd w:val="clear" w:color="auto" w:fill="auto"/>
            <w:vAlign w:val="center"/>
          </w:tcPr>
          <w:p w:rsidR="000808F0" w:rsidRPr="008D54BF" w:rsidRDefault="000808F0" w:rsidP="00900FAF">
            <w:pPr>
              <w:rPr>
                <w:rFonts w:asciiTheme="minorBidi" w:hAnsiTheme="minorBidi" w:cstheme="minorBidi"/>
              </w:rPr>
            </w:pPr>
          </w:p>
        </w:tc>
      </w:tr>
    </w:tbl>
    <w:p w:rsidR="000808F0" w:rsidRDefault="000808F0" w:rsidP="00F26D8D"/>
    <w:sectPr w:rsidR="000808F0" w:rsidSect="008B7FD6">
      <w:footerReference w:type="default" r:id="rId10"/>
      <w:pgSz w:w="16838" w:h="11906" w:orient="landscape"/>
      <w:pgMar w:top="0" w:right="1418" w:bottom="719" w:left="42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E57" w:rsidRDefault="00521E57">
      <w:r>
        <w:separator/>
      </w:r>
    </w:p>
  </w:endnote>
  <w:endnote w:type="continuationSeparator" w:id="1">
    <w:p w:rsidR="00521E57" w:rsidRDefault="00521E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Script">
    <w:panose1 w:val="020B0504020000000003"/>
    <w:charset w:val="00"/>
    <w:family w:val="swiss"/>
    <w:pitch w:val="variable"/>
    <w:sig w:usb0="0000028F" w:usb1="00000000" w:usb2="00000000" w:usb3="00000000" w:csb0="0000009F" w:csb1="00000000"/>
  </w:font>
  <w:font w:name="Vani">
    <w:charset w:val="00"/>
    <w:family w:val="swiss"/>
    <w:pitch w:val="variable"/>
    <w:sig w:usb0="00200003" w:usb1="00000000" w:usb2="00000000" w:usb3="00000000" w:csb0="00000001" w:csb1="00000000"/>
  </w:font>
  <w:font w:name="Iskoola Pota">
    <w:altName w:val="Times New Roman"/>
    <w:panose1 w:val="020B0502040204020203"/>
    <w:charset w:val="00"/>
    <w:family w:val="swiss"/>
    <w:pitch w:val="variable"/>
    <w:sig w:usb0="800000AF" w:usb1="4000204A" w:usb2="00000200" w:usb3="00000000" w:csb0="00000001" w:csb1="00000000"/>
  </w:font>
  <w:font w:name="New serif">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8491850"/>
      <w:docPartObj>
        <w:docPartGallery w:val="Page Numbers (Bottom of Page)"/>
        <w:docPartUnique/>
      </w:docPartObj>
    </w:sdtPr>
    <w:sdtContent>
      <w:p w:rsidR="00CD73F9" w:rsidRDefault="00867291">
        <w:pPr>
          <w:pStyle w:val="Pieddepage"/>
        </w:pPr>
        <w:r>
          <w:rPr>
            <w:noProof/>
            <w:lang w:eastAsia="zh-TW"/>
          </w:rPr>
          <w:pict>
            <v:group id="_x0000_s17413" style="position:absolute;margin-left:-119pt;margin-top:0;width:33pt;height:25.35pt;z-index:251660288;mso-position-horizontal:right;mso-position-horizontal-relative:margin;mso-position-vertical:center;mso-position-vertical-relative:bottom-margin-area" coordorigin="1731,14550" coordsize="660,507" o:allowincell="f">
              <v:shapetype id="_x0000_t4" coordsize="21600,21600" o:spt="4" path="m10800,l,10800,10800,21600,21600,10800xe">
                <v:stroke joinstyle="miter"/>
                <v:path gradientshapeok="t" o:connecttype="rect" textboxrect="5400,5400,16200,16200"/>
              </v:shapetype>
              <v:shape id="_x0000_s17414" type="#_x0000_t4" style="position:absolute;left:1793;top:14550;width:536;height:507" filled="f" strokecolor="#a5a5a5 [2092]"/>
              <v:rect id="_x0000_s17415" style="position:absolute;left:1848;top:14616;width:427;height:375" filled="f" strokecolor="#a5a5a5 [2092]"/>
              <v:shapetype id="_x0000_t202" coordsize="21600,21600" o:spt="202" path="m,l,21600r21600,l21600,xe">
                <v:stroke joinstyle="miter"/>
                <v:path gradientshapeok="t" o:connecttype="rect"/>
              </v:shapetype>
              <v:shape id="_x0000_s17416" type="#_x0000_t202" style="position:absolute;left:1731;top:14639;width:660;height:330" filled="f" stroked="f">
                <v:textbox style="mso-next-textbox:#_x0000_s17416" inset="0,2.16pt,0,0">
                  <w:txbxContent>
                    <w:p w:rsidR="00CD73F9" w:rsidRDefault="00867291">
                      <w:pPr>
                        <w:jc w:val="center"/>
                        <w:rPr>
                          <w:color w:val="17365D" w:themeColor="text2" w:themeShade="BF"/>
                          <w:sz w:val="16"/>
                          <w:szCs w:val="16"/>
                        </w:rPr>
                      </w:pPr>
                      <w:fldSimple w:instr=" PAGE   \* MERGEFORMAT ">
                        <w:r w:rsidR="00BE7B9A" w:rsidRPr="00BE7B9A">
                          <w:rPr>
                            <w:noProof/>
                            <w:color w:val="17365D" w:themeColor="text2" w:themeShade="BF"/>
                            <w:sz w:val="16"/>
                            <w:szCs w:val="16"/>
                          </w:rPr>
                          <w:t>12</w:t>
                        </w:r>
                      </w:fldSimple>
                    </w:p>
                  </w:txbxContent>
                </v:textbox>
              </v:shape>
              <v:group id="_x0000_s17417" style="position:absolute;left:1775;top:14647;width:571;height:314" coordorigin="1705,14935" coordsize="682,375">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7418" type="#_x0000_t8" style="position:absolute;left:1782;top:14858;width:375;height:530;rotation:-90" filled="f" strokecolor="#a5a5a5 [2092]"/>
                <v:shape id="_x0000_s17419" type="#_x0000_t8" style="position:absolute;left:1934;top:14858;width:375;height:530;rotation:-90;flip:x" filled="f" strokecolor="#a5a5a5 [2092]"/>
              </v:group>
              <w10:wrap anchorx="margin" anchory="page"/>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3F9" w:rsidRDefault="00867291" w:rsidP="000102AF">
    <w:pPr>
      <w:pStyle w:val="Pieddepage"/>
      <w:framePr w:wrap="auto" w:vAnchor="text" w:hAnchor="margin" w:xAlign="center" w:y="1"/>
      <w:rPr>
        <w:rStyle w:val="Numrodepage"/>
      </w:rPr>
    </w:pPr>
    <w:r>
      <w:rPr>
        <w:rStyle w:val="Numrodepage"/>
      </w:rPr>
      <w:fldChar w:fldCharType="begin"/>
    </w:r>
    <w:r w:rsidR="00CD73F9">
      <w:rPr>
        <w:rStyle w:val="Numrodepage"/>
      </w:rPr>
      <w:instrText xml:space="preserve">PAGE  </w:instrText>
    </w:r>
    <w:r>
      <w:rPr>
        <w:rStyle w:val="Numrodepage"/>
      </w:rPr>
      <w:fldChar w:fldCharType="separate"/>
    </w:r>
    <w:r w:rsidR="00BE7B9A">
      <w:rPr>
        <w:rStyle w:val="Numrodepage"/>
        <w:noProof/>
      </w:rPr>
      <w:t>14</w:t>
    </w:r>
    <w:r>
      <w:rPr>
        <w:rStyle w:val="Numrodepage"/>
      </w:rPr>
      <w:fldChar w:fldCharType="end"/>
    </w:r>
  </w:p>
  <w:p w:rsidR="00CD73F9" w:rsidRDefault="00CD73F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E57" w:rsidRDefault="00521E57">
      <w:r>
        <w:separator/>
      </w:r>
    </w:p>
  </w:footnote>
  <w:footnote w:type="continuationSeparator" w:id="1">
    <w:p w:rsidR="00521E57" w:rsidRDefault="00521E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9A22"/>
      </v:shape>
    </w:pict>
  </w:numPicBullet>
  <w:abstractNum w:abstractNumId="0">
    <w:nsid w:val="05250288"/>
    <w:multiLevelType w:val="hybridMultilevel"/>
    <w:tmpl w:val="F40E5346"/>
    <w:lvl w:ilvl="0" w:tplc="02F241C8">
      <w:start w:val="1"/>
      <w:numFmt w:val="upp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nsid w:val="05DF79CA"/>
    <w:multiLevelType w:val="hybridMultilevel"/>
    <w:tmpl w:val="D57A534C"/>
    <w:lvl w:ilvl="0" w:tplc="FCE6D1D4">
      <w:start w:val="1"/>
      <w:numFmt w:val="bullet"/>
      <w:lvlText w:val=""/>
      <w:lvlJc w:val="left"/>
      <w:pPr>
        <w:ind w:left="2220" w:hanging="360"/>
      </w:pPr>
      <w:rPr>
        <w:rFonts w:ascii="Wingdings" w:hAnsi="Wingdings" w:hint="default"/>
        <w:sz w:val="24"/>
        <w:szCs w:val="24"/>
      </w:rPr>
    </w:lvl>
    <w:lvl w:ilvl="1" w:tplc="040C0003" w:tentative="1">
      <w:start w:val="1"/>
      <w:numFmt w:val="bullet"/>
      <w:lvlText w:val="o"/>
      <w:lvlJc w:val="left"/>
      <w:pPr>
        <w:ind w:left="2940" w:hanging="360"/>
      </w:pPr>
      <w:rPr>
        <w:rFonts w:ascii="Courier New" w:hAnsi="Courier New" w:cs="Courier New" w:hint="default"/>
      </w:rPr>
    </w:lvl>
    <w:lvl w:ilvl="2" w:tplc="040C0005" w:tentative="1">
      <w:start w:val="1"/>
      <w:numFmt w:val="bullet"/>
      <w:lvlText w:val=""/>
      <w:lvlJc w:val="left"/>
      <w:pPr>
        <w:ind w:left="3660" w:hanging="360"/>
      </w:pPr>
      <w:rPr>
        <w:rFonts w:ascii="Wingdings" w:hAnsi="Wingdings" w:hint="default"/>
      </w:rPr>
    </w:lvl>
    <w:lvl w:ilvl="3" w:tplc="040C0001" w:tentative="1">
      <w:start w:val="1"/>
      <w:numFmt w:val="bullet"/>
      <w:lvlText w:val=""/>
      <w:lvlJc w:val="left"/>
      <w:pPr>
        <w:ind w:left="4380" w:hanging="360"/>
      </w:pPr>
      <w:rPr>
        <w:rFonts w:ascii="Symbol" w:hAnsi="Symbol" w:hint="default"/>
      </w:rPr>
    </w:lvl>
    <w:lvl w:ilvl="4" w:tplc="040C0003" w:tentative="1">
      <w:start w:val="1"/>
      <w:numFmt w:val="bullet"/>
      <w:lvlText w:val="o"/>
      <w:lvlJc w:val="left"/>
      <w:pPr>
        <w:ind w:left="5100" w:hanging="360"/>
      </w:pPr>
      <w:rPr>
        <w:rFonts w:ascii="Courier New" w:hAnsi="Courier New" w:cs="Courier New" w:hint="default"/>
      </w:rPr>
    </w:lvl>
    <w:lvl w:ilvl="5" w:tplc="040C0005" w:tentative="1">
      <w:start w:val="1"/>
      <w:numFmt w:val="bullet"/>
      <w:lvlText w:val=""/>
      <w:lvlJc w:val="left"/>
      <w:pPr>
        <w:ind w:left="5820" w:hanging="360"/>
      </w:pPr>
      <w:rPr>
        <w:rFonts w:ascii="Wingdings" w:hAnsi="Wingdings" w:hint="default"/>
      </w:rPr>
    </w:lvl>
    <w:lvl w:ilvl="6" w:tplc="040C0001" w:tentative="1">
      <w:start w:val="1"/>
      <w:numFmt w:val="bullet"/>
      <w:lvlText w:val=""/>
      <w:lvlJc w:val="left"/>
      <w:pPr>
        <w:ind w:left="6540" w:hanging="360"/>
      </w:pPr>
      <w:rPr>
        <w:rFonts w:ascii="Symbol" w:hAnsi="Symbol" w:hint="default"/>
      </w:rPr>
    </w:lvl>
    <w:lvl w:ilvl="7" w:tplc="040C0003" w:tentative="1">
      <w:start w:val="1"/>
      <w:numFmt w:val="bullet"/>
      <w:lvlText w:val="o"/>
      <w:lvlJc w:val="left"/>
      <w:pPr>
        <w:ind w:left="7260" w:hanging="360"/>
      </w:pPr>
      <w:rPr>
        <w:rFonts w:ascii="Courier New" w:hAnsi="Courier New" w:cs="Courier New" w:hint="default"/>
      </w:rPr>
    </w:lvl>
    <w:lvl w:ilvl="8" w:tplc="040C0005" w:tentative="1">
      <w:start w:val="1"/>
      <w:numFmt w:val="bullet"/>
      <w:lvlText w:val=""/>
      <w:lvlJc w:val="left"/>
      <w:pPr>
        <w:ind w:left="7980" w:hanging="360"/>
      </w:pPr>
      <w:rPr>
        <w:rFonts w:ascii="Wingdings" w:hAnsi="Wingdings" w:hint="default"/>
      </w:rPr>
    </w:lvl>
  </w:abstractNum>
  <w:abstractNum w:abstractNumId="2">
    <w:nsid w:val="0A5758C7"/>
    <w:multiLevelType w:val="hybridMultilevel"/>
    <w:tmpl w:val="C172DC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1D1533"/>
    <w:multiLevelType w:val="hybridMultilevel"/>
    <w:tmpl w:val="FD1253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59F1677"/>
    <w:multiLevelType w:val="hybridMultilevel"/>
    <w:tmpl w:val="46C68F9E"/>
    <w:lvl w:ilvl="0" w:tplc="4DB47974">
      <w:numFmt w:val="bullet"/>
      <w:lvlText w:val=""/>
      <w:lvlJc w:val="left"/>
      <w:pPr>
        <w:tabs>
          <w:tab w:val="num" w:pos="1503"/>
        </w:tabs>
        <w:ind w:left="1814" w:hanging="963"/>
      </w:pPr>
      <w:rPr>
        <w:rFonts w:ascii="Symbol" w:eastAsia="Times New Roman" w:hAnsi="Symbol" w:hint="default"/>
        <w:sz w:val="24"/>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nsid w:val="200B03D7"/>
    <w:multiLevelType w:val="hybridMultilevel"/>
    <w:tmpl w:val="466E74C2"/>
    <w:lvl w:ilvl="0" w:tplc="0394C176">
      <w:start w:val="1"/>
      <w:numFmt w:val="lowerLetter"/>
      <w:lvlText w:val="%1."/>
      <w:lvlJc w:val="left"/>
      <w:pPr>
        <w:ind w:left="1620" w:hanging="360"/>
      </w:pPr>
      <w:rPr>
        <w:rFonts w:hint="default"/>
      </w:rPr>
    </w:lvl>
    <w:lvl w:ilvl="1" w:tplc="040C0019" w:tentative="1">
      <w:start w:val="1"/>
      <w:numFmt w:val="lowerLetter"/>
      <w:lvlText w:val="%2."/>
      <w:lvlJc w:val="left"/>
      <w:pPr>
        <w:ind w:left="2340" w:hanging="360"/>
      </w:pPr>
    </w:lvl>
    <w:lvl w:ilvl="2" w:tplc="040C001B" w:tentative="1">
      <w:start w:val="1"/>
      <w:numFmt w:val="lowerRoman"/>
      <w:lvlText w:val="%3."/>
      <w:lvlJc w:val="right"/>
      <w:pPr>
        <w:ind w:left="3060" w:hanging="180"/>
      </w:pPr>
    </w:lvl>
    <w:lvl w:ilvl="3" w:tplc="040C000F" w:tentative="1">
      <w:start w:val="1"/>
      <w:numFmt w:val="decimal"/>
      <w:lvlText w:val="%4."/>
      <w:lvlJc w:val="left"/>
      <w:pPr>
        <w:ind w:left="3780" w:hanging="360"/>
      </w:pPr>
    </w:lvl>
    <w:lvl w:ilvl="4" w:tplc="040C0019" w:tentative="1">
      <w:start w:val="1"/>
      <w:numFmt w:val="lowerLetter"/>
      <w:lvlText w:val="%5."/>
      <w:lvlJc w:val="left"/>
      <w:pPr>
        <w:ind w:left="4500" w:hanging="360"/>
      </w:pPr>
    </w:lvl>
    <w:lvl w:ilvl="5" w:tplc="040C001B" w:tentative="1">
      <w:start w:val="1"/>
      <w:numFmt w:val="lowerRoman"/>
      <w:lvlText w:val="%6."/>
      <w:lvlJc w:val="right"/>
      <w:pPr>
        <w:ind w:left="5220" w:hanging="180"/>
      </w:pPr>
    </w:lvl>
    <w:lvl w:ilvl="6" w:tplc="040C000F" w:tentative="1">
      <w:start w:val="1"/>
      <w:numFmt w:val="decimal"/>
      <w:lvlText w:val="%7."/>
      <w:lvlJc w:val="left"/>
      <w:pPr>
        <w:ind w:left="5940" w:hanging="360"/>
      </w:pPr>
    </w:lvl>
    <w:lvl w:ilvl="7" w:tplc="040C0019" w:tentative="1">
      <w:start w:val="1"/>
      <w:numFmt w:val="lowerLetter"/>
      <w:lvlText w:val="%8."/>
      <w:lvlJc w:val="left"/>
      <w:pPr>
        <w:ind w:left="6660" w:hanging="360"/>
      </w:pPr>
    </w:lvl>
    <w:lvl w:ilvl="8" w:tplc="040C001B" w:tentative="1">
      <w:start w:val="1"/>
      <w:numFmt w:val="lowerRoman"/>
      <w:lvlText w:val="%9."/>
      <w:lvlJc w:val="right"/>
      <w:pPr>
        <w:ind w:left="7380" w:hanging="180"/>
      </w:pPr>
    </w:lvl>
  </w:abstractNum>
  <w:abstractNum w:abstractNumId="6">
    <w:nsid w:val="20ED5333"/>
    <w:multiLevelType w:val="hybridMultilevel"/>
    <w:tmpl w:val="8AA41DD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2CA65D0"/>
    <w:multiLevelType w:val="hybridMultilevel"/>
    <w:tmpl w:val="BD285470"/>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23F11540"/>
    <w:multiLevelType w:val="hybridMultilevel"/>
    <w:tmpl w:val="E628259E"/>
    <w:lvl w:ilvl="0" w:tplc="040C0001">
      <w:start w:val="1"/>
      <w:numFmt w:val="bullet"/>
      <w:lvlText w:val=""/>
      <w:lvlJc w:val="left"/>
      <w:pPr>
        <w:ind w:left="1457" w:hanging="360"/>
      </w:pPr>
      <w:rPr>
        <w:rFonts w:ascii="Symbol" w:hAnsi="Symbol" w:hint="default"/>
      </w:rPr>
    </w:lvl>
    <w:lvl w:ilvl="1" w:tplc="040C0003">
      <w:start w:val="1"/>
      <w:numFmt w:val="bullet"/>
      <w:lvlText w:val="o"/>
      <w:lvlJc w:val="left"/>
      <w:pPr>
        <w:ind w:left="2177" w:hanging="360"/>
      </w:pPr>
      <w:rPr>
        <w:rFonts w:ascii="Courier New" w:hAnsi="Courier New" w:hint="default"/>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9">
    <w:nsid w:val="26A961D7"/>
    <w:multiLevelType w:val="hybridMultilevel"/>
    <w:tmpl w:val="A0EA9944"/>
    <w:lvl w:ilvl="0" w:tplc="040C0007">
      <w:start w:val="1"/>
      <w:numFmt w:val="bullet"/>
      <w:lvlText w:val=""/>
      <w:lvlPicBulletId w:val="0"/>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nsid w:val="29926F3E"/>
    <w:multiLevelType w:val="hybridMultilevel"/>
    <w:tmpl w:val="EE549A22"/>
    <w:lvl w:ilvl="0" w:tplc="040C0001">
      <w:start w:val="1"/>
      <w:numFmt w:val="bullet"/>
      <w:lvlText w:val=""/>
      <w:lvlJc w:val="left"/>
      <w:pPr>
        <w:ind w:left="1429" w:hanging="360"/>
      </w:pPr>
      <w:rPr>
        <w:rFonts w:ascii="Symbol" w:hAnsi="Symbol" w:hint="default"/>
      </w:rPr>
    </w:lvl>
    <w:lvl w:ilvl="1" w:tplc="040C0003">
      <w:start w:val="1"/>
      <w:numFmt w:val="bullet"/>
      <w:lvlText w:val="o"/>
      <w:lvlJc w:val="left"/>
      <w:pPr>
        <w:ind w:left="2149" w:hanging="360"/>
      </w:pPr>
      <w:rPr>
        <w:rFonts w:ascii="Courier New" w:hAnsi="Courier New"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start w:val="1"/>
      <w:numFmt w:val="bullet"/>
      <w:lvlText w:val="o"/>
      <w:lvlJc w:val="left"/>
      <w:pPr>
        <w:ind w:left="4309" w:hanging="360"/>
      </w:pPr>
      <w:rPr>
        <w:rFonts w:ascii="Courier New" w:hAnsi="Courier New" w:hint="default"/>
      </w:rPr>
    </w:lvl>
    <w:lvl w:ilvl="5" w:tplc="040C0005">
      <w:start w:val="1"/>
      <w:numFmt w:val="bullet"/>
      <w:lvlText w:val=""/>
      <w:lvlJc w:val="left"/>
      <w:pPr>
        <w:ind w:left="5029" w:hanging="360"/>
      </w:pPr>
      <w:rPr>
        <w:rFonts w:ascii="Wingdings" w:hAnsi="Wingdings" w:hint="default"/>
      </w:rPr>
    </w:lvl>
    <w:lvl w:ilvl="6" w:tplc="040C0001">
      <w:start w:val="1"/>
      <w:numFmt w:val="bullet"/>
      <w:lvlText w:val=""/>
      <w:lvlJc w:val="left"/>
      <w:pPr>
        <w:ind w:left="5749" w:hanging="360"/>
      </w:pPr>
      <w:rPr>
        <w:rFonts w:ascii="Symbol" w:hAnsi="Symbol" w:hint="default"/>
      </w:rPr>
    </w:lvl>
    <w:lvl w:ilvl="7" w:tplc="040C0003">
      <w:start w:val="1"/>
      <w:numFmt w:val="bullet"/>
      <w:lvlText w:val="o"/>
      <w:lvlJc w:val="left"/>
      <w:pPr>
        <w:ind w:left="6469" w:hanging="360"/>
      </w:pPr>
      <w:rPr>
        <w:rFonts w:ascii="Courier New" w:hAnsi="Courier New" w:hint="default"/>
      </w:rPr>
    </w:lvl>
    <w:lvl w:ilvl="8" w:tplc="040C0005">
      <w:start w:val="1"/>
      <w:numFmt w:val="bullet"/>
      <w:lvlText w:val=""/>
      <w:lvlJc w:val="left"/>
      <w:pPr>
        <w:ind w:left="7189" w:hanging="360"/>
      </w:pPr>
      <w:rPr>
        <w:rFonts w:ascii="Wingdings" w:hAnsi="Wingdings" w:hint="default"/>
      </w:rPr>
    </w:lvl>
  </w:abstractNum>
  <w:abstractNum w:abstractNumId="11">
    <w:nsid w:val="2D490E80"/>
    <w:multiLevelType w:val="hybridMultilevel"/>
    <w:tmpl w:val="E5B6F2B4"/>
    <w:lvl w:ilvl="0" w:tplc="F122433A">
      <w:start w:val="1"/>
      <w:numFmt w:val="bullet"/>
      <w:lvlText w:val=""/>
      <w:lvlJc w:val="left"/>
      <w:pPr>
        <w:tabs>
          <w:tab w:val="num" w:pos="1428"/>
        </w:tabs>
        <w:ind w:left="1428" w:hanging="360"/>
      </w:pPr>
      <w:rPr>
        <w:rFonts w:ascii="Symbol" w:hAnsi="Symbol" w:hint="default"/>
        <w:sz w:val="16"/>
      </w:rPr>
    </w:lvl>
    <w:lvl w:ilvl="1" w:tplc="040C0003">
      <w:start w:val="1"/>
      <w:numFmt w:val="bullet"/>
      <w:lvlText w:val="o"/>
      <w:lvlJc w:val="left"/>
      <w:pPr>
        <w:tabs>
          <w:tab w:val="num" w:pos="2148"/>
        </w:tabs>
        <w:ind w:left="2148" w:hanging="360"/>
      </w:pPr>
      <w:rPr>
        <w:rFonts w:ascii="Courier New" w:hAnsi="Courier New" w:hint="default"/>
      </w:rPr>
    </w:lvl>
    <w:lvl w:ilvl="2" w:tplc="040C0005">
      <w:start w:val="1"/>
      <w:numFmt w:val="bullet"/>
      <w:lvlText w:val=""/>
      <w:lvlJc w:val="left"/>
      <w:pPr>
        <w:tabs>
          <w:tab w:val="num" w:pos="2868"/>
        </w:tabs>
        <w:ind w:left="2868" w:hanging="360"/>
      </w:pPr>
      <w:rPr>
        <w:rFonts w:ascii="Wingdings" w:hAnsi="Wingdings" w:hint="default"/>
      </w:rPr>
    </w:lvl>
    <w:lvl w:ilvl="3" w:tplc="040C0001">
      <w:start w:val="1"/>
      <w:numFmt w:val="bullet"/>
      <w:lvlText w:val=""/>
      <w:lvlJc w:val="left"/>
      <w:pPr>
        <w:tabs>
          <w:tab w:val="num" w:pos="3588"/>
        </w:tabs>
        <w:ind w:left="3588" w:hanging="360"/>
      </w:pPr>
      <w:rPr>
        <w:rFonts w:ascii="Symbol" w:hAnsi="Symbol" w:hint="default"/>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12">
    <w:nsid w:val="2DD036C0"/>
    <w:multiLevelType w:val="hybridMultilevel"/>
    <w:tmpl w:val="77A450CA"/>
    <w:lvl w:ilvl="0" w:tplc="B4DC0204">
      <w:start w:val="1"/>
      <w:numFmt w:val="decimal"/>
      <w:lvlText w:val="%1)"/>
      <w:lvlJc w:val="left"/>
      <w:pPr>
        <w:ind w:left="927" w:hanging="360"/>
      </w:pPr>
      <w:rPr>
        <w:b/>
        <w:bCs/>
      </w:rPr>
    </w:lvl>
    <w:lvl w:ilvl="1" w:tplc="C2DADF50">
      <w:start w:val="1"/>
      <w:numFmt w:val="lowerLetter"/>
      <w:lvlText w:val="%2."/>
      <w:lvlJc w:val="left"/>
      <w:pPr>
        <w:ind w:left="1645" w:hanging="360"/>
      </w:pPr>
      <w:rPr>
        <w:b/>
        <w:bCs/>
        <w:color w:val="984806" w:themeColor="accent6" w:themeShade="80"/>
        <w:sz w:val="24"/>
        <w:szCs w:val="24"/>
      </w:rPr>
    </w:lvl>
    <w:lvl w:ilvl="2" w:tplc="040C001B">
      <w:start w:val="1"/>
      <w:numFmt w:val="lowerRoman"/>
      <w:lvlText w:val="%3."/>
      <w:lvlJc w:val="right"/>
      <w:pPr>
        <w:ind w:left="2365" w:hanging="180"/>
      </w:pPr>
    </w:lvl>
    <w:lvl w:ilvl="3" w:tplc="3D9E5084">
      <w:start w:val="2"/>
      <w:numFmt w:val="lowerLetter"/>
      <w:lvlText w:val="%4.)"/>
      <w:lvlJc w:val="left"/>
      <w:pPr>
        <w:ind w:left="3085" w:hanging="360"/>
      </w:pPr>
      <w:rPr>
        <w:rFonts w:hint="default"/>
      </w:r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13">
    <w:nsid w:val="2F6323C8"/>
    <w:multiLevelType w:val="hybridMultilevel"/>
    <w:tmpl w:val="CBCCEC66"/>
    <w:lvl w:ilvl="0" w:tplc="040C0005">
      <w:start w:val="1"/>
      <w:numFmt w:val="bullet"/>
      <w:lvlText w:val=""/>
      <w:lvlJc w:val="left"/>
      <w:pPr>
        <w:ind w:left="2670" w:hanging="360"/>
      </w:pPr>
      <w:rPr>
        <w:rFonts w:ascii="Wingdings" w:hAnsi="Wingdings" w:hint="default"/>
      </w:rPr>
    </w:lvl>
    <w:lvl w:ilvl="1" w:tplc="040C0003" w:tentative="1">
      <w:start w:val="1"/>
      <w:numFmt w:val="bullet"/>
      <w:lvlText w:val="o"/>
      <w:lvlJc w:val="left"/>
      <w:pPr>
        <w:ind w:left="3390" w:hanging="360"/>
      </w:pPr>
      <w:rPr>
        <w:rFonts w:ascii="Courier New" w:hAnsi="Courier New" w:cs="Courier New" w:hint="default"/>
      </w:rPr>
    </w:lvl>
    <w:lvl w:ilvl="2" w:tplc="040C0005" w:tentative="1">
      <w:start w:val="1"/>
      <w:numFmt w:val="bullet"/>
      <w:lvlText w:val=""/>
      <w:lvlJc w:val="left"/>
      <w:pPr>
        <w:ind w:left="4110" w:hanging="360"/>
      </w:pPr>
      <w:rPr>
        <w:rFonts w:ascii="Wingdings" w:hAnsi="Wingdings" w:hint="default"/>
      </w:rPr>
    </w:lvl>
    <w:lvl w:ilvl="3" w:tplc="040C0001" w:tentative="1">
      <w:start w:val="1"/>
      <w:numFmt w:val="bullet"/>
      <w:lvlText w:val=""/>
      <w:lvlJc w:val="left"/>
      <w:pPr>
        <w:ind w:left="4830" w:hanging="360"/>
      </w:pPr>
      <w:rPr>
        <w:rFonts w:ascii="Symbol" w:hAnsi="Symbol" w:hint="default"/>
      </w:rPr>
    </w:lvl>
    <w:lvl w:ilvl="4" w:tplc="040C0003" w:tentative="1">
      <w:start w:val="1"/>
      <w:numFmt w:val="bullet"/>
      <w:lvlText w:val="o"/>
      <w:lvlJc w:val="left"/>
      <w:pPr>
        <w:ind w:left="5550" w:hanging="360"/>
      </w:pPr>
      <w:rPr>
        <w:rFonts w:ascii="Courier New" w:hAnsi="Courier New" w:cs="Courier New" w:hint="default"/>
      </w:rPr>
    </w:lvl>
    <w:lvl w:ilvl="5" w:tplc="040C0005" w:tentative="1">
      <w:start w:val="1"/>
      <w:numFmt w:val="bullet"/>
      <w:lvlText w:val=""/>
      <w:lvlJc w:val="left"/>
      <w:pPr>
        <w:ind w:left="6270" w:hanging="360"/>
      </w:pPr>
      <w:rPr>
        <w:rFonts w:ascii="Wingdings" w:hAnsi="Wingdings" w:hint="default"/>
      </w:rPr>
    </w:lvl>
    <w:lvl w:ilvl="6" w:tplc="040C0001" w:tentative="1">
      <w:start w:val="1"/>
      <w:numFmt w:val="bullet"/>
      <w:lvlText w:val=""/>
      <w:lvlJc w:val="left"/>
      <w:pPr>
        <w:ind w:left="6990" w:hanging="360"/>
      </w:pPr>
      <w:rPr>
        <w:rFonts w:ascii="Symbol" w:hAnsi="Symbol" w:hint="default"/>
      </w:rPr>
    </w:lvl>
    <w:lvl w:ilvl="7" w:tplc="040C0003" w:tentative="1">
      <w:start w:val="1"/>
      <w:numFmt w:val="bullet"/>
      <w:lvlText w:val="o"/>
      <w:lvlJc w:val="left"/>
      <w:pPr>
        <w:ind w:left="7710" w:hanging="360"/>
      </w:pPr>
      <w:rPr>
        <w:rFonts w:ascii="Courier New" w:hAnsi="Courier New" w:cs="Courier New" w:hint="default"/>
      </w:rPr>
    </w:lvl>
    <w:lvl w:ilvl="8" w:tplc="040C0005" w:tentative="1">
      <w:start w:val="1"/>
      <w:numFmt w:val="bullet"/>
      <w:lvlText w:val=""/>
      <w:lvlJc w:val="left"/>
      <w:pPr>
        <w:ind w:left="8430" w:hanging="360"/>
      </w:pPr>
      <w:rPr>
        <w:rFonts w:ascii="Wingdings" w:hAnsi="Wingdings" w:hint="default"/>
      </w:rPr>
    </w:lvl>
  </w:abstractNum>
  <w:abstractNum w:abstractNumId="14">
    <w:nsid w:val="32E06725"/>
    <w:multiLevelType w:val="hybridMultilevel"/>
    <w:tmpl w:val="53D0B872"/>
    <w:lvl w:ilvl="0" w:tplc="7CC6346C">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3DC37BF"/>
    <w:multiLevelType w:val="hybridMultilevel"/>
    <w:tmpl w:val="C75CBD4A"/>
    <w:lvl w:ilvl="0" w:tplc="040C0007">
      <w:start w:val="1"/>
      <w:numFmt w:val="bullet"/>
      <w:lvlText w:val=""/>
      <w:lvlJc w:val="left"/>
      <w:pPr>
        <w:tabs>
          <w:tab w:val="num" w:pos="927"/>
        </w:tabs>
        <w:ind w:left="944" w:hanging="377"/>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16">
    <w:nsid w:val="34B77F70"/>
    <w:multiLevelType w:val="hybridMultilevel"/>
    <w:tmpl w:val="D36C56E8"/>
    <w:lvl w:ilvl="0" w:tplc="914A4F54">
      <w:start w:val="1"/>
      <w:numFmt w:val="bullet"/>
      <w:lvlText w:val=""/>
      <w:lvlJc w:val="left"/>
      <w:pPr>
        <w:ind w:left="2220" w:hanging="360"/>
      </w:pPr>
      <w:rPr>
        <w:rFonts w:ascii="Wingdings" w:hAnsi="Wingdings" w:hint="default"/>
        <w:sz w:val="24"/>
        <w:szCs w:val="24"/>
      </w:rPr>
    </w:lvl>
    <w:lvl w:ilvl="1" w:tplc="040C0003" w:tentative="1">
      <w:start w:val="1"/>
      <w:numFmt w:val="bullet"/>
      <w:lvlText w:val="o"/>
      <w:lvlJc w:val="left"/>
      <w:pPr>
        <w:ind w:left="2940" w:hanging="360"/>
      </w:pPr>
      <w:rPr>
        <w:rFonts w:ascii="Courier New" w:hAnsi="Courier New" w:cs="Courier New" w:hint="default"/>
      </w:rPr>
    </w:lvl>
    <w:lvl w:ilvl="2" w:tplc="040C0005" w:tentative="1">
      <w:start w:val="1"/>
      <w:numFmt w:val="bullet"/>
      <w:lvlText w:val=""/>
      <w:lvlJc w:val="left"/>
      <w:pPr>
        <w:ind w:left="3660" w:hanging="360"/>
      </w:pPr>
      <w:rPr>
        <w:rFonts w:ascii="Wingdings" w:hAnsi="Wingdings" w:hint="default"/>
      </w:rPr>
    </w:lvl>
    <w:lvl w:ilvl="3" w:tplc="040C0001" w:tentative="1">
      <w:start w:val="1"/>
      <w:numFmt w:val="bullet"/>
      <w:lvlText w:val=""/>
      <w:lvlJc w:val="left"/>
      <w:pPr>
        <w:ind w:left="4380" w:hanging="360"/>
      </w:pPr>
      <w:rPr>
        <w:rFonts w:ascii="Symbol" w:hAnsi="Symbol" w:hint="default"/>
      </w:rPr>
    </w:lvl>
    <w:lvl w:ilvl="4" w:tplc="040C0003" w:tentative="1">
      <w:start w:val="1"/>
      <w:numFmt w:val="bullet"/>
      <w:lvlText w:val="o"/>
      <w:lvlJc w:val="left"/>
      <w:pPr>
        <w:ind w:left="5100" w:hanging="360"/>
      </w:pPr>
      <w:rPr>
        <w:rFonts w:ascii="Courier New" w:hAnsi="Courier New" w:cs="Courier New" w:hint="default"/>
      </w:rPr>
    </w:lvl>
    <w:lvl w:ilvl="5" w:tplc="040C0005" w:tentative="1">
      <w:start w:val="1"/>
      <w:numFmt w:val="bullet"/>
      <w:lvlText w:val=""/>
      <w:lvlJc w:val="left"/>
      <w:pPr>
        <w:ind w:left="5820" w:hanging="360"/>
      </w:pPr>
      <w:rPr>
        <w:rFonts w:ascii="Wingdings" w:hAnsi="Wingdings" w:hint="default"/>
      </w:rPr>
    </w:lvl>
    <w:lvl w:ilvl="6" w:tplc="040C0001" w:tentative="1">
      <w:start w:val="1"/>
      <w:numFmt w:val="bullet"/>
      <w:lvlText w:val=""/>
      <w:lvlJc w:val="left"/>
      <w:pPr>
        <w:ind w:left="6540" w:hanging="360"/>
      </w:pPr>
      <w:rPr>
        <w:rFonts w:ascii="Symbol" w:hAnsi="Symbol" w:hint="default"/>
      </w:rPr>
    </w:lvl>
    <w:lvl w:ilvl="7" w:tplc="040C0003" w:tentative="1">
      <w:start w:val="1"/>
      <w:numFmt w:val="bullet"/>
      <w:lvlText w:val="o"/>
      <w:lvlJc w:val="left"/>
      <w:pPr>
        <w:ind w:left="7260" w:hanging="360"/>
      </w:pPr>
      <w:rPr>
        <w:rFonts w:ascii="Courier New" w:hAnsi="Courier New" w:cs="Courier New" w:hint="default"/>
      </w:rPr>
    </w:lvl>
    <w:lvl w:ilvl="8" w:tplc="040C0005" w:tentative="1">
      <w:start w:val="1"/>
      <w:numFmt w:val="bullet"/>
      <w:lvlText w:val=""/>
      <w:lvlJc w:val="left"/>
      <w:pPr>
        <w:ind w:left="7980" w:hanging="360"/>
      </w:pPr>
      <w:rPr>
        <w:rFonts w:ascii="Wingdings" w:hAnsi="Wingdings" w:hint="default"/>
      </w:rPr>
    </w:lvl>
  </w:abstractNum>
  <w:abstractNum w:abstractNumId="17">
    <w:nsid w:val="3CA71D0A"/>
    <w:multiLevelType w:val="hybridMultilevel"/>
    <w:tmpl w:val="3C8AFFB0"/>
    <w:lvl w:ilvl="0" w:tplc="2FD6A944">
      <w:start w:val="1"/>
      <w:numFmt w:val="decimal"/>
      <w:lvlText w:val="%1)"/>
      <w:lvlJc w:val="left"/>
      <w:pPr>
        <w:ind w:left="1004" w:hanging="360"/>
      </w:pPr>
      <w:rPr>
        <w:rFonts w:cstheme="minorBidi" w:hint="default"/>
        <w:color w:val="E36C0A" w:themeColor="accent6" w:themeShade="BF"/>
      </w:rPr>
    </w:lvl>
    <w:lvl w:ilvl="1" w:tplc="040C0019">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8">
    <w:nsid w:val="41A404CB"/>
    <w:multiLevelType w:val="hybridMultilevel"/>
    <w:tmpl w:val="2C60DDD8"/>
    <w:lvl w:ilvl="0" w:tplc="C24C5E98">
      <w:start w:val="1"/>
      <w:numFmt w:val="bullet"/>
      <w:lvlText w:val=""/>
      <w:lvlJc w:val="left"/>
      <w:pPr>
        <w:ind w:left="360" w:hanging="360"/>
      </w:pPr>
      <w:rPr>
        <w:rFonts w:ascii="Symbol" w:hAnsi="Symbol" w:hint="default"/>
        <w:color w:val="auto"/>
      </w:rPr>
    </w:lvl>
    <w:lvl w:ilvl="1" w:tplc="C24C5E98">
      <w:start w:val="1"/>
      <w:numFmt w:val="bullet"/>
      <w:lvlText w:val=""/>
      <w:lvlJc w:val="left"/>
      <w:pPr>
        <w:ind w:left="1440" w:hanging="360"/>
      </w:pPr>
      <w:rPr>
        <w:rFonts w:ascii="Symbol" w:hAnsi="Symbol" w:hint="default"/>
        <w:color w:val="auto"/>
      </w:rPr>
    </w:lvl>
    <w:lvl w:ilvl="2" w:tplc="D11CA73C">
      <w:numFmt w:val="bullet"/>
      <w:lvlText w:val="-"/>
      <w:lvlJc w:val="left"/>
      <w:pPr>
        <w:ind w:left="2160" w:hanging="360"/>
      </w:pPr>
      <w:rPr>
        <w:rFonts w:ascii="Arial" w:eastAsia="Times New Roman" w:hAnsi="Arial" w:hint="default"/>
        <w:b/>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9">
    <w:nsid w:val="4432626E"/>
    <w:multiLevelType w:val="hybridMultilevel"/>
    <w:tmpl w:val="6FDA6810"/>
    <w:lvl w:ilvl="0" w:tplc="231C3D1E">
      <w:start w:val="1"/>
      <w:numFmt w:val="bullet"/>
      <w:lvlText w:val=""/>
      <w:lvlJc w:val="left"/>
      <w:pPr>
        <w:tabs>
          <w:tab w:val="num" w:pos="720"/>
        </w:tabs>
        <w:ind w:left="737" w:hanging="377"/>
      </w:pPr>
      <w:rPr>
        <w:rFonts w:ascii="Wingdings" w:hAnsi="Wingdings" w:hint="default"/>
        <w:sz w:val="12"/>
      </w:rPr>
    </w:lvl>
    <w:lvl w:ilvl="1" w:tplc="040C0009">
      <w:start w:val="1"/>
      <w:numFmt w:val="bullet"/>
      <w:lvlText w:val=""/>
      <w:lvlJc w:val="left"/>
      <w:pPr>
        <w:tabs>
          <w:tab w:val="num" w:pos="1440"/>
        </w:tabs>
        <w:ind w:left="1440" w:hanging="360"/>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0">
    <w:nsid w:val="45034F90"/>
    <w:multiLevelType w:val="hybridMultilevel"/>
    <w:tmpl w:val="A95234B6"/>
    <w:lvl w:ilvl="0" w:tplc="040C0007">
      <w:start w:val="1"/>
      <w:numFmt w:val="bullet"/>
      <w:lvlText w:val=""/>
      <w:lvlPicBulletId w:val="0"/>
      <w:lvlJc w:val="left"/>
      <w:pPr>
        <w:ind w:left="744" w:hanging="360"/>
      </w:pPr>
      <w:rPr>
        <w:rFonts w:ascii="Symbol" w:hAnsi="Symbol" w:hint="default"/>
      </w:rPr>
    </w:lvl>
    <w:lvl w:ilvl="1" w:tplc="040C0003" w:tentative="1">
      <w:start w:val="1"/>
      <w:numFmt w:val="bullet"/>
      <w:lvlText w:val="o"/>
      <w:lvlJc w:val="left"/>
      <w:pPr>
        <w:ind w:left="1464" w:hanging="360"/>
      </w:pPr>
      <w:rPr>
        <w:rFonts w:ascii="Courier New" w:hAnsi="Courier New" w:cs="Courier New" w:hint="default"/>
      </w:rPr>
    </w:lvl>
    <w:lvl w:ilvl="2" w:tplc="040C0005" w:tentative="1">
      <w:start w:val="1"/>
      <w:numFmt w:val="bullet"/>
      <w:lvlText w:val=""/>
      <w:lvlJc w:val="left"/>
      <w:pPr>
        <w:ind w:left="2184" w:hanging="360"/>
      </w:pPr>
      <w:rPr>
        <w:rFonts w:ascii="Wingdings" w:hAnsi="Wingdings" w:hint="default"/>
      </w:rPr>
    </w:lvl>
    <w:lvl w:ilvl="3" w:tplc="040C0001" w:tentative="1">
      <w:start w:val="1"/>
      <w:numFmt w:val="bullet"/>
      <w:lvlText w:val=""/>
      <w:lvlJc w:val="left"/>
      <w:pPr>
        <w:ind w:left="2904" w:hanging="360"/>
      </w:pPr>
      <w:rPr>
        <w:rFonts w:ascii="Symbol" w:hAnsi="Symbol" w:hint="default"/>
      </w:rPr>
    </w:lvl>
    <w:lvl w:ilvl="4" w:tplc="040C0003" w:tentative="1">
      <w:start w:val="1"/>
      <w:numFmt w:val="bullet"/>
      <w:lvlText w:val="o"/>
      <w:lvlJc w:val="left"/>
      <w:pPr>
        <w:ind w:left="3624" w:hanging="360"/>
      </w:pPr>
      <w:rPr>
        <w:rFonts w:ascii="Courier New" w:hAnsi="Courier New" w:cs="Courier New" w:hint="default"/>
      </w:rPr>
    </w:lvl>
    <w:lvl w:ilvl="5" w:tplc="040C0005" w:tentative="1">
      <w:start w:val="1"/>
      <w:numFmt w:val="bullet"/>
      <w:lvlText w:val=""/>
      <w:lvlJc w:val="left"/>
      <w:pPr>
        <w:ind w:left="4344" w:hanging="360"/>
      </w:pPr>
      <w:rPr>
        <w:rFonts w:ascii="Wingdings" w:hAnsi="Wingdings" w:hint="default"/>
      </w:rPr>
    </w:lvl>
    <w:lvl w:ilvl="6" w:tplc="040C0001" w:tentative="1">
      <w:start w:val="1"/>
      <w:numFmt w:val="bullet"/>
      <w:lvlText w:val=""/>
      <w:lvlJc w:val="left"/>
      <w:pPr>
        <w:ind w:left="5064" w:hanging="360"/>
      </w:pPr>
      <w:rPr>
        <w:rFonts w:ascii="Symbol" w:hAnsi="Symbol" w:hint="default"/>
      </w:rPr>
    </w:lvl>
    <w:lvl w:ilvl="7" w:tplc="040C0003" w:tentative="1">
      <w:start w:val="1"/>
      <w:numFmt w:val="bullet"/>
      <w:lvlText w:val="o"/>
      <w:lvlJc w:val="left"/>
      <w:pPr>
        <w:ind w:left="5784" w:hanging="360"/>
      </w:pPr>
      <w:rPr>
        <w:rFonts w:ascii="Courier New" w:hAnsi="Courier New" w:cs="Courier New" w:hint="default"/>
      </w:rPr>
    </w:lvl>
    <w:lvl w:ilvl="8" w:tplc="040C0005" w:tentative="1">
      <w:start w:val="1"/>
      <w:numFmt w:val="bullet"/>
      <w:lvlText w:val=""/>
      <w:lvlJc w:val="left"/>
      <w:pPr>
        <w:ind w:left="6504" w:hanging="360"/>
      </w:pPr>
      <w:rPr>
        <w:rFonts w:ascii="Wingdings" w:hAnsi="Wingdings" w:hint="default"/>
      </w:rPr>
    </w:lvl>
  </w:abstractNum>
  <w:abstractNum w:abstractNumId="21">
    <w:nsid w:val="45D07148"/>
    <w:multiLevelType w:val="hybridMultilevel"/>
    <w:tmpl w:val="3DE4D578"/>
    <w:lvl w:ilvl="0" w:tplc="D6D2B3DA">
      <w:start w:val="1"/>
      <w:numFmt w:val="bullet"/>
      <w:lvlText w:val=""/>
      <w:lvlJc w:val="left"/>
      <w:pPr>
        <w:ind w:left="2220" w:hanging="360"/>
      </w:pPr>
      <w:rPr>
        <w:rFonts w:ascii="Wingdings" w:hAnsi="Wingdings" w:hint="default"/>
        <w:sz w:val="24"/>
        <w:szCs w:val="24"/>
      </w:rPr>
    </w:lvl>
    <w:lvl w:ilvl="1" w:tplc="040C0003" w:tentative="1">
      <w:start w:val="1"/>
      <w:numFmt w:val="bullet"/>
      <w:lvlText w:val="o"/>
      <w:lvlJc w:val="left"/>
      <w:pPr>
        <w:ind w:left="2940" w:hanging="360"/>
      </w:pPr>
      <w:rPr>
        <w:rFonts w:ascii="Courier New" w:hAnsi="Courier New" w:cs="Courier New" w:hint="default"/>
      </w:rPr>
    </w:lvl>
    <w:lvl w:ilvl="2" w:tplc="040C0005" w:tentative="1">
      <w:start w:val="1"/>
      <w:numFmt w:val="bullet"/>
      <w:lvlText w:val=""/>
      <w:lvlJc w:val="left"/>
      <w:pPr>
        <w:ind w:left="3660" w:hanging="360"/>
      </w:pPr>
      <w:rPr>
        <w:rFonts w:ascii="Wingdings" w:hAnsi="Wingdings" w:hint="default"/>
      </w:rPr>
    </w:lvl>
    <w:lvl w:ilvl="3" w:tplc="040C0001" w:tentative="1">
      <w:start w:val="1"/>
      <w:numFmt w:val="bullet"/>
      <w:lvlText w:val=""/>
      <w:lvlJc w:val="left"/>
      <w:pPr>
        <w:ind w:left="4380" w:hanging="360"/>
      </w:pPr>
      <w:rPr>
        <w:rFonts w:ascii="Symbol" w:hAnsi="Symbol" w:hint="default"/>
      </w:rPr>
    </w:lvl>
    <w:lvl w:ilvl="4" w:tplc="040C0003" w:tentative="1">
      <w:start w:val="1"/>
      <w:numFmt w:val="bullet"/>
      <w:lvlText w:val="o"/>
      <w:lvlJc w:val="left"/>
      <w:pPr>
        <w:ind w:left="5100" w:hanging="360"/>
      </w:pPr>
      <w:rPr>
        <w:rFonts w:ascii="Courier New" w:hAnsi="Courier New" w:cs="Courier New" w:hint="default"/>
      </w:rPr>
    </w:lvl>
    <w:lvl w:ilvl="5" w:tplc="040C0005" w:tentative="1">
      <w:start w:val="1"/>
      <w:numFmt w:val="bullet"/>
      <w:lvlText w:val=""/>
      <w:lvlJc w:val="left"/>
      <w:pPr>
        <w:ind w:left="5820" w:hanging="360"/>
      </w:pPr>
      <w:rPr>
        <w:rFonts w:ascii="Wingdings" w:hAnsi="Wingdings" w:hint="default"/>
      </w:rPr>
    </w:lvl>
    <w:lvl w:ilvl="6" w:tplc="040C0001" w:tentative="1">
      <w:start w:val="1"/>
      <w:numFmt w:val="bullet"/>
      <w:lvlText w:val=""/>
      <w:lvlJc w:val="left"/>
      <w:pPr>
        <w:ind w:left="6540" w:hanging="360"/>
      </w:pPr>
      <w:rPr>
        <w:rFonts w:ascii="Symbol" w:hAnsi="Symbol" w:hint="default"/>
      </w:rPr>
    </w:lvl>
    <w:lvl w:ilvl="7" w:tplc="040C0003" w:tentative="1">
      <w:start w:val="1"/>
      <w:numFmt w:val="bullet"/>
      <w:lvlText w:val="o"/>
      <w:lvlJc w:val="left"/>
      <w:pPr>
        <w:ind w:left="7260" w:hanging="360"/>
      </w:pPr>
      <w:rPr>
        <w:rFonts w:ascii="Courier New" w:hAnsi="Courier New" w:cs="Courier New" w:hint="default"/>
      </w:rPr>
    </w:lvl>
    <w:lvl w:ilvl="8" w:tplc="040C0005" w:tentative="1">
      <w:start w:val="1"/>
      <w:numFmt w:val="bullet"/>
      <w:lvlText w:val=""/>
      <w:lvlJc w:val="left"/>
      <w:pPr>
        <w:ind w:left="7980" w:hanging="360"/>
      </w:pPr>
      <w:rPr>
        <w:rFonts w:ascii="Wingdings" w:hAnsi="Wingdings" w:hint="default"/>
      </w:rPr>
    </w:lvl>
  </w:abstractNum>
  <w:abstractNum w:abstractNumId="22">
    <w:nsid w:val="49EB7C1B"/>
    <w:multiLevelType w:val="hybridMultilevel"/>
    <w:tmpl w:val="BB74EBA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C2F7595"/>
    <w:multiLevelType w:val="hybridMultilevel"/>
    <w:tmpl w:val="063C8AB0"/>
    <w:lvl w:ilvl="0" w:tplc="040C0005">
      <w:start w:val="1"/>
      <w:numFmt w:val="bullet"/>
      <w:lvlText w:val=""/>
      <w:lvlJc w:val="left"/>
      <w:pPr>
        <w:ind w:left="2880" w:hanging="360"/>
      </w:pPr>
      <w:rPr>
        <w:rFonts w:ascii="Wingdings" w:hAnsi="Wingdings"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24">
    <w:nsid w:val="62B202D0"/>
    <w:multiLevelType w:val="hybridMultilevel"/>
    <w:tmpl w:val="F2CE4B3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3102DFA"/>
    <w:multiLevelType w:val="hybridMultilevel"/>
    <w:tmpl w:val="3DE4DB00"/>
    <w:lvl w:ilvl="0" w:tplc="040C000B">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6">
    <w:nsid w:val="63BA32BB"/>
    <w:multiLevelType w:val="hybridMultilevel"/>
    <w:tmpl w:val="0262BAAC"/>
    <w:lvl w:ilvl="0" w:tplc="00A62FCE">
      <w:start w:val="1"/>
      <w:numFmt w:val="decimal"/>
      <w:lvlText w:val="%1)"/>
      <w:lvlJc w:val="left"/>
      <w:pPr>
        <w:ind w:left="1076" w:hanging="360"/>
      </w:pPr>
      <w:rPr>
        <w:rFonts w:ascii="Century Gothic" w:hAnsi="Century Gothic" w:hint="default"/>
        <w:color w:val="E36C0A" w:themeColor="accent6" w:themeShade="BF"/>
      </w:rPr>
    </w:lvl>
    <w:lvl w:ilvl="1" w:tplc="040C0019">
      <w:start w:val="1"/>
      <w:numFmt w:val="lowerLetter"/>
      <w:lvlText w:val="%2."/>
      <w:lvlJc w:val="left"/>
      <w:pPr>
        <w:ind w:left="1796" w:hanging="360"/>
      </w:pPr>
    </w:lvl>
    <w:lvl w:ilvl="2" w:tplc="040C001B" w:tentative="1">
      <w:start w:val="1"/>
      <w:numFmt w:val="lowerRoman"/>
      <w:lvlText w:val="%3."/>
      <w:lvlJc w:val="right"/>
      <w:pPr>
        <w:ind w:left="2516" w:hanging="180"/>
      </w:pPr>
    </w:lvl>
    <w:lvl w:ilvl="3" w:tplc="040C000F" w:tentative="1">
      <w:start w:val="1"/>
      <w:numFmt w:val="decimal"/>
      <w:lvlText w:val="%4."/>
      <w:lvlJc w:val="left"/>
      <w:pPr>
        <w:ind w:left="3236" w:hanging="360"/>
      </w:pPr>
    </w:lvl>
    <w:lvl w:ilvl="4" w:tplc="040C0019" w:tentative="1">
      <w:start w:val="1"/>
      <w:numFmt w:val="lowerLetter"/>
      <w:lvlText w:val="%5."/>
      <w:lvlJc w:val="left"/>
      <w:pPr>
        <w:ind w:left="3956" w:hanging="360"/>
      </w:pPr>
    </w:lvl>
    <w:lvl w:ilvl="5" w:tplc="040C001B" w:tentative="1">
      <w:start w:val="1"/>
      <w:numFmt w:val="lowerRoman"/>
      <w:lvlText w:val="%6."/>
      <w:lvlJc w:val="right"/>
      <w:pPr>
        <w:ind w:left="4676" w:hanging="180"/>
      </w:pPr>
    </w:lvl>
    <w:lvl w:ilvl="6" w:tplc="040C000F" w:tentative="1">
      <w:start w:val="1"/>
      <w:numFmt w:val="decimal"/>
      <w:lvlText w:val="%7."/>
      <w:lvlJc w:val="left"/>
      <w:pPr>
        <w:ind w:left="5396" w:hanging="360"/>
      </w:pPr>
    </w:lvl>
    <w:lvl w:ilvl="7" w:tplc="040C0019" w:tentative="1">
      <w:start w:val="1"/>
      <w:numFmt w:val="lowerLetter"/>
      <w:lvlText w:val="%8."/>
      <w:lvlJc w:val="left"/>
      <w:pPr>
        <w:ind w:left="6116" w:hanging="360"/>
      </w:pPr>
    </w:lvl>
    <w:lvl w:ilvl="8" w:tplc="040C001B" w:tentative="1">
      <w:start w:val="1"/>
      <w:numFmt w:val="lowerRoman"/>
      <w:lvlText w:val="%9."/>
      <w:lvlJc w:val="right"/>
      <w:pPr>
        <w:ind w:left="6836" w:hanging="180"/>
      </w:pPr>
    </w:lvl>
  </w:abstractNum>
  <w:abstractNum w:abstractNumId="27">
    <w:nsid w:val="68A12E7B"/>
    <w:multiLevelType w:val="hybridMultilevel"/>
    <w:tmpl w:val="575E2262"/>
    <w:lvl w:ilvl="0" w:tplc="5010CD60">
      <w:start w:val="1"/>
      <w:numFmt w:val="bullet"/>
      <w:lvlText w:val=""/>
      <w:lvlJc w:val="left"/>
      <w:pPr>
        <w:ind w:left="2280" w:hanging="360"/>
      </w:pPr>
      <w:rPr>
        <w:rFonts w:ascii="Wingdings" w:hAnsi="Wingdings" w:hint="default"/>
        <w:sz w:val="24"/>
        <w:szCs w:val="24"/>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28">
    <w:nsid w:val="69B04186"/>
    <w:multiLevelType w:val="hybridMultilevel"/>
    <w:tmpl w:val="0930F5D6"/>
    <w:lvl w:ilvl="0" w:tplc="90069F04">
      <w:start w:val="1"/>
      <w:numFmt w:val="decimal"/>
      <w:lvlText w:val="%1)"/>
      <w:lvlJc w:val="left"/>
      <w:pPr>
        <w:ind w:left="960" w:hanging="360"/>
      </w:pPr>
      <w:rPr>
        <w:rFonts w:hint="default"/>
      </w:rPr>
    </w:lvl>
    <w:lvl w:ilvl="1" w:tplc="040C0019" w:tentative="1">
      <w:start w:val="1"/>
      <w:numFmt w:val="lowerLetter"/>
      <w:lvlText w:val="%2."/>
      <w:lvlJc w:val="left"/>
      <w:pPr>
        <w:ind w:left="1680" w:hanging="360"/>
      </w:pPr>
    </w:lvl>
    <w:lvl w:ilvl="2" w:tplc="040C001B" w:tentative="1">
      <w:start w:val="1"/>
      <w:numFmt w:val="lowerRoman"/>
      <w:lvlText w:val="%3."/>
      <w:lvlJc w:val="right"/>
      <w:pPr>
        <w:ind w:left="2400" w:hanging="180"/>
      </w:pPr>
    </w:lvl>
    <w:lvl w:ilvl="3" w:tplc="040C000F" w:tentative="1">
      <w:start w:val="1"/>
      <w:numFmt w:val="decimal"/>
      <w:lvlText w:val="%4."/>
      <w:lvlJc w:val="left"/>
      <w:pPr>
        <w:ind w:left="3120" w:hanging="360"/>
      </w:pPr>
    </w:lvl>
    <w:lvl w:ilvl="4" w:tplc="040C0019" w:tentative="1">
      <w:start w:val="1"/>
      <w:numFmt w:val="lowerLetter"/>
      <w:lvlText w:val="%5."/>
      <w:lvlJc w:val="left"/>
      <w:pPr>
        <w:ind w:left="3840" w:hanging="360"/>
      </w:pPr>
    </w:lvl>
    <w:lvl w:ilvl="5" w:tplc="040C001B" w:tentative="1">
      <w:start w:val="1"/>
      <w:numFmt w:val="lowerRoman"/>
      <w:lvlText w:val="%6."/>
      <w:lvlJc w:val="right"/>
      <w:pPr>
        <w:ind w:left="4560" w:hanging="180"/>
      </w:pPr>
    </w:lvl>
    <w:lvl w:ilvl="6" w:tplc="040C000F" w:tentative="1">
      <w:start w:val="1"/>
      <w:numFmt w:val="decimal"/>
      <w:lvlText w:val="%7."/>
      <w:lvlJc w:val="left"/>
      <w:pPr>
        <w:ind w:left="5280" w:hanging="360"/>
      </w:pPr>
    </w:lvl>
    <w:lvl w:ilvl="7" w:tplc="040C0019" w:tentative="1">
      <w:start w:val="1"/>
      <w:numFmt w:val="lowerLetter"/>
      <w:lvlText w:val="%8."/>
      <w:lvlJc w:val="left"/>
      <w:pPr>
        <w:ind w:left="6000" w:hanging="360"/>
      </w:pPr>
    </w:lvl>
    <w:lvl w:ilvl="8" w:tplc="040C001B" w:tentative="1">
      <w:start w:val="1"/>
      <w:numFmt w:val="lowerRoman"/>
      <w:lvlText w:val="%9."/>
      <w:lvlJc w:val="right"/>
      <w:pPr>
        <w:ind w:left="6720" w:hanging="180"/>
      </w:pPr>
    </w:lvl>
  </w:abstractNum>
  <w:abstractNum w:abstractNumId="29">
    <w:nsid w:val="6AD11F89"/>
    <w:multiLevelType w:val="hybridMultilevel"/>
    <w:tmpl w:val="0624CF22"/>
    <w:lvl w:ilvl="0" w:tplc="040C000B">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0">
    <w:nsid w:val="6BDC1E0A"/>
    <w:multiLevelType w:val="hybridMultilevel"/>
    <w:tmpl w:val="21867C72"/>
    <w:lvl w:ilvl="0" w:tplc="231C3D1E">
      <w:start w:val="1"/>
      <w:numFmt w:val="bullet"/>
      <w:lvlText w:val=""/>
      <w:lvlJc w:val="left"/>
      <w:pPr>
        <w:tabs>
          <w:tab w:val="num" w:pos="720"/>
        </w:tabs>
        <w:ind w:left="737" w:hanging="377"/>
      </w:pPr>
      <w:rPr>
        <w:rFonts w:ascii="Wingdings" w:hAnsi="Wingdings" w:hint="default"/>
        <w:sz w:val="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B">
      <w:start w:val="1"/>
      <w:numFmt w:val="bullet"/>
      <w:lvlText w:val=""/>
      <w:lvlJc w:val="left"/>
      <w:pPr>
        <w:tabs>
          <w:tab w:val="num" w:pos="3600"/>
        </w:tabs>
        <w:ind w:left="3600" w:hanging="360"/>
      </w:pPr>
      <w:rPr>
        <w:rFonts w:ascii="Wingdings" w:hAnsi="Wingdings" w:hint="default"/>
        <w:sz w:val="12"/>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1">
    <w:nsid w:val="6EC436DD"/>
    <w:multiLevelType w:val="hybridMultilevel"/>
    <w:tmpl w:val="FF8C39D2"/>
    <w:lvl w:ilvl="0" w:tplc="040C000D">
      <w:start w:val="1"/>
      <w:numFmt w:val="bullet"/>
      <w:lvlText w:val=""/>
      <w:lvlJc w:val="left"/>
      <w:pPr>
        <w:ind w:left="1776" w:hanging="360"/>
      </w:pPr>
      <w:rPr>
        <w:rFonts w:ascii="Wingdings" w:hAnsi="Wingdings"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2">
    <w:nsid w:val="71121D70"/>
    <w:multiLevelType w:val="hybridMultilevel"/>
    <w:tmpl w:val="DD2A363A"/>
    <w:lvl w:ilvl="0" w:tplc="040C000B">
      <w:start w:val="1"/>
      <w:numFmt w:val="bullet"/>
      <w:lvlText w:val=""/>
      <w:lvlJc w:val="left"/>
      <w:pPr>
        <w:ind w:left="384" w:hanging="360"/>
      </w:pPr>
      <w:rPr>
        <w:rFonts w:ascii="Wingdings" w:hAnsi="Wingdings" w:hint="default"/>
        <w:color w:val="000000"/>
        <w:sz w:val="22"/>
      </w:rPr>
    </w:lvl>
    <w:lvl w:ilvl="1" w:tplc="040C0003" w:tentative="1">
      <w:start w:val="1"/>
      <w:numFmt w:val="bullet"/>
      <w:lvlText w:val="o"/>
      <w:lvlJc w:val="left"/>
      <w:pPr>
        <w:ind w:left="1104" w:hanging="360"/>
      </w:pPr>
      <w:rPr>
        <w:rFonts w:ascii="Courier New" w:hAnsi="Courier New" w:cs="Courier New" w:hint="default"/>
      </w:rPr>
    </w:lvl>
    <w:lvl w:ilvl="2" w:tplc="040C0005" w:tentative="1">
      <w:start w:val="1"/>
      <w:numFmt w:val="bullet"/>
      <w:lvlText w:val=""/>
      <w:lvlJc w:val="left"/>
      <w:pPr>
        <w:ind w:left="1824" w:hanging="360"/>
      </w:pPr>
      <w:rPr>
        <w:rFonts w:ascii="Wingdings" w:hAnsi="Wingdings" w:hint="default"/>
      </w:rPr>
    </w:lvl>
    <w:lvl w:ilvl="3" w:tplc="040C0001" w:tentative="1">
      <w:start w:val="1"/>
      <w:numFmt w:val="bullet"/>
      <w:lvlText w:val=""/>
      <w:lvlJc w:val="left"/>
      <w:pPr>
        <w:ind w:left="2544" w:hanging="360"/>
      </w:pPr>
      <w:rPr>
        <w:rFonts w:ascii="Symbol" w:hAnsi="Symbol" w:hint="default"/>
      </w:rPr>
    </w:lvl>
    <w:lvl w:ilvl="4" w:tplc="040C0003" w:tentative="1">
      <w:start w:val="1"/>
      <w:numFmt w:val="bullet"/>
      <w:lvlText w:val="o"/>
      <w:lvlJc w:val="left"/>
      <w:pPr>
        <w:ind w:left="3264" w:hanging="360"/>
      </w:pPr>
      <w:rPr>
        <w:rFonts w:ascii="Courier New" w:hAnsi="Courier New" w:cs="Courier New" w:hint="default"/>
      </w:rPr>
    </w:lvl>
    <w:lvl w:ilvl="5" w:tplc="040C0005" w:tentative="1">
      <w:start w:val="1"/>
      <w:numFmt w:val="bullet"/>
      <w:lvlText w:val=""/>
      <w:lvlJc w:val="left"/>
      <w:pPr>
        <w:ind w:left="3984" w:hanging="360"/>
      </w:pPr>
      <w:rPr>
        <w:rFonts w:ascii="Wingdings" w:hAnsi="Wingdings" w:hint="default"/>
      </w:rPr>
    </w:lvl>
    <w:lvl w:ilvl="6" w:tplc="040C0001" w:tentative="1">
      <w:start w:val="1"/>
      <w:numFmt w:val="bullet"/>
      <w:lvlText w:val=""/>
      <w:lvlJc w:val="left"/>
      <w:pPr>
        <w:ind w:left="4704" w:hanging="360"/>
      </w:pPr>
      <w:rPr>
        <w:rFonts w:ascii="Symbol" w:hAnsi="Symbol" w:hint="default"/>
      </w:rPr>
    </w:lvl>
    <w:lvl w:ilvl="7" w:tplc="040C0003" w:tentative="1">
      <w:start w:val="1"/>
      <w:numFmt w:val="bullet"/>
      <w:lvlText w:val="o"/>
      <w:lvlJc w:val="left"/>
      <w:pPr>
        <w:ind w:left="5424" w:hanging="360"/>
      </w:pPr>
      <w:rPr>
        <w:rFonts w:ascii="Courier New" w:hAnsi="Courier New" w:cs="Courier New" w:hint="default"/>
      </w:rPr>
    </w:lvl>
    <w:lvl w:ilvl="8" w:tplc="040C0005" w:tentative="1">
      <w:start w:val="1"/>
      <w:numFmt w:val="bullet"/>
      <w:lvlText w:val=""/>
      <w:lvlJc w:val="left"/>
      <w:pPr>
        <w:ind w:left="6144" w:hanging="360"/>
      </w:pPr>
      <w:rPr>
        <w:rFonts w:ascii="Wingdings" w:hAnsi="Wingdings" w:hint="default"/>
      </w:rPr>
    </w:lvl>
  </w:abstractNum>
  <w:abstractNum w:abstractNumId="33">
    <w:nsid w:val="71F46D3B"/>
    <w:multiLevelType w:val="hybridMultilevel"/>
    <w:tmpl w:val="141A72FA"/>
    <w:lvl w:ilvl="0" w:tplc="A404BD46">
      <w:start w:val="1"/>
      <w:numFmt w:val="bullet"/>
      <w:lvlText w:val=""/>
      <w:lvlJc w:val="left"/>
      <w:pPr>
        <w:ind w:left="1440" w:hanging="360"/>
      </w:pPr>
      <w:rPr>
        <w:rFonts w:ascii="Symbol" w:hAnsi="Symbol" w:hint="default"/>
        <w:sz w:val="16"/>
        <w:szCs w:val="16"/>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nsid w:val="7D451B70"/>
    <w:multiLevelType w:val="hybridMultilevel"/>
    <w:tmpl w:val="5C5479EC"/>
    <w:lvl w:ilvl="0" w:tplc="040C0007">
      <w:start w:val="1"/>
      <w:numFmt w:val="bullet"/>
      <w:lvlText w:val=""/>
      <w:lvlPicBulletId w:val="0"/>
      <w:lvlJc w:val="left"/>
      <w:pPr>
        <w:ind w:left="2220" w:hanging="360"/>
      </w:pPr>
      <w:rPr>
        <w:rFonts w:ascii="Symbol" w:hAnsi="Symbol" w:hint="default"/>
      </w:rPr>
    </w:lvl>
    <w:lvl w:ilvl="1" w:tplc="040C0003" w:tentative="1">
      <w:start w:val="1"/>
      <w:numFmt w:val="bullet"/>
      <w:lvlText w:val="o"/>
      <w:lvlJc w:val="left"/>
      <w:pPr>
        <w:ind w:left="2940" w:hanging="360"/>
      </w:pPr>
      <w:rPr>
        <w:rFonts w:ascii="Courier New" w:hAnsi="Courier New" w:cs="Courier New" w:hint="default"/>
      </w:rPr>
    </w:lvl>
    <w:lvl w:ilvl="2" w:tplc="040C0005" w:tentative="1">
      <w:start w:val="1"/>
      <w:numFmt w:val="bullet"/>
      <w:lvlText w:val=""/>
      <w:lvlJc w:val="left"/>
      <w:pPr>
        <w:ind w:left="3660" w:hanging="360"/>
      </w:pPr>
      <w:rPr>
        <w:rFonts w:ascii="Wingdings" w:hAnsi="Wingdings" w:hint="default"/>
      </w:rPr>
    </w:lvl>
    <w:lvl w:ilvl="3" w:tplc="040C0001" w:tentative="1">
      <w:start w:val="1"/>
      <w:numFmt w:val="bullet"/>
      <w:lvlText w:val=""/>
      <w:lvlJc w:val="left"/>
      <w:pPr>
        <w:ind w:left="4380" w:hanging="360"/>
      </w:pPr>
      <w:rPr>
        <w:rFonts w:ascii="Symbol" w:hAnsi="Symbol" w:hint="default"/>
      </w:rPr>
    </w:lvl>
    <w:lvl w:ilvl="4" w:tplc="040C0003" w:tentative="1">
      <w:start w:val="1"/>
      <w:numFmt w:val="bullet"/>
      <w:lvlText w:val="o"/>
      <w:lvlJc w:val="left"/>
      <w:pPr>
        <w:ind w:left="5100" w:hanging="360"/>
      </w:pPr>
      <w:rPr>
        <w:rFonts w:ascii="Courier New" w:hAnsi="Courier New" w:cs="Courier New" w:hint="default"/>
      </w:rPr>
    </w:lvl>
    <w:lvl w:ilvl="5" w:tplc="040C0005" w:tentative="1">
      <w:start w:val="1"/>
      <w:numFmt w:val="bullet"/>
      <w:lvlText w:val=""/>
      <w:lvlJc w:val="left"/>
      <w:pPr>
        <w:ind w:left="5820" w:hanging="360"/>
      </w:pPr>
      <w:rPr>
        <w:rFonts w:ascii="Wingdings" w:hAnsi="Wingdings" w:hint="default"/>
      </w:rPr>
    </w:lvl>
    <w:lvl w:ilvl="6" w:tplc="040C0001" w:tentative="1">
      <w:start w:val="1"/>
      <w:numFmt w:val="bullet"/>
      <w:lvlText w:val=""/>
      <w:lvlJc w:val="left"/>
      <w:pPr>
        <w:ind w:left="6540" w:hanging="360"/>
      </w:pPr>
      <w:rPr>
        <w:rFonts w:ascii="Symbol" w:hAnsi="Symbol" w:hint="default"/>
      </w:rPr>
    </w:lvl>
    <w:lvl w:ilvl="7" w:tplc="040C0003" w:tentative="1">
      <w:start w:val="1"/>
      <w:numFmt w:val="bullet"/>
      <w:lvlText w:val="o"/>
      <w:lvlJc w:val="left"/>
      <w:pPr>
        <w:ind w:left="7260" w:hanging="360"/>
      </w:pPr>
      <w:rPr>
        <w:rFonts w:ascii="Courier New" w:hAnsi="Courier New" w:cs="Courier New" w:hint="default"/>
      </w:rPr>
    </w:lvl>
    <w:lvl w:ilvl="8" w:tplc="040C0005" w:tentative="1">
      <w:start w:val="1"/>
      <w:numFmt w:val="bullet"/>
      <w:lvlText w:val=""/>
      <w:lvlJc w:val="left"/>
      <w:pPr>
        <w:ind w:left="7980" w:hanging="360"/>
      </w:pPr>
      <w:rPr>
        <w:rFonts w:ascii="Wingdings" w:hAnsi="Wingdings" w:hint="default"/>
      </w:rPr>
    </w:lvl>
  </w:abstractNum>
  <w:num w:numId="1">
    <w:abstractNumId w:val="19"/>
  </w:num>
  <w:num w:numId="2">
    <w:abstractNumId w:val="4"/>
  </w:num>
  <w:num w:numId="3">
    <w:abstractNumId w:val="15"/>
  </w:num>
  <w:num w:numId="4">
    <w:abstractNumId w:val="8"/>
  </w:num>
  <w:num w:numId="5">
    <w:abstractNumId w:val="11"/>
  </w:num>
  <w:num w:numId="6">
    <w:abstractNumId w:val="10"/>
  </w:num>
  <w:num w:numId="7">
    <w:abstractNumId w:val="18"/>
  </w:num>
  <w:num w:numId="8">
    <w:abstractNumId w:val="30"/>
  </w:num>
  <w:num w:numId="9">
    <w:abstractNumId w:val="31"/>
  </w:num>
  <w:num w:numId="10">
    <w:abstractNumId w:val="12"/>
  </w:num>
  <w:num w:numId="11">
    <w:abstractNumId w:val="32"/>
  </w:num>
  <w:num w:numId="12">
    <w:abstractNumId w:val="24"/>
  </w:num>
  <w:num w:numId="13">
    <w:abstractNumId w:val="34"/>
  </w:num>
  <w:num w:numId="14">
    <w:abstractNumId w:val="3"/>
  </w:num>
  <w:num w:numId="15">
    <w:abstractNumId w:val="25"/>
  </w:num>
  <w:num w:numId="16">
    <w:abstractNumId w:val="2"/>
  </w:num>
  <w:num w:numId="17">
    <w:abstractNumId w:val="29"/>
  </w:num>
  <w:num w:numId="18">
    <w:abstractNumId w:val="9"/>
  </w:num>
  <w:num w:numId="19">
    <w:abstractNumId w:val="20"/>
  </w:num>
  <w:num w:numId="20">
    <w:abstractNumId w:val="0"/>
  </w:num>
  <w:num w:numId="21">
    <w:abstractNumId w:val="14"/>
  </w:num>
  <w:num w:numId="22">
    <w:abstractNumId w:val="7"/>
  </w:num>
  <w:num w:numId="23">
    <w:abstractNumId w:val="16"/>
  </w:num>
  <w:num w:numId="24">
    <w:abstractNumId w:val="27"/>
  </w:num>
  <w:num w:numId="25">
    <w:abstractNumId w:val="1"/>
  </w:num>
  <w:num w:numId="26">
    <w:abstractNumId w:val="21"/>
  </w:num>
  <w:num w:numId="27">
    <w:abstractNumId w:val="13"/>
  </w:num>
  <w:num w:numId="28">
    <w:abstractNumId w:val="22"/>
  </w:num>
  <w:num w:numId="29">
    <w:abstractNumId w:val="33"/>
  </w:num>
  <w:num w:numId="30">
    <w:abstractNumId w:val="6"/>
  </w:num>
  <w:num w:numId="31">
    <w:abstractNumId w:val="26"/>
  </w:num>
  <w:num w:numId="32">
    <w:abstractNumId w:val="17"/>
  </w:num>
  <w:num w:numId="33">
    <w:abstractNumId w:val="23"/>
  </w:num>
  <w:num w:numId="34">
    <w:abstractNumId w:val="28"/>
  </w:num>
  <w:num w:numId="35">
    <w:abstractNumId w:val="5"/>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4578">
      <o:colormenu v:ext="edit" fillcolor="none [1945]"/>
    </o:shapedefaults>
    <o:shapelayout v:ext="edit">
      <o:idmap v:ext="edit" data="17"/>
    </o:shapelayout>
  </w:hdrShapeDefaults>
  <w:footnotePr>
    <w:footnote w:id="0"/>
    <w:footnote w:id="1"/>
  </w:footnotePr>
  <w:endnotePr>
    <w:endnote w:id="0"/>
    <w:endnote w:id="1"/>
  </w:endnotePr>
  <w:compat/>
  <w:rsids>
    <w:rsidRoot w:val="003F6B14"/>
    <w:rsid w:val="00002798"/>
    <w:rsid w:val="0000388D"/>
    <w:rsid w:val="00006506"/>
    <w:rsid w:val="000067FD"/>
    <w:rsid w:val="0000696B"/>
    <w:rsid w:val="00006CA4"/>
    <w:rsid w:val="000102AF"/>
    <w:rsid w:val="00011CEC"/>
    <w:rsid w:val="00013D6B"/>
    <w:rsid w:val="000146F5"/>
    <w:rsid w:val="00014798"/>
    <w:rsid w:val="0001742B"/>
    <w:rsid w:val="000219F3"/>
    <w:rsid w:val="00025326"/>
    <w:rsid w:val="000269F6"/>
    <w:rsid w:val="00030078"/>
    <w:rsid w:val="00032715"/>
    <w:rsid w:val="000348DB"/>
    <w:rsid w:val="00034F77"/>
    <w:rsid w:val="0003631F"/>
    <w:rsid w:val="00036C22"/>
    <w:rsid w:val="00040371"/>
    <w:rsid w:val="00043815"/>
    <w:rsid w:val="0004575D"/>
    <w:rsid w:val="0005078B"/>
    <w:rsid w:val="00051307"/>
    <w:rsid w:val="000553DD"/>
    <w:rsid w:val="00056253"/>
    <w:rsid w:val="000573EA"/>
    <w:rsid w:val="00060F0C"/>
    <w:rsid w:val="00062E02"/>
    <w:rsid w:val="00064DC0"/>
    <w:rsid w:val="00064FC7"/>
    <w:rsid w:val="00065D5E"/>
    <w:rsid w:val="00066C75"/>
    <w:rsid w:val="0007086C"/>
    <w:rsid w:val="00070B4F"/>
    <w:rsid w:val="00072455"/>
    <w:rsid w:val="00076518"/>
    <w:rsid w:val="00080825"/>
    <w:rsid w:val="000808F0"/>
    <w:rsid w:val="000825DD"/>
    <w:rsid w:val="000836D7"/>
    <w:rsid w:val="000864CA"/>
    <w:rsid w:val="00086B92"/>
    <w:rsid w:val="0009061F"/>
    <w:rsid w:val="00090E4B"/>
    <w:rsid w:val="00094BDD"/>
    <w:rsid w:val="00095532"/>
    <w:rsid w:val="0009685B"/>
    <w:rsid w:val="000976DB"/>
    <w:rsid w:val="000A13D3"/>
    <w:rsid w:val="000A2E64"/>
    <w:rsid w:val="000A379C"/>
    <w:rsid w:val="000A4838"/>
    <w:rsid w:val="000A7246"/>
    <w:rsid w:val="000B09D5"/>
    <w:rsid w:val="000B1EF2"/>
    <w:rsid w:val="000B3818"/>
    <w:rsid w:val="000C65D9"/>
    <w:rsid w:val="000C7589"/>
    <w:rsid w:val="000C79A4"/>
    <w:rsid w:val="000D16FD"/>
    <w:rsid w:val="000D3CF6"/>
    <w:rsid w:val="000E0429"/>
    <w:rsid w:val="000E161A"/>
    <w:rsid w:val="000E1EDB"/>
    <w:rsid w:val="000E3D57"/>
    <w:rsid w:val="000E4C7E"/>
    <w:rsid w:val="000E4D91"/>
    <w:rsid w:val="000E5814"/>
    <w:rsid w:val="000E668C"/>
    <w:rsid w:val="000E7F94"/>
    <w:rsid w:val="000F1BAC"/>
    <w:rsid w:val="000F2FA9"/>
    <w:rsid w:val="00104753"/>
    <w:rsid w:val="00107033"/>
    <w:rsid w:val="001138F0"/>
    <w:rsid w:val="00120350"/>
    <w:rsid w:val="001204FD"/>
    <w:rsid w:val="00120B38"/>
    <w:rsid w:val="00124009"/>
    <w:rsid w:val="00124F36"/>
    <w:rsid w:val="00126CA6"/>
    <w:rsid w:val="00131228"/>
    <w:rsid w:val="001315EE"/>
    <w:rsid w:val="0013233F"/>
    <w:rsid w:val="00133144"/>
    <w:rsid w:val="001346BF"/>
    <w:rsid w:val="001422FF"/>
    <w:rsid w:val="00145385"/>
    <w:rsid w:val="001460B5"/>
    <w:rsid w:val="00147D61"/>
    <w:rsid w:val="0015029F"/>
    <w:rsid w:val="00150C0F"/>
    <w:rsid w:val="00151B35"/>
    <w:rsid w:val="0015224E"/>
    <w:rsid w:val="0015349D"/>
    <w:rsid w:val="00153E0A"/>
    <w:rsid w:val="00160D1B"/>
    <w:rsid w:val="001624EB"/>
    <w:rsid w:val="00164524"/>
    <w:rsid w:val="00166454"/>
    <w:rsid w:val="00166A69"/>
    <w:rsid w:val="001677DD"/>
    <w:rsid w:val="00170749"/>
    <w:rsid w:val="00171508"/>
    <w:rsid w:val="001729C9"/>
    <w:rsid w:val="001731AF"/>
    <w:rsid w:val="00173355"/>
    <w:rsid w:val="00174BC1"/>
    <w:rsid w:val="00176532"/>
    <w:rsid w:val="001819C1"/>
    <w:rsid w:val="00182812"/>
    <w:rsid w:val="001836BC"/>
    <w:rsid w:val="001841A7"/>
    <w:rsid w:val="00184446"/>
    <w:rsid w:val="0018570F"/>
    <w:rsid w:val="00186838"/>
    <w:rsid w:val="001869C5"/>
    <w:rsid w:val="00187EF6"/>
    <w:rsid w:val="0019406C"/>
    <w:rsid w:val="00195765"/>
    <w:rsid w:val="00197171"/>
    <w:rsid w:val="001A3273"/>
    <w:rsid w:val="001A3865"/>
    <w:rsid w:val="001A5A43"/>
    <w:rsid w:val="001A714F"/>
    <w:rsid w:val="001B0764"/>
    <w:rsid w:val="001B184C"/>
    <w:rsid w:val="001B7EC0"/>
    <w:rsid w:val="001C32F1"/>
    <w:rsid w:val="001C6743"/>
    <w:rsid w:val="001D0BA5"/>
    <w:rsid w:val="001D115E"/>
    <w:rsid w:val="001D355B"/>
    <w:rsid w:val="001D49E5"/>
    <w:rsid w:val="001D5681"/>
    <w:rsid w:val="001D5836"/>
    <w:rsid w:val="001D6AF1"/>
    <w:rsid w:val="001D7FEB"/>
    <w:rsid w:val="001E0147"/>
    <w:rsid w:val="001E01B2"/>
    <w:rsid w:val="001E01ED"/>
    <w:rsid w:val="001E2831"/>
    <w:rsid w:val="001E47F3"/>
    <w:rsid w:val="001E499A"/>
    <w:rsid w:val="001E7289"/>
    <w:rsid w:val="001F075C"/>
    <w:rsid w:val="001F4548"/>
    <w:rsid w:val="001F66A5"/>
    <w:rsid w:val="0020192A"/>
    <w:rsid w:val="00206190"/>
    <w:rsid w:val="00207277"/>
    <w:rsid w:val="00210AFE"/>
    <w:rsid w:val="00211F70"/>
    <w:rsid w:val="002146A7"/>
    <w:rsid w:val="00221F55"/>
    <w:rsid w:val="00222918"/>
    <w:rsid w:val="00222BB7"/>
    <w:rsid w:val="00223B1C"/>
    <w:rsid w:val="0022448B"/>
    <w:rsid w:val="00224EA8"/>
    <w:rsid w:val="00225121"/>
    <w:rsid w:val="00227A85"/>
    <w:rsid w:val="00231BCB"/>
    <w:rsid w:val="002353DD"/>
    <w:rsid w:val="00235A09"/>
    <w:rsid w:val="00240E33"/>
    <w:rsid w:val="00240FF4"/>
    <w:rsid w:val="002449B8"/>
    <w:rsid w:val="002476AF"/>
    <w:rsid w:val="00250632"/>
    <w:rsid w:val="00251B7B"/>
    <w:rsid w:val="00252232"/>
    <w:rsid w:val="00253AB7"/>
    <w:rsid w:val="002556ED"/>
    <w:rsid w:val="00255786"/>
    <w:rsid w:val="002604E6"/>
    <w:rsid w:val="0026106C"/>
    <w:rsid w:val="002633C2"/>
    <w:rsid w:val="00263853"/>
    <w:rsid w:val="00265895"/>
    <w:rsid w:val="00265F9A"/>
    <w:rsid w:val="00266E95"/>
    <w:rsid w:val="00270884"/>
    <w:rsid w:val="00271A61"/>
    <w:rsid w:val="002729AC"/>
    <w:rsid w:val="00272C0B"/>
    <w:rsid w:val="00274B77"/>
    <w:rsid w:val="00274D37"/>
    <w:rsid w:val="0028371E"/>
    <w:rsid w:val="00283FAB"/>
    <w:rsid w:val="00285008"/>
    <w:rsid w:val="00286039"/>
    <w:rsid w:val="00287227"/>
    <w:rsid w:val="00295ED1"/>
    <w:rsid w:val="002A053B"/>
    <w:rsid w:val="002A0FB2"/>
    <w:rsid w:val="002A381E"/>
    <w:rsid w:val="002A5BC0"/>
    <w:rsid w:val="002A5E96"/>
    <w:rsid w:val="002B40DD"/>
    <w:rsid w:val="002B5FDC"/>
    <w:rsid w:val="002C04EF"/>
    <w:rsid w:val="002C1D3B"/>
    <w:rsid w:val="002D13BB"/>
    <w:rsid w:val="002D29A4"/>
    <w:rsid w:val="002D39B0"/>
    <w:rsid w:val="002D4CEF"/>
    <w:rsid w:val="002E0F5E"/>
    <w:rsid w:val="002E14C9"/>
    <w:rsid w:val="002E1E22"/>
    <w:rsid w:val="002E3A4B"/>
    <w:rsid w:val="002E54A2"/>
    <w:rsid w:val="002F33D3"/>
    <w:rsid w:val="002F40F1"/>
    <w:rsid w:val="00300D10"/>
    <w:rsid w:val="00301277"/>
    <w:rsid w:val="00303348"/>
    <w:rsid w:val="00304646"/>
    <w:rsid w:val="00307287"/>
    <w:rsid w:val="00311D8F"/>
    <w:rsid w:val="00314B43"/>
    <w:rsid w:val="00315135"/>
    <w:rsid w:val="0031646E"/>
    <w:rsid w:val="003208FB"/>
    <w:rsid w:val="003222CD"/>
    <w:rsid w:val="00327CDE"/>
    <w:rsid w:val="0033401E"/>
    <w:rsid w:val="0033696E"/>
    <w:rsid w:val="00342FC4"/>
    <w:rsid w:val="003446CB"/>
    <w:rsid w:val="00345D9F"/>
    <w:rsid w:val="00352719"/>
    <w:rsid w:val="00354284"/>
    <w:rsid w:val="00361819"/>
    <w:rsid w:val="00361B3E"/>
    <w:rsid w:val="0036440C"/>
    <w:rsid w:val="00367232"/>
    <w:rsid w:val="0037003A"/>
    <w:rsid w:val="003710AD"/>
    <w:rsid w:val="00371971"/>
    <w:rsid w:val="003720AE"/>
    <w:rsid w:val="003722C1"/>
    <w:rsid w:val="0037459F"/>
    <w:rsid w:val="003749D4"/>
    <w:rsid w:val="00375121"/>
    <w:rsid w:val="00380AB4"/>
    <w:rsid w:val="00386FCB"/>
    <w:rsid w:val="003873C4"/>
    <w:rsid w:val="00390D37"/>
    <w:rsid w:val="00391682"/>
    <w:rsid w:val="00392389"/>
    <w:rsid w:val="00392B53"/>
    <w:rsid w:val="00393B0A"/>
    <w:rsid w:val="00393E34"/>
    <w:rsid w:val="00393FC5"/>
    <w:rsid w:val="00394205"/>
    <w:rsid w:val="00394B3D"/>
    <w:rsid w:val="00395295"/>
    <w:rsid w:val="003A1AF6"/>
    <w:rsid w:val="003A1D9B"/>
    <w:rsid w:val="003A1F64"/>
    <w:rsid w:val="003A4145"/>
    <w:rsid w:val="003A491D"/>
    <w:rsid w:val="003A4CD6"/>
    <w:rsid w:val="003A54A3"/>
    <w:rsid w:val="003A5C97"/>
    <w:rsid w:val="003A6E22"/>
    <w:rsid w:val="003B1AD4"/>
    <w:rsid w:val="003B2354"/>
    <w:rsid w:val="003B2826"/>
    <w:rsid w:val="003B3115"/>
    <w:rsid w:val="003B4549"/>
    <w:rsid w:val="003B4A65"/>
    <w:rsid w:val="003B5188"/>
    <w:rsid w:val="003C3438"/>
    <w:rsid w:val="003C4F0D"/>
    <w:rsid w:val="003D0C2D"/>
    <w:rsid w:val="003D5713"/>
    <w:rsid w:val="003D749E"/>
    <w:rsid w:val="003E2DF6"/>
    <w:rsid w:val="003E3C92"/>
    <w:rsid w:val="003F3EC3"/>
    <w:rsid w:val="003F49D6"/>
    <w:rsid w:val="003F6B14"/>
    <w:rsid w:val="003F7580"/>
    <w:rsid w:val="00401EBD"/>
    <w:rsid w:val="0040272C"/>
    <w:rsid w:val="00411379"/>
    <w:rsid w:val="00417D24"/>
    <w:rsid w:val="00420814"/>
    <w:rsid w:val="004219FC"/>
    <w:rsid w:val="0042272F"/>
    <w:rsid w:val="00423AF7"/>
    <w:rsid w:val="004256D9"/>
    <w:rsid w:val="004258B4"/>
    <w:rsid w:val="00427162"/>
    <w:rsid w:val="00430436"/>
    <w:rsid w:val="0043407E"/>
    <w:rsid w:val="00444038"/>
    <w:rsid w:val="00444931"/>
    <w:rsid w:val="00445A35"/>
    <w:rsid w:val="0044653C"/>
    <w:rsid w:val="0045024E"/>
    <w:rsid w:val="004520DD"/>
    <w:rsid w:val="0045450A"/>
    <w:rsid w:val="00455BE5"/>
    <w:rsid w:val="00460572"/>
    <w:rsid w:val="00462E3D"/>
    <w:rsid w:val="0046339F"/>
    <w:rsid w:val="00464255"/>
    <w:rsid w:val="004678D5"/>
    <w:rsid w:val="00482BAB"/>
    <w:rsid w:val="00485788"/>
    <w:rsid w:val="0048701A"/>
    <w:rsid w:val="004879EA"/>
    <w:rsid w:val="00487F7C"/>
    <w:rsid w:val="00490033"/>
    <w:rsid w:val="00490AFA"/>
    <w:rsid w:val="004930E0"/>
    <w:rsid w:val="004949D0"/>
    <w:rsid w:val="004A41B9"/>
    <w:rsid w:val="004A4660"/>
    <w:rsid w:val="004A4ADC"/>
    <w:rsid w:val="004A4CB7"/>
    <w:rsid w:val="004A51F2"/>
    <w:rsid w:val="004A7CD0"/>
    <w:rsid w:val="004B21A3"/>
    <w:rsid w:val="004B24B3"/>
    <w:rsid w:val="004B474F"/>
    <w:rsid w:val="004B68CC"/>
    <w:rsid w:val="004B6993"/>
    <w:rsid w:val="004B6B9C"/>
    <w:rsid w:val="004B6E78"/>
    <w:rsid w:val="004C39CC"/>
    <w:rsid w:val="004D0A8C"/>
    <w:rsid w:val="004D2BDE"/>
    <w:rsid w:val="004D38A3"/>
    <w:rsid w:val="004E00FC"/>
    <w:rsid w:val="004F0A97"/>
    <w:rsid w:val="004F17DD"/>
    <w:rsid w:val="004F50CD"/>
    <w:rsid w:val="004F69DD"/>
    <w:rsid w:val="004F70BD"/>
    <w:rsid w:val="00500245"/>
    <w:rsid w:val="0050030F"/>
    <w:rsid w:val="00501612"/>
    <w:rsid w:val="00501C87"/>
    <w:rsid w:val="00501E21"/>
    <w:rsid w:val="0050360B"/>
    <w:rsid w:val="00504689"/>
    <w:rsid w:val="0050775F"/>
    <w:rsid w:val="00511CE1"/>
    <w:rsid w:val="005123BD"/>
    <w:rsid w:val="0051276F"/>
    <w:rsid w:val="00515BD5"/>
    <w:rsid w:val="00521E57"/>
    <w:rsid w:val="00523CF0"/>
    <w:rsid w:val="00523FE6"/>
    <w:rsid w:val="00526CF3"/>
    <w:rsid w:val="005374AB"/>
    <w:rsid w:val="005443A4"/>
    <w:rsid w:val="00546929"/>
    <w:rsid w:val="00546AAA"/>
    <w:rsid w:val="0054792D"/>
    <w:rsid w:val="00547B23"/>
    <w:rsid w:val="00554339"/>
    <w:rsid w:val="0055617F"/>
    <w:rsid w:val="00556CDD"/>
    <w:rsid w:val="005601AC"/>
    <w:rsid w:val="00562BDF"/>
    <w:rsid w:val="0056385C"/>
    <w:rsid w:val="00566EE5"/>
    <w:rsid w:val="005703E6"/>
    <w:rsid w:val="0057599F"/>
    <w:rsid w:val="00575BF8"/>
    <w:rsid w:val="00575F9B"/>
    <w:rsid w:val="00581982"/>
    <w:rsid w:val="00582BA2"/>
    <w:rsid w:val="005849DA"/>
    <w:rsid w:val="0058662E"/>
    <w:rsid w:val="00592F34"/>
    <w:rsid w:val="005933A0"/>
    <w:rsid w:val="005939DE"/>
    <w:rsid w:val="00593F00"/>
    <w:rsid w:val="00594D36"/>
    <w:rsid w:val="00597DBC"/>
    <w:rsid w:val="005A48D7"/>
    <w:rsid w:val="005A5534"/>
    <w:rsid w:val="005B4FA8"/>
    <w:rsid w:val="005B6D00"/>
    <w:rsid w:val="005C2698"/>
    <w:rsid w:val="005C3830"/>
    <w:rsid w:val="005C3DE2"/>
    <w:rsid w:val="005C4A76"/>
    <w:rsid w:val="005C4FAB"/>
    <w:rsid w:val="005C64ED"/>
    <w:rsid w:val="005D3079"/>
    <w:rsid w:val="005D30ED"/>
    <w:rsid w:val="005D42AD"/>
    <w:rsid w:val="005D5D0D"/>
    <w:rsid w:val="005D7C73"/>
    <w:rsid w:val="005E009F"/>
    <w:rsid w:val="005E09AE"/>
    <w:rsid w:val="005E3522"/>
    <w:rsid w:val="005E4AD8"/>
    <w:rsid w:val="005E5C97"/>
    <w:rsid w:val="005E71DF"/>
    <w:rsid w:val="005E78F1"/>
    <w:rsid w:val="005F14B6"/>
    <w:rsid w:val="005F4A78"/>
    <w:rsid w:val="005F5EC8"/>
    <w:rsid w:val="005F7C67"/>
    <w:rsid w:val="006029F3"/>
    <w:rsid w:val="00602AB6"/>
    <w:rsid w:val="0060499A"/>
    <w:rsid w:val="006118BE"/>
    <w:rsid w:val="00612C88"/>
    <w:rsid w:val="00624B6E"/>
    <w:rsid w:val="00625315"/>
    <w:rsid w:val="00625710"/>
    <w:rsid w:val="00625F37"/>
    <w:rsid w:val="00627501"/>
    <w:rsid w:val="00633EFE"/>
    <w:rsid w:val="00637451"/>
    <w:rsid w:val="00637A08"/>
    <w:rsid w:val="00637DEC"/>
    <w:rsid w:val="00644C3F"/>
    <w:rsid w:val="006458F9"/>
    <w:rsid w:val="00651B96"/>
    <w:rsid w:val="00655C27"/>
    <w:rsid w:val="00656249"/>
    <w:rsid w:val="00661099"/>
    <w:rsid w:val="006620D1"/>
    <w:rsid w:val="00662C0C"/>
    <w:rsid w:val="00662E0A"/>
    <w:rsid w:val="00662FFF"/>
    <w:rsid w:val="00663E7E"/>
    <w:rsid w:val="006640C8"/>
    <w:rsid w:val="0067006D"/>
    <w:rsid w:val="006711BA"/>
    <w:rsid w:val="00671354"/>
    <w:rsid w:val="00672FE4"/>
    <w:rsid w:val="00674566"/>
    <w:rsid w:val="00674BFA"/>
    <w:rsid w:val="00675859"/>
    <w:rsid w:val="0068022A"/>
    <w:rsid w:val="00685B79"/>
    <w:rsid w:val="00690338"/>
    <w:rsid w:val="00691A49"/>
    <w:rsid w:val="00692828"/>
    <w:rsid w:val="006960FD"/>
    <w:rsid w:val="00696129"/>
    <w:rsid w:val="00696B3B"/>
    <w:rsid w:val="00697460"/>
    <w:rsid w:val="006976FE"/>
    <w:rsid w:val="006A1687"/>
    <w:rsid w:val="006A20AA"/>
    <w:rsid w:val="006A3E0D"/>
    <w:rsid w:val="006A4879"/>
    <w:rsid w:val="006A65B0"/>
    <w:rsid w:val="006A6CEF"/>
    <w:rsid w:val="006A74A1"/>
    <w:rsid w:val="006A77C9"/>
    <w:rsid w:val="006B1867"/>
    <w:rsid w:val="006B1DBD"/>
    <w:rsid w:val="006B4A5C"/>
    <w:rsid w:val="006B4E36"/>
    <w:rsid w:val="006B6712"/>
    <w:rsid w:val="006B7CEA"/>
    <w:rsid w:val="006C0F77"/>
    <w:rsid w:val="006C1603"/>
    <w:rsid w:val="006C4A6A"/>
    <w:rsid w:val="006C7602"/>
    <w:rsid w:val="006D044A"/>
    <w:rsid w:val="006D45B5"/>
    <w:rsid w:val="006D4ECE"/>
    <w:rsid w:val="006D7EB2"/>
    <w:rsid w:val="006E0004"/>
    <w:rsid w:val="006E0074"/>
    <w:rsid w:val="006E1750"/>
    <w:rsid w:val="006E4441"/>
    <w:rsid w:val="006E7917"/>
    <w:rsid w:val="006F373A"/>
    <w:rsid w:val="006F40BE"/>
    <w:rsid w:val="006F44B9"/>
    <w:rsid w:val="006F53B8"/>
    <w:rsid w:val="00700E88"/>
    <w:rsid w:val="0070306B"/>
    <w:rsid w:val="00705C5F"/>
    <w:rsid w:val="00710DBB"/>
    <w:rsid w:val="007122F2"/>
    <w:rsid w:val="00712D2C"/>
    <w:rsid w:val="0071332B"/>
    <w:rsid w:val="00713ED3"/>
    <w:rsid w:val="007145B8"/>
    <w:rsid w:val="007156A9"/>
    <w:rsid w:val="00720DBE"/>
    <w:rsid w:val="007218E0"/>
    <w:rsid w:val="0072275B"/>
    <w:rsid w:val="007365A6"/>
    <w:rsid w:val="00737F81"/>
    <w:rsid w:val="00740632"/>
    <w:rsid w:val="00740684"/>
    <w:rsid w:val="00747C8D"/>
    <w:rsid w:val="00752AE4"/>
    <w:rsid w:val="00753688"/>
    <w:rsid w:val="00756EC0"/>
    <w:rsid w:val="00760391"/>
    <w:rsid w:val="007603FA"/>
    <w:rsid w:val="00760442"/>
    <w:rsid w:val="00766552"/>
    <w:rsid w:val="00767D1A"/>
    <w:rsid w:val="00771B15"/>
    <w:rsid w:val="00771EE5"/>
    <w:rsid w:val="00772DD3"/>
    <w:rsid w:val="007749BC"/>
    <w:rsid w:val="00775BE7"/>
    <w:rsid w:val="00775FB8"/>
    <w:rsid w:val="007801E8"/>
    <w:rsid w:val="00780E84"/>
    <w:rsid w:val="00781822"/>
    <w:rsid w:val="007828A1"/>
    <w:rsid w:val="00783712"/>
    <w:rsid w:val="00784B50"/>
    <w:rsid w:val="00787D91"/>
    <w:rsid w:val="00791D8C"/>
    <w:rsid w:val="00792BE3"/>
    <w:rsid w:val="007933F2"/>
    <w:rsid w:val="00794206"/>
    <w:rsid w:val="007A16A9"/>
    <w:rsid w:val="007A1FCA"/>
    <w:rsid w:val="007A46CB"/>
    <w:rsid w:val="007A7CFC"/>
    <w:rsid w:val="007B275C"/>
    <w:rsid w:val="007B2DFF"/>
    <w:rsid w:val="007B4825"/>
    <w:rsid w:val="007B7309"/>
    <w:rsid w:val="007C0D03"/>
    <w:rsid w:val="007C445F"/>
    <w:rsid w:val="007C4F55"/>
    <w:rsid w:val="007D077B"/>
    <w:rsid w:val="007D1380"/>
    <w:rsid w:val="007D58B3"/>
    <w:rsid w:val="007D6850"/>
    <w:rsid w:val="007D7B3E"/>
    <w:rsid w:val="007E1500"/>
    <w:rsid w:val="007E3050"/>
    <w:rsid w:val="007E6903"/>
    <w:rsid w:val="007E6FE2"/>
    <w:rsid w:val="007F05B2"/>
    <w:rsid w:val="007F1579"/>
    <w:rsid w:val="007F2FBB"/>
    <w:rsid w:val="007F330E"/>
    <w:rsid w:val="007F4782"/>
    <w:rsid w:val="007F515D"/>
    <w:rsid w:val="007F5F3C"/>
    <w:rsid w:val="007F63D4"/>
    <w:rsid w:val="007F6542"/>
    <w:rsid w:val="007F7A5A"/>
    <w:rsid w:val="00800A9D"/>
    <w:rsid w:val="00802B3E"/>
    <w:rsid w:val="00806171"/>
    <w:rsid w:val="0080627B"/>
    <w:rsid w:val="00810E46"/>
    <w:rsid w:val="00814A8B"/>
    <w:rsid w:val="008173B5"/>
    <w:rsid w:val="00820D44"/>
    <w:rsid w:val="00822FE2"/>
    <w:rsid w:val="00823425"/>
    <w:rsid w:val="00827808"/>
    <w:rsid w:val="00832B93"/>
    <w:rsid w:val="008401AC"/>
    <w:rsid w:val="0084268D"/>
    <w:rsid w:val="00842E76"/>
    <w:rsid w:val="008449B1"/>
    <w:rsid w:val="00845108"/>
    <w:rsid w:val="008463FA"/>
    <w:rsid w:val="008472DB"/>
    <w:rsid w:val="00850EAA"/>
    <w:rsid w:val="00852C7E"/>
    <w:rsid w:val="0085359B"/>
    <w:rsid w:val="008538CF"/>
    <w:rsid w:val="0085675F"/>
    <w:rsid w:val="0085786F"/>
    <w:rsid w:val="0086489F"/>
    <w:rsid w:val="00867291"/>
    <w:rsid w:val="00867402"/>
    <w:rsid w:val="00870A34"/>
    <w:rsid w:val="0087168B"/>
    <w:rsid w:val="00871809"/>
    <w:rsid w:val="00872D1E"/>
    <w:rsid w:val="00881207"/>
    <w:rsid w:val="0088419C"/>
    <w:rsid w:val="00890929"/>
    <w:rsid w:val="00892F77"/>
    <w:rsid w:val="00894741"/>
    <w:rsid w:val="00895852"/>
    <w:rsid w:val="00896760"/>
    <w:rsid w:val="0089697A"/>
    <w:rsid w:val="00897E64"/>
    <w:rsid w:val="008A2726"/>
    <w:rsid w:val="008A411D"/>
    <w:rsid w:val="008A63F5"/>
    <w:rsid w:val="008A653E"/>
    <w:rsid w:val="008A66D4"/>
    <w:rsid w:val="008A6E09"/>
    <w:rsid w:val="008B229F"/>
    <w:rsid w:val="008B4DD5"/>
    <w:rsid w:val="008B4E60"/>
    <w:rsid w:val="008B5D98"/>
    <w:rsid w:val="008B7FD6"/>
    <w:rsid w:val="008C08F8"/>
    <w:rsid w:val="008C6961"/>
    <w:rsid w:val="008C69BE"/>
    <w:rsid w:val="008C70A8"/>
    <w:rsid w:val="008D54BF"/>
    <w:rsid w:val="008D5F49"/>
    <w:rsid w:val="008E10AB"/>
    <w:rsid w:val="008E180D"/>
    <w:rsid w:val="008E1D3E"/>
    <w:rsid w:val="008F1AE3"/>
    <w:rsid w:val="008F2728"/>
    <w:rsid w:val="008F285D"/>
    <w:rsid w:val="008F4BB2"/>
    <w:rsid w:val="008F4CE2"/>
    <w:rsid w:val="008F7913"/>
    <w:rsid w:val="00900E83"/>
    <w:rsid w:val="00900FAF"/>
    <w:rsid w:val="00902542"/>
    <w:rsid w:val="0090553A"/>
    <w:rsid w:val="0091191D"/>
    <w:rsid w:val="0091386E"/>
    <w:rsid w:val="00913BB9"/>
    <w:rsid w:val="00913E1C"/>
    <w:rsid w:val="0091453D"/>
    <w:rsid w:val="00915C75"/>
    <w:rsid w:val="00916281"/>
    <w:rsid w:val="00916E43"/>
    <w:rsid w:val="00922FBF"/>
    <w:rsid w:val="009255EC"/>
    <w:rsid w:val="0092583D"/>
    <w:rsid w:val="00930143"/>
    <w:rsid w:val="009325B4"/>
    <w:rsid w:val="00933921"/>
    <w:rsid w:val="00933F5A"/>
    <w:rsid w:val="0093562B"/>
    <w:rsid w:val="00935812"/>
    <w:rsid w:val="00935AFC"/>
    <w:rsid w:val="00940C0F"/>
    <w:rsid w:val="009433F6"/>
    <w:rsid w:val="009448A3"/>
    <w:rsid w:val="00944FF6"/>
    <w:rsid w:val="009468BC"/>
    <w:rsid w:val="00961C04"/>
    <w:rsid w:val="00962251"/>
    <w:rsid w:val="00963780"/>
    <w:rsid w:val="0096380D"/>
    <w:rsid w:val="00971580"/>
    <w:rsid w:val="00971C49"/>
    <w:rsid w:val="00973583"/>
    <w:rsid w:val="00980DB0"/>
    <w:rsid w:val="0098113B"/>
    <w:rsid w:val="00981DF0"/>
    <w:rsid w:val="009845D3"/>
    <w:rsid w:val="00985AF7"/>
    <w:rsid w:val="00986626"/>
    <w:rsid w:val="00987BA9"/>
    <w:rsid w:val="00992BE5"/>
    <w:rsid w:val="00997293"/>
    <w:rsid w:val="0099757F"/>
    <w:rsid w:val="009A2532"/>
    <w:rsid w:val="009A3A8F"/>
    <w:rsid w:val="009A3B5D"/>
    <w:rsid w:val="009A4DF3"/>
    <w:rsid w:val="009B011C"/>
    <w:rsid w:val="009B21F2"/>
    <w:rsid w:val="009B6D03"/>
    <w:rsid w:val="009B7513"/>
    <w:rsid w:val="009B7A44"/>
    <w:rsid w:val="009C16F7"/>
    <w:rsid w:val="009C288D"/>
    <w:rsid w:val="009C2FFF"/>
    <w:rsid w:val="009D1953"/>
    <w:rsid w:val="009D1FAC"/>
    <w:rsid w:val="009D39FD"/>
    <w:rsid w:val="009D524E"/>
    <w:rsid w:val="009D5969"/>
    <w:rsid w:val="009D6CEE"/>
    <w:rsid w:val="009E2CFD"/>
    <w:rsid w:val="009E5CC0"/>
    <w:rsid w:val="009F2731"/>
    <w:rsid w:val="009F3101"/>
    <w:rsid w:val="009F5D65"/>
    <w:rsid w:val="00A0002F"/>
    <w:rsid w:val="00A00D75"/>
    <w:rsid w:val="00A02587"/>
    <w:rsid w:val="00A02E7C"/>
    <w:rsid w:val="00A0307E"/>
    <w:rsid w:val="00A033F1"/>
    <w:rsid w:val="00A041BC"/>
    <w:rsid w:val="00A04E23"/>
    <w:rsid w:val="00A04EE5"/>
    <w:rsid w:val="00A053C4"/>
    <w:rsid w:val="00A060E0"/>
    <w:rsid w:val="00A070FC"/>
    <w:rsid w:val="00A07A26"/>
    <w:rsid w:val="00A07F7B"/>
    <w:rsid w:val="00A12010"/>
    <w:rsid w:val="00A12BEB"/>
    <w:rsid w:val="00A13259"/>
    <w:rsid w:val="00A200B0"/>
    <w:rsid w:val="00A2063C"/>
    <w:rsid w:val="00A226F9"/>
    <w:rsid w:val="00A2493C"/>
    <w:rsid w:val="00A261EE"/>
    <w:rsid w:val="00A277D9"/>
    <w:rsid w:val="00A30235"/>
    <w:rsid w:val="00A354B3"/>
    <w:rsid w:val="00A36C9B"/>
    <w:rsid w:val="00A37A17"/>
    <w:rsid w:val="00A37E2B"/>
    <w:rsid w:val="00A40754"/>
    <w:rsid w:val="00A41EB9"/>
    <w:rsid w:val="00A43170"/>
    <w:rsid w:val="00A44EAB"/>
    <w:rsid w:val="00A454F4"/>
    <w:rsid w:val="00A52229"/>
    <w:rsid w:val="00A529FD"/>
    <w:rsid w:val="00A536BD"/>
    <w:rsid w:val="00A537CA"/>
    <w:rsid w:val="00A54A9A"/>
    <w:rsid w:val="00A623E6"/>
    <w:rsid w:val="00A66663"/>
    <w:rsid w:val="00A7375F"/>
    <w:rsid w:val="00A737B7"/>
    <w:rsid w:val="00A75F2C"/>
    <w:rsid w:val="00A80622"/>
    <w:rsid w:val="00A8370A"/>
    <w:rsid w:val="00A8443E"/>
    <w:rsid w:val="00A86E66"/>
    <w:rsid w:val="00A878D3"/>
    <w:rsid w:val="00A925A3"/>
    <w:rsid w:val="00A92C72"/>
    <w:rsid w:val="00A93F50"/>
    <w:rsid w:val="00A959CD"/>
    <w:rsid w:val="00AA0321"/>
    <w:rsid w:val="00AA1B74"/>
    <w:rsid w:val="00AA2929"/>
    <w:rsid w:val="00AA2945"/>
    <w:rsid w:val="00AA2FA0"/>
    <w:rsid w:val="00AA4620"/>
    <w:rsid w:val="00AA698B"/>
    <w:rsid w:val="00AA6E12"/>
    <w:rsid w:val="00AB2ABB"/>
    <w:rsid w:val="00AB311D"/>
    <w:rsid w:val="00AB31D1"/>
    <w:rsid w:val="00AB3E0C"/>
    <w:rsid w:val="00AB74B6"/>
    <w:rsid w:val="00AC00F6"/>
    <w:rsid w:val="00AC2CFC"/>
    <w:rsid w:val="00AC4D4B"/>
    <w:rsid w:val="00AD1AC3"/>
    <w:rsid w:val="00AD5BC7"/>
    <w:rsid w:val="00AD6227"/>
    <w:rsid w:val="00AE20AE"/>
    <w:rsid w:val="00AF136D"/>
    <w:rsid w:val="00AF1E24"/>
    <w:rsid w:val="00AF2552"/>
    <w:rsid w:val="00AF3BE4"/>
    <w:rsid w:val="00AF3F78"/>
    <w:rsid w:val="00AF4054"/>
    <w:rsid w:val="00AF42A3"/>
    <w:rsid w:val="00AF5197"/>
    <w:rsid w:val="00AF568B"/>
    <w:rsid w:val="00AF6C2B"/>
    <w:rsid w:val="00AF710E"/>
    <w:rsid w:val="00B0204C"/>
    <w:rsid w:val="00B049EB"/>
    <w:rsid w:val="00B05C63"/>
    <w:rsid w:val="00B07D64"/>
    <w:rsid w:val="00B12843"/>
    <w:rsid w:val="00B14592"/>
    <w:rsid w:val="00B15F10"/>
    <w:rsid w:val="00B200CC"/>
    <w:rsid w:val="00B228F0"/>
    <w:rsid w:val="00B239DA"/>
    <w:rsid w:val="00B248F4"/>
    <w:rsid w:val="00B24F08"/>
    <w:rsid w:val="00B25094"/>
    <w:rsid w:val="00B25D36"/>
    <w:rsid w:val="00B264D5"/>
    <w:rsid w:val="00B26D2B"/>
    <w:rsid w:val="00B26D9E"/>
    <w:rsid w:val="00B311B2"/>
    <w:rsid w:val="00B31A6C"/>
    <w:rsid w:val="00B323D4"/>
    <w:rsid w:val="00B327DF"/>
    <w:rsid w:val="00B33CF2"/>
    <w:rsid w:val="00B41A53"/>
    <w:rsid w:val="00B43884"/>
    <w:rsid w:val="00B44698"/>
    <w:rsid w:val="00B46842"/>
    <w:rsid w:val="00B47086"/>
    <w:rsid w:val="00B476DC"/>
    <w:rsid w:val="00B50872"/>
    <w:rsid w:val="00B530B4"/>
    <w:rsid w:val="00B558B6"/>
    <w:rsid w:val="00B5620C"/>
    <w:rsid w:val="00B56E5D"/>
    <w:rsid w:val="00B651B9"/>
    <w:rsid w:val="00B65CA1"/>
    <w:rsid w:val="00B6756F"/>
    <w:rsid w:val="00B70464"/>
    <w:rsid w:val="00B70BA1"/>
    <w:rsid w:val="00B80BA0"/>
    <w:rsid w:val="00B863A0"/>
    <w:rsid w:val="00B866AA"/>
    <w:rsid w:val="00B86CE0"/>
    <w:rsid w:val="00B87DF5"/>
    <w:rsid w:val="00B937A5"/>
    <w:rsid w:val="00B93EC3"/>
    <w:rsid w:val="00B966CA"/>
    <w:rsid w:val="00BA2FB5"/>
    <w:rsid w:val="00BA402E"/>
    <w:rsid w:val="00BA4438"/>
    <w:rsid w:val="00BA4E72"/>
    <w:rsid w:val="00BA5BC6"/>
    <w:rsid w:val="00BB0C56"/>
    <w:rsid w:val="00BB463D"/>
    <w:rsid w:val="00BB780E"/>
    <w:rsid w:val="00BB7ABA"/>
    <w:rsid w:val="00BC20F7"/>
    <w:rsid w:val="00BC26C8"/>
    <w:rsid w:val="00BC6A47"/>
    <w:rsid w:val="00BC6F54"/>
    <w:rsid w:val="00BD0F66"/>
    <w:rsid w:val="00BD2826"/>
    <w:rsid w:val="00BD3F8E"/>
    <w:rsid w:val="00BD4311"/>
    <w:rsid w:val="00BD54BF"/>
    <w:rsid w:val="00BD566E"/>
    <w:rsid w:val="00BE16B9"/>
    <w:rsid w:val="00BE3359"/>
    <w:rsid w:val="00BE4AD8"/>
    <w:rsid w:val="00BE72BE"/>
    <w:rsid w:val="00BE7B9A"/>
    <w:rsid w:val="00BF2AB0"/>
    <w:rsid w:val="00BF36C0"/>
    <w:rsid w:val="00BF40A4"/>
    <w:rsid w:val="00BF5175"/>
    <w:rsid w:val="00C00299"/>
    <w:rsid w:val="00C01849"/>
    <w:rsid w:val="00C02CE7"/>
    <w:rsid w:val="00C035E2"/>
    <w:rsid w:val="00C04003"/>
    <w:rsid w:val="00C05F15"/>
    <w:rsid w:val="00C066E6"/>
    <w:rsid w:val="00C12034"/>
    <w:rsid w:val="00C16ED3"/>
    <w:rsid w:val="00C2164D"/>
    <w:rsid w:val="00C27BA4"/>
    <w:rsid w:val="00C3135A"/>
    <w:rsid w:val="00C31883"/>
    <w:rsid w:val="00C31B43"/>
    <w:rsid w:val="00C32589"/>
    <w:rsid w:val="00C32FF5"/>
    <w:rsid w:val="00C34E6A"/>
    <w:rsid w:val="00C36EFC"/>
    <w:rsid w:val="00C44D48"/>
    <w:rsid w:val="00C453FC"/>
    <w:rsid w:val="00C46339"/>
    <w:rsid w:val="00C4779A"/>
    <w:rsid w:val="00C50269"/>
    <w:rsid w:val="00C50B90"/>
    <w:rsid w:val="00C50D3D"/>
    <w:rsid w:val="00C532EB"/>
    <w:rsid w:val="00C53436"/>
    <w:rsid w:val="00C53716"/>
    <w:rsid w:val="00C53F46"/>
    <w:rsid w:val="00C557F9"/>
    <w:rsid w:val="00C559AF"/>
    <w:rsid w:val="00C57A4A"/>
    <w:rsid w:val="00C63D90"/>
    <w:rsid w:val="00C64395"/>
    <w:rsid w:val="00C6592A"/>
    <w:rsid w:val="00C66D28"/>
    <w:rsid w:val="00C66F37"/>
    <w:rsid w:val="00C7346A"/>
    <w:rsid w:val="00C77452"/>
    <w:rsid w:val="00C774D0"/>
    <w:rsid w:val="00C815C5"/>
    <w:rsid w:val="00C83051"/>
    <w:rsid w:val="00C84927"/>
    <w:rsid w:val="00C865CE"/>
    <w:rsid w:val="00C86E18"/>
    <w:rsid w:val="00C90B74"/>
    <w:rsid w:val="00C90D5C"/>
    <w:rsid w:val="00C91DE7"/>
    <w:rsid w:val="00CA0F08"/>
    <w:rsid w:val="00CA1126"/>
    <w:rsid w:val="00CA16AF"/>
    <w:rsid w:val="00CA2B8C"/>
    <w:rsid w:val="00CA4A19"/>
    <w:rsid w:val="00CA4FF1"/>
    <w:rsid w:val="00CA65E5"/>
    <w:rsid w:val="00CA7997"/>
    <w:rsid w:val="00CB09F4"/>
    <w:rsid w:val="00CB0CF1"/>
    <w:rsid w:val="00CB173E"/>
    <w:rsid w:val="00CB2688"/>
    <w:rsid w:val="00CB4ECC"/>
    <w:rsid w:val="00CC3690"/>
    <w:rsid w:val="00CC610D"/>
    <w:rsid w:val="00CC7D6A"/>
    <w:rsid w:val="00CD14C2"/>
    <w:rsid w:val="00CD1BD1"/>
    <w:rsid w:val="00CD29C8"/>
    <w:rsid w:val="00CD6A86"/>
    <w:rsid w:val="00CD6ACE"/>
    <w:rsid w:val="00CD73F9"/>
    <w:rsid w:val="00CE1CD0"/>
    <w:rsid w:val="00CE2512"/>
    <w:rsid w:val="00CE35D7"/>
    <w:rsid w:val="00CE3975"/>
    <w:rsid w:val="00CE416E"/>
    <w:rsid w:val="00CE66DD"/>
    <w:rsid w:val="00CE71FC"/>
    <w:rsid w:val="00CF3647"/>
    <w:rsid w:val="00CF5E3F"/>
    <w:rsid w:val="00CF5F05"/>
    <w:rsid w:val="00CF6343"/>
    <w:rsid w:val="00D00865"/>
    <w:rsid w:val="00D033CC"/>
    <w:rsid w:val="00D037F4"/>
    <w:rsid w:val="00D0520F"/>
    <w:rsid w:val="00D05F2D"/>
    <w:rsid w:val="00D0724B"/>
    <w:rsid w:val="00D072E0"/>
    <w:rsid w:val="00D12971"/>
    <w:rsid w:val="00D15CED"/>
    <w:rsid w:val="00D23BDD"/>
    <w:rsid w:val="00D24BA8"/>
    <w:rsid w:val="00D274FF"/>
    <w:rsid w:val="00D3091C"/>
    <w:rsid w:val="00D34020"/>
    <w:rsid w:val="00D35BFE"/>
    <w:rsid w:val="00D36A94"/>
    <w:rsid w:val="00D41F84"/>
    <w:rsid w:val="00D43F40"/>
    <w:rsid w:val="00D45983"/>
    <w:rsid w:val="00D45AAA"/>
    <w:rsid w:val="00D4783D"/>
    <w:rsid w:val="00D47AE9"/>
    <w:rsid w:val="00D52D0B"/>
    <w:rsid w:val="00D5394B"/>
    <w:rsid w:val="00D55BA5"/>
    <w:rsid w:val="00D605E7"/>
    <w:rsid w:val="00D61547"/>
    <w:rsid w:val="00D6292B"/>
    <w:rsid w:val="00D62F6F"/>
    <w:rsid w:val="00D63740"/>
    <w:rsid w:val="00D646FE"/>
    <w:rsid w:val="00D647CA"/>
    <w:rsid w:val="00D65132"/>
    <w:rsid w:val="00D66997"/>
    <w:rsid w:val="00D67864"/>
    <w:rsid w:val="00D678F3"/>
    <w:rsid w:val="00D71849"/>
    <w:rsid w:val="00D7297D"/>
    <w:rsid w:val="00D7409F"/>
    <w:rsid w:val="00D771E5"/>
    <w:rsid w:val="00D77D73"/>
    <w:rsid w:val="00D80B04"/>
    <w:rsid w:val="00D812A6"/>
    <w:rsid w:val="00D8376E"/>
    <w:rsid w:val="00D842AB"/>
    <w:rsid w:val="00D85252"/>
    <w:rsid w:val="00D875FE"/>
    <w:rsid w:val="00D8778C"/>
    <w:rsid w:val="00D90038"/>
    <w:rsid w:val="00D90205"/>
    <w:rsid w:val="00D913BE"/>
    <w:rsid w:val="00D92CDC"/>
    <w:rsid w:val="00D94034"/>
    <w:rsid w:val="00D96B8B"/>
    <w:rsid w:val="00D9779B"/>
    <w:rsid w:val="00D97C97"/>
    <w:rsid w:val="00DA06A2"/>
    <w:rsid w:val="00DA0A9A"/>
    <w:rsid w:val="00DA19DF"/>
    <w:rsid w:val="00DA20E6"/>
    <w:rsid w:val="00DA2AC5"/>
    <w:rsid w:val="00DB0575"/>
    <w:rsid w:val="00DB0B37"/>
    <w:rsid w:val="00DB1919"/>
    <w:rsid w:val="00DB20B8"/>
    <w:rsid w:val="00DB6680"/>
    <w:rsid w:val="00DB7B1C"/>
    <w:rsid w:val="00DC25DE"/>
    <w:rsid w:val="00DC527B"/>
    <w:rsid w:val="00DC6E6A"/>
    <w:rsid w:val="00DC6E85"/>
    <w:rsid w:val="00DC7A9A"/>
    <w:rsid w:val="00DD3092"/>
    <w:rsid w:val="00DD4ABE"/>
    <w:rsid w:val="00DD6A60"/>
    <w:rsid w:val="00DD6C19"/>
    <w:rsid w:val="00DE5ADD"/>
    <w:rsid w:val="00DE5B9E"/>
    <w:rsid w:val="00DE7BDD"/>
    <w:rsid w:val="00DF0CF6"/>
    <w:rsid w:val="00DF11D5"/>
    <w:rsid w:val="00DF161F"/>
    <w:rsid w:val="00DF39B2"/>
    <w:rsid w:val="00DF3BB4"/>
    <w:rsid w:val="00DF40A7"/>
    <w:rsid w:val="00DF4995"/>
    <w:rsid w:val="00E0094F"/>
    <w:rsid w:val="00E02185"/>
    <w:rsid w:val="00E06D71"/>
    <w:rsid w:val="00E14D12"/>
    <w:rsid w:val="00E15D26"/>
    <w:rsid w:val="00E1669C"/>
    <w:rsid w:val="00E17C01"/>
    <w:rsid w:val="00E253B8"/>
    <w:rsid w:val="00E25657"/>
    <w:rsid w:val="00E27274"/>
    <w:rsid w:val="00E3072F"/>
    <w:rsid w:val="00E3159C"/>
    <w:rsid w:val="00E34078"/>
    <w:rsid w:val="00E34D0C"/>
    <w:rsid w:val="00E3578E"/>
    <w:rsid w:val="00E365FD"/>
    <w:rsid w:val="00E37FCF"/>
    <w:rsid w:val="00E44DE6"/>
    <w:rsid w:val="00E45116"/>
    <w:rsid w:val="00E45446"/>
    <w:rsid w:val="00E470FF"/>
    <w:rsid w:val="00E50B63"/>
    <w:rsid w:val="00E51B19"/>
    <w:rsid w:val="00E51CCB"/>
    <w:rsid w:val="00E55266"/>
    <w:rsid w:val="00E5562B"/>
    <w:rsid w:val="00E6077B"/>
    <w:rsid w:val="00E638C6"/>
    <w:rsid w:val="00E6613E"/>
    <w:rsid w:val="00E7160C"/>
    <w:rsid w:val="00E72710"/>
    <w:rsid w:val="00E75545"/>
    <w:rsid w:val="00E76254"/>
    <w:rsid w:val="00E76CAD"/>
    <w:rsid w:val="00E77536"/>
    <w:rsid w:val="00E8134D"/>
    <w:rsid w:val="00E81B7F"/>
    <w:rsid w:val="00E8228A"/>
    <w:rsid w:val="00E82600"/>
    <w:rsid w:val="00E828B7"/>
    <w:rsid w:val="00E82DF6"/>
    <w:rsid w:val="00E833A5"/>
    <w:rsid w:val="00E8717B"/>
    <w:rsid w:val="00E878AE"/>
    <w:rsid w:val="00E87A40"/>
    <w:rsid w:val="00E91171"/>
    <w:rsid w:val="00E92FDE"/>
    <w:rsid w:val="00E95DB9"/>
    <w:rsid w:val="00E96341"/>
    <w:rsid w:val="00EA0EE4"/>
    <w:rsid w:val="00EA53AB"/>
    <w:rsid w:val="00EA608D"/>
    <w:rsid w:val="00EA7BED"/>
    <w:rsid w:val="00EB1A9C"/>
    <w:rsid w:val="00EB2A59"/>
    <w:rsid w:val="00EB2BF2"/>
    <w:rsid w:val="00EB333B"/>
    <w:rsid w:val="00EB46AA"/>
    <w:rsid w:val="00EB4B85"/>
    <w:rsid w:val="00EB4D9C"/>
    <w:rsid w:val="00EB4FA0"/>
    <w:rsid w:val="00EC2B21"/>
    <w:rsid w:val="00EC3B88"/>
    <w:rsid w:val="00ED20D2"/>
    <w:rsid w:val="00ED4EDF"/>
    <w:rsid w:val="00ED6B19"/>
    <w:rsid w:val="00EE371F"/>
    <w:rsid w:val="00EE5D26"/>
    <w:rsid w:val="00EE618B"/>
    <w:rsid w:val="00EE69A7"/>
    <w:rsid w:val="00EE7702"/>
    <w:rsid w:val="00EE7D62"/>
    <w:rsid w:val="00EF32CB"/>
    <w:rsid w:val="00EF4E12"/>
    <w:rsid w:val="00F0240E"/>
    <w:rsid w:val="00F03A07"/>
    <w:rsid w:val="00F12E6B"/>
    <w:rsid w:val="00F13C0B"/>
    <w:rsid w:val="00F20BBF"/>
    <w:rsid w:val="00F2158D"/>
    <w:rsid w:val="00F22CBC"/>
    <w:rsid w:val="00F25778"/>
    <w:rsid w:val="00F26896"/>
    <w:rsid w:val="00F26D8D"/>
    <w:rsid w:val="00F316E6"/>
    <w:rsid w:val="00F31BE8"/>
    <w:rsid w:val="00F3276B"/>
    <w:rsid w:val="00F355A9"/>
    <w:rsid w:val="00F37DBD"/>
    <w:rsid w:val="00F47683"/>
    <w:rsid w:val="00F477D2"/>
    <w:rsid w:val="00F47E88"/>
    <w:rsid w:val="00F527CD"/>
    <w:rsid w:val="00F55247"/>
    <w:rsid w:val="00F55836"/>
    <w:rsid w:val="00F55F88"/>
    <w:rsid w:val="00F65E3D"/>
    <w:rsid w:val="00F72B69"/>
    <w:rsid w:val="00F72CB1"/>
    <w:rsid w:val="00F75B0B"/>
    <w:rsid w:val="00F81A0E"/>
    <w:rsid w:val="00F81D51"/>
    <w:rsid w:val="00F83C39"/>
    <w:rsid w:val="00F84FDF"/>
    <w:rsid w:val="00F86BAF"/>
    <w:rsid w:val="00F905BC"/>
    <w:rsid w:val="00F93FF0"/>
    <w:rsid w:val="00F945CB"/>
    <w:rsid w:val="00F94610"/>
    <w:rsid w:val="00FA584C"/>
    <w:rsid w:val="00FA5F0A"/>
    <w:rsid w:val="00FA630A"/>
    <w:rsid w:val="00FA69AE"/>
    <w:rsid w:val="00FB355E"/>
    <w:rsid w:val="00FB4F25"/>
    <w:rsid w:val="00FB5750"/>
    <w:rsid w:val="00FB68C4"/>
    <w:rsid w:val="00FB780C"/>
    <w:rsid w:val="00FC12C4"/>
    <w:rsid w:val="00FC2628"/>
    <w:rsid w:val="00FC3FBD"/>
    <w:rsid w:val="00FC6CCC"/>
    <w:rsid w:val="00FD3137"/>
    <w:rsid w:val="00FD4F43"/>
    <w:rsid w:val="00FD77B5"/>
    <w:rsid w:val="00FE1787"/>
    <w:rsid w:val="00FE3089"/>
    <w:rsid w:val="00FE7FDF"/>
    <w:rsid w:val="00FF06D0"/>
    <w:rsid w:val="00FF0F49"/>
    <w:rsid w:val="00FF543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colormenu v:ext="edit" fillcolor="none [194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9AE"/>
    <w:rPr>
      <w:sz w:val="24"/>
      <w:szCs w:val="24"/>
      <w:lang w:val="fr-FR" w:eastAsia="fr-FR"/>
    </w:rPr>
  </w:style>
  <w:style w:type="paragraph" w:styleId="Titre1">
    <w:name w:val="heading 1"/>
    <w:basedOn w:val="Normal"/>
    <w:link w:val="Titre1Car"/>
    <w:uiPriority w:val="99"/>
    <w:qFormat/>
    <w:rsid w:val="00E06D71"/>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E06D71"/>
    <w:rPr>
      <w:rFonts w:cs="Times New Roman"/>
      <w:b/>
      <w:bCs/>
      <w:kern w:val="36"/>
      <w:sz w:val="48"/>
      <w:szCs w:val="48"/>
    </w:rPr>
  </w:style>
  <w:style w:type="table" w:styleId="Grilledutableau">
    <w:name w:val="Table Grid"/>
    <w:basedOn w:val="TableauNormal"/>
    <w:rsid w:val="00BD54B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rsid w:val="00CF6343"/>
    <w:rPr>
      <w:sz w:val="20"/>
      <w:szCs w:val="20"/>
    </w:rPr>
  </w:style>
  <w:style w:type="character" w:customStyle="1" w:styleId="NotedebasdepageCar">
    <w:name w:val="Note de bas de page Car"/>
    <w:basedOn w:val="Policepardfaut"/>
    <w:link w:val="Notedebasdepage"/>
    <w:uiPriority w:val="99"/>
    <w:semiHidden/>
    <w:rsid w:val="006826F1"/>
    <w:rPr>
      <w:sz w:val="20"/>
      <w:szCs w:val="20"/>
      <w:lang w:val="fr-FR" w:eastAsia="fr-FR"/>
    </w:rPr>
  </w:style>
  <w:style w:type="character" w:styleId="Appelnotedebasdep">
    <w:name w:val="footnote reference"/>
    <w:basedOn w:val="Policepardfaut"/>
    <w:uiPriority w:val="99"/>
    <w:semiHidden/>
    <w:rsid w:val="00CF6343"/>
    <w:rPr>
      <w:rFonts w:cs="Times New Roman"/>
      <w:vertAlign w:val="superscript"/>
    </w:rPr>
  </w:style>
  <w:style w:type="paragraph" w:styleId="Pieddepage">
    <w:name w:val="footer"/>
    <w:basedOn w:val="Normal"/>
    <w:link w:val="PieddepageCar"/>
    <w:uiPriority w:val="99"/>
    <w:rsid w:val="006F53B8"/>
    <w:pPr>
      <w:tabs>
        <w:tab w:val="center" w:pos="4536"/>
        <w:tab w:val="right" w:pos="9072"/>
      </w:tabs>
    </w:pPr>
  </w:style>
  <w:style w:type="character" w:customStyle="1" w:styleId="PieddepageCar">
    <w:name w:val="Pied de page Car"/>
    <w:basedOn w:val="Policepardfaut"/>
    <w:link w:val="Pieddepage"/>
    <w:uiPriority w:val="99"/>
    <w:rsid w:val="006826F1"/>
    <w:rPr>
      <w:sz w:val="24"/>
      <w:szCs w:val="24"/>
      <w:lang w:val="fr-FR" w:eastAsia="fr-FR"/>
    </w:rPr>
  </w:style>
  <w:style w:type="character" w:styleId="Numrodepage">
    <w:name w:val="page number"/>
    <w:basedOn w:val="Policepardfaut"/>
    <w:uiPriority w:val="99"/>
    <w:rsid w:val="006F53B8"/>
    <w:rPr>
      <w:rFonts w:cs="Times New Roman"/>
    </w:rPr>
  </w:style>
  <w:style w:type="paragraph" w:styleId="En-tte">
    <w:name w:val="header"/>
    <w:basedOn w:val="Normal"/>
    <w:link w:val="En-tteCar"/>
    <w:uiPriority w:val="99"/>
    <w:rsid w:val="00C6592A"/>
    <w:pPr>
      <w:tabs>
        <w:tab w:val="center" w:pos="4153"/>
        <w:tab w:val="right" w:pos="8306"/>
      </w:tabs>
    </w:pPr>
  </w:style>
  <w:style w:type="character" w:customStyle="1" w:styleId="En-tteCar">
    <w:name w:val="En-tête Car"/>
    <w:basedOn w:val="Policepardfaut"/>
    <w:link w:val="En-tte"/>
    <w:uiPriority w:val="99"/>
    <w:locked/>
    <w:rsid w:val="00AD5BC7"/>
    <w:rPr>
      <w:rFonts w:cs="Times New Roman"/>
      <w:sz w:val="24"/>
      <w:szCs w:val="24"/>
      <w:lang w:val="fr-FR" w:eastAsia="fr-FR" w:bidi="ar-SA"/>
    </w:rPr>
  </w:style>
  <w:style w:type="character" w:styleId="Lienhypertexte">
    <w:name w:val="Hyperlink"/>
    <w:basedOn w:val="Policepardfaut"/>
    <w:uiPriority w:val="99"/>
    <w:rsid w:val="00D9779B"/>
    <w:rPr>
      <w:rFonts w:cs="Times New Roman"/>
      <w:color w:val="0000FF"/>
      <w:u w:val="single"/>
    </w:rPr>
  </w:style>
  <w:style w:type="paragraph" w:styleId="Textedebulles">
    <w:name w:val="Balloon Text"/>
    <w:basedOn w:val="Normal"/>
    <w:link w:val="TextedebullesCar"/>
    <w:uiPriority w:val="99"/>
    <w:semiHidden/>
    <w:rsid w:val="007D7B3E"/>
    <w:rPr>
      <w:rFonts w:ascii="Tahoma" w:hAnsi="Tahoma" w:cs="Tahoma"/>
      <w:sz w:val="16"/>
      <w:szCs w:val="16"/>
    </w:rPr>
  </w:style>
  <w:style w:type="character" w:customStyle="1" w:styleId="TextedebullesCar">
    <w:name w:val="Texte de bulles Car"/>
    <w:basedOn w:val="Policepardfaut"/>
    <w:link w:val="Textedebulles"/>
    <w:uiPriority w:val="99"/>
    <w:locked/>
    <w:rsid w:val="007D7B3E"/>
    <w:rPr>
      <w:rFonts w:ascii="Tahoma" w:hAnsi="Tahoma" w:cs="Tahoma"/>
      <w:sz w:val="16"/>
      <w:szCs w:val="16"/>
    </w:rPr>
  </w:style>
  <w:style w:type="paragraph" w:styleId="Paragraphedeliste">
    <w:name w:val="List Paragraph"/>
    <w:basedOn w:val="Normal"/>
    <w:uiPriority w:val="99"/>
    <w:qFormat/>
    <w:rsid w:val="00575BF8"/>
    <w:pPr>
      <w:ind w:left="720"/>
    </w:pPr>
  </w:style>
  <w:style w:type="character" w:styleId="lev">
    <w:name w:val="Strong"/>
    <w:basedOn w:val="Policepardfaut"/>
    <w:uiPriority w:val="99"/>
    <w:qFormat/>
    <w:rsid w:val="007749BC"/>
    <w:rPr>
      <w:rFonts w:cs="Times New Roman"/>
      <w:b/>
      <w:bCs/>
    </w:rPr>
  </w:style>
  <w:style w:type="character" w:styleId="Accentuation">
    <w:name w:val="Emphasis"/>
    <w:basedOn w:val="Policepardfaut"/>
    <w:uiPriority w:val="99"/>
    <w:qFormat/>
    <w:rsid w:val="006960FD"/>
    <w:rPr>
      <w:rFonts w:cs="Times New Roman"/>
      <w:i/>
      <w:iCs/>
    </w:rPr>
  </w:style>
  <w:style w:type="paragraph" w:styleId="Corpsdetexte">
    <w:name w:val="Body Text"/>
    <w:basedOn w:val="Normal"/>
    <w:link w:val="CorpsdetexteCar"/>
    <w:uiPriority w:val="99"/>
    <w:rsid w:val="00C05F15"/>
    <w:pPr>
      <w:widowControl w:val="0"/>
      <w:tabs>
        <w:tab w:val="left" w:pos="-720"/>
      </w:tabs>
      <w:suppressAutoHyphens/>
      <w:spacing w:line="360" w:lineRule="auto"/>
      <w:jc w:val="both"/>
    </w:pPr>
    <w:rPr>
      <w:spacing w:val="-3"/>
    </w:rPr>
  </w:style>
  <w:style w:type="character" w:customStyle="1" w:styleId="CorpsdetexteCar">
    <w:name w:val="Corps de texte Car"/>
    <w:basedOn w:val="Policepardfaut"/>
    <w:link w:val="Corpsdetexte"/>
    <w:uiPriority w:val="99"/>
    <w:locked/>
    <w:rsid w:val="00C05F15"/>
    <w:rPr>
      <w:rFonts w:cs="Times New Roman"/>
      <w:snapToGrid w:val="0"/>
      <w:spacing w:val="-3"/>
      <w:sz w:val="24"/>
      <w:szCs w:val="24"/>
    </w:rPr>
  </w:style>
  <w:style w:type="paragraph" w:customStyle="1" w:styleId="m1726284843792089951ydp6172d0b8yiv5026078234gmail-msolistparagraph">
    <w:name w:val="m_1726284843792089951ydp6172d0b8yiv5026078234gmail-msolistparagraph"/>
    <w:basedOn w:val="Normal"/>
    <w:rsid w:val="00C84927"/>
    <w:pPr>
      <w:spacing w:before="100" w:beforeAutospacing="1" w:after="100" w:afterAutospacing="1"/>
    </w:pPr>
  </w:style>
  <w:style w:type="paragraph" w:styleId="Sansinterligne">
    <w:name w:val="No Spacing"/>
    <w:link w:val="SansinterligneCar"/>
    <w:uiPriority w:val="1"/>
    <w:qFormat/>
    <w:rsid w:val="006B4A5C"/>
    <w:rPr>
      <w:rFonts w:asciiTheme="minorHAnsi" w:eastAsiaTheme="minorEastAsia" w:hAnsiTheme="minorHAnsi" w:cstheme="minorBidi"/>
      <w:lang w:val="fr-FR"/>
    </w:rPr>
  </w:style>
  <w:style w:type="character" w:customStyle="1" w:styleId="SansinterligneCar">
    <w:name w:val="Sans interligne Car"/>
    <w:basedOn w:val="Policepardfaut"/>
    <w:link w:val="Sansinterligne"/>
    <w:uiPriority w:val="1"/>
    <w:rsid w:val="006B4A5C"/>
    <w:rPr>
      <w:rFonts w:asciiTheme="minorHAnsi" w:eastAsiaTheme="minorEastAsia" w:hAnsiTheme="minorHAnsi" w:cstheme="minorBidi"/>
      <w:lang w:val="fr-FR"/>
    </w:rPr>
  </w:style>
</w:styles>
</file>

<file path=word/webSettings.xml><?xml version="1.0" encoding="utf-8"?>
<w:webSettings xmlns:r="http://schemas.openxmlformats.org/officeDocument/2006/relationships" xmlns:w="http://schemas.openxmlformats.org/wordprocessingml/2006/main">
  <w:divs>
    <w:div w:id="655455450">
      <w:marLeft w:val="0"/>
      <w:marRight w:val="0"/>
      <w:marTop w:val="0"/>
      <w:marBottom w:val="0"/>
      <w:divBdr>
        <w:top w:val="none" w:sz="0" w:space="0" w:color="auto"/>
        <w:left w:val="none" w:sz="0" w:space="0" w:color="auto"/>
        <w:bottom w:val="none" w:sz="0" w:space="0" w:color="auto"/>
        <w:right w:val="none" w:sz="0" w:space="0" w:color="auto"/>
      </w:divBdr>
    </w:div>
    <w:div w:id="655455451">
      <w:marLeft w:val="0"/>
      <w:marRight w:val="0"/>
      <w:marTop w:val="0"/>
      <w:marBottom w:val="0"/>
      <w:divBdr>
        <w:top w:val="none" w:sz="0" w:space="0" w:color="auto"/>
        <w:left w:val="none" w:sz="0" w:space="0" w:color="auto"/>
        <w:bottom w:val="none" w:sz="0" w:space="0" w:color="auto"/>
        <w:right w:val="none" w:sz="0" w:space="0" w:color="auto"/>
      </w:divBdr>
    </w:div>
    <w:div w:id="655455455">
      <w:marLeft w:val="0"/>
      <w:marRight w:val="0"/>
      <w:marTop w:val="0"/>
      <w:marBottom w:val="0"/>
      <w:divBdr>
        <w:top w:val="none" w:sz="0" w:space="0" w:color="auto"/>
        <w:left w:val="none" w:sz="0" w:space="0" w:color="auto"/>
        <w:bottom w:val="none" w:sz="0" w:space="0" w:color="auto"/>
        <w:right w:val="none" w:sz="0" w:space="0" w:color="auto"/>
      </w:divBdr>
      <w:divsChild>
        <w:div w:id="655455474">
          <w:marLeft w:val="0"/>
          <w:marRight w:val="0"/>
          <w:marTop w:val="0"/>
          <w:marBottom w:val="0"/>
          <w:divBdr>
            <w:top w:val="none" w:sz="0" w:space="0" w:color="auto"/>
            <w:left w:val="none" w:sz="0" w:space="0" w:color="auto"/>
            <w:bottom w:val="none" w:sz="0" w:space="0" w:color="auto"/>
            <w:right w:val="none" w:sz="0" w:space="0" w:color="auto"/>
          </w:divBdr>
          <w:divsChild>
            <w:div w:id="655455462">
              <w:marLeft w:val="0"/>
              <w:marRight w:val="0"/>
              <w:marTop w:val="0"/>
              <w:marBottom w:val="150"/>
              <w:divBdr>
                <w:top w:val="none" w:sz="0" w:space="0" w:color="auto"/>
                <w:left w:val="none" w:sz="0" w:space="0" w:color="auto"/>
                <w:bottom w:val="none" w:sz="0" w:space="0" w:color="auto"/>
                <w:right w:val="none" w:sz="0" w:space="0" w:color="auto"/>
              </w:divBdr>
              <w:divsChild>
                <w:div w:id="655455449">
                  <w:marLeft w:val="0"/>
                  <w:marRight w:val="0"/>
                  <w:marTop w:val="0"/>
                  <w:marBottom w:val="0"/>
                  <w:divBdr>
                    <w:top w:val="none" w:sz="0" w:space="0" w:color="auto"/>
                    <w:left w:val="none" w:sz="0" w:space="0" w:color="auto"/>
                    <w:bottom w:val="none" w:sz="0" w:space="0" w:color="auto"/>
                    <w:right w:val="none" w:sz="0" w:space="0" w:color="auto"/>
                  </w:divBdr>
                  <w:divsChild>
                    <w:div w:id="6554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455456">
      <w:marLeft w:val="0"/>
      <w:marRight w:val="0"/>
      <w:marTop w:val="0"/>
      <w:marBottom w:val="0"/>
      <w:divBdr>
        <w:top w:val="none" w:sz="0" w:space="0" w:color="auto"/>
        <w:left w:val="none" w:sz="0" w:space="0" w:color="auto"/>
        <w:bottom w:val="none" w:sz="0" w:space="0" w:color="auto"/>
        <w:right w:val="none" w:sz="0" w:space="0" w:color="auto"/>
      </w:divBdr>
    </w:div>
    <w:div w:id="655455457">
      <w:marLeft w:val="0"/>
      <w:marRight w:val="0"/>
      <w:marTop w:val="0"/>
      <w:marBottom w:val="0"/>
      <w:divBdr>
        <w:top w:val="none" w:sz="0" w:space="0" w:color="auto"/>
        <w:left w:val="none" w:sz="0" w:space="0" w:color="auto"/>
        <w:bottom w:val="none" w:sz="0" w:space="0" w:color="auto"/>
        <w:right w:val="none" w:sz="0" w:space="0" w:color="auto"/>
      </w:divBdr>
    </w:div>
    <w:div w:id="655455459">
      <w:marLeft w:val="0"/>
      <w:marRight w:val="0"/>
      <w:marTop w:val="0"/>
      <w:marBottom w:val="0"/>
      <w:divBdr>
        <w:top w:val="none" w:sz="0" w:space="0" w:color="auto"/>
        <w:left w:val="none" w:sz="0" w:space="0" w:color="auto"/>
        <w:bottom w:val="none" w:sz="0" w:space="0" w:color="auto"/>
        <w:right w:val="none" w:sz="0" w:space="0" w:color="auto"/>
      </w:divBdr>
      <w:divsChild>
        <w:div w:id="655455452">
          <w:marLeft w:val="0"/>
          <w:marRight w:val="0"/>
          <w:marTop w:val="0"/>
          <w:marBottom w:val="0"/>
          <w:divBdr>
            <w:top w:val="none" w:sz="0" w:space="0" w:color="auto"/>
            <w:left w:val="none" w:sz="0" w:space="0" w:color="auto"/>
            <w:bottom w:val="none" w:sz="0" w:space="0" w:color="auto"/>
            <w:right w:val="none" w:sz="0" w:space="0" w:color="auto"/>
          </w:divBdr>
        </w:div>
        <w:div w:id="655455453">
          <w:marLeft w:val="0"/>
          <w:marRight w:val="0"/>
          <w:marTop w:val="0"/>
          <w:marBottom w:val="0"/>
          <w:divBdr>
            <w:top w:val="none" w:sz="0" w:space="0" w:color="auto"/>
            <w:left w:val="none" w:sz="0" w:space="0" w:color="auto"/>
            <w:bottom w:val="none" w:sz="0" w:space="0" w:color="auto"/>
            <w:right w:val="none" w:sz="0" w:space="0" w:color="auto"/>
          </w:divBdr>
        </w:div>
        <w:div w:id="655455454">
          <w:marLeft w:val="0"/>
          <w:marRight w:val="0"/>
          <w:marTop w:val="0"/>
          <w:marBottom w:val="0"/>
          <w:divBdr>
            <w:top w:val="none" w:sz="0" w:space="0" w:color="auto"/>
            <w:left w:val="none" w:sz="0" w:space="0" w:color="auto"/>
            <w:bottom w:val="none" w:sz="0" w:space="0" w:color="auto"/>
            <w:right w:val="none" w:sz="0" w:space="0" w:color="auto"/>
          </w:divBdr>
        </w:div>
        <w:div w:id="655455463">
          <w:marLeft w:val="0"/>
          <w:marRight w:val="0"/>
          <w:marTop w:val="0"/>
          <w:marBottom w:val="0"/>
          <w:divBdr>
            <w:top w:val="none" w:sz="0" w:space="0" w:color="auto"/>
            <w:left w:val="none" w:sz="0" w:space="0" w:color="auto"/>
            <w:bottom w:val="none" w:sz="0" w:space="0" w:color="auto"/>
            <w:right w:val="none" w:sz="0" w:space="0" w:color="auto"/>
          </w:divBdr>
        </w:div>
        <w:div w:id="655455467">
          <w:marLeft w:val="0"/>
          <w:marRight w:val="0"/>
          <w:marTop w:val="0"/>
          <w:marBottom w:val="0"/>
          <w:divBdr>
            <w:top w:val="none" w:sz="0" w:space="0" w:color="auto"/>
            <w:left w:val="none" w:sz="0" w:space="0" w:color="auto"/>
            <w:bottom w:val="none" w:sz="0" w:space="0" w:color="auto"/>
            <w:right w:val="none" w:sz="0" w:space="0" w:color="auto"/>
          </w:divBdr>
        </w:div>
      </w:divsChild>
    </w:div>
    <w:div w:id="655455460">
      <w:marLeft w:val="0"/>
      <w:marRight w:val="0"/>
      <w:marTop w:val="0"/>
      <w:marBottom w:val="0"/>
      <w:divBdr>
        <w:top w:val="none" w:sz="0" w:space="0" w:color="auto"/>
        <w:left w:val="none" w:sz="0" w:space="0" w:color="auto"/>
        <w:bottom w:val="none" w:sz="0" w:space="0" w:color="auto"/>
        <w:right w:val="none" w:sz="0" w:space="0" w:color="auto"/>
      </w:divBdr>
    </w:div>
    <w:div w:id="655455461">
      <w:marLeft w:val="0"/>
      <w:marRight w:val="0"/>
      <w:marTop w:val="0"/>
      <w:marBottom w:val="0"/>
      <w:divBdr>
        <w:top w:val="none" w:sz="0" w:space="0" w:color="auto"/>
        <w:left w:val="none" w:sz="0" w:space="0" w:color="auto"/>
        <w:bottom w:val="none" w:sz="0" w:space="0" w:color="auto"/>
        <w:right w:val="none" w:sz="0" w:space="0" w:color="auto"/>
      </w:divBdr>
    </w:div>
    <w:div w:id="655455464">
      <w:marLeft w:val="0"/>
      <w:marRight w:val="0"/>
      <w:marTop w:val="0"/>
      <w:marBottom w:val="0"/>
      <w:divBdr>
        <w:top w:val="none" w:sz="0" w:space="0" w:color="auto"/>
        <w:left w:val="none" w:sz="0" w:space="0" w:color="auto"/>
        <w:bottom w:val="none" w:sz="0" w:space="0" w:color="auto"/>
        <w:right w:val="none" w:sz="0" w:space="0" w:color="auto"/>
      </w:divBdr>
      <w:divsChild>
        <w:div w:id="655455458">
          <w:marLeft w:val="0"/>
          <w:marRight w:val="0"/>
          <w:marTop w:val="0"/>
          <w:marBottom w:val="0"/>
          <w:divBdr>
            <w:top w:val="none" w:sz="0" w:space="0" w:color="auto"/>
            <w:left w:val="none" w:sz="0" w:space="0" w:color="auto"/>
            <w:bottom w:val="none" w:sz="0" w:space="0" w:color="auto"/>
            <w:right w:val="none" w:sz="0" w:space="0" w:color="auto"/>
          </w:divBdr>
        </w:div>
        <w:div w:id="655455468">
          <w:marLeft w:val="0"/>
          <w:marRight w:val="0"/>
          <w:marTop w:val="0"/>
          <w:marBottom w:val="0"/>
          <w:divBdr>
            <w:top w:val="none" w:sz="0" w:space="0" w:color="auto"/>
            <w:left w:val="none" w:sz="0" w:space="0" w:color="auto"/>
            <w:bottom w:val="none" w:sz="0" w:space="0" w:color="auto"/>
            <w:right w:val="none" w:sz="0" w:space="0" w:color="auto"/>
          </w:divBdr>
        </w:div>
      </w:divsChild>
    </w:div>
    <w:div w:id="655455465">
      <w:marLeft w:val="0"/>
      <w:marRight w:val="0"/>
      <w:marTop w:val="0"/>
      <w:marBottom w:val="0"/>
      <w:divBdr>
        <w:top w:val="none" w:sz="0" w:space="0" w:color="auto"/>
        <w:left w:val="none" w:sz="0" w:space="0" w:color="auto"/>
        <w:bottom w:val="none" w:sz="0" w:space="0" w:color="auto"/>
        <w:right w:val="none" w:sz="0" w:space="0" w:color="auto"/>
      </w:divBdr>
    </w:div>
    <w:div w:id="655455466">
      <w:marLeft w:val="0"/>
      <w:marRight w:val="0"/>
      <w:marTop w:val="0"/>
      <w:marBottom w:val="0"/>
      <w:divBdr>
        <w:top w:val="none" w:sz="0" w:space="0" w:color="auto"/>
        <w:left w:val="none" w:sz="0" w:space="0" w:color="auto"/>
        <w:bottom w:val="none" w:sz="0" w:space="0" w:color="auto"/>
        <w:right w:val="none" w:sz="0" w:space="0" w:color="auto"/>
      </w:divBdr>
    </w:div>
    <w:div w:id="655455469">
      <w:marLeft w:val="0"/>
      <w:marRight w:val="0"/>
      <w:marTop w:val="0"/>
      <w:marBottom w:val="0"/>
      <w:divBdr>
        <w:top w:val="none" w:sz="0" w:space="0" w:color="auto"/>
        <w:left w:val="none" w:sz="0" w:space="0" w:color="auto"/>
        <w:bottom w:val="none" w:sz="0" w:space="0" w:color="auto"/>
        <w:right w:val="none" w:sz="0" w:space="0" w:color="auto"/>
      </w:divBdr>
    </w:div>
    <w:div w:id="655455471">
      <w:marLeft w:val="0"/>
      <w:marRight w:val="0"/>
      <w:marTop w:val="0"/>
      <w:marBottom w:val="0"/>
      <w:divBdr>
        <w:top w:val="none" w:sz="0" w:space="0" w:color="auto"/>
        <w:left w:val="none" w:sz="0" w:space="0" w:color="auto"/>
        <w:bottom w:val="none" w:sz="0" w:space="0" w:color="auto"/>
        <w:right w:val="none" w:sz="0" w:space="0" w:color="auto"/>
      </w:divBdr>
    </w:div>
    <w:div w:id="655455472">
      <w:marLeft w:val="0"/>
      <w:marRight w:val="0"/>
      <w:marTop w:val="0"/>
      <w:marBottom w:val="0"/>
      <w:divBdr>
        <w:top w:val="none" w:sz="0" w:space="0" w:color="auto"/>
        <w:left w:val="none" w:sz="0" w:space="0" w:color="auto"/>
        <w:bottom w:val="none" w:sz="0" w:space="0" w:color="auto"/>
        <w:right w:val="none" w:sz="0" w:space="0" w:color="auto"/>
      </w:divBdr>
    </w:div>
    <w:div w:id="6554554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p.ma/region-rabat"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14</Pages>
  <Words>2799</Words>
  <Characters>15399</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La direction régionale à rabat  représente le HCP sur le territoire de la région  par sa présence dans les réunions locales et offre son savoir faire et son expertise conseil  en matière de planification  et études aux collectivités locales et unités adm</vt:lpstr>
    </vt:vector>
  </TitlesOfParts>
  <Company>drr</Company>
  <LinksUpToDate>false</LinksUpToDate>
  <CharactersWithSpaces>18162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direction régionale à rabat  représente le HCP sur le territoire de la région  par sa présence dans les réunions locales et offre son savoir faire et son expertise conseil  en matière de planification  et études aux collectivités locales et unités adm</dc:title>
  <dc:creator>ouraini</dc:creator>
  <cp:lastModifiedBy>user</cp:lastModifiedBy>
  <cp:revision>10</cp:revision>
  <cp:lastPrinted>2017-02-03T09:06:00Z</cp:lastPrinted>
  <dcterms:created xsi:type="dcterms:W3CDTF">2018-05-03T14:43:00Z</dcterms:created>
  <dcterms:modified xsi:type="dcterms:W3CDTF">2019-05-10T09:52:00Z</dcterms:modified>
</cp:coreProperties>
</file>