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B0" w:rsidRPr="00B47232" w:rsidRDefault="006029B0" w:rsidP="00F9614D">
      <w:pPr>
        <w:pStyle w:val="Titre3"/>
        <w:shd w:val="clear" w:color="auto" w:fill="FFFF99"/>
        <w:rPr>
          <w:rFonts w:ascii="Times New Roman" w:hAnsi="Times New Roman" w:cs="Times New Roman"/>
          <w:sz w:val="6"/>
          <w:szCs w:val="6"/>
        </w:rPr>
      </w:pPr>
    </w:p>
    <w:p w:rsidR="006029B0" w:rsidRPr="00B47232" w:rsidRDefault="006029B0" w:rsidP="00F9614D">
      <w:pPr>
        <w:shd w:val="clear" w:color="auto" w:fill="FFFF99"/>
        <w:jc w:val="center"/>
        <w:rPr>
          <w:b/>
          <w:bCs/>
          <w:color w:val="000080"/>
          <w:sz w:val="22"/>
          <w:szCs w:val="22"/>
        </w:rPr>
      </w:pPr>
      <w:r w:rsidRPr="00B47232">
        <w:rPr>
          <w:b/>
          <w:bCs/>
          <w:color w:val="000080"/>
          <w:sz w:val="22"/>
          <w:szCs w:val="22"/>
        </w:rPr>
        <w:t xml:space="preserve">ROYAUME DU MAROC </w:t>
      </w:r>
    </w:p>
    <w:p w:rsidR="006029B0" w:rsidRPr="00B47232" w:rsidRDefault="006029B0" w:rsidP="00F9614D">
      <w:pPr>
        <w:shd w:val="clear" w:color="auto" w:fill="FFFF99"/>
        <w:jc w:val="center"/>
        <w:rPr>
          <w:b/>
          <w:bCs/>
          <w:color w:val="000080"/>
          <w:sz w:val="22"/>
          <w:szCs w:val="22"/>
        </w:rPr>
      </w:pPr>
      <w:r w:rsidRPr="00B47232">
        <w:rPr>
          <w:b/>
          <w:bCs/>
          <w:color w:val="000080"/>
          <w:sz w:val="22"/>
          <w:szCs w:val="22"/>
        </w:rPr>
        <w:t>HAUT COMMISSARIAT AU PLAN</w:t>
      </w:r>
    </w:p>
    <w:p w:rsidR="006029B0" w:rsidRPr="00B47232" w:rsidRDefault="006029B0" w:rsidP="00F9614D">
      <w:pPr>
        <w:shd w:val="clear" w:color="auto" w:fill="FFFF99"/>
        <w:jc w:val="center"/>
        <w:rPr>
          <w:b/>
          <w:bCs/>
          <w:sz w:val="22"/>
          <w:szCs w:val="22"/>
        </w:rPr>
      </w:pPr>
    </w:p>
    <w:p w:rsidR="006029B0" w:rsidRPr="00B47232" w:rsidRDefault="006029B0" w:rsidP="00C91C26">
      <w:pPr>
        <w:shd w:val="clear" w:color="auto" w:fill="FFFF99"/>
        <w:spacing w:before="120" w:after="120"/>
        <w:jc w:val="center"/>
        <w:rPr>
          <w:sz w:val="22"/>
          <w:szCs w:val="22"/>
        </w:rPr>
      </w:pPr>
    </w:p>
    <w:p w:rsidR="006029B0" w:rsidRPr="00B47232" w:rsidRDefault="006029B0" w:rsidP="00C91C26">
      <w:pPr>
        <w:shd w:val="clear" w:color="auto" w:fill="FFFF99"/>
        <w:spacing w:before="120" w:after="120"/>
        <w:jc w:val="center"/>
        <w:rPr>
          <w:sz w:val="22"/>
          <w:szCs w:val="22"/>
        </w:rPr>
      </w:pPr>
    </w:p>
    <w:p w:rsidR="006029B0" w:rsidRPr="00B47232" w:rsidRDefault="006029B0" w:rsidP="00C91C26">
      <w:pPr>
        <w:shd w:val="clear" w:color="auto" w:fill="FFFF99"/>
        <w:spacing w:before="120" w:after="120"/>
        <w:jc w:val="center"/>
        <w:rPr>
          <w:sz w:val="22"/>
          <w:szCs w:val="22"/>
        </w:rPr>
      </w:pPr>
    </w:p>
    <w:p w:rsidR="006029B0" w:rsidRPr="00B47232" w:rsidRDefault="00890F01" w:rsidP="00F9614D">
      <w:pPr>
        <w:shd w:val="clear" w:color="auto" w:fill="FFFF99"/>
        <w:jc w:val="center"/>
        <w:rPr>
          <w:b/>
          <w:bCs/>
          <w:caps/>
          <w:color w:val="000080"/>
          <w:sz w:val="32"/>
          <w:szCs w:val="32"/>
        </w:rPr>
      </w:pPr>
      <w:r w:rsidRPr="00B47232">
        <w:rPr>
          <w:b/>
          <w:bCs/>
          <w:i/>
          <w:iCs/>
          <w:smallCaps/>
          <w:color w:val="000080"/>
          <w:sz w:val="28"/>
          <w:szCs w:val="28"/>
        </w:rPr>
        <w:t>caractéristiques socio-économiques et</w:t>
      </w:r>
      <w:r w:rsidR="00F9614D" w:rsidRPr="00B47232">
        <w:rPr>
          <w:b/>
          <w:bCs/>
          <w:i/>
          <w:iCs/>
          <w:smallCaps/>
          <w:color w:val="000080"/>
          <w:sz w:val="28"/>
          <w:szCs w:val="28"/>
        </w:rPr>
        <w:br/>
      </w:r>
      <w:r w:rsidRPr="00B47232">
        <w:rPr>
          <w:b/>
          <w:bCs/>
          <w:i/>
          <w:iCs/>
          <w:smallCaps/>
          <w:color w:val="000080"/>
          <w:sz w:val="28"/>
          <w:szCs w:val="28"/>
        </w:rPr>
        <w:t xml:space="preserve"> démographiques de </w:t>
      </w:r>
      <w:smartTag w:uri="urn:schemas-microsoft-com:office:smarttags" w:element="PersonName">
        <w:smartTagPr>
          <w:attr w:name="ProductID" w:val="LA POPULATION DE"/>
        </w:smartTagPr>
        <w:r w:rsidRPr="00B47232">
          <w:rPr>
            <w:b/>
            <w:bCs/>
            <w:i/>
            <w:iCs/>
            <w:smallCaps/>
            <w:color w:val="000080"/>
            <w:sz w:val="28"/>
            <w:szCs w:val="28"/>
          </w:rPr>
          <w:t>la population</w:t>
        </w:r>
        <w:r w:rsidR="00F9614D" w:rsidRPr="00B47232">
          <w:rPr>
            <w:b/>
            <w:bCs/>
            <w:i/>
            <w:iCs/>
            <w:smallCaps/>
            <w:color w:val="000080"/>
            <w:sz w:val="28"/>
            <w:szCs w:val="28"/>
          </w:rPr>
          <w:br/>
        </w:r>
        <w:r w:rsidRPr="00B47232">
          <w:rPr>
            <w:b/>
            <w:bCs/>
            <w:i/>
            <w:iCs/>
            <w:smallCaps/>
            <w:color w:val="000080"/>
            <w:sz w:val="28"/>
            <w:szCs w:val="28"/>
          </w:rPr>
          <w:t xml:space="preserve"> de</w:t>
        </w:r>
      </w:smartTag>
      <w:r w:rsidRPr="00B47232">
        <w:rPr>
          <w:b/>
          <w:bCs/>
          <w:i/>
          <w:iCs/>
          <w:smallCaps/>
          <w:color w:val="000080"/>
          <w:sz w:val="28"/>
          <w:szCs w:val="28"/>
        </w:rPr>
        <w:t xml:space="preserve"> </w:t>
      </w:r>
      <w:smartTag w:uri="urn:schemas-microsoft-com:office:smarttags" w:element="PersonName">
        <w:smartTagPr>
          <w:attr w:name="ProductID" w:val="LA PREFECTURE DE"/>
        </w:smartTagPr>
        <w:r w:rsidR="00C233F9" w:rsidRPr="00B47232">
          <w:rPr>
            <w:b/>
            <w:bCs/>
            <w:i/>
            <w:iCs/>
            <w:smallCaps/>
            <w:color w:val="000080"/>
            <w:sz w:val="28"/>
            <w:szCs w:val="28"/>
          </w:rPr>
          <w:t xml:space="preserve">la </w:t>
        </w:r>
        <w:r w:rsidR="0021448B" w:rsidRPr="00B47232">
          <w:rPr>
            <w:b/>
            <w:bCs/>
            <w:i/>
            <w:iCs/>
            <w:smallCaps/>
            <w:color w:val="000080"/>
            <w:sz w:val="28"/>
            <w:szCs w:val="28"/>
          </w:rPr>
          <w:t>préfecture</w:t>
        </w:r>
        <w:r w:rsidR="00C233F9" w:rsidRPr="00B47232">
          <w:rPr>
            <w:b/>
            <w:bCs/>
            <w:i/>
            <w:iCs/>
            <w:smallCaps/>
            <w:color w:val="000080"/>
            <w:sz w:val="28"/>
            <w:szCs w:val="28"/>
          </w:rPr>
          <w:t xml:space="preserve"> de</w:t>
        </w:r>
      </w:smartTag>
      <w:r w:rsidR="00C233F9" w:rsidRPr="00B47232">
        <w:rPr>
          <w:b/>
          <w:bCs/>
          <w:i/>
          <w:iCs/>
          <w:smallCaps/>
          <w:color w:val="000080"/>
          <w:sz w:val="28"/>
          <w:szCs w:val="28"/>
        </w:rPr>
        <w:t> :</w:t>
      </w:r>
      <w:r w:rsidR="00C87BE1" w:rsidRPr="00B47232">
        <w:rPr>
          <w:b/>
          <w:bCs/>
          <w:i/>
          <w:iCs/>
          <w:smallCaps/>
          <w:color w:val="000080"/>
          <w:sz w:val="28"/>
          <w:szCs w:val="28"/>
        </w:rPr>
        <w:br/>
      </w:r>
      <w:r w:rsidR="00C233F9" w:rsidRPr="00B47232">
        <w:rPr>
          <w:b/>
          <w:bCs/>
          <w:smallCaps/>
          <w:color w:val="000080"/>
          <w:sz w:val="30"/>
          <w:szCs w:val="30"/>
        </w:rPr>
        <w:br/>
      </w:r>
      <w:r w:rsidR="0021448B" w:rsidRPr="00B47232">
        <w:rPr>
          <w:b/>
          <w:bCs/>
          <w:i/>
          <w:iCs/>
          <w:caps/>
          <w:color w:val="000080"/>
          <w:sz w:val="32"/>
          <w:szCs w:val="32"/>
        </w:rPr>
        <w:t>Salé</w:t>
      </w:r>
    </w:p>
    <w:p w:rsidR="006029B0" w:rsidRPr="00B47232" w:rsidRDefault="006029B0" w:rsidP="00F9614D">
      <w:pPr>
        <w:shd w:val="clear" w:color="auto" w:fill="FFFF99"/>
        <w:spacing w:before="120" w:after="120"/>
        <w:jc w:val="center"/>
        <w:rPr>
          <w:b/>
          <w:bCs/>
          <w:sz w:val="22"/>
          <w:szCs w:val="22"/>
        </w:rPr>
      </w:pPr>
    </w:p>
    <w:p w:rsidR="006029B0" w:rsidRPr="00B47232" w:rsidRDefault="006029B0" w:rsidP="00F9614D">
      <w:pPr>
        <w:shd w:val="clear" w:color="auto" w:fill="FFFF99"/>
        <w:spacing w:before="120" w:after="120"/>
        <w:jc w:val="center"/>
        <w:rPr>
          <w:b/>
          <w:bCs/>
          <w:sz w:val="22"/>
          <w:szCs w:val="22"/>
        </w:rPr>
      </w:pPr>
    </w:p>
    <w:p w:rsidR="00641D66" w:rsidRPr="00B47232" w:rsidRDefault="00641D66" w:rsidP="00F9614D">
      <w:pPr>
        <w:shd w:val="clear" w:color="auto" w:fill="FFFF99"/>
        <w:spacing w:before="120" w:after="120"/>
        <w:jc w:val="center"/>
        <w:rPr>
          <w:b/>
          <w:bCs/>
          <w:sz w:val="22"/>
          <w:szCs w:val="22"/>
        </w:rPr>
      </w:pPr>
    </w:p>
    <w:p w:rsidR="0059646E" w:rsidRPr="00B47232" w:rsidRDefault="0059646E" w:rsidP="009763EA">
      <w:pPr>
        <w:shd w:val="clear" w:color="auto" w:fill="FFFF99"/>
        <w:spacing w:before="120" w:after="120"/>
        <w:jc w:val="center"/>
        <w:rPr>
          <w:b/>
          <w:bCs/>
          <w:color w:val="000080"/>
          <w:sz w:val="22"/>
          <w:szCs w:val="22"/>
        </w:rPr>
      </w:pPr>
      <w:r w:rsidRPr="00B47232">
        <w:rPr>
          <w:b/>
          <w:bCs/>
          <w:color w:val="000080"/>
          <w:sz w:val="22"/>
          <w:szCs w:val="22"/>
        </w:rPr>
        <w:t>D’APRES LE RECENSEMENT GENERAL</w:t>
      </w:r>
      <w:r w:rsidRPr="00B47232">
        <w:rPr>
          <w:b/>
          <w:bCs/>
          <w:color w:val="000080"/>
          <w:sz w:val="22"/>
          <w:szCs w:val="22"/>
        </w:rPr>
        <w:br/>
        <w:t xml:space="preserve">DE </w:t>
      </w:r>
      <w:smartTag w:uri="urn:schemas-microsoft-com:office:smarttags" w:element="PersonName">
        <w:smartTagPr>
          <w:attr w:name="ProductID" w:val="LA POPULATION ET"/>
        </w:smartTagPr>
        <w:smartTag w:uri="urn:schemas-microsoft-com:office:smarttags" w:element="PersonName">
          <w:smartTagPr>
            <w:attr w:name="ProductID" w:val="la Population"/>
          </w:smartTagPr>
          <w:r w:rsidRPr="00B47232">
            <w:rPr>
              <w:b/>
              <w:bCs/>
              <w:color w:val="000080"/>
              <w:sz w:val="22"/>
              <w:szCs w:val="22"/>
            </w:rPr>
            <w:t>LA POPULATION</w:t>
          </w:r>
        </w:smartTag>
        <w:r w:rsidRPr="00B47232">
          <w:rPr>
            <w:b/>
            <w:bCs/>
            <w:color w:val="000080"/>
            <w:sz w:val="22"/>
            <w:szCs w:val="22"/>
          </w:rPr>
          <w:t xml:space="preserve"> ET</w:t>
        </w:r>
      </w:smartTag>
      <w:r w:rsidRPr="00B47232">
        <w:rPr>
          <w:b/>
          <w:bCs/>
          <w:color w:val="000080"/>
          <w:sz w:val="22"/>
          <w:szCs w:val="22"/>
        </w:rPr>
        <w:t xml:space="preserve"> DE L</w:t>
      </w:r>
      <w:r w:rsidR="004F6827" w:rsidRPr="00B47232">
        <w:rPr>
          <w:b/>
          <w:bCs/>
          <w:color w:val="000080"/>
          <w:sz w:val="22"/>
          <w:szCs w:val="22"/>
        </w:rPr>
        <w:t>’</w:t>
      </w:r>
      <w:r w:rsidRPr="00B47232">
        <w:rPr>
          <w:b/>
          <w:bCs/>
          <w:color w:val="000080"/>
          <w:sz w:val="22"/>
          <w:szCs w:val="22"/>
        </w:rPr>
        <w:t>HABITAT DE 20</w:t>
      </w:r>
      <w:r w:rsidR="009763EA">
        <w:rPr>
          <w:b/>
          <w:bCs/>
          <w:color w:val="000080"/>
          <w:sz w:val="22"/>
          <w:szCs w:val="22"/>
        </w:rPr>
        <w:t>1</w:t>
      </w:r>
      <w:r w:rsidRPr="00B47232">
        <w:rPr>
          <w:b/>
          <w:bCs/>
          <w:color w:val="000080"/>
          <w:sz w:val="22"/>
          <w:szCs w:val="22"/>
        </w:rPr>
        <w:t>4</w:t>
      </w:r>
    </w:p>
    <w:p w:rsidR="00CA73F8" w:rsidRPr="00B47232" w:rsidRDefault="00CA73F8" w:rsidP="00F9614D">
      <w:pPr>
        <w:shd w:val="clear" w:color="auto" w:fill="FFFF99"/>
        <w:spacing w:before="120" w:after="120"/>
        <w:jc w:val="center"/>
        <w:rPr>
          <w:b/>
          <w:bCs/>
          <w:color w:val="0000FF"/>
          <w:sz w:val="22"/>
          <w:szCs w:val="22"/>
        </w:rPr>
      </w:pPr>
    </w:p>
    <w:p w:rsidR="006029B0" w:rsidRPr="00B47232" w:rsidRDefault="006029B0" w:rsidP="00C91C26">
      <w:pPr>
        <w:shd w:val="clear" w:color="auto" w:fill="FFFF99"/>
        <w:spacing w:before="120" w:after="120"/>
        <w:jc w:val="center"/>
        <w:rPr>
          <w:b/>
          <w:bCs/>
          <w:color w:val="0000FF"/>
          <w:sz w:val="22"/>
          <w:szCs w:val="22"/>
        </w:rPr>
      </w:pPr>
    </w:p>
    <w:p w:rsidR="00CA73F8" w:rsidRPr="00B47232" w:rsidRDefault="00CA73F8" w:rsidP="00C91C26">
      <w:pPr>
        <w:shd w:val="clear" w:color="auto" w:fill="FFFF99"/>
        <w:spacing w:before="120" w:after="120"/>
        <w:jc w:val="center"/>
        <w:rPr>
          <w:sz w:val="22"/>
          <w:szCs w:val="22"/>
        </w:rPr>
      </w:pPr>
    </w:p>
    <w:p w:rsidR="00641D66" w:rsidRPr="00B47232" w:rsidRDefault="00641D66" w:rsidP="00C91C26">
      <w:pPr>
        <w:shd w:val="clear" w:color="auto" w:fill="FFFF99"/>
        <w:spacing w:before="120" w:after="120"/>
        <w:jc w:val="center"/>
        <w:rPr>
          <w:b/>
          <w:bCs/>
          <w:sz w:val="22"/>
          <w:szCs w:val="22"/>
        </w:rPr>
      </w:pPr>
    </w:p>
    <w:p w:rsidR="00385B50" w:rsidRPr="00B47232" w:rsidRDefault="00385B50" w:rsidP="00C91C26">
      <w:pPr>
        <w:shd w:val="clear" w:color="auto" w:fill="FFFF99"/>
        <w:spacing w:before="120" w:after="120"/>
        <w:jc w:val="center"/>
        <w:rPr>
          <w:sz w:val="22"/>
          <w:szCs w:val="22"/>
        </w:rPr>
      </w:pPr>
    </w:p>
    <w:p w:rsidR="0059646E" w:rsidRPr="00B47232" w:rsidRDefault="0059646E" w:rsidP="00C91C26">
      <w:pPr>
        <w:shd w:val="clear" w:color="auto" w:fill="FFFF99"/>
        <w:spacing w:before="120" w:after="120"/>
        <w:jc w:val="center"/>
        <w:rPr>
          <w:sz w:val="22"/>
          <w:szCs w:val="22"/>
        </w:rPr>
      </w:pPr>
    </w:p>
    <w:p w:rsidR="006029B0" w:rsidRPr="00B47232" w:rsidRDefault="00314FF3" w:rsidP="00322527">
      <w:pPr>
        <w:shd w:val="clear" w:color="auto" w:fill="FFFF99"/>
        <w:spacing w:before="120" w:after="120"/>
        <w:jc w:val="center"/>
        <w:rPr>
          <w:smallCaps/>
          <w:color w:val="000080"/>
          <w:sz w:val="22"/>
          <w:szCs w:val="22"/>
        </w:rPr>
      </w:pPr>
      <w:r w:rsidRPr="00B47232">
        <w:rPr>
          <w:b/>
          <w:bCs/>
          <w:smallCaps/>
          <w:color w:val="000080"/>
          <w:sz w:val="22"/>
          <w:szCs w:val="22"/>
        </w:rPr>
        <w:t xml:space="preserve">DIRECTION REGIONALE DE </w:t>
      </w:r>
      <w:r w:rsidRPr="00B47232">
        <w:rPr>
          <w:b/>
          <w:bCs/>
          <w:smallCaps/>
          <w:color w:val="000080"/>
          <w:sz w:val="22"/>
          <w:szCs w:val="22"/>
        </w:rPr>
        <w:br/>
        <w:t>RABAT-SALE-</w:t>
      </w:r>
      <w:r w:rsidR="00322527">
        <w:rPr>
          <w:b/>
          <w:bCs/>
          <w:smallCaps/>
          <w:color w:val="000080"/>
          <w:sz w:val="22"/>
          <w:szCs w:val="22"/>
        </w:rPr>
        <w:t>KENITRA</w:t>
      </w:r>
    </w:p>
    <w:p w:rsidR="006029B0" w:rsidRPr="00B47232" w:rsidRDefault="0021448B" w:rsidP="009763EA">
      <w:pPr>
        <w:shd w:val="clear" w:color="auto" w:fill="FFFF99"/>
        <w:spacing w:before="120" w:after="120"/>
        <w:jc w:val="center"/>
        <w:rPr>
          <w:b/>
          <w:bCs/>
          <w:color w:val="000080"/>
          <w:sz w:val="26"/>
          <w:szCs w:val="26"/>
        </w:rPr>
      </w:pPr>
      <w:r w:rsidRPr="00B47232">
        <w:rPr>
          <w:b/>
          <w:bCs/>
          <w:color w:val="000080"/>
          <w:sz w:val="26"/>
          <w:szCs w:val="26"/>
        </w:rPr>
        <w:t>20</w:t>
      </w:r>
      <w:r w:rsidR="009763EA">
        <w:rPr>
          <w:b/>
          <w:bCs/>
          <w:color w:val="000080"/>
          <w:sz w:val="26"/>
          <w:szCs w:val="26"/>
        </w:rPr>
        <w:t>18</w:t>
      </w:r>
    </w:p>
    <w:p w:rsidR="00CA73F8" w:rsidRPr="00B47232" w:rsidRDefault="00DE6C4B" w:rsidP="003F3C00">
      <w:pPr>
        <w:jc w:val="center"/>
        <w:rPr>
          <w:b/>
          <w:bCs/>
          <w:color w:val="0000FF"/>
          <w:sz w:val="22"/>
          <w:szCs w:val="22"/>
        </w:rPr>
      </w:pPr>
      <w:r>
        <w:rPr>
          <w:b/>
          <w:bCs/>
        </w:rPr>
        <w:br w:type="page"/>
      </w:r>
    </w:p>
    <w:p w:rsidR="00CA73F8" w:rsidRPr="00B47232" w:rsidRDefault="00CA73F8" w:rsidP="00CA73F8">
      <w:pPr>
        <w:jc w:val="center"/>
        <w:rPr>
          <w:b/>
          <w:bCs/>
          <w:color w:val="0000FF"/>
          <w:sz w:val="22"/>
          <w:szCs w:val="22"/>
        </w:rPr>
      </w:pPr>
    </w:p>
    <w:p w:rsidR="00CA73F8" w:rsidRPr="00B47232" w:rsidRDefault="00CA73F8" w:rsidP="00CA73F8">
      <w:pPr>
        <w:jc w:val="center"/>
        <w:rPr>
          <w:b/>
          <w:bCs/>
          <w:sz w:val="22"/>
          <w:szCs w:val="22"/>
        </w:rPr>
      </w:pPr>
    </w:p>
    <w:p w:rsidR="00CA73F8" w:rsidRPr="00B47232" w:rsidRDefault="00CA73F8" w:rsidP="00CA73F8">
      <w:pPr>
        <w:spacing w:before="120" w:after="120"/>
        <w:jc w:val="both"/>
        <w:rPr>
          <w:sz w:val="22"/>
          <w:szCs w:val="22"/>
        </w:rPr>
      </w:pPr>
    </w:p>
    <w:p w:rsidR="00CA73F8" w:rsidRPr="00B47232" w:rsidRDefault="00CA73F8" w:rsidP="00CA73F8">
      <w:pPr>
        <w:spacing w:before="120" w:after="120"/>
        <w:jc w:val="both"/>
        <w:rPr>
          <w:sz w:val="22"/>
          <w:szCs w:val="22"/>
        </w:rPr>
      </w:pPr>
    </w:p>
    <w:p w:rsidR="00CA73F8" w:rsidRPr="00B47232" w:rsidRDefault="00CA73F8" w:rsidP="00CA73F8">
      <w:pPr>
        <w:spacing w:before="120" w:after="120"/>
        <w:jc w:val="both"/>
        <w:rPr>
          <w:sz w:val="22"/>
          <w:szCs w:val="22"/>
        </w:rPr>
      </w:pPr>
    </w:p>
    <w:p w:rsidR="00CA73F8" w:rsidRPr="00341206" w:rsidRDefault="00CA73F8" w:rsidP="00341206">
      <w:pPr>
        <w:autoSpaceDE w:val="0"/>
        <w:autoSpaceDN w:val="0"/>
        <w:adjustRightInd w:val="0"/>
        <w:ind w:left="567" w:right="567"/>
        <w:jc w:val="center"/>
        <w:rPr>
          <w:rFonts w:eastAsia="SimSun"/>
          <w:b/>
          <w:bCs/>
          <w:caps/>
          <w:color w:val="0000FF"/>
          <w:sz w:val="32"/>
          <w:szCs w:val="32"/>
          <w:lang w:eastAsia="zh-CN"/>
        </w:rPr>
      </w:pPr>
      <w:r w:rsidRPr="00341206">
        <w:rPr>
          <w:rFonts w:eastAsia="SimSun"/>
          <w:b/>
          <w:bCs/>
          <w:caps/>
          <w:color w:val="0000FF"/>
          <w:sz w:val="32"/>
          <w:szCs w:val="32"/>
          <w:lang w:eastAsia="zh-CN"/>
        </w:rPr>
        <w:t xml:space="preserve">CARACTERISTIQUES SOCIO-ECONOMIQUES ET DEMOGRAPHIQUES DE </w:t>
      </w:r>
      <w:smartTag w:uri="urn:schemas-microsoft-com:office:smarttags" w:element="PersonName">
        <w:smartTagPr>
          <w:attr w:name="ProductID" w:val="LA POPULATION DE"/>
        </w:smartTagPr>
        <w:r w:rsidRPr="00341206">
          <w:rPr>
            <w:rFonts w:eastAsia="SimSun"/>
            <w:b/>
            <w:bCs/>
            <w:caps/>
            <w:color w:val="0000FF"/>
            <w:sz w:val="32"/>
            <w:szCs w:val="32"/>
            <w:lang w:eastAsia="zh-CN"/>
          </w:rPr>
          <w:t>LA POPULATION de</w:t>
        </w:r>
      </w:smartTag>
      <w:r w:rsidRPr="00341206">
        <w:rPr>
          <w:rFonts w:eastAsia="SimSun"/>
          <w:b/>
          <w:bCs/>
          <w:caps/>
          <w:color w:val="0000FF"/>
          <w:sz w:val="32"/>
          <w:szCs w:val="32"/>
          <w:lang w:eastAsia="zh-CN"/>
        </w:rPr>
        <w:t xml:space="preserve"> </w:t>
      </w:r>
      <w:smartTag w:uri="urn:schemas-microsoft-com:office:smarttags" w:element="PersonName">
        <w:smartTagPr>
          <w:attr w:name="ProductID" w:val="LA PREFECTURE DE"/>
        </w:smartTagPr>
        <w:r w:rsidRPr="00341206">
          <w:rPr>
            <w:rFonts w:eastAsia="SimSun"/>
            <w:b/>
            <w:bCs/>
            <w:caps/>
            <w:color w:val="0000FF"/>
            <w:sz w:val="32"/>
            <w:szCs w:val="32"/>
            <w:lang w:eastAsia="zh-CN"/>
          </w:rPr>
          <w:t xml:space="preserve">la </w:t>
        </w:r>
        <w:r w:rsidR="0021448B" w:rsidRPr="00341206">
          <w:rPr>
            <w:rFonts w:eastAsia="SimSun"/>
            <w:b/>
            <w:bCs/>
            <w:caps/>
            <w:color w:val="0000FF"/>
            <w:sz w:val="32"/>
            <w:szCs w:val="32"/>
            <w:lang w:eastAsia="zh-CN"/>
          </w:rPr>
          <w:t>préfecture</w:t>
        </w:r>
        <w:r w:rsidRPr="00341206">
          <w:rPr>
            <w:rFonts w:eastAsia="SimSun"/>
            <w:b/>
            <w:bCs/>
            <w:caps/>
            <w:color w:val="0000FF"/>
            <w:sz w:val="32"/>
            <w:szCs w:val="32"/>
            <w:lang w:eastAsia="zh-CN"/>
          </w:rPr>
          <w:t xml:space="preserve"> de</w:t>
        </w:r>
      </w:smartTag>
      <w:r w:rsidRPr="00341206">
        <w:rPr>
          <w:rFonts w:eastAsia="SimSun"/>
          <w:b/>
          <w:bCs/>
          <w:caps/>
          <w:color w:val="0000FF"/>
          <w:sz w:val="32"/>
          <w:szCs w:val="32"/>
          <w:lang w:eastAsia="zh-CN"/>
        </w:rPr>
        <w:t> :</w:t>
      </w:r>
      <w:r w:rsidRPr="00341206">
        <w:rPr>
          <w:rFonts w:eastAsia="SimSun"/>
          <w:b/>
          <w:bCs/>
          <w:caps/>
          <w:color w:val="0000FF"/>
          <w:sz w:val="32"/>
          <w:szCs w:val="32"/>
          <w:lang w:eastAsia="zh-CN"/>
        </w:rPr>
        <w:br/>
      </w:r>
    </w:p>
    <w:p w:rsidR="00CA73F8" w:rsidRPr="00341206" w:rsidRDefault="0021448B" w:rsidP="00341206">
      <w:pPr>
        <w:autoSpaceDE w:val="0"/>
        <w:autoSpaceDN w:val="0"/>
        <w:adjustRightInd w:val="0"/>
        <w:ind w:left="567" w:right="567"/>
        <w:jc w:val="center"/>
        <w:rPr>
          <w:rFonts w:eastAsia="SimSun"/>
          <w:b/>
          <w:bCs/>
          <w:caps/>
          <w:color w:val="0000FF"/>
          <w:sz w:val="32"/>
          <w:szCs w:val="32"/>
          <w:lang w:eastAsia="zh-CN"/>
        </w:rPr>
      </w:pPr>
      <w:r w:rsidRPr="00341206">
        <w:rPr>
          <w:rFonts w:eastAsia="SimSun"/>
          <w:b/>
          <w:bCs/>
          <w:caps/>
          <w:color w:val="0000FF"/>
          <w:sz w:val="32"/>
          <w:szCs w:val="32"/>
          <w:lang w:eastAsia="zh-CN"/>
        </w:rPr>
        <w:t>Salé</w:t>
      </w:r>
    </w:p>
    <w:p w:rsidR="00CA73F8" w:rsidRPr="00341206" w:rsidRDefault="00CA73F8" w:rsidP="00341206">
      <w:pPr>
        <w:autoSpaceDE w:val="0"/>
        <w:autoSpaceDN w:val="0"/>
        <w:adjustRightInd w:val="0"/>
        <w:ind w:left="567" w:right="567"/>
        <w:jc w:val="center"/>
        <w:rPr>
          <w:rFonts w:eastAsia="SimSun"/>
          <w:b/>
          <w:bCs/>
          <w:caps/>
          <w:color w:val="0000FF"/>
          <w:sz w:val="32"/>
          <w:szCs w:val="32"/>
          <w:lang w:eastAsia="zh-CN"/>
        </w:rPr>
      </w:pPr>
    </w:p>
    <w:p w:rsidR="00CA73F8" w:rsidRPr="00341206" w:rsidRDefault="00CA73F8" w:rsidP="00341206">
      <w:pPr>
        <w:autoSpaceDE w:val="0"/>
        <w:autoSpaceDN w:val="0"/>
        <w:adjustRightInd w:val="0"/>
        <w:ind w:left="567" w:right="567"/>
        <w:jc w:val="center"/>
        <w:rPr>
          <w:rFonts w:eastAsia="SimSun"/>
          <w:b/>
          <w:bCs/>
          <w:caps/>
          <w:color w:val="0000FF"/>
          <w:sz w:val="32"/>
          <w:szCs w:val="32"/>
          <w:lang w:eastAsia="zh-CN"/>
        </w:rPr>
      </w:pPr>
    </w:p>
    <w:p w:rsidR="00CA73F8" w:rsidRPr="00341206" w:rsidRDefault="00CA73F8" w:rsidP="00341206">
      <w:pPr>
        <w:autoSpaceDE w:val="0"/>
        <w:autoSpaceDN w:val="0"/>
        <w:adjustRightInd w:val="0"/>
        <w:ind w:left="567" w:right="567"/>
        <w:jc w:val="center"/>
        <w:rPr>
          <w:rFonts w:eastAsia="SimSun"/>
          <w:b/>
          <w:bCs/>
          <w:caps/>
          <w:color w:val="0000FF"/>
          <w:sz w:val="32"/>
          <w:szCs w:val="32"/>
          <w:lang w:eastAsia="zh-CN"/>
        </w:rPr>
      </w:pPr>
    </w:p>
    <w:p w:rsidR="00CA73F8" w:rsidRPr="00341206" w:rsidRDefault="00CA73F8" w:rsidP="00341206">
      <w:pPr>
        <w:autoSpaceDE w:val="0"/>
        <w:autoSpaceDN w:val="0"/>
        <w:adjustRightInd w:val="0"/>
        <w:spacing w:before="120" w:after="120"/>
        <w:jc w:val="center"/>
        <w:rPr>
          <w:rFonts w:eastAsia="SimSun"/>
          <w:b/>
          <w:bCs/>
          <w:color w:val="0000FF"/>
          <w:sz w:val="22"/>
          <w:szCs w:val="22"/>
          <w:lang w:eastAsia="zh-CN"/>
        </w:rPr>
      </w:pPr>
      <w:r w:rsidRPr="00341206">
        <w:rPr>
          <w:rFonts w:eastAsia="SimSun"/>
          <w:b/>
          <w:bCs/>
          <w:color w:val="0000FF"/>
          <w:sz w:val="22"/>
          <w:szCs w:val="22"/>
          <w:lang w:eastAsia="zh-CN"/>
        </w:rPr>
        <w:t xml:space="preserve">D'APRES LE RECENSEMENT GENERAL </w:t>
      </w:r>
      <w:r w:rsidRPr="00341206">
        <w:rPr>
          <w:rFonts w:eastAsia="SimSun"/>
          <w:b/>
          <w:bCs/>
          <w:color w:val="0000FF"/>
          <w:sz w:val="22"/>
          <w:szCs w:val="22"/>
          <w:lang w:eastAsia="zh-CN"/>
        </w:rPr>
        <w:br/>
        <w:t xml:space="preserve">DE </w:t>
      </w:r>
      <w:smartTag w:uri="urn:schemas-microsoft-com:office:smarttags" w:element="PersonName">
        <w:smartTagPr>
          <w:attr w:name="ProductID" w:val="LA POPULATION ET"/>
        </w:smartTagPr>
        <w:r w:rsidRPr="00341206">
          <w:rPr>
            <w:rFonts w:eastAsia="SimSun"/>
            <w:b/>
            <w:bCs/>
            <w:color w:val="0000FF"/>
            <w:sz w:val="22"/>
            <w:szCs w:val="22"/>
            <w:lang w:eastAsia="zh-CN"/>
          </w:rPr>
          <w:t>LA POPULATION ET</w:t>
        </w:r>
      </w:smartTag>
      <w:r w:rsidRPr="00341206">
        <w:rPr>
          <w:rFonts w:eastAsia="SimSun"/>
          <w:b/>
          <w:bCs/>
          <w:color w:val="0000FF"/>
          <w:sz w:val="22"/>
          <w:szCs w:val="22"/>
          <w:lang w:eastAsia="zh-CN"/>
        </w:rPr>
        <w:t xml:space="preserve"> DE L'HABITAT DE 20</w:t>
      </w:r>
      <w:r w:rsidR="009763EA" w:rsidRPr="00341206">
        <w:rPr>
          <w:rFonts w:eastAsia="SimSun"/>
          <w:b/>
          <w:bCs/>
          <w:color w:val="0000FF"/>
          <w:sz w:val="22"/>
          <w:szCs w:val="22"/>
          <w:lang w:eastAsia="zh-CN"/>
        </w:rPr>
        <w:t>1</w:t>
      </w:r>
      <w:r w:rsidRPr="00341206">
        <w:rPr>
          <w:rFonts w:eastAsia="SimSun"/>
          <w:b/>
          <w:bCs/>
          <w:color w:val="0000FF"/>
          <w:sz w:val="22"/>
          <w:szCs w:val="22"/>
          <w:lang w:eastAsia="zh-CN"/>
        </w:rPr>
        <w:t>4</w:t>
      </w:r>
    </w:p>
    <w:p w:rsidR="00CA73F8" w:rsidRPr="002107DA" w:rsidRDefault="00CA73F8" w:rsidP="00CA73F8">
      <w:pPr>
        <w:spacing w:before="120" w:after="120"/>
        <w:jc w:val="both"/>
        <w:rPr>
          <w:b/>
          <w:bCs/>
          <w:color w:val="7030A0"/>
          <w:sz w:val="22"/>
          <w:szCs w:val="22"/>
        </w:rPr>
      </w:pPr>
    </w:p>
    <w:p w:rsidR="00CA73F8" w:rsidRPr="00B47232" w:rsidRDefault="00CA73F8" w:rsidP="00CA73F8">
      <w:pPr>
        <w:spacing w:before="120" w:after="120"/>
        <w:jc w:val="both"/>
        <w:rPr>
          <w:b/>
          <w:bCs/>
          <w:sz w:val="22"/>
          <w:szCs w:val="22"/>
        </w:rPr>
      </w:pPr>
    </w:p>
    <w:p w:rsidR="00CA73F8" w:rsidRPr="00B47232" w:rsidRDefault="00CA73F8" w:rsidP="00CA73F8">
      <w:pPr>
        <w:spacing w:before="120" w:after="120"/>
        <w:jc w:val="both"/>
        <w:rPr>
          <w:sz w:val="22"/>
          <w:szCs w:val="22"/>
        </w:rPr>
      </w:pPr>
    </w:p>
    <w:p w:rsidR="00CA73F8" w:rsidRPr="00B47232" w:rsidRDefault="00CA73F8" w:rsidP="00CA73F8">
      <w:pPr>
        <w:spacing w:before="120" w:after="120"/>
        <w:jc w:val="center"/>
        <w:rPr>
          <w:b/>
          <w:bCs/>
          <w:smallCaps/>
          <w:color w:val="0000FF"/>
          <w:sz w:val="22"/>
          <w:szCs w:val="22"/>
        </w:rPr>
      </w:pPr>
    </w:p>
    <w:p w:rsidR="00CA73F8" w:rsidRPr="00B47232" w:rsidRDefault="00CA73F8" w:rsidP="00CA73F8">
      <w:pPr>
        <w:spacing w:before="120" w:after="120"/>
        <w:jc w:val="center"/>
        <w:rPr>
          <w:b/>
          <w:bCs/>
          <w:smallCaps/>
          <w:color w:val="0000FF"/>
          <w:sz w:val="22"/>
          <w:szCs w:val="22"/>
        </w:rPr>
      </w:pPr>
    </w:p>
    <w:p w:rsidR="00CA73F8" w:rsidRPr="00B47232" w:rsidRDefault="00CA73F8">
      <w:pPr>
        <w:spacing w:before="120" w:after="120"/>
        <w:jc w:val="center"/>
        <w:rPr>
          <w:b/>
          <w:bCs/>
          <w:color w:val="0000FF"/>
          <w:sz w:val="26"/>
          <w:szCs w:val="26"/>
        </w:rPr>
      </w:pPr>
    </w:p>
    <w:p w:rsidR="00CA73F8" w:rsidRPr="00B47232" w:rsidRDefault="00CA73F8">
      <w:pPr>
        <w:spacing w:before="120" w:after="120"/>
        <w:jc w:val="center"/>
        <w:rPr>
          <w:b/>
          <w:bCs/>
        </w:rPr>
      </w:pPr>
    </w:p>
    <w:p w:rsidR="005E680B" w:rsidRPr="00B47232" w:rsidRDefault="005E680B">
      <w:pPr>
        <w:spacing w:before="120" w:after="120"/>
        <w:jc w:val="center"/>
        <w:rPr>
          <w:b/>
          <w:bCs/>
        </w:rPr>
      </w:pPr>
      <w:r w:rsidRPr="00B47232">
        <w:rPr>
          <w:b/>
          <w:bCs/>
        </w:rPr>
        <w:br w:type="page"/>
      </w:r>
    </w:p>
    <w:p w:rsidR="006029B0" w:rsidRPr="00B47232" w:rsidRDefault="006029B0">
      <w:pPr>
        <w:spacing w:before="120" w:after="120"/>
        <w:jc w:val="center"/>
        <w:rPr>
          <w:b/>
          <w:bCs/>
        </w:rPr>
      </w:pPr>
      <w:r w:rsidRPr="00B47232">
        <w:rPr>
          <w:b/>
          <w:bCs/>
        </w:rPr>
        <w:lastRenderedPageBreak/>
        <w:t>SOMMAIRE</w:t>
      </w:r>
    </w:p>
    <w:p w:rsidR="006029B0" w:rsidRPr="00B47232" w:rsidRDefault="006029B0">
      <w:pPr>
        <w:jc w:val="both"/>
      </w:pPr>
    </w:p>
    <w:p w:rsidR="000466CD" w:rsidRPr="00B47232" w:rsidRDefault="000466CD">
      <w:pPr>
        <w:jc w:val="both"/>
      </w:pPr>
    </w:p>
    <w:p w:rsidR="0061444E" w:rsidRPr="00B47232" w:rsidRDefault="0061444E">
      <w:pPr>
        <w:jc w:val="both"/>
      </w:pPr>
    </w:p>
    <w:p w:rsidR="0002206D" w:rsidRDefault="00332619">
      <w:pPr>
        <w:pStyle w:val="TM1"/>
        <w:rPr>
          <w:rFonts w:asciiTheme="minorHAnsi" w:eastAsiaTheme="minorEastAsia" w:hAnsiTheme="minorHAnsi" w:cstheme="minorBidi"/>
          <w:b w:val="0"/>
          <w:bCs w:val="0"/>
          <w:caps w:val="0"/>
          <w:sz w:val="22"/>
          <w:szCs w:val="22"/>
          <w:lang w:eastAsia="fr-FR"/>
        </w:rPr>
      </w:pPr>
      <w:r w:rsidRPr="00332619">
        <w:rPr>
          <w:color w:val="7030A0"/>
          <w:sz w:val="24"/>
        </w:rPr>
        <w:fldChar w:fldCharType="begin"/>
      </w:r>
      <w:r w:rsidR="00D76004" w:rsidRPr="00355B30">
        <w:rPr>
          <w:color w:val="7030A0"/>
          <w:sz w:val="24"/>
        </w:rPr>
        <w:instrText xml:space="preserve"> TOC \o "1-3" \h \z \u </w:instrText>
      </w:r>
      <w:r w:rsidRPr="00332619">
        <w:rPr>
          <w:color w:val="7030A0"/>
          <w:sz w:val="24"/>
        </w:rPr>
        <w:fldChar w:fldCharType="separate"/>
      </w:r>
      <w:hyperlink w:anchor="_Toc519079204" w:history="1">
        <w:r w:rsidR="0002206D" w:rsidRPr="00A06B91">
          <w:rPr>
            <w:rStyle w:val="Lienhypertexte"/>
          </w:rPr>
          <w:t>Listes des tableaux</w:t>
        </w:r>
        <w:r w:rsidR="0002206D">
          <w:rPr>
            <w:webHidden/>
          </w:rPr>
          <w:tab/>
        </w:r>
        <w:r>
          <w:rPr>
            <w:webHidden/>
          </w:rPr>
          <w:fldChar w:fldCharType="begin"/>
        </w:r>
        <w:r w:rsidR="0002206D">
          <w:rPr>
            <w:webHidden/>
          </w:rPr>
          <w:instrText xml:space="preserve"> PAGEREF _Toc519079204 \h </w:instrText>
        </w:r>
        <w:r>
          <w:rPr>
            <w:webHidden/>
          </w:rPr>
        </w:r>
        <w:r>
          <w:rPr>
            <w:webHidden/>
          </w:rPr>
          <w:fldChar w:fldCharType="separate"/>
        </w:r>
        <w:r w:rsidR="0002206D">
          <w:rPr>
            <w:webHidden/>
          </w:rPr>
          <w:t>5</w:t>
        </w:r>
        <w:r>
          <w:rPr>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05" w:history="1">
        <w:r w:rsidR="0002206D" w:rsidRPr="00A06B91">
          <w:rPr>
            <w:rStyle w:val="Lienhypertexte"/>
          </w:rPr>
          <w:t>Listes des tableaux annexés</w:t>
        </w:r>
        <w:r w:rsidR="0002206D">
          <w:rPr>
            <w:webHidden/>
          </w:rPr>
          <w:tab/>
        </w:r>
        <w:r>
          <w:rPr>
            <w:webHidden/>
          </w:rPr>
          <w:fldChar w:fldCharType="begin"/>
        </w:r>
        <w:r w:rsidR="0002206D">
          <w:rPr>
            <w:webHidden/>
          </w:rPr>
          <w:instrText xml:space="preserve"> PAGEREF _Toc519079205 \h </w:instrText>
        </w:r>
        <w:r>
          <w:rPr>
            <w:webHidden/>
          </w:rPr>
        </w:r>
        <w:r>
          <w:rPr>
            <w:webHidden/>
          </w:rPr>
          <w:fldChar w:fldCharType="separate"/>
        </w:r>
        <w:r w:rsidR="0002206D">
          <w:rPr>
            <w:webHidden/>
          </w:rPr>
          <w:t>7</w:t>
        </w:r>
        <w:r>
          <w:rPr>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06" w:history="1">
        <w:r w:rsidR="0002206D" w:rsidRPr="00A06B91">
          <w:rPr>
            <w:rStyle w:val="Lienhypertexte"/>
          </w:rPr>
          <w:t>Listes des graphiques</w:t>
        </w:r>
        <w:r w:rsidR="0002206D">
          <w:rPr>
            <w:webHidden/>
          </w:rPr>
          <w:tab/>
        </w:r>
        <w:r>
          <w:rPr>
            <w:webHidden/>
          </w:rPr>
          <w:fldChar w:fldCharType="begin"/>
        </w:r>
        <w:r w:rsidR="0002206D">
          <w:rPr>
            <w:webHidden/>
          </w:rPr>
          <w:instrText xml:space="preserve"> PAGEREF _Toc519079206 \h </w:instrText>
        </w:r>
        <w:r>
          <w:rPr>
            <w:webHidden/>
          </w:rPr>
        </w:r>
        <w:r>
          <w:rPr>
            <w:webHidden/>
          </w:rPr>
          <w:fldChar w:fldCharType="separate"/>
        </w:r>
        <w:r w:rsidR="0002206D">
          <w:rPr>
            <w:webHidden/>
          </w:rPr>
          <w:t>9</w:t>
        </w:r>
        <w:r>
          <w:rPr>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07" w:history="1">
        <w:r w:rsidR="0002206D" w:rsidRPr="00A06B91">
          <w:rPr>
            <w:rStyle w:val="Lienhypertexte"/>
          </w:rPr>
          <w:t>Première partie :  Caractéristiques démographiques et socio-économiques de la population</w:t>
        </w:r>
        <w:r w:rsidR="0002206D">
          <w:rPr>
            <w:webHidden/>
          </w:rPr>
          <w:tab/>
        </w:r>
        <w:r>
          <w:rPr>
            <w:webHidden/>
          </w:rPr>
          <w:fldChar w:fldCharType="begin"/>
        </w:r>
        <w:r w:rsidR="0002206D">
          <w:rPr>
            <w:webHidden/>
          </w:rPr>
          <w:instrText xml:space="preserve"> PAGEREF _Toc519079207 \h </w:instrText>
        </w:r>
        <w:r>
          <w:rPr>
            <w:webHidden/>
          </w:rPr>
        </w:r>
        <w:r>
          <w:rPr>
            <w:webHidden/>
          </w:rPr>
          <w:fldChar w:fldCharType="separate"/>
        </w:r>
        <w:r w:rsidR="0002206D">
          <w:rPr>
            <w:webHidden/>
          </w:rPr>
          <w:t>11</w:t>
        </w:r>
        <w:r>
          <w:rPr>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08" w:history="1">
        <w:r w:rsidR="0002206D" w:rsidRPr="00A06B91">
          <w:rPr>
            <w:rStyle w:val="Lienhypertexte"/>
          </w:rPr>
          <w:t>Chapitre I :  Les caractéristiques démographiques de la population de la préfecture</w:t>
        </w:r>
        <w:r w:rsidR="0002206D">
          <w:rPr>
            <w:webHidden/>
          </w:rPr>
          <w:tab/>
        </w:r>
        <w:r>
          <w:rPr>
            <w:webHidden/>
          </w:rPr>
          <w:fldChar w:fldCharType="begin"/>
        </w:r>
        <w:r w:rsidR="0002206D">
          <w:rPr>
            <w:webHidden/>
          </w:rPr>
          <w:instrText xml:space="preserve"> PAGEREF _Toc519079208 \h </w:instrText>
        </w:r>
        <w:r>
          <w:rPr>
            <w:webHidden/>
          </w:rPr>
        </w:r>
        <w:r>
          <w:rPr>
            <w:webHidden/>
          </w:rPr>
          <w:fldChar w:fldCharType="separate"/>
        </w:r>
        <w:r w:rsidR="0002206D">
          <w:rPr>
            <w:webHidden/>
          </w:rPr>
          <w:t>12</w:t>
        </w:r>
        <w:r>
          <w:rPr>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09" w:history="1">
        <w:r w:rsidR="0002206D" w:rsidRPr="00A06B91">
          <w:rPr>
            <w:rStyle w:val="Lienhypertexte"/>
            <w:noProof/>
          </w:rPr>
          <w:t>Introduction</w:t>
        </w:r>
        <w:r w:rsidR="0002206D">
          <w:rPr>
            <w:noProof/>
            <w:webHidden/>
          </w:rPr>
          <w:tab/>
        </w:r>
        <w:r>
          <w:rPr>
            <w:noProof/>
            <w:webHidden/>
          </w:rPr>
          <w:fldChar w:fldCharType="begin"/>
        </w:r>
        <w:r w:rsidR="0002206D">
          <w:rPr>
            <w:noProof/>
            <w:webHidden/>
          </w:rPr>
          <w:instrText xml:space="preserve"> PAGEREF _Toc519079209 \h </w:instrText>
        </w:r>
        <w:r>
          <w:rPr>
            <w:noProof/>
            <w:webHidden/>
          </w:rPr>
        </w:r>
        <w:r>
          <w:rPr>
            <w:noProof/>
            <w:webHidden/>
          </w:rPr>
          <w:fldChar w:fldCharType="separate"/>
        </w:r>
        <w:r w:rsidR="0002206D">
          <w:rPr>
            <w:noProof/>
            <w:webHidden/>
          </w:rPr>
          <w:t>13</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10" w:history="1">
        <w:r w:rsidR="0002206D" w:rsidRPr="00A06B91">
          <w:rPr>
            <w:rStyle w:val="Lienhypertexte"/>
            <w:noProof/>
          </w:rPr>
          <w:t>1. L'accroissement démographique</w:t>
        </w:r>
        <w:r w:rsidR="0002206D">
          <w:rPr>
            <w:noProof/>
            <w:webHidden/>
          </w:rPr>
          <w:tab/>
        </w:r>
        <w:r>
          <w:rPr>
            <w:noProof/>
            <w:webHidden/>
          </w:rPr>
          <w:fldChar w:fldCharType="begin"/>
        </w:r>
        <w:r w:rsidR="0002206D">
          <w:rPr>
            <w:noProof/>
            <w:webHidden/>
          </w:rPr>
          <w:instrText xml:space="preserve"> PAGEREF _Toc519079210 \h </w:instrText>
        </w:r>
        <w:r>
          <w:rPr>
            <w:noProof/>
            <w:webHidden/>
          </w:rPr>
        </w:r>
        <w:r>
          <w:rPr>
            <w:noProof/>
            <w:webHidden/>
          </w:rPr>
          <w:fldChar w:fldCharType="separate"/>
        </w:r>
        <w:r w:rsidR="0002206D">
          <w:rPr>
            <w:noProof/>
            <w:webHidden/>
          </w:rPr>
          <w:t>14</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11" w:history="1">
        <w:r w:rsidR="0002206D" w:rsidRPr="00A06B91">
          <w:rPr>
            <w:rStyle w:val="Lienhypertexte"/>
            <w:noProof/>
          </w:rPr>
          <w:t>2. L'urbanisation de la préfecture</w:t>
        </w:r>
        <w:r w:rsidR="0002206D">
          <w:rPr>
            <w:noProof/>
            <w:webHidden/>
          </w:rPr>
          <w:tab/>
        </w:r>
        <w:r>
          <w:rPr>
            <w:noProof/>
            <w:webHidden/>
          </w:rPr>
          <w:fldChar w:fldCharType="begin"/>
        </w:r>
        <w:r w:rsidR="0002206D">
          <w:rPr>
            <w:noProof/>
            <w:webHidden/>
          </w:rPr>
          <w:instrText xml:space="preserve"> PAGEREF _Toc519079211 \h </w:instrText>
        </w:r>
        <w:r>
          <w:rPr>
            <w:noProof/>
            <w:webHidden/>
          </w:rPr>
        </w:r>
        <w:r>
          <w:rPr>
            <w:noProof/>
            <w:webHidden/>
          </w:rPr>
          <w:fldChar w:fldCharType="separate"/>
        </w:r>
        <w:r w:rsidR="0002206D">
          <w:rPr>
            <w:noProof/>
            <w:webHidden/>
          </w:rPr>
          <w:t>15</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12" w:history="1">
        <w:r w:rsidR="0002206D" w:rsidRPr="00A06B91">
          <w:rPr>
            <w:rStyle w:val="Lienhypertexte"/>
            <w:noProof/>
          </w:rPr>
          <w:t>3. La structure par sexe et âge de la population</w:t>
        </w:r>
        <w:r w:rsidR="0002206D">
          <w:rPr>
            <w:noProof/>
            <w:webHidden/>
          </w:rPr>
          <w:tab/>
        </w:r>
        <w:r>
          <w:rPr>
            <w:noProof/>
            <w:webHidden/>
          </w:rPr>
          <w:fldChar w:fldCharType="begin"/>
        </w:r>
        <w:r w:rsidR="0002206D">
          <w:rPr>
            <w:noProof/>
            <w:webHidden/>
          </w:rPr>
          <w:instrText xml:space="preserve"> PAGEREF _Toc519079212 \h </w:instrText>
        </w:r>
        <w:r>
          <w:rPr>
            <w:noProof/>
            <w:webHidden/>
          </w:rPr>
        </w:r>
        <w:r>
          <w:rPr>
            <w:noProof/>
            <w:webHidden/>
          </w:rPr>
          <w:fldChar w:fldCharType="separate"/>
        </w:r>
        <w:r w:rsidR="0002206D">
          <w:rPr>
            <w:noProof/>
            <w:webHidden/>
          </w:rPr>
          <w:t>17</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13" w:history="1">
        <w:r w:rsidR="0002206D" w:rsidRPr="00A06B91">
          <w:rPr>
            <w:rStyle w:val="Lienhypertexte"/>
            <w:noProof/>
          </w:rPr>
          <w:t>4. La structure de la population par sexe, âge et état matrimonial</w:t>
        </w:r>
        <w:r w:rsidR="0002206D">
          <w:rPr>
            <w:noProof/>
            <w:webHidden/>
          </w:rPr>
          <w:tab/>
        </w:r>
        <w:r>
          <w:rPr>
            <w:noProof/>
            <w:webHidden/>
          </w:rPr>
          <w:fldChar w:fldCharType="begin"/>
        </w:r>
        <w:r w:rsidR="0002206D">
          <w:rPr>
            <w:noProof/>
            <w:webHidden/>
          </w:rPr>
          <w:instrText xml:space="preserve"> PAGEREF _Toc519079213 \h </w:instrText>
        </w:r>
        <w:r>
          <w:rPr>
            <w:noProof/>
            <w:webHidden/>
          </w:rPr>
        </w:r>
        <w:r>
          <w:rPr>
            <w:noProof/>
            <w:webHidden/>
          </w:rPr>
          <w:fldChar w:fldCharType="separate"/>
        </w:r>
        <w:r w:rsidR="0002206D">
          <w:rPr>
            <w:noProof/>
            <w:webHidden/>
          </w:rPr>
          <w:t>21</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14" w:history="1">
        <w:r w:rsidR="0002206D" w:rsidRPr="00A06B91">
          <w:rPr>
            <w:rStyle w:val="Lienhypertexte"/>
            <w:noProof/>
          </w:rPr>
          <w:t>5. Les niveaux de fécondité</w:t>
        </w:r>
        <w:r w:rsidR="0002206D">
          <w:rPr>
            <w:noProof/>
            <w:webHidden/>
          </w:rPr>
          <w:tab/>
        </w:r>
        <w:r>
          <w:rPr>
            <w:noProof/>
            <w:webHidden/>
          </w:rPr>
          <w:fldChar w:fldCharType="begin"/>
        </w:r>
        <w:r w:rsidR="0002206D">
          <w:rPr>
            <w:noProof/>
            <w:webHidden/>
          </w:rPr>
          <w:instrText xml:space="preserve"> PAGEREF _Toc519079214 \h </w:instrText>
        </w:r>
        <w:r>
          <w:rPr>
            <w:noProof/>
            <w:webHidden/>
          </w:rPr>
        </w:r>
        <w:r>
          <w:rPr>
            <w:noProof/>
            <w:webHidden/>
          </w:rPr>
          <w:fldChar w:fldCharType="separate"/>
        </w:r>
        <w:r w:rsidR="0002206D">
          <w:rPr>
            <w:noProof/>
            <w:webHidden/>
          </w:rPr>
          <w:t>29</w:t>
        </w:r>
        <w:r>
          <w:rPr>
            <w:noProof/>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15" w:history="1">
        <w:r w:rsidR="0002206D" w:rsidRPr="00A06B91">
          <w:rPr>
            <w:rStyle w:val="Lienhypertexte"/>
          </w:rPr>
          <w:t>Chapitre II :  L'alphabétisation et la scolarisation</w:t>
        </w:r>
        <w:r w:rsidR="0002206D">
          <w:rPr>
            <w:webHidden/>
          </w:rPr>
          <w:tab/>
        </w:r>
        <w:r>
          <w:rPr>
            <w:webHidden/>
          </w:rPr>
          <w:fldChar w:fldCharType="begin"/>
        </w:r>
        <w:r w:rsidR="0002206D">
          <w:rPr>
            <w:webHidden/>
          </w:rPr>
          <w:instrText xml:space="preserve"> PAGEREF _Toc519079215 \h </w:instrText>
        </w:r>
        <w:r>
          <w:rPr>
            <w:webHidden/>
          </w:rPr>
        </w:r>
        <w:r>
          <w:rPr>
            <w:webHidden/>
          </w:rPr>
          <w:fldChar w:fldCharType="separate"/>
        </w:r>
        <w:r w:rsidR="0002206D">
          <w:rPr>
            <w:webHidden/>
          </w:rPr>
          <w:t>32</w:t>
        </w:r>
        <w:r>
          <w:rPr>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16" w:history="1">
        <w:r w:rsidR="0002206D" w:rsidRPr="00A06B91">
          <w:rPr>
            <w:rStyle w:val="Lienhypertexte"/>
            <w:noProof/>
          </w:rPr>
          <w:t>1. L'aptitude à lire et à écrire</w:t>
        </w:r>
        <w:r w:rsidR="0002206D">
          <w:rPr>
            <w:noProof/>
            <w:webHidden/>
          </w:rPr>
          <w:tab/>
        </w:r>
        <w:r>
          <w:rPr>
            <w:noProof/>
            <w:webHidden/>
          </w:rPr>
          <w:fldChar w:fldCharType="begin"/>
        </w:r>
        <w:r w:rsidR="0002206D">
          <w:rPr>
            <w:noProof/>
            <w:webHidden/>
          </w:rPr>
          <w:instrText xml:space="preserve"> PAGEREF _Toc519079216 \h </w:instrText>
        </w:r>
        <w:r>
          <w:rPr>
            <w:noProof/>
            <w:webHidden/>
          </w:rPr>
        </w:r>
        <w:r>
          <w:rPr>
            <w:noProof/>
            <w:webHidden/>
          </w:rPr>
          <w:fldChar w:fldCharType="separate"/>
        </w:r>
        <w:r w:rsidR="0002206D">
          <w:rPr>
            <w:noProof/>
            <w:webHidden/>
          </w:rPr>
          <w:t>33</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17" w:history="1">
        <w:r w:rsidR="0002206D" w:rsidRPr="00A06B91">
          <w:rPr>
            <w:rStyle w:val="Lienhypertexte"/>
            <w:noProof/>
          </w:rPr>
          <w:t>1.1. L'analphabétisme selon le sexe et l'âge</w:t>
        </w:r>
        <w:r w:rsidR="0002206D">
          <w:rPr>
            <w:noProof/>
            <w:webHidden/>
          </w:rPr>
          <w:tab/>
        </w:r>
        <w:r>
          <w:rPr>
            <w:noProof/>
            <w:webHidden/>
          </w:rPr>
          <w:fldChar w:fldCharType="begin"/>
        </w:r>
        <w:r w:rsidR="0002206D">
          <w:rPr>
            <w:noProof/>
            <w:webHidden/>
          </w:rPr>
          <w:instrText xml:space="preserve"> PAGEREF _Toc519079217 \h </w:instrText>
        </w:r>
        <w:r>
          <w:rPr>
            <w:noProof/>
            <w:webHidden/>
          </w:rPr>
        </w:r>
        <w:r>
          <w:rPr>
            <w:noProof/>
            <w:webHidden/>
          </w:rPr>
          <w:fldChar w:fldCharType="separate"/>
        </w:r>
        <w:r w:rsidR="0002206D">
          <w:rPr>
            <w:noProof/>
            <w:webHidden/>
          </w:rPr>
          <w:t>33</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18" w:history="1">
        <w:r w:rsidR="0002206D" w:rsidRPr="00A06B91">
          <w:rPr>
            <w:rStyle w:val="Lienhypertexte"/>
            <w:noProof/>
          </w:rPr>
          <w:t>1.2. L'analphabétisme selon le sexe et le milieu de résidence</w:t>
        </w:r>
        <w:r w:rsidR="0002206D">
          <w:rPr>
            <w:noProof/>
            <w:webHidden/>
          </w:rPr>
          <w:tab/>
        </w:r>
        <w:r>
          <w:rPr>
            <w:noProof/>
            <w:webHidden/>
          </w:rPr>
          <w:fldChar w:fldCharType="begin"/>
        </w:r>
        <w:r w:rsidR="0002206D">
          <w:rPr>
            <w:noProof/>
            <w:webHidden/>
          </w:rPr>
          <w:instrText xml:space="preserve"> PAGEREF _Toc519079218 \h </w:instrText>
        </w:r>
        <w:r>
          <w:rPr>
            <w:noProof/>
            <w:webHidden/>
          </w:rPr>
        </w:r>
        <w:r>
          <w:rPr>
            <w:noProof/>
            <w:webHidden/>
          </w:rPr>
          <w:fldChar w:fldCharType="separate"/>
        </w:r>
        <w:r w:rsidR="0002206D">
          <w:rPr>
            <w:noProof/>
            <w:webHidden/>
          </w:rPr>
          <w:t>38</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19" w:history="1">
        <w:r w:rsidR="0002206D" w:rsidRPr="00A06B91">
          <w:rPr>
            <w:rStyle w:val="Lienhypertexte"/>
            <w:noProof/>
          </w:rPr>
          <w:t>1.3. La connaissance des langues</w:t>
        </w:r>
        <w:r w:rsidR="0002206D">
          <w:rPr>
            <w:noProof/>
            <w:webHidden/>
          </w:rPr>
          <w:tab/>
        </w:r>
        <w:r>
          <w:rPr>
            <w:noProof/>
            <w:webHidden/>
          </w:rPr>
          <w:fldChar w:fldCharType="begin"/>
        </w:r>
        <w:r w:rsidR="0002206D">
          <w:rPr>
            <w:noProof/>
            <w:webHidden/>
          </w:rPr>
          <w:instrText xml:space="preserve"> PAGEREF _Toc519079219 \h </w:instrText>
        </w:r>
        <w:r>
          <w:rPr>
            <w:noProof/>
            <w:webHidden/>
          </w:rPr>
        </w:r>
        <w:r>
          <w:rPr>
            <w:noProof/>
            <w:webHidden/>
          </w:rPr>
          <w:fldChar w:fldCharType="separate"/>
        </w:r>
        <w:r w:rsidR="0002206D">
          <w:rPr>
            <w:noProof/>
            <w:webHidden/>
          </w:rPr>
          <w:t>40</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20" w:history="1">
        <w:r w:rsidR="0002206D" w:rsidRPr="00A06B91">
          <w:rPr>
            <w:rStyle w:val="Lienhypertexte"/>
            <w:noProof/>
          </w:rPr>
          <w:t>2. La population scolarisée</w:t>
        </w:r>
        <w:r w:rsidR="0002206D">
          <w:rPr>
            <w:noProof/>
            <w:webHidden/>
          </w:rPr>
          <w:tab/>
        </w:r>
        <w:r>
          <w:rPr>
            <w:noProof/>
            <w:webHidden/>
          </w:rPr>
          <w:fldChar w:fldCharType="begin"/>
        </w:r>
        <w:r w:rsidR="0002206D">
          <w:rPr>
            <w:noProof/>
            <w:webHidden/>
          </w:rPr>
          <w:instrText xml:space="preserve"> PAGEREF _Toc519079220 \h </w:instrText>
        </w:r>
        <w:r>
          <w:rPr>
            <w:noProof/>
            <w:webHidden/>
          </w:rPr>
        </w:r>
        <w:r>
          <w:rPr>
            <w:noProof/>
            <w:webHidden/>
          </w:rPr>
          <w:fldChar w:fldCharType="separate"/>
        </w:r>
        <w:r w:rsidR="0002206D">
          <w:rPr>
            <w:noProof/>
            <w:webHidden/>
          </w:rPr>
          <w:t>42</w:t>
        </w:r>
        <w:r>
          <w:rPr>
            <w:noProof/>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21" w:history="1">
        <w:r w:rsidR="0002206D" w:rsidRPr="00A06B91">
          <w:rPr>
            <w:rStyle w:val="Lienhypertexte"/>
          </w:rPr>
          <w:t>Chapitre III :  L’activité économique</w:t>
        </w:r>
        <w:r w:rsidR="0002206D">
          <w:rPr>
            <w:webHidden/>
          </w:rPr>
          <w:tab/>
        </w:r>
        <w:r>
          <w:rPr>
            <w:webHidden/>
          </w:rPr>
          <w:fldChar w:fldCharType="begin"/>
        </w:r>
        <w:r w:rsidR="0002206D">
          <w:rPr>
            <w:webHidden/>
          </w:rPr>
          <w:instrText xml:space="preserve"> PAGEREF _Toc519079221 \h </w:instrText>
        </w:r>
        <w:r>
          <w:rPr>
            <w:webHidden/>
          </w:rPr>
        </w:r>
        <w:r>
          <w:rPr>
            <w:webHidden/>
          </w:rPr>
          <w:fldChar w:fldCharType="separate"/>
        </w:r>
        <w:r w:rsidR="0002206D">
          <w:rPr>
            <w:webHidden/>
          </w:rPr>
          <w:t>45</w:t>
        </w:r>
        <w:r>
          <w:rPr>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22" w:history="1">
        <w:r w:rsidR="0002206D" w:rsidRPr="00A06B91">
          <w:rPr>
            <w:rStyle w:val="Lienhypertexte"/>
            <w:noProof/>
          </w:rPr>
          <w:t>1. Participation à l'activité économique</w:t>
        </w:r>
        <w:r w:rsidR="0002206D">
          <w:rPr>
            <w:noProof/>
            <w:webHidden/>
          </w:rPr>
          <w:tab/>
        </w:r>
        <w:r>
          <w:rPr>
            <w:noProof/>
            <w:webHidden/>
          </w:rPr>
          <w:fldChar w:fldCharType="begin"/>
        </w:r>
        <w:r w:rsidR="0002206D">
          <w:rPr>
            <w:noProof/>
            <w:webHidden/>
          </w:rPr>
          <w:instrText xml:space="preserve"> PAGEREF _Toc519079222 \h </w:instrText>
        </w:r>
        <w:r>
          <w:rPr>
            <w:noProof/>
            <w:webHidden/>
          </w:rPr>
        </w:r>
        <w:r>
          <w:rPr>
            <w:noProof/>
            <w:webHidden/>
          </w:rPr>
          <w:fldChar w:fldCharType="separate"/>
        </w:r>
        <w:r w:rsidR="0002206D">
          <w:rPr>
            <w:noProof/>
            <w:webHidden/>
          </w:rPr>
          <w:t>46</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23" w:history="1">
        <w:r w:rsidR="0002206D" w:rsidRPr="00A06B91">
          <w:rPr>
            <w:rStyle w:val="Lienhypertexte"/>
            <w:noProof/>
          </w:rPr>
          <w:t>1.1. Le type et le niveau d'activité</w:t>
        </w:r>
        <w:r w:rsidR="0002206D">
          <w:rPr>
            <w:noProof/>
            <w:webHidden/>
          </w:rPr>
          <w:tab/>
        </w:r>
        <w:r>
          <w:rPr>
            <w:noProof/>
            <w:webHidden/>
          </w:rPr>
          <w:fldChar w:fldCharType="begin"/>
        </w:r>
        <w:r w:rsidR="0002206D">
          <w:rPr>
            <w:noProof/>
            <w:webHidden/>
          </w:rPr>
          <w:instrText xml:space="preserve"> PAGEREF _Toc519079223 \h </w:instrText>
        </w:r>
        <w:r>
          <w:rPr>
            <w:noProof/>
            <w:webHidden/>
          </w:rPr>
        </w:r>
        <w:r>
          <w:rPr>
            <w:noProof/>
            <w:webHidden/>
          </w:rPr>
          <w:fldChar w:fldCharType="separate"/>
        </w:r>
        <w:r w:rsidR="0002206D">
          <w:rPr>
            <w:noProof/>
            <w:webHidden/>
          </w:rPr>
          <w:t>46</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24" w:history="1">
        <w:r w:rsidR="0002206D" w:rsidRPr="00A06B91">
          <w:rPr>
            <w:rStyle w:val="Lienhypertexte"/>
            <w:noProof/>
          </w:rPr>
          <w:t>1.2. Le taux d'activité</w:t>
        </w:r>
        <w:r w:rsidR="0002206D">
          <w:rPr>
            <w:noProof/>
            <w:webHidden/>
          </w:rPr>
          <w:tab/>
        </w:r>
        <w:r>
          <w:rPr>
            <w:noProof/>
            <w:webHidden/>
          </w:rPr>
          <w:fldChar w:fldCharType="begin"/>
        </w:r>
        <w:r w:rsidR="0002206D">
          <w:rPr>
            <w:noProof/>
            <w:webHidden/>
          </w:rPr>
          <w:instrText xml:space="preserve"> PAGEREF _Toc519079224 \h </w:instrText>
        </w:r>
        <w:r>
          <w:rPr>
            <w:noProof/>
            <w:webHidden/>
          </w:rPr>
        </w:r>
        <w:r>
          <w:rPr>
            <w:noProof/>
            <w:webHidden/>
          </w:rPr>
          <w:fldChar w:fldCharType="separate"/>
        </w:r>
        <w:r w:rsidR="0002206D">
          <w:rPr>
            <w:noProof/>
            <w:webHidden/>
          </w:rPr>
          <w:t>48</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25" w:history="1">
        <w:r w:rsidR="0002206D" w:rsidRPr="00A06B91">
          <w:rPr>
            <w:rStyle w:val="Lienhypertexte"/>
            <w:noProof/>
          </w:rPr>
          <w:t>2. La structure professionnelle de la population active</w:t>
        </w:r>
        <w:r w:rsidR="0002206D">
          <w:rPr>
            <w:noProof/>
            <w:webHidden/>
          </w:rPr>
          <w:tab/>
        </w:r>
        <w:r>
          <w:rPr>
            <w:noProof/>
            <w:webHidden/>
          </w:rPr>
          <w:fldChar w:fldCharType="begin"/>
        </w:r>
        <w:r w:rsidR="0002206D">
          <w:rPr>
            <w:noProof/>
            <w:webHidden/>
          </w:rPr>
          <w:instrText xml:space="preserve"> PAGEREF _Toc519079225 \h </w:instrText>
        </w:r>
        <w:r>
          <w:rPr>
            <w:noProof/>
            <w:webHidden/>
          </w:rPr>
        </w:r>
        <w:r>
          <w:rPr>
            <w:noProof/>
            <w:webHidden/>
          </w:rPr>
          <w:fldChar w:fldCharType="separate"/>
        </w:r>
        <w:r w:rsidR="0002206D">
          <w:rPr>
            <w:noProof/>
            <w:webHidden/>
          </w:rPr>
          <w:t>51</w:t>
        </w:r>
        <w:r>
          <w:rPr>
            <w:noProof/>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26" w:history="1">
        <w:r w:rsidR="0002206D" w:rsidRPr="00A06B91">
          <w:rPr>
            <w:rStyle w:val="Lienhypertexte"/>
          </w:rPr>
          <w:t>Chapitre IV :  Ménages et caractéristiques des chefs de ménages</w:t>
        </w:r>
        <w:r w:rsidR="0002206D">
          <w:rPr>
            <w:webHidden/>
          </w:rPr>
          <w:tab/>
        </w:r>
        <w:r>
          <w:rPr>
            <w:webHidden/>
          </w:rPr>
          <w:fldChar w:fldCharType="begin"/>
        </w:r>
        <w:r w:rsidR="0002206D">
          <w:rPr>
            <w:webHidden/>
          </w:rPr>
          <w:instrText xml:space="preserve"> PAGEREF _Toc519079226 \h </w:instrText>
        </w:r>
        <w:r>
          <w:rPr>
            <w:webHidden/>
          </w:rPr>
        </w:r>
        <w:r>
          <w:rPr>
            <w:webHidden/>
          </w:rPr>
          <w:fldChar w:fldCharType="separate"/>
        </w:r>
        <w:r w:rsidR="0002206D">
          <w:rPr>
            <w:webHidden/>
          </w:rPr>
          <w:t>54</w:t>
        </w:r>
        <w:r>
          <w:rPr>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27" w:history="1">
        <w:r w:rsidR="0002206D" w:rsidRPr="00A06B91">
          <w:rPr>
            <w:rStyle w:val="Lienhypertexte"/>
            <w:noProof/>
          </w:rPr>
          <w:t>1. Les ménages</w:t>
        </w:r>
        <w:r w:rsidR="0002206D">
          <w:rPr>
            <w:noProof/>
            <w:webHidden/>
          </w:rPr>
          <w:tab/>
        </w:r>
        <w:r>
          <w:rPr>
            <w:noProof/>
            <w:webHidden/>
          </w:rPr>
          <w:fldChar w:fldCharType="begin"/>
        </w:r>
        <w:r w:rsidR="0002206D">
          <w:rPr>
            <w:noProof/>
            <w:webHidden/>
          </w:rPr>
          <w:instrText xml:space="preserve"> PAGEREF _Toc519079227 \h </w:instrText>
        </w:r>
        <w:r>
          <w:rPr>
            <w:noProof/>
            <w:webHidden/>
          </w:rPr>
        </w:r>
        <w:r>
          <w:rPr>
            <w:noProof/>
            <w:webHidden/>
          </w:rPr>
          <w:fldChar w:fldCharType="separate"/>
        </w:r>
        <w:r w:rsidR="0002206D">
          <w:rPr>
            <w:noProof/>
            <w:webHidden/>
          </w:rPr>
          <w:t>55</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28" w:history="1">
        <w:r w:rsidR="0002206D" w:rsidRPr="00A06B91">
          <w:rPr>
            <w:rStyle w:val="Lienhypertexte"/>
            <w:noProof/>
          </w:rPr>
          <w:t>1.1. L’effectif des ménages</w:t>
        </w:r>
        <w:r w:rsidR="0002206D">
          <w:rPr>
            <w:noProof/>
            <w:webHidden/>
          </w:rPr>
          <w:tab/>
        </w:r>
        <w:r>
          <w:rPr>
            <w:noProof/>
            <w:webHidden/>
          </w:rPr>
          <w:fldChar w:fldCharType="begin"/>
        </w:r>
        <w:r w:rsidR="0002206D">
          <w:rPr>
            <w:noProof/>
            <w:webHidden/>
          </w:rPr>
          <w:instrText xml:space="preserve"> PAGEREF _Toc519079228 \h </w:instrText>
        </w:r>
        <w:r>
          <w:rPr>
            <w:noProof/>
            <w:webHidden/>
          </w:rPr>
        </w:r>
        <w:r>
          <w:rPr>
            <w:noProof/>
            <w:webHidden/>
          </w:rPr>
          <w:fldChar w:fldCharType="separate"/>
        </w:r>
        <w:r w:rsidR="0002206D">
          <w:rPr>
            <w:noProof/>
            <w:webHidden/>
          </w:rPr>
          <w:t>55</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29" w:history="1">
        <w:r w:rsidR="0002206D" w:rsidRPr="00A06B91">
          <w:rPr>
            <w:rStyle w:val="Lienhypertexte"/>
            <w:noProof/>
          </w:rPr>
          <w:t>1.2. La taille des ménages</w:t>
        </w:r>
        <w:r w:rsidR="0002206D">
          <w:rPr>
            <w:noProof/>
            <w:webHidden/>
          </w:rPr>
          <w:tab/>
        </w:r>
        <w:r>
          <w:rPr>
            <w:noProof/>
            <w:webHidden/>
          </w:rPr>
          <w:fldChar w:fldCharType="begin"/>
        </w:r>
        <w:r w:rsidR="0002206D">
          <w:rPr>
            <w:noProof/>
            <w:webHidden/>
          </w:rPr>
          <w:instrText xml:space="preserve"> PAGEREF _Toc519079229 \h </w:instrText>
        </w:r>
        <w:r>
          <w:rPr>
            <w:noProof/>
            <w:webHidden/>
          </w:rPr>
        </w:r>
        <w:r>
          <w:rPr>
            <w:noProof/>
            <w:webHidden/>
          </w:rPr>
          <w:fldChar w:fldCharType="separate"/>
        </w:r>
        <w:r w:rsidR="0002206D">
          <w:rPr>
            <w:noProof/>
            <w:webHidden/>
          </w:rPr>
          <w:t>55</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30" w:history="1">
        <w:r w:rsidR="0002206D" w:rsidRPr="00A06B91">
          <w:rPr>
            <w:rStyle w:val="Lienhypertexte"/>
            <w:noProof/>
          </w:rPr>
          <w:t>2. Les caractéristiques des chefs de ménages</w:t>
        </w:r>
        <w:r w:rsidR="0002206D">
          <w:rPr>
            <w:noProof/>
            <w:webHidden/>
          </w:rPr>
          <w:tab/>
        </w:r>
        <w:r>
          <w:rPr>
            <w:noProof/>
            <w:webHidden/>
          </w:rPr>
          <w:fldChar w:fldCharType="begin"/>
        </w:r>
        <w:r w:rsidR="0002206D">
          <w:rPr>
            <w:noProof/>
            <w:webHidden/>
          </w:rPr>
          <w:instrText xml:space="preserve"> PAGEREF _Toc519079230 \h </w:instrText>
        </w:r>
        <w:r>
          <w:rPr>
            <w:noProof/>
            <w:webHidden/>
          </w:rPr>
        </w:r>
        <w:r>
          <w:rPr>
            <w:noProof/>
            <w:webHidden/>
          </w:rPr>
          <w:fldChar w:fldCharType="separate"/>
        </w:r>
        <w:r w:rsidR="0002206D">
          <w:rPr>
            <w:noProof/>
            <w:webHidden/>
          </w:rPr>
          <w:t>58</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31" w:history="1">
        <w:r w:rsidR="0002206D" w:rsidRPr="00A06B91">
          <w:rPr>
            <w:rStyle w:val="Lienhypertexte"/>
            <w:noProof/>
          </w:rPr>
          <w:t>2.1. L'âge et le sexe</w:t>
        </w:r>
        <w:r w:rsidR="0002206D">
          <w:rPr>
            <w:noProof/>
            <w:webHidden/>
          </w:rPr>
          <w:tab/>
        </w:r>
        <w:r>
          <w:rPr>
            <w:noProof/>
            <w:webHidden/>
          </w:rPr>
          <w:fldChar w:fldCharType="begin"/>
        </w:r>
        <w:r w:rsidR="0002206D">
          <w:rPr>
            <w:noProof/>
            <w:webHidden/>
          </w:rPr>
          <w:instrText xml:space="preserve"> PAGEREF _Toc519079231 \h </w:instrText>
        </w:r>
        <w:r>
          <w:rPr>
            <w:noProof/>
            <w:webHidden/>
          </w:rPr>
        </w:r>
        <w:r>
          <w:rPr>
            <w:noProof/>
            <w:webHidden/>
          </w:rPr>
          <w:fldChar w:fldCharType="separate"/>
        </w:r>
        <w:r w:rsidR="0002206D">
          <w:rPr>
            <w:noProof/>
            <w:webHidden/>
          </w:rPr>
          <w:t>58</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32" w:history="1">
        <w:r w:rsidR="0002206D" w:rsidRPr="00A06B91">
          <w:rPr>
            <w:rStyle w:val="Lienhypertexte"/>
            <w:noProof/>
          </w:rPr>
          <w:t>2.2. Le degré d'alphabétisation des chefs de ménages</w:t>
        </w:r>
        <w:r w:rsidR="0002206D">
          <w:rPr>
            <w:noProof/>
            <w:webHidden/>
          </w:rPr>
          <w:tab/>
        </w:r>
        <w:r>
          <w:rPr>
            <w:noProof/>
            <w:webHidden/>
          </w:rPr>
          <w:fldChar w:fldCharType="begin"/>
        </w:r>
        <w:r w:rsidR="0002206D">
          <w:rPr>
            <w:noProof/>
            <w:webHidden/>
          </w:rPr>
          <w:instrText xml:space="preserve"> PAGEREF _Toc519079232 \h </w:instrText>
        </w:r>
        <w:r>
          <w:rPr>
            <w:noProof/>
            <w:webHidden/>
          </w:rPr>
        </w:r>
        <w:r>
          <w:rPr>
            <w:noProof/>
            <w:webHidden/>
          </w:rPr>
          <w:fldChar w:fldCharType="separate"/>
        </w:r>
        <w:r w:rsidR="0002206D">
          <w:rPr>
            <w:noProof/>
            <w:webHidden/>
          </w:rPr>
          <w:t>60</w:t>
        </w:r>
        <w:r>
          <w:rPr>
            <w:noProof/>
            <w:webHidden/>
          </w:rPr>
          <w:fldChar w:fldCharType="end"/>
        </w:r>
      </w:hyperlink>
    </w:p>
    <w:p w:rsidR="0002206D" w:rsidRDefault="00332619">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9233" w:history="1">
        <w:r w:rsidR="0002206D" w:rsidRPr="00A06B91">
          <w:rPr>
            <w:rStyle w:val="Lienhypertexte"/>
            <w:noProof/>
          </w:rPr>
          <w:t>2.3. Le niveau d'instruction des chefs de ménages</w:t>
        </w:r>
        <w:r w:rsidR="0002206D">
          <w:rPr>
            <w:noProof/>
            <w:webHidden/>
          </w:rPr>
          <w:tab/>
        </w:r>
        <w:r>
          <w:rPr>
            <w:noProof/>
            <w:webHidden/>
          </w:rPr>
          <w:fldChar w:fldCharType="begin"/>
        </w:r>
        <w:r w:rsidR="0002206D">
          <w:rPr>
            <w:noProof/>
            <w:webHidden/>
          </w:rPr>
          <w:instrText xml:space="preserve"> PAGEREF _Toc519079233 \h </w:instrText>
        </w:r>
        <w:r>
          <w:rPr>
            <w:noProof/>
            <w:webHidden/>
          </w:rPr>
        </w:r>
        <w:r>
          <w:rPr>
            <w:noProof/>
            <w:webHidden/>
          </w:rPr>
          <w:fldChar w:fldCharType="separate"/>
        </w:r>
        <w:r w:rsidR="0002206D">
          <w:rPr>
            <w:noProof/>
            <w:webHidden/>
          </w:rPr>
          <w:t>61</w:t>
        </w:r>
        <w:r>
          <w:rPr>
            <w:noProof/>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34" w:history="1">
        <w:r w:rsidR="0002206D" w:rsidRPr="00A06B91">
          <w:rPr>
            <w:rStyle w:val="Lienhypertexte"/>
          </w:rPr>
          <w:t>Chapitre V :  Habitat et conditions d'habitation des ménages</w:t>
        </w:r>
        <w:r w:rsidR="0002206D">
          <w:rPr>
            <w:webHidden/>
          </w:rPr>
          <w:tab/>
        </w:r>
        <w:r>
          <w:rPr>
            <w:webHidden/>
          </w:rPr>
          <w:fldChar w:fldCharType="begin"/>
        </w:r>
        <w:r w:rsidR="0002206D">
          <w:rPr>
            <w:webHidden/>
          </w:rPr>
          <w:instrText xml:space="preserve"> PAGEREF _Toc519079234 \h </w:instrText>
        </w:r>
        <w:r>
          <w:rPr>
            <w:webHidden/>
          </w:rPr>
        </w:r>
        <w:r>
          <w:rPr>
            <w:webHidden/>
          </w:rPr>
          <w:fldChar w:fldCharType="separate"/>
        </w:r>
        <w:r w:rsidR="0002206D">
          <w:rPr>
            <w:webHidden/>
          </w:rPr>
          <w:t>64</w:t>
        </w:r>
        <w:r>
          <w:rPr>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35" w:history="1">
        <w:r w:rsidR="0002206D" w:rsidRPr="00A06B91">
          <w:rPr>
            <w:rStyle w:val="Lienhypertexte"/>
            <w:noProof/>
          </w:rPr>
          <w:t>1. Type de logement</w:t>
        </w:r>
        <w:r w:rsidR="0002206D">
          <w:rPr>
            <w:noProof/>
            <w:webHidden/>
          </w:rPr>
          <w:tab/>
        </w:r>
        <w:r>
          <w:rPr>
            <w:noProof/>
            <w:webHidden/>
          </w:rPr>
          <w:fldChar w:fldCharType="begin"/>
        </w:r>
        <w:r w:rsidR="0002206D">
          <w:rPr>
            <w:noProof/>
            <w:webHidden/>
          </w:rPr>
          <w:instrText xml:space="preserve"> PAGEREF _Toc519079235 \h </w:instrText>
        </w:r>
        <w:r>
          <w:rPr>
            <w:noProof/>
            <w:webHidden/>
          </w:rPr>
        </w:r>
        <w:r>
          <w:rPr>
            <w:noProof/>
            <w:webHidden/>
          </w:rPr>
          <w:fldChar w:fldCharType="separate"/>
        </w:r>
        <w:r w:rsidR="0002206D">
          <w:rPr>
            <w:noProof/>
            <w:webHidden/>
          </w:rPr>
          <w:t>65</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36" w:history="1">
        <w:r w:rsidR="0002206D" w:rsidRPr="00A06B91">
          <w:rPr>
            <w:rStyle w:val="Lienhypertexte"/>
            <w:noProof/>
          </w:rPr>
          <w:t>2. Occupation des logements</w:t>
        </w:r>
        <w:r w:rsidR="0002206D">
          <w:rPr>
            <w:noProof/>
            <w:webHidden/>
          </w:rPr>
          <w:tab/>
        </w:r>
        <w:r>
          <w:rPr>
            <w:noProof/>
            <w:webHidden/>
          </w:rPr>
          <w:fldChar w:fldCharType="begin"/>
        </w:r>
        <w:r w:rsidR="0002206D">
          <w:rPr>
            <w:noProof/>
            <w:webHidden/>
          </w:rPr>
          <w:instrText xml:space="preserve"> PAGEREF _Toc519079236 \h </w:instrText>
        </w:r>
        <w:r>
          <w:rPr>
            <w:noProof/>
            <w:webHidden/>
          </w:rPr>
        </w:r>
        <w:r>
          <w:rPr>
            <w:noProof/>
            <w:webHidden/>
          </w:rPr>
          <w:fldChar w:fldCharType="separate"/>
        </w:r>
        <w:r w:rsidR="0002206D">
          <w:rPr>
            <w:noProof/>
            <w:webHidden/>
          </w:rPr>
          <w:t>67</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37" w:history="1">
        <w:r w:rsidR="0002206D" w:rsidRPr="00A06B91">
          <w:rPr>
            <w:rStyle w:val="Lienhypertexte"/>
            <w:noProof/>
          </w:rPr>
          <w:t>3. Statut d'occupation du logement</w:t>
        </w:r>
        <w:r w:rsidR="0002206D">
          <w:rPr>
            <w:noProof/>
            <w:webHidden/>
          </w:rPr>
          <w:tab/>
        </w:r>
        <w:r>
          <w:rPr>
            <w:noProof/>
            <w:webHidden/>
          </w:rPr>
          <w:fldChar w:fldCharType="begin"/>
        </w:r>
        <w:r w:rsidR="0002206D">
          <w:rPr>
            <w:noProof/>
            <w:webHidden/>
          </w:rPr>
          <w:instrText xml:space="preserve"> PAGEREF _Toc519079237 \h </w:instrText>
        </w:r>
        <w:r>
          <w:rPr>
            <w:noProof/>
            <w:webHidden/>
          </w:rPr>
        </w:r>
        <w:r>
          <w:rPr>
            <w:noProof/>
            <w:webHidden/>
          </w:rPr>
          <w:fldChar w:fldCharType="separate"/>
        </w:r>
        <w:r w:rsidR="0002206D">
          <w:rPr>
            <w:noProof/>
            <w:webHidden/>
          </w:rPr>
          <w:t>70</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38" w:history="1">
        <w:r w:rsidR="0002206D" w:rsidRPr="00A06B91">
          <w:rPr>
            <w:rStyle w:val="Lienhypertexte"/>
            <w:noProof/>
          </w:rPr>
          <w:t>4. Eléments de confort dans le logement</w:t>
        </w:r>
        <w:r w:rsidR="0002206D">
          <w:rPr>
            <w:noProof/>
            <w:webHidden/>
          </w:rPr>
          <w:tab/>
        </w:r>
        <w:r>
          <w:rPr>
            <w:noProof/>
            <w:webHidden/>
          </w:rPr>
          <w:fldChar w:fldCharType="begin"/>
        </w:r>
        <w:r w:rsidR="0002206D">
          <w:rPr>
            <w:noProof/>
            <w:webHidden/>
          </w:rPr>
          <w:instrText xml:space="preserve"> PAGEREF _Toc519079238 \h </w:instrText>
        </w:r>
        <w:r>
          <w:rPr>
            <w:noProof/>
            <w:webHidden/>
          </w:rPr>
        </w:r>
        <w:r>
          <w:rPr>
            <w:noProof/>
            <w:webHidden/>
          </w:rPr>
          <w:fldChar w:fldCharType="separate"/>
        </w:r>
        <w:r w:rsidR="0002206D">
          <w:rPr>
            <w:noProof/>
            <w:webHidden/>
          </w:rPr>
          <w:t>71</w:t>
        </w:r>
        <w:r>
          <w:rPr>
            <w:noProof/>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39" w:history="1">
        <w:r w:rsidR="0002206D" w:rsidRPr="00A06B91">
          <w:rPr>
            <w:rStyle w:val="Lienhypertexte"/>
          </w:rPr>
          <w:t>Conclusion</w:t>
        </w:r>
        <w:r w:rsidR="0002206D">
          <w:rPr>
            <w:webHidden/>
          </w:rPr>
          <w:tab/>
        </w:r>
        <w:r>
          <w:rPr>
            <w:webHidden/>
          </w:rPr>
          <w:fldChar w:fldCharType="begin"/>
        </w:r>
        <w:r w:rsidR="0002206D">
          <w:rPr>
            <w:webHidden/>
          </w:rPr>
          <w:instrText xml:space="preserve"> PAGEREF _Toc519079239 \h </w:instrText>
        </w:r>
        <w:r>
          <w:rPr>
            <w:webHidden/>
          </w:rPr>
        </w:r>
        <w:r>
          <w:rPr>
            <w:webHidden/>
          </w:rPr>
          <w:fldChar w:fldCharType="separate"/>
        </w:r>
        <w:r w:rsidR="0002206D">
          <w:rPr>
            <w:webHidden/>
          </w:rPr>
          <w:t>75</w:t>
        </w:r>
        <w:r>
          <w:rPr>
            <w:webHidden/>
          </w:rPr>
          <w:fldChar w:fldCharType="end"/>
        </w:r>
      </w:hyperlink>
    </w:p>
    <w:p w:rsidR="0002206D" w:rsidRDefault="00332619">
      <w:pPr>
        <w:pStyle w:val="TM1"/>
        <w:rPr>
          <w:rFonts w:asciiTheme="minorHAnsi" w:eastAsiaTheme="minorEastAsia" w:hAnsiTheme="minorHAnsi" w:cstheme="minorBidi"/>
          <w:b w:val="0"/>
          <w:bCs w:val="0"/>
          <w:caps w:val="0"/>
          <w:sz w:val="22"/>
          <w:szCs w:val="22"/>
          <w:lang w:eastAsia="fr-FR"/>
        </w:rPr>
      </w:pPr>
      <w:hyperlink w:anchor="_Toc519079240" w:history="1">
        <w:r w:rsidR="0002206D" w:rsidRPr="00A06B91">
          <w:rPr>
            <w:rStyle w:val="Lienhypertexte"/>
          </w:rPr>
          <w:t>Deuxième partie :  Tableaux statistiques</w:t>
        </w:r>
        <w:r w:rsidR="0002206D">
          <w:rPr>
            <w:webHidden/>
          </w:rPr>
          <w:tab/>
        </w:r>
        <w:r>
          <w:rPr>
            <w:webHidden/>
          </w:rPr>
          <w:fldChar w:fldCharType="begin"/>
        </w:r>
        <w:r w:rsidR="0002206D">
          <w:rPr>
            <w:webHidden/>
          </w:rPr>
          <w:instrText xml:space="preserve"> PAGEREF _Toc519079240 \h </w:instrText>
        </w:r>
        <w:r>
          <w:rPr>
            <w:webHidden/>
          </w:rPr>
        </w:r>
        <w:r>
          <w:rPr>
            <w:webHidden/>
          </w:rPr>
          <w:fldChar w:fldCharType="separate"/>
        </w:r>
        <w:r w:rsidR="0002206D">
          <w:rPr>
            <w:webHidden/>
          </w:rPr>
          <w:t>79</w:t>
        </w:r>
        <w:r>
          <w:rPr>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41" w:history="1">
        <w:r w:rsidR="0002206D" w:rsidRPr="00A06B91">
          <w:rPr>
            <w:rStyle w:val="Lienhypertexte"/>
            <w:noProof/>
          </w:rPr>
          <w:t>I. DEMOGRAPHIE</w:t>
        </w:r>
        <w:r w:rsidR="0002206D">
          <w:rPr>
            <w:noProof/>
            <w:webHidden/>
          </w:rPr>
          <w:tab/>
        </w:r>
        <w:r>
          <w:rPr>
            <w:noProof/>
            <w:webHidden/>
          </w:rPr>
          <w:fldChar w:fldCharType="begin"/>
        </w:r>
        <w:r w:rsidR="0002206D">
          <w:rPr>
            <w:noProof/>
            <w:webHidden/>
          </w:rPr>
          <w:instrText xml:space="preserve"> PAGEREF _Toc519079241 \h </w:instrText>
        </w:r>
        <w:r>
          <w:rPr>
            <w:noProof/>
            <w:webHidden/>
          </w:rPr>
        </w:r>
        <w:r>
          <w:rPr>
            <w:noProof/>
            <w:webHidden/>
          </w:rPr>
          <w:fldChar w:fldCharType="separate"/>
        </w:r>
        <w:r w:rsidR="0002206D">
          <w:rPr>
            <w:noProof/>
            <w:webHidden/>
          </w:rPr>
          <w:t>80</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42" w:history="1">
        <w:r w:rsidR="0002206D" w:rsidRPr="00A06B91">
          <w:rPr>
            <w:rStyle w:val="Lienhypertexte"/>
            <w:noProof/>
          </w:rPr>
          <w:t>II. FECONDITE</w:t>
        </w:r>
        <w:r w:rsidR="0002206D">
          <w:rPr>
            <w:noProof/>
            <w:webHidden/>
          </w:rPr>
          <w:tab/>
        </w:r>
        <w:r>
          <w:rPr>
            <w:noProof/>
            <w:webHidden/>
          </w:rPr>
          <w:fldChar w:fldCharType="begin"/>
        </w:r>
        <w:r w:rsidR="0002206D">
          <w:rPr>
            <w:noProof/>
            <w:webHidden/>
          </w:rPr>
          <w:instrText xml:space="preserve"> PAGEREF _Toc519079242 \h </w:instrText>
        </w:r>
        <w:r>
          <w:rPr>
            <w:noProof/>
            <w:webHidden/>
          </w:rPr>
        </w:r>
        <w:r>
          <w:rPr>
            <w:noProof/>
            <w:webHidden/>
          </w:rPr>
          <w:fldChar w:fldCharType="separate"/>
        </w:r>
        <w:r w:rsidR="0002206D">
          <w:rPr>
            <w:noProof/>
            <w:webHidden/>
          </w:rPr>
          <w:t>86</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43" w:history="1">
        <w:r w:rsidR="0002206D" w:rsidRPr="00A06B91">
          <w:rPr>
            <w:rStyle w:val="Lienhypertexte"/>
            <w:noProof/>
          </w:rPr>
          <w:t>III. ANALPHABETISME ET SCOLARITE</w:t>
        </w:r>
        <w:r w:rsidR="0002206D">
          <w:rPr>
            <w:noProof/>
            <w:webHidden/>
          </w:rPr>
          <w:tab/>
        </w:r>
        <w:r>
          <w:rPr>
            <w:noProof/>
            <w:webHidden/>
          </w:rPr>
          <w:fldChar w:fldCharType="begin"/>
        </w:r>
        <w:r w:rsidR="0002206D">
          <w:rPr>
            <w:noProof/>
            <w:webHidden/>
          </w:rPr>
          <w:instrText xml:space="preserve"> PAGEREF _Toc519079243 \h </w:instrText>
        </w:r>
        <w:r>
          <w:rPr>
            <w:noProof/>
            <w:webHidden/>
          </w:rPr>
        </w:r>
        <w:r>
          <w:rPr>
            <w:noProof/>
            <w:webHidden/>
          </w:rPr>
          <w:fldChar w:fldCharType="separate"/>
        </w:r>
        <w:r w:rsidR="0002206D">
          <w:rPr>
            <w:noProof/>
            <w:webHidden/>
          </w:rPr>
          <w:t>87</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44" w:history="1">
        <w:r w:rsidR="0002206D" w:rsidRPr="00A06B91">
          <w:rPr>
            <w:rStyle w:val="Lienhypertexte"/>
            <w:noProof/>
          </w:rPr>
          <w:t>IV. ACTIVITE</w:t>
        </w:r>
        <w:r w:rsidR="0002206D">
          <w:rPr>
            <w:noProof/>
            <w:webHidden/>
          </w:rPr>
          <w:tab/>
        </w:r>
        <w:r>
          <w:rPr>
            <w:noProof/>
            <w:webHidden/>
          </w:rPr>
          <w:fldChar w:fldCharType="begin"/>
        </w:r>
        <w:r w:rsidR="0002206D">
          <w:rPr>
            <w:noProof/>
            <w:webHidden/>
          </w:rPr>
          <w:instrText xml:space="preserve"> PAGEREF _Toc519079244 \h </w:instrText>
        </w:r>
        <w:r>
          <w:rPr>
            <w:noProof/>
            <w:webHidden/>
          </w:rPr>
        </w:r>
        <w:r>
          <w:rPr>
            <w:noProof/>
            <w:webHidden/>
          </w:rPr>
          <w:fldChar w:fldCharType="separate"/>
        </w:r>
        <w:r w:rsidR="0002206D">
          <w:rPr>
            <w:noProof/>
            <w:webHidden/>
          </w:rPr>
          <w:t>90</w:t>
        </w:r>
        <w:r>
          <w:rPr>
            <w:noProof/>
            <w:webHidden/>
          </w:rPr>
          <w:fldChar w:fldCharType="end"/>
        </w:r>
      </w:hyperlink>
    </w:p>
    <w:p w:rsidR="0002206D" w:rsidRDefault="00332619">
      <w:pPr>
        <w:pStyle w:val="TM2"/>
        <w:tabs>
          <w:tab w:val="right" w:leader="dot" w:pos="6793"/>
        </w:tabs>
        <w:rPr>
          <w:rFonts w:asciiTheme="minorHAnsi" w:eastAsiaTheme="minorEastAsia" w:hAnsiTheme="minorHAnsi" w:cstheme="minorBidi"/>
          <w:smallCaps w:val="0"/>
          <w:noProof/>
          <w:sz w:val="22"/>
          <w:szCs w:val="22"/>
          <w:lang w:eastAsia="fr-FR"/>
        </w:rPr>
      </w:pPr>
      <w:hyperlink w:anchor="_Toc519079245" w:history="1">
        <w:r w:rsidR="0002206D" w:rsidRPr="00A06B91">
          <w:rPr>
            <w:rStyle w:val="Lienhypertexte"/>
            <w:noProof/>
          </w:rPr>
          <w:t>V. MENAGES ET HABITAT</w:t>
        </w:r>
        <w:r w:rsidR="0002206D">
          <w:rPr>
            <w:noProof/>
            <w:webHidden/>
          </w:rPr>
          <w:tab/>
        </w:r>
        <w:r>
          <w:rPr>
            <w:noProof/>
            <w:webHidden/>
          </w:rPr>
          <w:fldChar w:fldCharType="begin"/>
        </w:r>
        <w:r w:rsidR="0002206D">
          <w:rPr>
            <w:noProof/>
            <w:webHidden/>
          </w:rPr>
          <w:instrText xml:space="preserve"> PAGEREF _Toc519079245 \h </w:instrText>
        </w:r>
        <w:r>
          <w:rPr>
            <w:noProof/>
            <w:webHidden/>
          </w:rPr>
        </w:r>
        <w:r>
          <w:rPr>
            <w:noProof/>
            <w:webHidden/>
          </w:rPr>
          <w:fldChar w:fldCharType="separate"/>
        </w:r>
        <w:r w:rsidR="0002206D">
          <w:rPr>
            <w:noProof/>
            <w:webHidden/>
          </w:rPr>
          <w:t>92</w:t>
        </w:r>
        <w:r>
          <w:rPr>
            <w:noProof/>
            <w:webHidden/>
          </w:rPr>
          <w:fldChar w:fldCharType="end"/>
        </w:r>
      </w:hyperlink>
    </w:p>
    <w:p w:rsidR="003F5896" w:rsidRPr="00355B30" w:rsidRDefault="00332619" w:rsidP="00C5360C">
      <w:pPr>
        <w:rPr>
          <w:color w:val="7030A0"/>
        </w:rPr>
      </w:pPr>
      <w:r w:rsidRPr="00355B30">
        <w:rPr>
          <w:noProof/>
          <w:color w:val="7030A0"/>
        </w:rPr>
        <w:fldChar w:fldCharType="end"/>
      </w:r>
    </w:p>
    <w:p w:rsidR="0061444E" w:rsidRPr="00355B30" w:rsidRDefault="0061444E" w:rsidP="00C5360C">
      <w:pPr>
        <w:rPr>
          <w:color w:val="7030A0"/>
        </w:rPr>
      </w:pPr>
    </w:p>
    <w:p w:rsidR="006029B0" w:rsidRPr="00355B30" w:rsidRDefault="006029B0" w:rsidP="003743D6">
      <w:pPr>
        <w:rPr>
          <w:color w:val="7030A0"/>
        </w:rPr>
      </w:pPr>
    </w:p>
    <w:p w:rsidR="006029B0" w:rsidRPr="00355B30" w:rsidRDefault="006029B0">
      <w:pPr>
        <w:jc w:val="both"/>
        <w:rPr>
          <w:color w:val="7030A0"/>
          <w:sz w:val="16"/>
          <w:szCs w:val="16"/>
        </w:rPr>
      </w:pPr>
      <w:r w:rsidRPr="00355B30">
        <w:rPr>
          <w:color w:val="7030A0"/>
        </w:rPr>
        <w:br w:type="page"/>
      </w:r>
    </w:p>
    <w:p w:rsidR="006029B0" w:rsidRPr="00355B30" w:rsidRDefault="006029B0">
      <w:pPr>
        <w:pStyle w:val="Titre1"/>
        <w:rPr>
          <w:rFonts w:ascii="Times New Roman" w:hAnsi="Times New Roman" w:cs="Times New Roman"/>
          <w:color w:val="7030A0"/>
        </w:rPr>
      </w:pPr>
      <w:bookmarkStart w:id="0" w:name="_Toc148429676"/>
      <w:bookmarkStart w:id="1" w:name="_Toc148429984"/>
      <w:bookmarkStart w:id="2" w:name="_Toc149374975"/>
      <w:bookmarkStart w:id="3" w:name="_Toc149622870"/>
      <w:bookmarkStart w:id="4" w:name="_Toc519079204"/>
      <w:r w:rsidRPr="00341206">
        <w:rPr>
          <w:rFonts w:ascii="Times New Roman" w:hAnsi="Times New Roman" w:cs="Times New Roman"/>
          <w:color w:val="0000FF"/>
        </w:rPr>
        <w:lastRenderedPageBreak/>
        <w:t>Listes</w:t>
      </w:r>
      <w:r w:rsidRPr="00355B30">
        <w:rPr>
          <w:rFonts w:ascii="Times New Roman" w:hAnsi="Times New Roman" w:cs="Times New Roman"/>
          <w:color w:val="7030A0"/>
        </w:rPr>
        <w:t xml:space="preserve"> </w:t>
      </w:r>
      <w:r w:rsidRPr="00341206">
        <w:rPr>
          <w:rFonts w:ascii="Times New Roman" w:hAnsi="Times New Roman" w:cs="Times New Roman"/>
          <w:color w:val="0000FF"/>
        </w:rPr>
        <w:t>des tableaux</w:t>
      </w:r>
      <w:bookmarkEnd w:id="0"/>
      <w:bookmarkEnd w:id="1"/>
      <w:bookmarkEnd w:id="2"/>
      <w:bookmarkEnd w:id="3"/>
      <w:bookmarkEnd w:id="4"/>
    </w:p>
    <w:p w:rsidR="006029B0" w:rsidRPr="00355B30" w:rsidRDefault="006029B0">
      <w:pPr>
        <w:jc w:val="both"/>
        <w:rPr>
          <w:color w:val="7030A0"/>
        </w:rPr>
      </w:pPr>
    </w:p>
    <w:p w:rsidR="0002206D" w:rsidRP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r w:rsidRPr="00332619">
        <w:rPr>
          <w:rFonts w:ascii="Times New Roman" w:hAnsi="Times New Roman" w:cs="Times New Roman"/>
          <w:sz w:val="21"/>
          <w:szCs w:val="21"/>
        </w:rPr>
        <w:fldChar w:fldCharType="begin"/>
      </w:r>
      <w:r w:rsidR="00736FBF" w:rsidRPr="0002206D">
        <w:rPr>
          <w:rFonts w:ascii="Times New Roman" w:hAnsi="Times New Roman" w:cs="Times New Roman"/>
          <w:sz w:val="21"/>
          <w:szCs w:val="21"/>
        </w:rPr>
        <w:instrText xml:space="preserve"> TOC \c "Tableau" </w:instrText>
      </w:r>
      <w:r w:rsidRPr="00332619">
        <w:rPr>
          <w:rFonts w:ascii="Times New Roman" w:hAnsi="Times New Roman" w:cs="Times New Roman"/>
          <w:sz w:val="21"/>
          <w:szCs w:val="21"/>
        </w:rPr>
        <w:fldChar w:fldCharType="separate"/>
      </w:r>
      <w:r w:rsidR="0002206D" w:rsidRPr="0002206D">
        <w:rPr>
          <w:rFonts w:ascii="Times New Roman" w:hAnsi="Times New Roman" w:cs="Times New Roman"/>
          <w:noProof/>
        </w:rPr>
        <w:t>Tableau 1 : Evolution de la population urbaine et de la population rurale et leurs parts dans la population totale 2004/2014 (Population légale).</w:t>
      </w:r>
      <w:r w:rsidR="0002206D" w:rsidRPr="0002206D">
        <w:rPr>
          <w:noProof/>
        </w:rPr>
        <w:tab/>
      </w:r>
      <w:r w:rsidRPr="0002206D">
        <w:rPr>
          <w:noProof/>
        </w:rPr>
        <w:fldChar w:fldCharType="begin"/>
      </w:r>
      <w:r w:rsidR="0002206D" w:rsidRPr="0002206D">
        <w:rPr>
          <w:noProof/>
        </w:rPr>
        <w:instrText xml:space="preserve"> PAGEREF _Toc519079309 \h </w:instrText>
      </w:r>
      <w:r w:rsidRPr="0002206D">
        <w:rPr>
          <w:noProof/>
        </w:rPr>
      </w:r>
      <w:r w:rsidRPr="0002206D">
        <w:rPr>
          <w:noProof/>
        </w:rPr>
        <w:fldChar w:fldCharType="separate"/>
      </w:r>
      <w:r w:rsidR="0002206D" w:rsidRPr="0002206D">
        <w:rPr>
          <w:noProof/>
        </w:rPr>
        <w:t>15</w:t>
      </w:r>
      <w:r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 : Accroissement de la population urbaine par région (12 Régions) 2014-2030</w:t>
      </w:r>
      <w:r w:rsidRPr="0002206D">
        <w:rPr>
          <w:noProof/>
        </w:rPr>
        <w:tab/>
      </w:r>
      <w:r w:rsidR="00332619" w:rsidRPr="0002206D">
        <w:rPr>
          <w:noProof/>
        </w:rPr>
        <w:fldChar w:fldCharType="begin"/>
      </w:r>
      <w:r w:rsidRPr="0002206D">
        <w:rPr>
          <w:noProof/>
        </w:rPr>
        <w:instrText xml:space="preserve"> PAGEREF _Toc519079310 \h </w:instrText>
      </w:r>
      <w:r w:rsidR="00332619" w:rsidRPr="0002206D">
        <w:rPr>
          <w:noProof/>
        </w:rPr>
      </w:r>
      <w:r w:rsidR="00332619" w:rsidRPr="0002206D">
        <w:rPr>
          <w:noProof/>
        </w:rPr>
        <w:fldChar w:fldCharType="separate"/>
      </w:r>
      <w:r w:rsidRPr="0002206D">
        <w:rPr>
          <w:noProof/>
        </w:rPr>
        <w:t>16</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3: Population urbaine par province et préfecture classée selon le taux d’accroissement entre 2004 et 2014</w:t>
      </w:r>
      <w:r w:rsidRPr="0002206D">
        <w:rPr>
          <w:noProof/>
        </w:rPr>
        <w:tab/>
      </w:r>
      <w:r w:rsidR="00332619" w:rsidRPr="0002206D">
        <w:rPr>
          <w:noProof/>
        </w:rPr>
        <w:fldChar w:fldCharType="begin"/>
      </w:r>
      <w:r w:rsidRPr="0002206D">
        <w:rPr>
          <w:noProof/>
        </w:rPr>
        <w:instrText xml:space="preserve"> PAGEREF _Toc519079311 \h </w:instrText>
      </w:r>
      <w:r w:rsidR="00332619" w:rsidRPr="0002206D">
        <w:rPr>
          <w:noProof/>
        </w:rPr>
      </w:r>
      <w:r w:rsidR="00332619" w:rsidRPr="0002206D">
        <w:rPr>
          <w:noProof/>
        </w:rPr>
        <w:fldChar w:fldCharType="separate"/>
      </w:r>
      <w:r w:rsidRPr="0002206D">
        <w:rPr>
          <w:noProof/>
        </w:rPr>
        <w:t>17</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4 : Population préfectorale par sexe et groupe d'âge quinquennal en 2014</w:t>
      </w:r>
      <w:r w:rsidRPr="0002206D">
        <w:rPr>
          <w:noProof/>
        </w:rPr>
        <w:tab/>
      </w:r>
      <w:r w:rsidR="00332619" w:rsidRPr="0002206D">
        <w:rPr>
          <w:noProof/>
        </w:rPr>
        <w:fldChar w:fldCharType="begin"/>
      </w:r>
      <w:r w:rsidRPr="0002206D">
        <w:rPr>
          <w:noProof/>
        </w:rPr>
        <w:instrText xml:space="preserve"> PAGEREF _Toc519079312 \h </w:instrText>
      </w:r>
      <w:r w:rsidR="00332619" w:rsidRPr="0002206D">
        <w:rPr>
          <w:noProof/>
        </w:rPr>
      </w:r>
      <w:r w:rsidR="00332619" w:rsidRPr="0002206D">
        <w:rPr>
          <w:noProof/>
        </w:rPr>
        <w:fldChar w:fldCharType="separate"/>
      </w:r>
      <w:r w:rsidRPr="0002206D">
        <w:rPr>
          <w:noProof/>
        </w:rPr>
        <w:t>19</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5: Répartition (%) de la population de la préfecture âgée de 15 ans et plus selon le sexe, le milieu de résidence et l'état matrimonial en 2004 et 2014.</w:t>
      </w:r>
      <w:r w:rsidRPr="0002206D">
        <w:rPr>
          <w:noProof/>
        </w:rPr>
        <w:tab/>
      </w:r>
      <w:r w:rsidR="00332619" w:rsidRPr="0002206D">
        <w:rPr>
          <w:noProof/>
        </w:rPr>
        <w:fldChar w:fldCharType="begin"/>
      </w:r>
      <w:r w:rsidRPr="0002206D">
        <w:rPr>
          <w:noProof/>
        </w:rPr>
        <w:instrText xml:space="preserve"> PAGEREF _Toc519079313 \h </w:instrText>
      </w:r>
      <w:r w:rsidR="00332619" w:rsidRPr="0002206D">
        <w:rPr>
          <w:noProof/>
        </w:rPr>
      </w:r>
      <w:r w:rsidR="00332619" w:rsidRPr="0002206D">
        <w:rPr>
          <w:noProof/>
        </w:rPr>
        <w:fldChar w:fldCharType="separate"/>
      </w:r>
      <w:r w:rsidRPr="0002206D">
        <w:rPr>
          <w:noProof/>
        </w:rPr>
        <w:t>22</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6: Répartition (%) de la population de la préfecture âgée de 15 ans et plus selon le sexe et l'état matrimonial en 2004 et 2014.</w:t>
      </w:r>
      <w:r w:rsidRPr="0002206D">
        <w:rPr>
          <w:noProof/>
        </w:rPr>
        <w:tab/>
      </w:r>
      <w:r w:rsidR="00332619" w:rsidRPr="0002206D">
        <w:rPr>
          <w:noProof/>
        </w:rPr>
        <w:fldChar w:fldCharType="begin"/>
      </w:r>
      <w:r w:rsidRPr="0002206D">
        <w:rPr>
          <w:noProof/>
        </w:rPr>
        <w:instrText xml:space="preserve"> PAGEREF _Toc519079314 \h </w:instrText>
      </w:r>
      <w:r w:rsidR="00332619" w:rsidRPr="0002206D">
        <w:rPr>
          <w:noProof/>
        </w:rPr>
      </w:r>
      <w:r w:rsidR="00332619" w:rsidRPr="0002206D">
        <w:rPr>
          <w:noProof/>
        </w:rPr>
        <w:fldChar w:fldCharType="separate"/>
      </w:r>
      <w:r w:rsidRPr="0002206D">
        <w:rPr>
          <w:noProof/>
        </w:rPr>
        <w:t>23</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7 : Pourcentage des célibataires à 15-19 ans, 20-24 ans et 25-29 ans par sexe et par milieu de résidence en 2004 et 2014</w:t>
      </w:r>
      <w:r w:rsidRPr="0002206D">
        <w:rPr>
          <w:noProof/>
        </w:rPr>
        <w:tab/>
      </w:r>
      <w:r w:rsidR="00332619" w:rsidRPr="0002206D">
        <w:rPr>
          <w:noProof/>
        </w:rPr>
        <w:fldChar w:fldCharType="begin"/>
      </w:r>
      <w:r w:rsidRPr="0002206D">
        <w:rPr>
          <w:noProof/>
        </w:rPr>
        <w:instrText xml:space="preserve"> PAGEREF _Toc519079315 \h </w:instrText>
      </w:r>
      <w:r w:rsidR="00332619" w:rsidRPr="0002206D">
        <w:rPr>
          <w:noProof/>
        </w:rPr>
      </w:r>
      <w:r w:rsidR="00332619" w:rsidRPr="0002206D">
        <w:rPr>
          <w:noProof/>
        </w:rPr>
        <w:fldChar w:fldCharType="separate"/>
      </w:r>
      <w:r w:rsidRPr="0002206D">
        <w:rPr>
          <w:noProof/>
        </w:rPr>
        <w:t>24</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8 : Taux de célibat à 55 ans par sexe et milieu de résidence en 2004 et 2014</w:t>
      </w:r>
      <w:r w:rsidRPr="0002206D">
        <w:rPr>
          <w:noProof/>
        </w:rPr>
        <w:tab/>
      </w:r>
      <w:r w:rsidR="00332619" w:rsidRPr="0002206D">
        <w:rPr>
          <w:noProof/>
        </w:rPr>
        <w:fldChar w:fldCharType="begin"/>
      </w:r>
      <w:r w:rsidRPr="0002206D">
        <w:rPr>
          <w:noProof/>
        </w:rPr>
        <w:instrText xml:space="preserve"> PAGEREF _Toc519079316 \h </w:instrText>
      </w:r>
      <w:r w:rsidR="00332619" w:rsidRPr="0002206D">
        <w:rPr>
          <w:noProof/>
        </w:rPr>
      </w:r>
      <w:r w:rsidR="00332619" w:rsidRPr="0002206D">
        <w:rPr>
          <w:noProof/>
        </w:rPr>
        <w:fldChar w:fldCharType="separate"/>
      </w:r>
      <w:r w:rsidRPr="0002206D">
        <w:rPr>
          <w:noProof/>
        </w:rPr>
        <w:t>27</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9 : Age moyen au premier mariage par sexe et par milieu de résidence 2004-2014</w:t>
      </w:r>
      <w:r w:rsidRPr="0002206D">
        <w:rPr>
          <w:noProof/>
        </w:rPr>
        <w:tab/>
      </w:r>
      <w:r w:rsidR="00332619" w:rsidRPr="0002206D">
        <w:rPr>
          <w:noProof/>
        </w:rPr>
        <w:fldChar w:fldCharType="begin"/>
      </w:r>
      <w:r w:rsidRPr="0002206D">
        <w:rPr>
          <w:noProof/>
        </w:rPr>
        <w:instrText xml:space="preserve"> PAGEREF _Toc519079317 \h </w:instrText>
      </w:r>
      <w:r w:rsidR="00332619" w:rsidRPr="0002206D">
        <w:rPr>
          <w:noProof/>
        </w:rPr>
      </w:r>
      <w:r w:rsidR="00332619" w:rsidRPr="0002206D">
        <w:rPr>
          <w:noProof/>
        </w:rPr>
        <w:fldChar w:fldCharType="separate"/>
      </w:r>
      <w:r w:rsidRPr="0002206D">
        <w:rPr>
          <w:noProof/>
        </w:rPr>
        <w:t>28</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10: Taux (‰) et indices synthétiques de fécondité (ISF) en 2004 et 2014 par milieu de résidence</w:t>
      </w:r>
      <w:r w:rsidRPr="0002206D">
        <w:rPr>
          <w:noProof/>
        </w:rPr>
        <w:tab/>
      </w:r>
      <w:r w:rsidR="00332619" w:rsidRPr="0002206D">
        <w:rPr>
          <w:noProof/>
        </w:rPr>
        <w:fldChar w:fldCharType="begin"/>
      </w:r>
      <w:r w:rsidRPr="0002206D">
        <w:rPr>
          <w:noProof/>
        </w:rPr>
        <w:instrText xml:space="preserve"> PAGEREF _Toc519079318 \h </w:instrText>
      </w:r>
      <w:r w:rsidR="00332619" w:rsidRPr="0002206D">
        <w:rPr>
          <w:noProof/>
        </w:rPr>
      </w:r>
      <w:r w:rsidR="00332619" w:rsidRPr="0002206D">
        <w:rPr>
          <w:noProof/>
        </w:rPr>
        <w:fldChar w:fldCharType="separate"/>
      </w:r>
      <w:r w:rsidRPr="0002206D">
        <w:rPr>
          <w:noProof/>
        </w:rPr>
        <w:t>30</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11 : Taux d'analphabétisme de la population de 10 ans et plus selon le sexe</w:t>
      </w:r>
      <w:r w:rsidRPr="0002206D">
        <w:rPr>
          <w:noProof/>
        </w:rPr>
        <w:tab/>
      </w:r>
      <w:r w:rsidR="00332619" w:rsidRPr="0002206D">
        <w:rPr>
          <w:noProof/>
        </w:rPr>
        <w:fldChar w:fldCharType="begin"/>
      </w:r>
      <w:r w:rsidRPr="0002206D">
        <w:rPr>
          <w:noProof/>
        </w:rPr>
        <w:instrText xml:space="preserve"> PAGEREF _Toc519079319 \h </w:instrText>
      </w:r>
      <w:r w:rsidR="00332619" w:rsidRPr="0002206D">
        <w:rPr>
          <w:noProof/>
        </w:rPr>
      </w:r>
      <w:r w:rsidR="00332619" w:rsidRPr="0002206D">
        <w:rPr>
          <w:noProof/>
        </w:rPr>
        <w:fldChar w:fldCharType="separate"/>
      </w:r>
      <w:r w:rsidRPr="0002206D">
        <w:rPr>
          <w:noProof/>
        </w:rPr>
        <w:t>33</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12 : Taux d'analphabétisme de la population de 10 ans et plus selon le milieu de résidence, le sexe et l'âge en 2014</w:t>
      </w:r>
      <w:r w:rsidRPr="0002206D">
        <w:rPr>
          <w:noProof/>
        </w:rPr>
        <w:tab/>
      </w:r>
      <w:r w:rsidR="00332619" w:rsidRPr="0002206D">
        <w:rPr>
          <w:noProof/>
        </w:rPr>
        <w:fldChar w:fldCharType="begin"/>
      </w:r>
      <w:r w:rsidRPr="0002206D">
        <w:rPr>
          <w:noProof/>
        </w:rPr>
        <w:instrText xml:space="preserve"> PAGEREF _Toc519079320 \h </w:instrText>
      </w:r>
      <w:r w:rsidR="00332619" w:rsidRPr="0002206D">
        <w:rPr>
          <w:noProof/>
        </w:rPr>
      </w:r>
      <w:r w:rsidR="00332619" w:rsidRPr="0002206D">
        <w:rPr>
          <w:noProof/>
        </w:rPr>
        <w:fldChar w:fldCharType="separate"/>
      </w:r>
      <w:r w:rsidRPr="0002206D">
        <w:rPr>
          <w:noProof/>
        </w:rPr>
        <w:t>35</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13 : Evolution du taux d'analphabétisme (en %) selon les grands groupes d'âges et le sexe de 2004 à 2014</w:t>
      </w:r>
      <w:r w:rsidRPr="0002206D">
        <w:rPr>
          <w:noProof/>
        </w:rPr>
        <w:tab/>
      </w:r>
      <w:r w:rsidR="00332619" w:rsidRPr="0002206D">
        <w:rPr>
          <w:noProof/>
        </w:rPr>
        <w:fldChar w:fldCharType="begin"/>
      </w:r>
      <w:r w:rsidRPr="0002206D">
        <w:rPr>
          <w:noProof/>
        </w:rPr>
        <w:instrText xml:space="preserve"> PAGEREF _Toc519079321 \h </w:instrText>
      </w:r>
      <w:r w:rsidR="00332619" w:rsidRPr="0002206D">
        <w:rPr>
          <w:noProof/>
        </w:rPr>
      </w:r>
      <w:r w:rsidR="00332619" w:rsidRPr="0002206D">
        <w:rPr>
          <w:noProof/>
        </w:rPr>
        <w:fldChar w:fldCharType="separate"/>
      </w:r>
      <w:r w:rsidRPr="0002206D">
        <w:rPr>
          <w:noProof/>
        </w:rPr>
        <w:t>38</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14 : Taux d'analphabétisme selon le sexe et le milieu de résidence en 2004 et 2014</w:t>
      </w:r>
      <w:r w:rsidRPr="0002206D">
        <w:rPr>
          <w:noProof/>
        </w:rPr>
        <w:tab/>
      </w:r>
      <w:r w:rsidR="00332619" w:rsidRPr="0002206D">
        <w:rPr>
          <w:noProof/>
        </w:rPr>
        <w:fldChar w:fldCharType="begin"/>
      </w:r>
      <w:r w:rsidRPr="0002206D">
        <w:rPr>
          <w:noProof/>
        </w:rPr>
        <w:instrText xml:space="preserve"> PAGEREF _Toc519079322 \h </w:instrText>
      </w:r>
      <w:r w:rsidR="00332619" w:rsidRPr="0002206D">
        <w:rPr>
          <w:noProof/>
        </w:rPr>
      </w:r>
      <w:r w:rsidR="00332619" w:rsidRPr="0002206D">
        <w:rPr>
          <w:noProof/>
        </w:rPr>
        <w:fldChar w:fldCharType="separate"/>
      </w:r>
      <w:r w:rsidRPr="0002206D">
        <w:rPr>
          <w:noProof/>
        </w:rPr>
        <w:t>39</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15 : Répartition de la population alphabétisée (en %) selon la connaissance des langues par sexe en 2004 et 2014</w:t>
      </w:r>
      <w:r w:rsidRPr="0002206D">
        <w:rPr>
          <w:noProof/>
        </w:rPr>
        <w:tab/>
      </w:r>
      <w:r w:rsidR="00332619" w:rsidRPr="0002206D">
        <w:rPr>
          <w:noProof/>
        </w:rPr>
        <w:fldChar w:fldCharType="begin"/>
      </w:r>
      <w:r w:rsidRPr="0002206D">
        <w:rPr>
          <w:noProof/>
        </w:rPr>
        <w:instrText xml:space="preserve"> PAGEREF _Toc519079323 \h </w:instrText>
      </w:r>
      <w:r w:rsidR="00332619" w:rsidRPr="0002206D">
        <w:rPr>
          <w:noProof/>
        </w:rPr>
      </w:r>
      <w:r w:rsidR="00332619" w:rsidRPr="0002206D">
        <w:rPr>
          <w:noProof/>
        </w:rPr>
        <w:fldChar w:fldCharType="separate"/>
      </w:r>
      <w:r w:rsidRPr="0002206D">
        <w:rPr>
          <w:noProof/>
        </w:rPr>
        <w:t>41</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16 : Population scolarisée (en %) selon le niveau et le milieu de résidence  en 2014</w:t>
      </w:r>
      <w:r w:rsidRPr="0002206D">
        <w:rPr>
          <w:noProof/>
        </w:rPr>
        <w:tab/>
      </w:r>
      <w:r w:rsidR="00332619" w:rsidRPr="0002206D">
        <w:rPr>
          <w:noProof/>
        </w:rPr>
        <w:fldChar w:fldCharType="begin"/>
      </w:r>
      <w:r w:rsidRPr="0002206D">
        <w:rPr>
          <w:noProof/>
        </w:rPr>
        <w:instrText xml:space="preserve"> PAGEREF _Toc519079324 \h </w:instrText>
      </w:r>
      <w:r w:rsidR="00332619" w:rsidRPr="0002206D">
        <w:rPr>
          <w:noProof/>
        </w:rPr>
      </w:r>
      <w:r w:rsidR="00332619" w:rsidRPr="0002206D">
        <w:rPr>
          <w:noProof/>
        </w:rPr>
        <w:fldChar w:fldCharType="separate"/>
      </w:r>
      <w:r w:rsidRPr="0002206D">
        <w:rPr>
          <w:noProof/>
        </w:rPr>
        <w:t>42</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17 : Taux de scolarisation de la population âgée de 7 à 12 ans en 2014 selon le sexe et le milieu de résidence</w:t>
      </w:r>
      <w:r w:rsidRPr="0002206D">
        <w:rPr>
          <w:noProof/>
        </w:rPr>
        <w:tab/>
      </w:r>
      <w:r w:rsidR="00332619" w:rsidRPr="0002206D">
        <w:rPr>
          <w:noProof/>
        </w:rPr>
        <w:fldChar w:fldCharType="begin"/>
      </w:r>
      <w:r w:rsidRPr="0002206D">
        <w:rPr>
          <w:noProof/>
        </w:rPr>
        <w:instrText xml:space="preserve"> PAGEREF _Toc519079325 \h </w:instrText>
      </w:r>
      <w:r w:rsidR="00332619" w:rsidRPr="0002206D">
        <w:rPr>
          <w:noProof/>
        </w:rPr>
      </w:r>
      <w:r w:rsidR="00332619" w:rsidRPr="0002206D">
        <w:rPr>
          <w:noProof/>
        </w:rPr>
        <w:fldChar w:fldCharType="separate"/>
      </w:r>
      <w:r w:rsidRPr="0002206D">
        <w:rPr>
          <w:noProof/>
        </w:rPr>
        <w:t>43</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18 : Population selon le sexe, le milieu de résidence et le type d'activité en 2004 et 2014</w:t>
      </w:r>
      <w:r w:rsidRPr="0002206D">
        <w:rPr>
          <w:noProof/>
        </w:rPr>
        <w:tab/>
      </w:r>
      <w:r w:rsidR="00332619" w:rsidRPr="0002206D">
        <w:rPr>
          <w:noProof/>
        </w:rPr>
        <w:fldChar w:fldCharType="begin"/>
      </w:r>
      <w:r w:rsidRPr="0002206D">
        <w:rPr>
          <w:noProof/>
        </w:rPr>
        <w:instrText xml:space="preserve"> PAGEREF _Toc519079326 \h </w:instrText>
      </w:r>
      <w:r w:rsidR="00332619" w:rsidRPr="0002206D">
        <w:rPr>
          <w:noProof/>
        </w:rPr>
      </w:r>
      <w:r w:rsidR="00332619" w:rsidRPr="0002206D">
        <w:rPr>
          <w:noProof/>
        </w:rPr>
        <w:fldChar w:fldCharType="separate"/>
      </w:r>
      <w:r w:rsidRPr="0002206D">
        <w:rPr>
          <w:noProof/>
        </w:rPr>
        <w:t>47</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19 : Répartition (en %) de la population active selon le sexe et le milieu de résidence en 2004 et 2014</w:t>
      </w:r>
      <w:r w:rsidRPr="0002206D">
        <w:rPr>
          <w:noProof/>
        </w:rPr>
        <w:tab/>
      </w:r>
      <w:r w:rsidR="00332619" w:rsidRPr="0002206D">
        <w:rPr>
          <w:noProof/>
        </w:rPr>
        <w:fldChar w:fldCharType="begin"/>
      </w:r>
      <w:r w:rsidRPr="0002206D">
        <w:rPr>
          <w:noProof/>
        </w:rPr>
        <w:instrText xml:space="preserve"> PAGEREF _Toc519079327 \h </w:instrText>
      </w:r>
      <w:r w:rsidR="00332619" w:rsidRPr="0002206D">
        <w:rPr>
          <w:noProof/>
        </w:rPr>
      </w:r>
      <w:r w:rsidR="00332619" w:rsidRPr="0002206D">
        <w:rPr>
          <w:noProof/>
        </w:rPr>
        <w:fldChar w:fldCharType="separate"/>
      </w:r>
      <w:r w:rsidRPr="0002206D">
        <w:rPr>
          <w:noProof/>
        </w:rPr>
        <w:t>48</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20 : Taux d'activité selon le sexe et le milieu de résidence en 2004 et 2014</w:t>
      </w:r>
      <w:r w:rsidRPr="0002206D">
        <w:rPr>
          <w:noProof/>
        </w:rPr>
        <w:tab/>
      </w:r>
      <w:r w:rsidR="00332619" w:rsidRPr="0002206D">
        <w:rPr>
          <w:noProof/>
        </w:rPr>
        <w:fldChar w:fldCharType="begin"/>
      </w:r>
      <w:r w:rsidRPr="0002206D">
        <w:rPr>
          <w:noProof/>
        </w:rPr>
        <w:instrText xml:space="preserve"> PAGEREF _Toc519079328 \h </w:instrText>
      </w:r>
      <w:r w:rsidR="00332619" w:rsidRPr="0002206D">
        <w:rPr>
          <w:noProof/>
        </w:rPr>
      </w:r>
      <w:r w:rsidR="00332619" w:rsidRPr="0002206D">
        <w:rPr>
          <w:noProof/>
        </w:rPr>
        <w:fldChar w:fldCharType="separate"/>
      </w:r>
      <w:r w:rsidRPr="0002206D">
        <w:rPr>
          <w:noProof/>
        </w:rPr>
        <w:t>49</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21 : Taux d'activité selon l'âge et le sexe en 2004 et 2014</w:t>
      </w:r>
      <w:r w:rsidRPr="0002206D">
        <w:rPr>
          <w:noProof/>
        </w:rPr>
        <w:tab/>
      </w:r>
      <w:r w:rsidR="00332619" w:rsidRPr="0002206D">
        <w:rPr>
          <w:noProof/>
        </w:rPr>
        <w:fldChar w:fldCharType="begin"/>
      </w:r>
      <w:r w:rsidRPr="0002206D">
        <w:rPr>
          <w:noProof/>
        </w:rPr>
        <w:instrText xml:space="preserve"> PAGEREF _Toc519079329 \h </w:instrText>
      </w:r>
      <w:r w:rsidR="00332619" w:rsidRPr="0002206D">
        <w:rPr>
          <w:noProof/>
        </w:rPr>
      </w:r>
      <w:r w:rsidR="00332619" w:rsidRPr="0002206D">
        <w:rPr>
          <w:noProof/>
        </w:rPr>
        <w:fldChar w:fldCharType="separate"/>
      </w:r>
      <w:r w:rsidRPr="0002206D">
        <w:rPr>
          <w:noProof/>
        </w:rPr>
        <w:t>50</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22 : Population active selon la situation dans la profession et le milieu de résidence (%) en 2004 et 2014</w:t>
      </w:r>
      <w:r w:rsidRPr="0002206D">
        <w:rPr>
          <w:noProof/>
        </w:rPr>
        <w:tab/>
      </w:r>
      <w:r w:rsidR="00332619" w:rsidRPr="0002206D">
        <w:rPr>
          <w:noProof/>
        </w:rPr>
        <w:fldChar w:fldCharType="begin"/>
      </w:r>
      <w:r w:rsidRPr="0002206D">
        <w:rPr>
          <w:noProof/>
        </w:rPr>
        <w:instrText xml:space="preserve"> PAGEREF _Toc519079330 \h </w:instrText>
      </w:r>
      <w:r w:rsidR="00332619" w:rsidRPr="0002206D">
        <w:rPr>
          <w:noProof/>
        </w:rPr>
      </w:r>
      <w:r w:rsidR="00332619" w:rsidRPr="0002206D">
        <w:rPr>
          <w:noProof/>
        </w:rPr>
        <w:fldChar w:fldCharType="separate"/>
      </w:r>
      <w:r w:rsidRPr="0002206D">
        <w:rPr>
          <w:noProof/>
        </w:rPr>
        <w:t>52</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23 : Taille moyenne des ménages  par milieu de résidence en 2004 et 2014</w:t>
      </w:r>
      <w:r w:rsidRPr="0002206D">
        <w:rPr>
          <w:noProof/>
        </w:rPr>
        <w:tab/>
      </w:r>
      <w:r w:rsidR="00332619" w:rsidRPr="0002206D">
        <w:rPr>
          <w:noProof/>
        </w:rPr>
        <w:fldChar w:fldCharType="begin"/>
      </w:r>
      <w:r w:rsidRPr="0002206D">
        <w:rPr>
          <w:noProof/>
        </w:rPr>
        <w:instrText xml:space="preserve"> PAGEREF _Toc519079331 \h </w:instrText>
      </w:r>
      <w:r w:rsidR="00332619" w:rsidRPr="0002206D">
        <w:rPr>
          <w:noProof/>
        </w:rPr>
      </w:r>
      <w:r w:rsidR="00332619" w:rsidRPr="0002206D">
        <w:rPr>
          <w:noProof/>
        </w:rPr>
        <w:fldChar w:fldCharType="separate"/>
      </w:r>
      <w:r w:rsidRPr="0002206D">
        <w:rPr>
          <w:noProof/>
        </w:rPr>
        <w:t>55</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lastRenderedPageBreak/>
        <w:t>Tableau 24 : Ménages selon le nombre de personnes dans le ménage et le milieu de résidence en 2014</w:t>
      </w:r>
      <w:r w:rsidRPr="0002206D">
        <w:rPr>
          <w:noProof/>
        </w:rPr>
        <w:tab/>
      </w:r>
      <w:r w:rsidR="00332619" w:rsidRPr="0002206D">
        <w:rPr>
          <w:noProof/>
        </w:rPr>
        <w:fldChar w:fldCharType="begin"/>
      </w:r>
      <w:r w:rsidRPr="0002206D">
        <w:rPr>
          <w:noProof/>
        </w:rPr>
        <w:instrText xml:space="preserve"> PAGEREF _Toc519079332 \h </w:instrText>
      </w:r>
      <w:r w:rsidR="00332619" w:rsidRPr="0002206D">
        <w:rPr>
          <w:noProof/>
        </w:rPr>
      </w:r>
      <w:r w:rsidR="00332619" w:rsidRPr="0002206D">
        <w:rPr>
          <w:noProof/>
        </w:rPr>
        <w:fldChar w:fldCharType="separate"/>
      </w:r>
      <w:r w:rsidRPr="0002206D">
        <w:rPr>
          <w:noProof/>
        </w:rPr>
        <w:t>57</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25 : Chefs de ménages selon le groupe d'âges et le sexe en 2014</w:t>
      </w:r>
      <w:r w:rsidRPr="0002206D">
        <w:rPr>
          <w:noProof/>
        </w:rPr>
        <w:tab/>
      </w:r>
      <w:r w:rsidR="00332619" w:rsidRPr="0002206D">
        <w:rPr>
          <w:noProof/>
        </w:rPr>
        <w:fldChar w:fldCharType="begin"/>
      </w:r>
      <w:r w:rsidRPr="0002206D">
        <w:rPr>
          <w:noProof/>
        </w:rPr>
        <w:instrText xml:space="preserve"> PAGEREF _Toc519079333 \h </w:instrText>
      </w:r>
      <w:r w:rsidR="00332619" w:rsidRPr="0002206D">
        <w:rPr>
          <w:noProof/>
        </w:rPr>
      </w:r>
      <w:r w:rsidR="00332619" w:rsidRPr="0002206D">
        <w:rPr>
          <w:noProof/>
        </w:rPr>
        <w:fldChar w:fldCharType="separate"/>
      </w:r>
      <w:r w:rsidRPr="0002206D">
        <w:rPr>
          <w:noProof/>
        </w:rPr>
        <w:t>59</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26 : Taux d'analphabétisme des chefs de ménages selon le sexe et le milieu de résidence en 2014</w:t>
      </w:r>
      <w:r w:rsidRPr="0002206D">
        <w:rPr>
          <w:noProof/>
        </w:rPr>
        <w:tab/>
      </w:r>
      <w:r w:rsidR="00332619" w:rsidRPr="0002206D">
        <w:rPr>
          <w:noProof/>
        </w:rPr>
        <w:fldChar w:fldCharType="begin"/>
      </w:r>
      <w:r w:rsidRPr="0002206D">
        <w:rPr>
          <w:noProof/>
        </w:rPr>
        <w:instrText xml:space="preserve"> PAGEREF _Toc519079334 \h </w:instrText>
      </w:r>
      <w:r w:rsidR="00332619" w:rsidRPr="0002206D">
        <w:rPr>
          <w:noProof/>
        </w:rPr>
      </w:r>
      <w:r w:rsidR="00332619" w:rsidRPr="0002206D">
        <w:rPr>
          <w:noProof/>
        </w:rPr>
        <w:fldChar w:fldCharType="separate"/>
      </w:r>
      <w:r w:rsidRPr="0002206D">
        <w:rPr>
          <w:noProof/>
        </w:rPr>
        <w:t>61</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27 : Chefs de ménage selon le niveau d'étude, le milieu de résidence et le sexe en 2014</w:t>
      </w:r>
      <w:r w:rsidRPr="0002206D">
        <w:rPr>
          <w:noProof/>
        </w:rPr>
        <w:tab/>
      </w:r>
      <w:r w:rsidR="00332619" w:rsidRPr="0002206D">
        <w:rPr>
          <w:noProof/>
        </w:rPr>
        <w:fldChar w:fldCharType="begin"/>
      </w:r>
      <w:r w:rsidRPr="0002206D">
        <w:rPr>
          <w:noProof/>
        </w:rPr>
        <w:instrText xml:space="preserve"> PAGEREF _Toc519079335 \h </w:instrText>
      </w:r>
      <w:r w:rsidR="00332619" w:rsidRPr="0002206D">
        <w:rPr>
          <w:noProof/>
        </w:rPr>
      </w:r>
      <w:r w:rsidR="00332619" w:rsidRPr="0002206D">
        <w:rPr>
          <w:noProof/>
        </w:rPr>
        <w:fldChar w:fldCharType="separate"/>
      </w:r>
      <w:r w:rsidRPr="0002206D">
        <w:rPr>
          <w:noProof/>
        </w:rPr>
        <w:t>61</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28 : Répartition (en %) des ménages selon le type de logement et le milieu de résidence en 2004 et 2014</w:t>
      </w:r>
      <w:r w:rsidRPr="0002206D">
        <w:rPr>
          <w:noProof/>
        </w:rPr>
        <w:tab/>
      </w:r>
      <w:r w:rsidR="00332619" w:rsidRPr="0002206D">
        <w:rPr>
          <w:noProof/>
        </w:rPr>
        <w:fldChar w:fldCharType="begin"/>
      </w:r>
      <w:r w:rsidRPr="0002206D">
        <w:rPr>
          <w:noProof/>
        </w:rPr>
        <w:instrText xml:space="preserve"> PAGEREF _Toc519079336 \h </w:instrText>
      </w:r>
      <w:r w:rsidR="00332619" w:rsidRPr="0002206D">
        <w:rPr>
          <w:noProof/>
        </w:rPr>
      </w:r>
      <w:r w:rsidR="00332619" w:rsidRPr="0002206D">
        <w:rPr>
          <w:noProof/>
        </w:rPr>
        <w:fldChar w:fldCharType="separate"/>
      </w:r>
      <w:r w:rsidRPr="0002206D">
        <w:rPr>
          <w:noProof/>
        </w:rPr>
        <w:t>66</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29 : Répartition (en %) des ménages selon le nombre de pièces d'habitation et le milieu de résidence en 2004 et 2014</w:t>
      </w:r>
      <w:r w:rsidRPr="0002206D">
        <w:rPr>
          <w:noProof/>
        </w:rPr>
        <w:tab/>
      </w:r>
      <w:r w:rsidR="00332619" w:rsidRPr="0002206D">
        <w:rPr>
          <w:noProof/>
        </w:rPr>
        <w:fldChar w:fldCharType="begin"/>
      </w:r>
      <w:r w:rsidRPr="0002206D">
        <w:rPr>
          <w:noProof/>
        </w:rPr>
        <w:instrText xml:space="preserve"> PAGEREF _Toc519079337 \h </w:instrText>
      </w:r>
      <w:r w:rsidR="00332619" w:rsidRPr="0002206D">
        <w:rPr>
          <w:noProof/>
        </w:rPr>
      </w:r>
      <w:r w:rsidR="00332619" w:rsidRPr="0002206D">
        <w:rPr>
          <w:noProof/>
        </w:rPr>
        <w:fldChar w:fldCharType="separate"/>
      </w:r>
      <w:r w:rsidRPr="0002206D">
        <w:rPr>
          <w:noProof/>
        </w:rPr>
        <w:t>67</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30 : Taux d'occupation ou nombre moyen de personnes par pièce selon le milieu de résidence en 2004 et 2014</w:t>
      </w:r>
      <w:r w:rsidRPr="0002206D">
        <w:rPr>
          <w:noProof/>
        </w:rPr>
        <w:tab/>
      </w:r>
      <w:r w:rsidR="00332619" w:rsidRPr="0002206D">
        <w:rPr>
          <w:noProof/>
        </w:rPr>
        <w:fldChar w:fldCharType="begin"/>
      </w:r>
      <w:r w:rsidRPr="0002206D">
        <w:rPr>
          <w:noProof/>
        </w:rPr>
        <w:instrText xml:space="preserve"> PAGEREF _Toc519079338 \h </w:instrText>
      </w:r>
      <w:r w:rsidR="00332619" w:rsidRPr="0002206D">
        <w:rPr>
          <w:noProof/>
        </w:rPr>
      </w:r>
      <w:r w:rsidR="00332619" w:rsidRPr="0002206D">
        <w:rPr>
          <w:noProof/>
        </w:rPr>
        <w:fldChar w:fldCharType="separate"/>
      </w:r>
      <w:r w:rsidRPr="0002206D">
        <w:rPr>
          <w:noProof/>
        </w:rPr>
        <w:t>69</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31 : Répartition des ménages (en %) selon le milieu de résidence et le statut d'occupation en 2004 et 2014</w:t>
      </w:r>
      <w:r w:rsidRPr="0002206D">
        <w:rPr>
          <w:noProof/>
        </w:rPr>
        <w:tab/>
      </w:r>
      <w:r w:rsidR="00332619" w:rsidRPr="0002206D">
        <w:rPr>
          <w:noProof/>
        </w:rPr>
        <w:fldChar w:fldCharType="begin"/>
      </w:r>
      <w:r w:rsidRPr="0002206D">
        <w:rPr>
          <w:noProof/>
        </w:rPr>
        <w:instrText xml:space="preserve"> PAGEREF _Toc519079339 \h </w:instrText>
      </w:r>
      <w:r w:rsidR="00332619" w:rsidRPr="0002206D">
        <w:rPr>
          <w:noProof/>
        </w:rPr>
      </w:r>
      <w:r w:rsidR="00332619" w:rsidRPr="0002206D">
        <w:rPr>
          <w:noProof/>
        </w:rPr>
        <w:fldChar w:fldCharType="separate"/>
      </w:r>
      <w:r w:rsidRPr="0002206D">
        <w:rPr>
          <w:noProof/>
        </w:rPr>
        <w:t>70</w:t>
      </w:r>
      <w:r w:rsidR="00332619" w:rsidRPr="0002206D">
        <w:rPr>
          <w:noProof/>
        </w:rPr>
        <w:fldChar w:fldCharType="end"/>
      </w:r>
    </w:p>
    <w:p w:rsidR="0002206D" w:rsidRP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32 : répartition des ménages (en %) disposant de certains éléments de confort dans le logement selon le milieu de résidence en 2004 et 2014</w:t>
      </w:r>
      <w:r w:rsidRPr="0002206D">
        <w:rPr>
          <w:noProof/>
        </w:rPr>
        <w:tab/>
      </w:r>
      <w:r w:rsidR="00332619" w:rsidRPr="0002206D">
        <w:rPr>
          <w:noProof/>
        </w:rPr>
        <w:fldChar w:fldCharType="begin"/>
      </w:r>
      <w:r w:rsidRPr="0002206D">
        <w:rPr>
          <w:noProof/>
        </w:rPr>
        <w:instrText xml:space="preserve"> PAGEREF _Toc519079340 \h </w:instrText>
      </w:r>
      <w:r w:rsidR="00332619" w:rsidRPr="0002206D">
        <w:rPr>
          <w:noProof/>
        </w:rPr>
      </w:r>
      <w:r w:rsidR="00332619" w:rsidRPr="0002206D">
        <w:rPr>
          <w:noProof/>
        </w:rPr>
        <w:fldChar w:fldCharType="separate"/>
      </w:r>
      <w:r w:rsidRPr="0002206D">
        <w:rPr>
          <w:noProof/>
        </w:rPr>
        <w:t>72</w:t>
      </w:r>
      <w:r w:rsidR="00332619" w:rsidRPr="0002206D">
        <w:rPr>
          <w:noProof/>
        </w:rPr>
        <w:fldChar w:fldCharType="end"/>
      </w:r>
    </w:p>
    <w:p w:rsidR="0002206D" w:rsidRDefault="0002206D">
      <w:pPr>
        <w:pStyle w:val="Tabledesillustrations"/>
        <w:tabs>
          <w:tab w:val="right" w:leader="dot" w:pos="6793"/>
        </w:tabs>
        <w:rPr>
          <w:rFonts w:asciiTheme="minorHAnsi" w:eastAsiaTheme="minorEastAsia" w:hAnsiTheme="minorHAnsi" w:cstheme="minorBidi"/>
          <w:noProof/>
          <w:sz w:val="22"/>
          <w:szCs w:val="22"/>
          <w:lang w:eastAsia="fr-FR"/>
        </w:rPr>
      </w:pPr>
      <w:r w:rsidRPr="0002206D">
        <w:rPr>
          <w:rFonts w:ascii="Times New Roman" w:hAnsi="Times New Roman" w:cs="Times New Roman"/>
          <w:noProof/>
        </w:rPr>
        <w:t>Tableau 33 : Ménages dont le logement n'est pas relié à un réseau public de distribution d'électricité selon le mode d'éclairage utilisé par milieu de résidence en 2004 et 2014</w:t>
      </w:r>
      <w:r>
        <w:rPr>
          <w:noProof/>
        </w:rPr>
        <w:tab/>
      </w:r>
      <w:r w:rsidR="00332619">
        <w:rPr>
          <w:noProof/>
        </w:rPr>
        <w:fldChar w:fldCharType="begin"/>
      </w:r>
      <w:r>
        <w:rPr>
          <w:noProof/>
        </w:rPr>
        <w:instrText xml:space="preserve"> PAGEREF _Toc519079341 \h </w:instrText>
      </w:r>
      <w:r w:rsidR="00332619">
        <w:rPr>
          <w:noProof/>
        </w:rPr>
      </w:r>
      <w:r w:rsidR="00332619">
        <w:rPr>
          <w:noProof/>
        </w:rPr>
        <w:fldChar w:fldCharType="separate"/>
      </w:r>
      <w:r>
        <w:rPr>
          <w:noProof/>
        </w:rPr>
        <w:t>73</w:t>
      </w:r>
      <w:r w:rsidR="00332619">
        <w:rPr>
          <w:noProof/>
        </w:rPr>
        <w:fldChar w:fldCharType="end"/>
      </w:r>
    </w:p>
    <w:p w:rsidR="00B47232" w:rsidRDefault="00332619" w:rsidP="00B47232">
      <w:pPr>
        <w:spacing w:before="50" w:after="50"/>
        <w:jc w:val="both"/>
        <w:rPr>
          <w:sz w:val="21"/>
          <w:szCs w:val="21"/>
        </w:rPr>
      </w:pPr>
      <w:r w:rsidRPr="0002206D">
        <w:rPr>
          <w:sz w:val="21"/>
          <w:szCs w:val="21"/>
        </w:rPr>
        <w:fldChar w:fldCharType="end"/>
      </w:r>
    </w:p>
    <w:p w:rsidR="001D7846" w:rsidRPr="00B47232" w:rsidRDefault="00B47232" w:rsidP="00B47232">
      <w:pPr>
        <w:spacing w:before="50" w:after="50"/>
        <w:jc w:val="both"/>
        <w:rPr>
          <w:sz w:val="22"/>
          <w:szCs w:val="22"/>
        </w:rPr>
      </w:pPr>
      <w:r>
        <w:rPr>
          <w:sz w:val="21"/>
          <w:szCs w:val="21"/>
        </w:rPr>
        <w:br w:type="page"/>
      </w:r>
    </w:p>
    <w:p w:rsidR="00E2333A" w:rsidRPr="00B47232" w:rsidRDefault="001037BC" w:rsidP="001037BC">
      <w:pPr>
        <w:pStyle w:val="Titre1"/>
        <w:rPr>
          <w:rFonts w:ascii="Times New Roman" w:hAnsi="Times New Roman" w:cs="Times New Roman"/>
          <w:color w:val="0000FF"/>
        </w:rPr>
      </w:pPr>
      <w:bookmarkStart w:id="5" w:name="_Toc519079205"/>
      <w:r w:rsidRPr="00B47232">
        <w:rPr>
          <w:rFonts w:ascii="Times New Roman" w:hAnsi="Times New Roman" w:cs="Times New Roman"/>
          <w:color w:val="0000FF"/>
        </w:rPr>
        <w:lastRenderedPageBreak/>
        <w:t>Listes des t</w:t>
      </w:r>
      <w:r w:rsidR="009C4DE5" w:rsidRPr="00B47232">
        <w:rPr>
          <w:rFonts w:ascii="Times New Roman" w:hAnsi="Times New Roman" w:cs="Times New Roman"/>
          <w:color w:val="0000FF"/>
        </w:rPr>
        <w:t xml:space="preserve">ableaux </w:t>
      </w:r>
      <w:r w:rsidRPr="00B47232">
        <w:rPr>
          <w:rFonts w:ascii="Times New Roman" w:hAnsi="Times New Roman" w:cs="Times New Roman"/>
          <w:color w:val="0000FF"/>
        </w:rPr>
        <w:t>a</w:t>
      </w:r>
      <w:r w:rsidR="003B23FE" w:rsidRPr="00B47232">
        <w:rPr>
          <w:rFonts w:ascii="Times New Roman" w:hAnsi="Times New Roman" w:cs="Times New Roman"/>
          <w:color w:val="0000FF"/>
        </w:rPr>
        <w:t>nnex</w:t>
      </w:r>
      <w:r w:rsidRPr="00B47232">
        <w:rPr>
          <w:rFonts w:ascii="Times New Roman" w:hAnsi="Times New Roman" w:cs="Times New Roman"/>
          <w:color w:val="0000FF"/>
        </w:rPr>
        <w:t>é</w:t>
      </w:r>
      <w:r w:rsidR="003B23FE" w:rsidRPr="00B47232">
        <w:rPr>
          <w:rFonts w:ascii="Times New Roman" w:hAnsi="Times New Roman" w:cs="Times New Roman"/>
          <w:color w:val="0000FF"/>
        </w:rPr>
        <w:t>s</w:t>
      </w:r>
      <w:bookmarkEnd w:id="5"/>
    </w:p>
    <w:p w:rsidR="003B23FE" w:rsidRPr="00B47232" w:rsidRDefault="003B23FE" w:rsidP="00757F18">
      <w:pPr>
        <w:spacing w:beforeLines="50"/>
        <w:jc w:val="both"/>
      </w:pPr>
    </w:p>
    <w:p w:rsidR="00E51F19" w:rsidRPr="00B47232" w:rsidRDefault="00E51F19" w:rsidP="00F91CE4">
      <w:pPr>
        <w:spacing w:before="50" w:after="50"/>
        <w:ind w:left="397" w:hanging="397"/>
        <w:rPr>
          <w:sz w:val="21"/>
          <w:szCs w:val="21"/>
        </w:rPr>
      </w:pPr>
      <w:r w:rsidRPr="00B47232">
        <w:rPr>
          <w:sz w:val="21"/>
          <w:szCs w:val="21"/>
        </w:rPr>
        <w:t>Tableau A</w:t>
      </w:r>
      <w:r w:rsidR="0073698E" w:rsidRPr="00B47232">
        <w:rPr>
          <w:sz w:val="21"/>
          <w:szCs w:val="21"/>
        </w:rPr>
        <w:t xml:space="preserve">.1 : Population de la </w:t>
      </w:r>
      <w:r w:rsidR="001B38B0" w:rsidRPr="00B47232">
        <w:rPr>
          <w:sz w:val="21"/>
          <w:szCs w:val="21"/>
        </w:rPr>
        <w:t>p</w:t>
      </w:r>
      <w:r w:rsidR="0021448B" w:rsidRPr="00B47232">
        <w:rPr>
          <w:sz w:val="21"/>
          <w:szCs w:val="21"/>
        </w:rPr>
        <w:t>réfecture</w:t>
      </w:r>
      <w:r w:rsidR="0073698E" w:rsidRPr="00B47232">
        <w:rPr>
          <w:sz w:val="21"/>
          <w:szCs w:val="21"/>
        </w:rPr>
        <w:t xml:space="preserve"> </w:t>
      </w:r>
      <w:r w:rsidRPr="00B47232">
        <w:rPr>
          <w:sz w:val="21"/>
          <w:szCs w:val="21"/>
        </w:rPr>
        <w:t>selon le groupe quinquennal d'âge et le sexe</w:t>
      </w:r>
      <w:r w:rsidR="00965B7F" w:rsidRPr="00B47232">
        <w:rPr>
          <w:sz w:val="21"/>
          <w:szCs w:val="21"/>
        </w:rPr>
        <w:t>……………………………………</w:t>
      </w:r>
      <w:r w:rsidR="0073698E" w:rsidRPr="00B47232">
        <w:rPr>
          <w:sz w:val="21"/>
          <w:szCs w:val="21"/>
        </w:rPr>
        <w:t>…………………………………</w:t>
      </w:r>
      <w:r w:rsidR="0002206D">
        <w:rPr>
          <w:sz w:val="21"/>
          <w:szCs w:val="21"/>
        </w:rPr>
        <w:t>80</w:t>
      </w:r>
    </w:p>
    <w:p w:rsidR="00E51F19" w:rsidRPr="00B47232" w:rsidRDefault="00E51F19" w:rsidP="00592AA2">
      <w:pPr>
        <w:spacing w:before="50" w:after="50"/>
        <w:ind w:left="397" w:hanging="397"/>
        <w:rPr>
          <w:sz w:val="21"/>
          <w:szCs w:val="21"/>
        </w:rPr>
      </w:pPr>
      <w:r w:rsidRPr="00B47232">
        <w:rPr>
          <w:sz w:val="21"/>
          <w:szCs w:val="21"/>
        </w:rPr>
        <w:t xml:space="preserve">Tableau A.2 : Population de la </w:t>
      </w:r>
      <w:r w:rsidR="001B38B0" w:rsidRPr="00B47232">
        <w:rPr>
          <w:sz w:val="21"/>
          <w:szCs w:val="21"/>
        </w:rPr>
        <w:t>p</w:t>
      </w:r>
      <w:r w:rsidR="0021448B" w:rsidRPr="00B47232">
        <w:rPr>
          <w:sz w:val="21"/>
          <w:szCs w:val="21"/>
        </w:rPr>
        <w:t>réfecture</w:t>
      </w:r>
      <w:r w:rsidRPr="00B47232">
        <w:rPr>
          <w:sz w:val="21"/>
          <w:szCs w:val="21"/>
        </w:rPr>
        <w:t xml:space="preserve"> selon le groupe quinquennal d'âge  et le sexe</w:t>
      </w:r>
      <w:r w:rsidR="0022518B" w:rsidRPr="00B47232">
        <w:rPr>
          <w:sz w:val="21"/>
          <w:szCs w:val="21"/>
        </w:rPr>
        <w:t>,</w:t>
      </w:r>
      <w:r w:rsidRPr="00B47232">
        <w:rPr>
          <w:sz w:val="21"/>
          <w:szCs w:val="21"/>
        </w:rPr>
        <w:t xml:space="preserve"> Milieu urbain</w:t>
      </w:r>
      <w:r w:rsidR="00534BB1" w:rsidRPr="00B47232">
        <w:rPr>
          <w:noProof/>
          <w:sz w:val="21"/>
          <w:szCs w:val="21"/>
        </w:rPr>
        <w:t>………………………</w:t>
      </w:r>
      <w:r w:rsidR="0073698E" w:rsidRPr="00B47232">
        <w:rPr>
          <w:noProof/>
          <w:sz w:val="21"/>
          <w:szCs w:val="21"/>
        </w:rPr>
        <w:t>……………………………….</w:t>
      </w:r>
      <w:r w:rsidR="0002206D">
        <w:rPr>
          <w:noProof/>
          <w:sz w:val="21"/>
          <w:szCs w:val="21"/>
        </w:rPr>
        <w:t>81</w:t>
      </w:r>
    </w:p>
    <w:p w:rsidR="00E51F19" w:rsidRPr="00B47232" w:rsidRDefault="00E51F19" w:rsidP="00592AA2">
      <w:pPr>
        <w:spacing w:before="50" w:after="50"/>
        <w:ind w:left="397" w:hanging="397"/>
        <w:rPr>
          <w:sz w:val="21"/>
          <w:szCs w:val="21"/>
        </w:rPr>
      </w:pPr>
      <w:r w:rsidRPr="00B47232">
        <w:rPr>
          <w:sz w:val="21"/>
          <w:szCs w:val="21"/>
        </w:rPr>
        <w:t xml:space="preserve">Tableau A.3 : Population de la </w:t>
      </w:r>
      <w:r w:rsidR="001B38B0" w:rsidRPr="00B47232">
        <w:rPr>
          <w:sz w:val="21"/>
          <w:szCs w:val="21"/>
        </w:rPr>
        <w:t>p</w:t>
      </w:r>
      <w:r w:rsidR="0021448B" w:rsidRPr="00B47232">
        <w:rPr>
          <w:sz w:val="21"/>
          <w:szCs w:val="21"/>
        </w:rPr>
        <w:t>réfecture</w:t>
      </w:r>
      <w:r w:rsidRPr="00B47232">
        <w:rPr>
          <w:sz w:val="21"/>
          <w:szCs w:val="21"/>
        </w:rPr>
        <w:t xml:space="preserve"> selon le groupe quinquennal d'âge et le sexe</w:t>
      </w:r>
      <w:r w:rsidR="0022518B" w:rsidRPr="00B47232">
        <w:rPr>
          <w:sz w:val="21"/>
          <w:szCs w:val="21"/>
        </w:rPr>
        <w:t xml:space="preserve">, </w:t>
      </w:r>
      <w:r w:rsidRPr="00B47232">
        <w:rPr>
          <w:sz w:val="21"/>
          <w:szCs w:val="21"/>
        </w:rPr>
        <w:t>Milieu rural</w:t>
      </w:r>
      <w:r w:rsidR="00965B7F" w:rsidRPr="00B47232">
        <w:rPr>
          <w:sz w:val="21"/>
          <w:szCs w:val="21"/>
        </w:rPr>
        <w:t>………………………………</w:t>
      </w:r>
      <w:r w:rsidR="0073698E" w:rsidRPr="00B47232">
        <w:rPr>
          <w:sz w:val="21"/>
          <w:szCs w:val="21"/>
        </w:rPr>
        <w:t>…………………………</w:t>
      </w:r>
      <w:r w:rsidR="0002206D">
        <w:rPr>
          <w:sz w:val="21"/>
          <w:szCs w:val="21"/>
        </w:rPr>
        <w:t>82</w:t>
      </w:r>
    </w:p>
    <w:p w:rsidR="00E51F19" w:rsidRPr="00B47232" w:rsidRDefault="00E51F19" w:rsidP="00592AA2">
      <w:pPr>
        <w:spacing w:before="50" w:after="50"/>
        <w:ind w:left="397" w:hanging="397"/>
        <w:rPr>
          <w:sz w:val="21"/>
          <w:szCs w:val="21"/>
        </w:rPr>
      </w:pPr>
      <w:r w:rsidRPr="00B47232">
        <w:rPr>
          <w:sz w:val="21"/>
          <w:szCs w:val="21"/>
        </w:rPr>
        <w:t xml:space="preserve">Tableau A.4 : Population de la </w:t>
      </w:r>
      <w:r w:rsidR="001B38B0" w:rsidRPr="00B47232">
        <w:rPr>
          <w:sz w:val="21"/>
          <w:szCs w:val="21"/>
        </w:rPr>
        <w:t>p</w:t>
      </w:r>
      <w:r w:rsidR="0021448B" w:rsidRPr="00B47232">
        <w:rPr>
          <w:sz w:val="21"/>
          <w:szCs w:val="21"/>
        </w:rPr>
        <w:t>réfecture</w:t>
      </w:r>
      <w:r w:rsidRPr="00B47232">
        <w:rPr>
          <w:sz w:val="21"/>
          <w:szCs w:val="21"/>
        </w:rPr>
        <w:t xml:space="preserve"> âgée de 15 ans et plus selon l'état matrimonial et le sexe</w:t>
      </w:r>
      <w:r w:rsidR="00965B7F" w:rsidRPr="00B47232">
        <w:rPr>
          <w:sz w:val="21"/>
          <w:szCs w:val="21"/>
        </w:rPr>
        <w:t>……………………………</w:t>
      </w:r>
      <w:r w:rsidR="0073698E" w:rsidRPr="00B47232">
        <w:rPr>
          <w:sz w:val="21"/>
          <w:szCs w:val="21"/>
        </w:rPr>
        <w:t>………………………</w:t>
      </w:r>
      <w:r w:rsidR="0002206D">
        <w:rPr>
          <w:sz w:val="21"/>
          <w:szCs w:val="21"/>
        </w:rPr>
        <w:t>83</w:t>
      </w:r>
    </w:p>
    <w:p w:rsidR="00E51F19" w:rsidRPr="00B47232" w:rsidRDefault="00E51F19" w:rsidP="00592AA2">
      <w:pPr>
        <w:spacing w:before="50" w:after="50"/>
        <w:ind w:left="397" w:hanging="397"/>
        <w:rPr>
          <w:sz w:val="21"/>
          <w:szCs w:val="21"/>
        </w:rPr>
      </w:pPr>
      <w:r w:rsidRPr="00B47232">
        <w:rPr>
          <w:sz w:val="21"/>
          <w:szCs w:val="21"/>
        </w:rPr>
        <w:t xml:space="preserve">Tableau A.5 : Population de la </w:t>
      </w:r>
      <w:r w:rsidR="001B38B0" w:rsidRPr="00B47232">
        <w:rPr>
          <w:sz w:val="21"/>
          <w:szCs w:val="21"/>
        </w:rPr>
        <w:t>p</w:t>
      </w:r>
      <w:r w:rsidR="0021448B" w:rsidRPr="00B47232">
        <w:rPr>
          <w:sz w:val="21"/>
          <w:szCs w:val="21"/>
        </w:rPr>
        <w:t>réfecture</w:t>
      </w:r>
      <w:r w:rsidRPr="00B47232">
        <w:rPr>
          <w:sz w:val="21"/>
          <w:szCs w:val="21"/>
        </w:rPr>
        <w:t xml:space="preserve"> âgée de 15 ans et plus selon l'état matrimonial et le sexe</w:t>
      </w:r>
      <w:r w:rsidR="0022518B" w:rsidRPr="00B47232">
        <w:rPr>
          <w:sz w:val="21"/>
          <w:szCs w:val="21"/>
        </w:rPr>
        <w:t xml:space="preserve">, </w:t>
      </w:r>
      <w:r w:rsidRPr="00B47232">
        <w:rPr>
          <w:sz w:val="21"/>
          <w:szCs w:val="21"/>
        </w:rPr>
        <w:t xml:space="preserve"> Milieu urbain</w:t>
      </w:r>
      <w:r w:rsidR="00965B7F" w:rsidRPr="00B47232">
        <w:rPr>
          <w:sz w:val="21"/>
          <w:szCs w:val="21"/>
        </w:rPr>
        <w:t>…………………</w:t>
      </w:r>
      <w:r w:rsidR="0073698E" w:rsidRPr="00B47232">
        <w:rPr>
          <w:sz w:val="21"/>
          <w:szCs w:val="21"/>
        </w:rPr>
        <w:t>…</w:t>
      </w:r>
      <w:r w:rsidR="002E5A5D" w:rsidRPr="00B47232">
        <w:rPr>
          <w:sz w:val="21"/>
          <w:szCs w:val="21"/>
        </w:rPr>
        <w:t>…</w:t>
      </w:r>
      <w:r w:rsidR="00683EB4" w:rsidRPr="00B47232">
        <w:rPr>
          <w:sz w:val="21"/>
          <w:szCs w:val="21"/>
        </w:rPr>
        <w:t>.</w:t>
      </w:r>
      <w:r w:rsidR="002E5A5D" w:rsidRPr="00B47232">
        <w:rPr>
          <w:sz w:val="21"/>
          <w:szCs w:val="21"/>
        </w:rPr>
        <w:t>….</w:t>
      </w:r>
      <w:r w:rsidR="0073698E" w:rsidRPr="00B47232">
        <w:rPr>
          <w:sz w:val="21"/>
          <w:szCs w:val="21"/>
        </w:rPr>
        <w:t>………</w:t>
      </w:r>
      <w:r w:rsidR="0002206D">
        <w:rPr>
          <w:sz w:val="21"/>
          <w:szCs w:val="21"/>
        </w:rPr>
        <w:t>83</w:t>
      </w:r>
    </w:p>
    <w:p w:rsidR="00B12E54" w:rsidRPr="00B47232" w:rsidRDefault="00B12E54" w:rsidP="00592AA2">
      <w:pPr>
        <w:spacing w:before="50" w:after="50"/>
        <w:ind w:left="397" w:hanging="397"/>
        <w:rPr>
          <w:sz w:val="21"/>
          <w:szCs w:val="21"/>
        </w:rPr>
      </w:pPr>
      <w:r w:rsidRPr="00B47232">
        <w:rPr>
          <w:sz w:val="21"/>
          <w:szCs w:val="21"/>
        </w:rPr>
        <w:t xml:space="preserve">Tableau A.6 : Population de la </w:t>
      </w:r>
      <w:r w:rsidR="001B38B0" w:rsidRPr="00B47232">
        <w:rPr>
          <w:sz w:val="21"/>
          <w:szCs w:val="21"/>
        </w:rPr>
        <w:t>p</w:t>
      </w:r>
      <w:r w:rsidR="0021448B" w:rsidRPr="00B47232">
        <w:rPr>
          <w:sz w:val="21"/>
          <w:szCs w:val="21"/>
        </w:rPr>
        <w:t>réfecture</w:t>
      </w:r>
      <w:r w:rsidRPr="00B47232">
        <w:rPr>
          <w:sz w:val="21"/>
          <w:szCs w:val="21"/>
        </w:rPr>
        <w:t xml:space="preserve"> âgée de 15 ans et plus selon l'état matrimonial et le sexe</w:t>
      </w:r>
      <w:r w:rsidR="0022518B" w:rsidRPr="00B47232">
        <w:rPr>
          <w:sz w:val="21"/>
          <w:szCs w:val="21"/>
        </w:rPr>
        <w:t xml:space="preserve">, </w:t>
      </w:r>
      <w:r w:rsidRPr="00B47232">
        <w:rPr>
          <w:sz w:val="21"/>
          <w:szCs w:val="21"/>
        </w:rPr>
        <w:t>Milieu rural</w:t>
      </w:r>
      <w:r w:rsidR="00965B7F" w:rsidRPr="00B47232">
        <w:rPr>
          <w:sz w:val="21"/>
          <w:szCs w:val="21"/>
        </w:rPr>
        <w:t>……………………</w:t>
      </w:r>
      <w:r w:rsidR="0073698E" w:rsidRPr="00B47232">
        <w:rPr>
          <w:sz w:val="21"/>
          <w:szCs w:val="21"/>
        </w:rPr>
        <w:t>…………………</w:t>
      </w:r>
      <w:r w:rsidR="0002206D">
        <w:rPr>
          <w:sz w:val="21"/>
          <w:szCs w:val="21"/>
        </w:rPr>
        <w:t>84</w:t>
      </w:r>
    </w:p>
    <w:p w:rsidR="00B12E54" w:rsidRPr="00B47232" w:rsidRDefault="00B12E54" w:rsidP="00592AA2">
      <w:pPr>
        <w:spacing w:before="50" w:after="50"/>
        <w:ind w:left="397" w:hanging="397"/>
        <w:rPr>
          <w:sz w:val="21"/>
          <w:szCs w:val="21"/>
        </w:rPr>
      </w:pPr>
      <w:r w:rsidRPr="00B47232">
        <w:rPr>
          <w:sz w:val="21"/>
          <w:szCs w:val="21"/>
        </w:rPr>
        <w:t>Tableau A.7 : Pourcentage des célibataires âgés de 15-19 ans, 20-24 ans et 25-29 ans selon le milieu et le sexe</w:t>
      </w:r>
      <w:r w:rsidR="00534BB1" w:rsidRPr="00B47232">
        <w:rPr>
          <w:sz w:val="21"/>
          <w:szCs w:val="21"/>
        </w:rPr>
        <w:t>……………………………</w:t>
      </w:r>
      <w:r w:rsidR="00F91CE4">
        <w:rPr>
          <w:sz w:val="21"/>
          <w:szCs w:val="21"/>
        </w:rPr>
        <w:t>...</w:t>
      </w:r>
      <w:r w:rsidR="00534BB1" w:rsidRPr="00B47232">
        <w:rPr>
          <w:sz w:val="21"/>
          <w:szCs w:val="21"/>
        </w:rPr>
        <w:t>…………</w:t>
      </w:r>
      <w:r w:rsidR="0073698E" w:rsidRPr="00B47232">
        <w:rPr>
          <w:sz w:val="21"/>
          <w:szCs w:val="21"/>
        </w:rPr>
        <w:t>……</w:t>
      </w:r>
      <w:r w:rsidR="0002206D">
        <w:rPr>
          <w:sz w:val="21"/>
          <w:szCs w:val="21"/>
        </w:rPr>
        <w:t>84</w:t>
      </w:r>
    </w:p>
    <w:p w:rsidR="00B12E54" w:rsidRPr="00B47232" w:rsidRDefault="00B12E54" w:rsidP="00592AA2">
      <w:pPr>
        <w:spacing w:before="50" w:after="50"/>
        <w:ind w:left="397" w:hanging="397"/>
        <w:rPr>
          <w:sz w:val="21"/>
          <w:szCs w:val="21"/>
        </w:rPr>
      </w:pPr>
      <w:r w:rsidRPr="00B47232">
        <w:rPr>
          <w:sz w:val="21"/>
          <w:szCs w:val="21"/>
        </w:rPr>
        <w:t xml:space="preserve">Tableau </w:t>
      </w:r>
      <w:r w:rsidRPr="00B47232">
        <w:rPr>
          <w:noProof/>
          <w:sz w:val="21"/>
          <w:szCs w:val="21"/>
        </w:rPr>
        <w:t>A.8</w:t>
      </w:r>
      <w:r w:rsidRPr="00B47232">
        <w:rPr>
          <w:sz w:val="21"/>
          <w:szCs w:val="21"/>
        </w:rPr>
        <w:t>: Taux de célibat (en %) à 55 ans par sexe et milieu de résidence</w:t>
      </w:r>
      <w:r w:rsidR="0002206D">
        <w:rPr>
          <w:sz w:val="21"/>
          <w:szCs w:val="21"/>
        </w:rPr>
        <w:t>.84</w:t>
      </w:r>
    </w:p>
    <w:p w:rsidR="00B12E54" w:rsidRPr="00B47232" w:rsidRDefault="00B12E54" w:rsidP="00592AA2">
      <w:pPr>
        <w:spacing w:before="50" w:after="50"/>
        <w:ind w:left="397" w:hanging="397"/>
        <w:rPr>
          <w:sz w:val="21"/>
          <w:szCs w:val="21"/>
        </w:rPr>
      </w:pPr>
      <w:r w:rsidRPr="00B47232">
        <w:rPr>
          <w:sz w:val="21"/>
          <w:szCs w:val="21"/>
        </w:rPr>
        <w:t>Tableau A.9 : Age moyen au premier mariage de la population âgée de 15 ans et plus selon le milieu de résidence et le sexe</w:t>
      </w:r>
      <w:r w:rsidR="00965B7F" w:rsidRPr="00B47232">
        <w:rPr>
          <w:sz w:val="21"/>
          <w:szCs w:val="21"/>
        </w:rPr>
        <w:t>………………………………</w:t>
      </w:r>
      <w:r w:rsidR="0002206D">
        <w:rPr>
          <w:sz w:val="21"/>
          <w:szCs w:val="21"/>
        </w:rPr>
        <w:t>85</w:t>
      </w:r>
    </w:p>
    <w:p w:rsidR="00B12E54" w:rsidRPr="00B47232" w:rsidRDefault="00B12E54" w:rsidP="00592AA2">
      <w:pPr>
        <w:spacing w:before="50" w:after="50"/>
        <w:ind w:left="397" w:hanging="397"/>
        <w:rPr>
          <w:sz w:val="21"/>
          <w:szCs w:val="21"/>
        </w:rPr>
      </w:pPr>
      <w:r w:rsidRPr="00B47232">
        <w:rPr>
          <w:sz w:val="21"/>
          <w:szCs w:val="21"/>
        </w:rPr>
        <w:t xml:space="preserve">Tableau A.10 : Taux et indices synthétiques de fécondité des femmes de la </w:t>
      </w:r>
      <w:r w:rsidR="001B38B0" w:rsidRPr="00B47232">
        <w:rPr>
          <w:sz w:val="21"/>
          <w:szCs w:val="21"/>
        </w:rPr>
        <w:t>p</w:t>
      </w:r>
      <w:r w:rsidR="0021448B" w:rsidRPr="00B47232">
        <w:rPr>
          <w:sz w:val="21"/>
          <w:szCs w:val="21"/>
        </w:rPr>
        <w:t>réfecture</w:t>
      </w:r>
      <w:r w:rsidRPr="00B47232">
        <w:rPr>
          <w:sz w:val="21"/>
          <w:szCs w:val="21"/>
        </w:rPr>
        <w:t xml:space="preserve"> en âge de procréation selon le milieu de résidence</w:t>
      </w:r>
      <w:r w:rsidR="0002206D">
        <w:rPr>
          <w:sz w:val="21"/>
          <w:szCs w:val="21"/>
        </w:rPr>
        <w:t>……………86</w:t>
      </w:r>
    </w:p>
    <w:p w:rsidR="00B12E54" w:rsidRPr="00B47232" w:rsidRDefault="00B12E54" w:rsidP="00592AA2">
      <w:pPr>
        <w:spacing w:before="50" w:after="50"/>
        <w:ind w:left="397" w:hanging="397"/>
        <w:rPr>
          <w:sz w:val="21"/>
          <w:szCs w:val="21"/>
        </w:rPr>
      </w:pPr>
      <w:r w:rsidRPr="00B47232">
        <w:rPr>
          <w:sz w:val="21"/>
          <w:szCs w:val="21"/>
        </w:rPr>
        <w:t xml:space="preserve">Tableau A.11 : Population de la </w:t>
      </w:r>
      <w:r w:rsidR="001B38B0" w:rsidRPr="00B47232">
        <w:rPr>
          <w:sz w:val="21"/>
          <w:szCs w:val="21"/>
        </w:rPr>
        <w:t>p</w:t>
      </w:r>
      <w:r w:rsidR="0021448B" w:rsidRPr="00B47232">
        <w:rPr>
          <w:sz w:val="21"/>
          <w:szCs w:val="21"/>
        </w:rPr>
        <w:t>réfecture</w:t>
      </w:r>
      <w:r w:rsidRPr="00B47232">
        <w:rPr>
          <w:sz w:val="21"/>
          <w:szCs w:val="21"/>
        </w:rPr>
        <w:t xml:space="preserve"> âgée de 10 ans et plus selon les langues lues et écrites par sexe</w:t>
      </w:r>
      <w:r w:rsidR="00965B7F" w:rsidRPr="00B47232">
        <w:rPr>
          <w:sz w:val="21"/>
          <w:szCs w:val="21"/>
        </w:rPr>
        <w:t>……………………</w:t>
      </w:r>
      <w:r w:rsidR="0073698E" w:rsidRPr="00B47232">
        <w:rPr>
          <w:sz w:val="21"/>
          <w:szCs w:val="21"/>
        </w:rPr>
        <w:t>………………………………</w:t>
      </w:r>
      <w:r w:rsidR="0002206D">
        <w:rPr>
          <w:sz w:val="21"/>
          <w:szCs w:val="21"/>
        </w:rPr>
        <w:t>87</w:t>
      </w:r>
    </w:p>
    <w:p w:rsidR="001C6D60" w:rsidRPr="00B47232" w:rsidRDefault="001C6D60" w:rsidP="00592AA2">
      <w:pPr>
        <w:spacing w:before="50" w:after="50"/>
        <w:ind w:left="397" w:hanging="397"/>
        <w:rPr>
          <w:sz w:val="21"/>
          <w:szCs w:val="21"/>
        </w:rPr>
      </w:pPr>
      <w:r w:rsidRPr="00B47232">
        <w:rPr>
          <w:sz w:val="21"/>
          <w:szCs w:val="21"/>
        </w:rPr>
        <w:t>Tableau A.12 : Taux d'analphabétisme de la population âgée de 10 ans et plus selon le sexe et le milieu de résidence (%)</w:t>
      </w:r>
      <w:r w:rsidR="00534BB1" w:rsidRPr="00B47232">
        <w:rPr>
          <w:sz w:val="21"/>
          <w:szCs w:val="21"/>
        </w:rPr>
        <w:t>………………………………</w:t>
      </w:r>
      <w:r w:rsidR="0002206D">
        <w:rPr>
          <w:sz w:val="21"/>
          <w:szCs w:val="21"/>
        </w:rPr>
        <w:t>87</w:t>
      </w:r>
    </w:p>
    <w:p w:rsidR="002C68AA" w:rsidRPr="00B47232" w:rsidRDefault="002C68AA" w:rsidP="00592AA2">
      <w:pPr>
        <w:spacing w:before="50" w:after="50"/>
        <w:ind w:left="397" w:hanging="397"/>
        <w:rPr>
          <w:sz w:val="21"/>
          <w:szCs w:val="21"/>
        </w:rPr>
      </w:pPr>
      <w:r w:rsidRPr="00B47232">
        <w:rPr>
          <w:sz w:val="21"/>
          <w:szCs w:val="21"/>
        </w:rPr>
        <w:t xml:space="preserve">Tableau A.13 : Taux d'analphabétisme </w:t>
      </w:r>
      <w:r w:rsidR="00965B7F" w:rsidRPr="00B47232">
        <w:rPr>
          <w:sz w:val="21"/>
          <w:szCs w:val="21"/>
        </w:rPr>
        <w:t xml:space="preserve">(%) </w:t>
      </w:r>
      <w:r w:rsidRPr="00B47232">
        <w:rPr>
          <w:sz w:val="21"/>
          <w:szCs w:val="21"/>
        </w:rPr>
        <w:t xml:space="preserve">selon les grands groupes d'âges et le sexe </w:t>
      </w:r>
      <w:r w:rsidR="00965B7F" w:rsidRPr="00B47232">
        <w:rPr>
          <w:sz w:val="21"/>
          <w:szCs w:val="21"/>
        </w:rPr>
        <w:t xml:space="preserve"> </w:t>
      </w:r>
      <w:r w:rsidR="00534BB1" w:rsidRPr="00B47232">
        <w:rPr>
          <w:sz w:val="21"/>
          <w:szCs w:val="21"/>
        </w:rPr>
        <w:t>……………………………</w:t>
      </w:r>
      <w:r w:rsidR="00A12F97" w:rsidRPr="00B47232">
        <w:rPr>
          <w:sz w:val="21"/>
          <w:szCs w:val="21"/>
        </w:rPr>
        <w:t>…</w:t>
      </w:r>
      <w:r w:rsidR="00534BB1" w:rsidRPr="00B47232">
        <w:rPr>
          <w:sz w:val="21"/>
          <w:szCs w:val="21"/>
        </w:rPr>
        <w:t>…………………………</w:t>
      </w:r>
      <w:r w:rsidR="00995D12" w:rsidRPr="00B47232">
        <w:rPr>
          <w:sz w:val="21"/>
          <w:szCs w:val="21"/>
        </w:rPr>
        <w:t>..</w:t>
      </w:r>
      <w:r w:rsidR="00534BB1" w:rsidRPr="00B47232">
        <w:rPr>
          <w:sz w:val="21"/>
          <w:szCs w:val="21"/>
        </w:rPr>
        <w:t>…………</w:t>
      </w:r>
      <w:r w:rsidR="0002206D">
        <w:rPr>
          <w:sz w:val="21"/>
          <w:szCs w:val="21"/>
        </w:rPr>
        <w:t>88</w:t>
      </w:r>
    </w:p>
    <w:p w:rsidR="002C68AA" w:rsidRPr="00B47232" w:rsidRDefault="002C68AA" w:rsidP="00592AA2">
      <w:pPr>
        <w:spacing w:before="50" w:after="50"/>
        <w:ind w:left="397" w:hanging="397"/>
        <w:rPr>
          <w:sz w:val="21"/>
          <w:szCs w:val="21"/>
        </w:rPr>
      </w:pPr>
      <w:r w:rsidRPr="00B47232">
        <w:rPr>
          <w:sz w:val="21"/>
          <w:szCs w:val="21"/>
        </w:rPr>
        <w:t xml:space="preserve">Tableau A.14 : Taux d'analphabétisme </w:t>
      </w:r>
      <w:r w:rsidR="00965B7F" w:rsidRPr="00B47232">
        <w:rPr>
          <w:sz w:val="21"/>
          <w:szCs w:val="21"/>
        </w:rPr>
        <w:t xml:space="preserve">(%) </w:t>
      </w:r>
      <w:r w:rsidRPr="00B47232">
        <w:rPr>
          <w:sz w:val="21"/>
          <w:szCs w:val="21"/>
        </w:rPr>
        <w:t>selon les grands groupes d'âges et le sexe</w:t>
      </w:r>
      <w:r w:rsidR="0022518B" w:rsidRPr="00B47232">
        <w:rPr>
          <w:sz w:val="21"/>
          <w:szCs w:val="21"/>
        </w:rPr>
        <w:t xml:space="preserve">, </w:t>
      </w:r>
      <w:r w:rsidRPr="00B47232">
        <w:rPr>
          <w:sz w:val="21"/>
          <w:szCs w:val="21"/>
        </w:rPr>
        <w:t>Milieu urbain</w:t>
      </w:r>
      <w:r w:rsidR="00A12F97" w:rsidRPr="00B47232">
        <w:rPr>
          <w:sz w:val="21"/>
          <w:szCs w:val="21"/>
        </w:rPr>
        <w:t xml:space="preserve"> </w:t>
      </w:r>
      <w:r w:rsidR="00534BB1" w:rsidRPr="00B47232">
        <w:rPr>
          <w:sz w:val="21"/>
          <w:szCs w:val="21"/>
        </w:rPr>
        <w:t>………………</w:t>
      </w:r>
      <w:r w:rsidR="00A12F97" w:rsidRPr="00B47232">
        <w:rPr>
          <w:sz w:val="21"/>
          <w:szCs w:val="21"/>
        </w:rPr>
        <w:t>..</w:t>
      </w:r>
      <w:r w:rsidR="00534BB1" w:rsidRPr="00B47232">
        <w:rPr>
          <w:sz w:val="21"/>
          <w:szCs w:val="21"/>
        </w:rPr>
        <w:t>……………</w:t>
      </w:r>
      <w:r w:rsidR="001371AE" w:rsidRPr="00B47232">
        <w:rPr>
          <w:sz w:val="21"/>
          <w:szCs w:val="21"/>
        </w:rPr>
        <w:t>..</w:t>
      </w:r>
      <w:r w:rsidR="00534BB1" w:rsidRPr="00B47232">
        <w:rPr>
          <w:sz w:val="21"/>
          <w:szCs w:val="21"/>
        </w:rPr>
        <w:t>……………………</w:t>
      </w:r>
      <w:r w:rsidR="00965B7F" w:rsidRPr="00B47232">
        <w:rPr>
          <w:sz w:val="21"/>
          <w:szCs w:val="21"/>
        </w:rPr>
        <w:t>…</w:t>
      </w:r>
      <w:r w:rsidR="0002206D">
        <w:rPr>
          <w:sz w:val="21"/>
          <w:szCs w:val="21"/>
        </w:rPr>
        <w:t>88</w:t>
      </w:r>
    </w:p>
    <w:p w:rsidR="002C68AA" w:rsidRPr="00B47232" w:rsidRDefault="002C68AA" w:rsidP="00592AA2">
      <w:pPr>
        <w:spacing w:before="50" w:after="50"/>
        <w:ind w:left="397" w:hanging="397"/>
        <w:rPr>
          <w:sz w:val="21"/>
          <w:szCs w:val="21"/>
        </w:rPr>
      </w:pPr>
      <w:r w:rsidRPr="00B47232">
        <w:rPr>
          <w:sz w:val="21"/>
          <w:szCs w:val="21"/>
        </w:rPr>
        <w:t xml:space="preserve">Tableau A.15 : Taux d'analphabétisme </w:t>
      </w:r>
      <w:r w:rsidR="00965B7F" w:rsidRPr="00B47232">
        <w:rPr>
          <w:sz w:val="21"/>
          <w:szCs w:val="21"/>
        </w:rPr>
        <w:t xml:space="preserve">(%) </w:t>
      </w:r>
      <w:r w:rsidRPr="00B47232">
        <w:rPr>
          <w:sz w:val="21"/>
          <w:szCs w:val="21"/>
        </w:rPr>
        <w:t>selon les grands groupes d'âges et le sexe</w:t>
      </w:r>
      <w:r w:rsidR="0022518B" w:rsidRPr="00B47232">
        <w:rPr>
          <w:sz w:val="21"/>
          <w:szCs w:val="21"/>
        </w:rPr>
        <w:t xml:space="preserve">, </w:t>
      </w:r>
      <w:r w:rsidRPr="00B47232">
        <w:rPr>
          <w:sz w:val="21"/>
          <w:szCs w:val="21"/>
        </w:rPr>
        <w:t>Milieu rural</w:t>
      </w:r>
      <w:r w:rsidR="00534BB1" w:rsidRPr="00B47232">
        <w:rPr>
          <w:sz w:val="21"/>
          <w:szCs w:val="21"/>
        </w:rPr>
        <w:t>…………………………………</w:t>
      </w:r>
      <w:r w:rsidR="0051146E" w:rsidRPr="00B47232">
        <w:rPr>
          <w:sz w:val="21"/>
          <w:szCs w:val="21"/>
        </w:rPr>
        <w:t>...</w:t>
      </w:r>
      <w:r w:rsidR="00534BB1" w:rsidRPr="00B47232">
        <w:rPr>
          <w:sz w:val="21"/>
          <w:szCs w:val="21"/>
        </w:rPr>
        <w:t>…………………</w:t>
      </w:r>
      <w:r w:rsidR="007B127E" w:rsidRPr="00B47232">
        <w:rPr>
          <w:sz w:val="21"/>
          <w:szCs w:val="21"/>
        </w:rPr>
        <w:t>.</w:t>
      </w:r>
      <w:r w:rsidR="00534BB1" w:rsidRPr="00B47232">
        <w:rPr>
          <w:sz w:val="21"/>
          <w:szCs w:val="21"/>
        </w:rPr>
        <w:t>…</w:t>
      </w:r>
      <w:r w:rsidR="0002206D">
        <w:rPr>
          <w:sz w:val="21"/>
          <w:szCs w:val="21"/>
        </w:rPr>
        <w:t>88</w:t>
      </w:r>
    </w:p>
    <w:p w:rsidR="003140AB" w:rsidRDefault="003140AB" w:rsidP="00592AA2">
      <w:pPr>
        <w:spacing w:before="50" w:after="50"/>
        <w:ind w:left="397" w:hanging="397"/>
        <w:rPr>
          <w:sz w:val="21"/>
          <w:szCs w:val="21"/>
        </w:rPr>
      </w:pPr>
      <w:r w:rsidRPr="00B47232">
        <w:rPr>
          <w:sz w:val="21"/>
          <w:szCs w:val="21"/>
        </w:rPr>
        <w:t xml:space="preserve">Tableau A.16 : Population de la </w:t>
      </w:r>
      <w:r w:rsidR="001B38B0" w:rsidRPr="00B47232">
        <w:rPr>
          <w:sz w:val="21"/>
          <w:szCs w:val="21"/>
        </w:rPr>
        <w:t>p</w:t>
      </w:r>
      <w:r w:rsidR="0021448B" w:rsidRPr="00B47232">
        <w:rPr>
          <w:sz w:val="21"/>
          <w:szCs w:val="21"/>
        </w:rPr>
        <w:t>réfecture</w:t>
      </w:r>
      <w:r w:rsidRPr="00B47232">
        <w:rPr>
          <w:sz w:val="21"/>
          <w:szCs w:val="21"/>
        </w:rPr>
        <w:t xml:space="preserve"> âgée de 10 ans et plus selon le niveau d'étude et le milieu de résidence</w:t>
      </w:r>
      <w:r w:rsidR="00534BB1" w:rsidRPr="00B47232">
        <w:rPr>
          <w:sz w:val="21"/>
          <w:szCs w:val="21"/>
        </w:rPr>
        <w:t>…………</w:t>
      </w:r>
      <w:r w:rsidR="00965B7F" w:rsidRPr="00B47232">
        <w:rPr>
          <w:sz w:val="21"/>
          <w:szCs w:val="21"/>
        </w:rPr>
        <w:t>…</w:t>
      </w:r>
      <w:r w:rsidR="0073698E" w:rsidRPr="00B47232">
        <w:rPr>
          <w:sz w:val="21"/>
          <w:szCs w:val="21"/>
        </w:rPr>
        <w:t>…………</w:t>
      </w:r>
      <w:r w:rsidR="0051146E" w:rsidRPr="00B47232">
        <w:rPr>
          <w:sz w:val="21"/>
          <w:szCs w:val="21"/>
        </w:rPr>
        <w:t>.</w:t>
      </w:r>
      <w:r w:rsidR="0073698E" w:rsidRPr="00B47232">
        <w:rPr>
          <w:sz w:val="21"/>
          <w:szCs w:val="21"/>
        </w:rPr>
        <w:t>…………………</w:t>
      </w:r>
      <w:r w:rsidR="0002206D">
        <w:rPr>
          <w:sz w:val="21"/>
          <w:szCs w:val="21"/>
        </w:rPr>
        <w:t>89</w:t>
      </w:r>
    </w:p>
    <w:p w:rsidR="00332053" w:rsidRPr="00B47232" w:rsidRDefault="00332053" w:rsidP="00592AA2">
      <w:pPr>
        <w:spacing w:before="50" w:after="50"/>
        <w:ind w:left="397" w:hanging="397"/>
        <w:rPr>
          <w:sz w:val="21"/>
          <w:szCs w:val="21"/>
        </w:rPr>
      </w:pPr>
    </w:p>
    <w:p w:rsidR="003140AB" w:rsidRPr="00B47232" w:rsidRDefault="003140AB" w:rsidP="00592AA2">
      <w:pPr>
        <w:spacing w:before="50" w:after="50"/>
        <w:ind w:left="397" w:hanging="397"/>
        <w:rPr>
          <w:sz w:val="21"/>
          <w:szCs w:val="21"/>
        </w:rPr>
      </w:pPr>
      <w:r w:rsidRPr="00B47232">
        <w:rPr>
          <w:sz w:val="21"/>
          <w:szCs w:val="21"/>
        </w:rPr>
        <w:t xml:space="preserve">Tableau A.17 : Population de la </w:t>
      </w:r>
      <w:r w:rsidR="001B38B0" w:rsidRPr="00B47232">
        <w:rPr>
          <w:sz w:val="21"/>
          <w:szCs w:val="21"/>
        </w:rPr>
        <w:t>p</w:t>
      </w:r>
      <w:r w:rsidR="0021448B" w:rsidRPr="00B47232">
        <w:rPr>
          <w:sz w:val="21"/>
          <w:szCs w:val="21"/>
        </w:rPr>
        <w:t>réfecture</w:t>
      </w:r>
      <w:r w:rsidRPr="00B47232">
        <w:rPr>
          <w:sz w:val="21"/>
          <w:szCs w:val="21"/>
        </w:rPr>
        <w:t xml:space="preserve"> selon la langue locale utilisée par sexe</w:t>
      </w:r>
      <w:r w:rsidR="002600C6" w:rsidRPr="00B47232">
        <w:rPr>
          <w:sz w:val="21"/>
          <w:szCs w:val="21"/>
        </w:rPr>
        <w:t xml:space="preserve"> </w:t>
      </w:r>
      <w:r w:rsidR="00534BB1" w:rsidRPr="00B47232">
        <w:rPr>
          <w:sz w:val="21"/>
          <w:szCs w:val="21"/>
        </w:rPr>
        <w:t>…………………………………………</w:t>
      </w:r>
      <w:r w:rsidR="00965B7F" w:rsidRPr="00B47232">
        <w:rPr>
          <w:sz w:val="21"/>
          <w:szCs w:val="21"/>
        </w:rPr>
        <w:t>…</w:t>
      </w:r>
      <w:r w:rsidR="0073698E" w:rsidRPr="00B47232">
        <w:rPr>
          <w:sz w:val="21"/>
          <w:szCs w:val="21"/>
        </w:rPr>
        <w:t>……………</w:t>
      </w:r>
      <w:r w:rsidR="00B3715E" w:rsidRPr="00B47232">
        <w:rPr>
          <w:sz w:val="21"/>
          <w:szCs w:val="21"/>
        </w:rPr>
        <w:t>..</w:t>
      </w:r>
      <w:r w:rsidR="0073698E" w:rsidRPr="00B47232">
        <w:rPr>
          <w:sz w:val="21"/>
          <w:szCs w:val="21"/>
        </w:rPr>
        <w:t>………</w:t>
      </w:r>
      <w:r w:rsidR="00790F75" w:rsidRPr="00B47232">
        <w:rPr>
          <w:sz w:val="21"/>
          <w:szCs w:val="21"/>
        </w:rPr>
        <w:t>..</w:t>
      </w:r>
      <w:r w:rsidR="0073698E" w:rsidRPr="00B47232">
        <w:rPr>
          <w:sz w:val="21"/>
          <w:szCs w:val="21"/>
        </w:rPr>
        <w:t>…</w:t>
      </w:r>
      <w:r w:rsidR="0002206D">
        <w:rPr>
          <w:sz w:val="21"/>
          <w:szCs w:val="21"/>
        </w:rPr>
        <w:t>89</w:t>
      </w:r>
    </w:p>
    <w:p w:rsidR="003140AB" w:rsidRPr="00B47232" w:rsidRDefault="003140AB" w:rsidP="00592AA2">
      <w:pPr>
        <w:spacing w:before="50" w:after="50"/>
        <w:ind w:left="397" w:hanging="397"/>
        <w:rPr>
          <w:sz w:val="21"/>
          <w:szCs w:val="21"/>
        </w:rPr>
      </w:pPr>
      <w:r w:rsidRPr="00B47232">
        <w:rPr>
          <w:sz w:val="21"/>
          <w:szCs w:val="21"/>
        </w:rPr>
        <w:t>Tableau A.18 : Répartition de la population active dans les deux milieux de résidence selon le sexe</w:t>
      </w:r>
      <w:r w:rsidR="00534BB1" w:rsidRPr="00B47232">
        <w:rPr>
          <w:sz w:val="21"/>
          <w:szCs w:val="21"/>
        </w:rPr>
        <w:t>……………………………………</w:t>
      </w:r>
      <w:r w:rsidR="00B3715E" w:rsidRPr="00B47232">
        <w:rPr>
          <w:sz w:val="21"/>
          <w:szCs w:val="21"/>
        </w:rPr>
        <w:t>.</w:t>
      </w:r>
      <w:r w:rsidR="00534BB1" w:rsidRPr="00B47232">
        <w:rPr>
          <w:sz w:val="21"/>
          <w:szCs w:val="21"/>
        </w:rPr>
        <w:t>……</w:t>
      </w:r>
      <w:r w:rsidR="00332053">
        <w:rPr>
          <w:sz w:val="21"/>
          <w:szCs w:val="21"/>
        </w:rPr>
        <w:t>..</w:t>
      </w:r>
      <w:r w:rsidR="00534BB1" w:rsidRPr="00B47232">
        <w:rPr>
          <w:sz w:val="21"/>
          <w:szCs w:val="21"/>
        </w:rPr>
        <w:t>………</w:t>
      </w:r>
      <w:r w:rsidR="0002206D">
        <w:rPr>
          <w:sz w:val="21"/>
          <w:szCs w:val="21"/>
        </w:rPr>
        <w:t>90</w:t>
      </w:r>
    </w:p>
    <w:p w:rsidR="003140AB" w:rsidRPr="00B47232" w:rsidRDefault="003140AB" w:rsidP="00592AA2">
      <w:pPr>
        <w:spacing w:before="50" w:after="50"/>
        <w:ind w:left="397" w:hanging="397"/>
        <w:rPr>
          <w:sz w:val="21"/>
          <w:szCs w:val="21"/>
        </w:rPr>
      </w:pPr>
      <w:r w:rsidRPr="00B47232">
        <w:rPr>
          <w:sz w:val="21"/>
          <w:szCs w:val="21"/>
        </w:rPr>
        <w:lastRenderedPageBreak/>
        <w:t xml:space="preserve">Tableau A.19 : Taux d'activité </w:t>
      </w:r>
      <w:r w:rsidR="00965B7F" w:rsidRPr="00B47232">
        <w:rPr>
          <w:sz w:val="21"/>
          <w:szCs w:val="21"/>
        </w:rPr>
        <w:t xml:space="preserve">(%) </w:t>
      </w:r>
      <w:r w:rsidRPr="00B47232">
        <w:rPr>
          <w:sz w:val="21"/>
          <w:szCs w:val="21"/>
        </w:rPr>
        <w:t xml:space="preserve">de la population de la </w:t>
      </w:r>
      <w:r w:rsidR="001B38B0" w:rsidRPr="00B47232">
        <w:rPr>
          <w:sz w:val="21"/>
          <w:szCs w:val="21"/>
        </w:rPr>
        <w:t>p</w:t>
      </w:r>
      <w:r w:rsidR="0021448B" w:rsidRPr="00B47232">
        <w:rPr>
          <w:sz w:val="21"/>
          <w:szCs w:val="21"/>
        </w:rPr>
        <w:t>réfecture</w:t>
      </w:r>
      <w:r w:rsidRPr="00B47232">
        <w:rPr>
          <w:sz w:val="21"/>
          <w:szCs w:val="21"/>
        </w:rPr>
        <w:t xml:space="preserve"> selon le milieu de résidence et le sexe </w:t>
      </w:r>
      <w:r w:rsidR="00534BB1" w:rsidRPr="00B47232">
        <w:rPr>
          <w:sz w:val="21"/>
          <w:szCs w:val="21"/>
        </w:rPr>
        <w:t>………</w:t>
      </w:r>
      <w:r w:rsidR="00965B7F" w:rsidRPr="00B47232">
        <w:rPr>
          <w:sz w:val="21"/>
          <w:szCs w:val="21"/>
        </w:rPr>
        <w:t>…………………………………….</w:t>
      </w:r>
      <w:r w:rsidR="0002206D">
        <w:rPr>
          <w:sz w:val="21"/>
          <w:szCs w:val="21"/>
        </w:rPr>
        <w:t>90</w:t>
      </w:r>
    </w:p>
    <w:p w:rsidR="003140AB" w:rsidRPr="00B47232" w:rsidRDefault="003140AB" w:rsidP="00592AA2">
      <w:pPr>
        <w:spacing w:before="50" w:after="50"/>
        <w:ind w:left="397" w:hanging="397"/>
        <w:rPr>
          <w:sz w:val="21"/>
          <w:szCs w:val="21"/>
        </w:rPr>
      </w:pPr>
      <w:r w:rsidRPr="00B47232">
        <w:rPr>
          <w:sz w:val="21"/>
          <w:szCs w:val="21"/>
        </w:rPr>
        <w:t xml:space="preserve">Tableau A.20 : Taux d'activité </w:t>
      </w:r>
      <w:r w:rsidR="00965B7F" w:rsidRPr="00B47232">
        <w:rPr>
          <w:sz w:val="21"/>
          <w:szCs w:val="21"/>
        </w:rPr>
        <w:t xml:space="preserve">(%) </w:t>
      </w:r>
      <w:r w:rsidRPr="00B47232">
        <w:rPr>
          <w:sz w:val="21"/>
          <w:szCs w:val="21"/>
        </w:rPr>
        <w:t xml:space="preserve">de la population de la </w:t>
      </w:r>
      <w:r w:rsidR="001B38B0" w:rsidRPr="00B47232">
        <w:rPr>
          <w:sz w:val="21"/>
          <w:szCs w:val="21"/>
        </w:rPr>
        <w:t>p</w:t>
      </w:r>
      <w:r w:rsidR="0021448B" w:rsidRPr="00B47232">
        <w:rPr>
          <w:sz w:val="21"/>
          <w:szCs w:val="21"/>
        </w:rPr>
        <w:t>réfecture</w:t>
      </w:r>
      <w:r w:rsidRPr="00B47232">
        <w:rPr>
          <w:sz w:val="21"/>
          <w:szCs w:val="21"/>
        </w:rPr>
        <w:t xml:space="preserve"> selon le groupe quinquennal d'âge et le sexe </w:t>
      </w:r>
      <w:r w:rsidR="00965B7F" w:rsidRPr="00B47232">
        <w:rPr>
          <w:sz w:val="21"/>
          <w:szCs w:val="21"/>
        </w:rPr>
        <w:t>…………………………</w:t>
      </w:r>
      <w:r w:rsidR="00B3715E" w:rsidRPr="00B47232">
        <w:rPr>
          <w:sz w:val="21"/>
          <w:szCs w:val="21"/>
        </w:rPr>
        <w:t>..</w:t>
      </w:r>
      <w:r w:rsidR="00965B7F" w:rsidRPr="00B47232">
        <w:rPr>
          <w:sz w:val="21"/>
          <w:szCs w:val="21"/>
        </w:rPr>
        <w:t>…………</w:t>
      </w:r>
      <w:r w:rsidR="0002206D">
        <w:rPr>
          <w:sz w:val="21"/>
          <w:szCs w:val="21"/>
        </w:rPr>
        <w:t>90</w:t>
      </w:r>
    </w:p>
    <w:p w:rsidR="003140AB" w:rsidRPr="00B47232" w:rsidRDefault="003140AB" w:rsidP="00592AA2">
      <w:pPr>
        <w:spacing w:before="50" w:after="50"/>
        <w:ind w:left="397" w:hanging="397"/>
        <w:rPr>
          <w:sz w:val="21"/>
          <w:szCs w:val="21"/>
        </w:rPr>
      </w:pPr>
      <w:r w:rsidRPr="00B47232">
        <w:rPr>
          <w:sz w:val="21"/>
          <w:szCs w:val="21"/>
        </w:rPr>
        <w:t xml:space="preserve">Tableau A.21 : Population active </w:t>
      </w:r>
      <w:r w:rsidR="00965B7F" w:rsidRPr="00B47232">
        <w:rPr>
          <w:sz w:val="21"/>
          <w:szCs w:val="21"/>
        </w:rPr>
        <w:t xml:space="preserve">(%) </w:t>
      </w:r>
      <w:r w:rsidRPr="00B47232">
        <w:rPr>
          <w:sz w:val="21"/>
          <w:szCs w:val="21"/>
        </w:rPr>
        <w:t xml:space="preserve">selon la situation dans la profession et le milieu de résidence </w:t>
      </w:r>
      <w:r w:rsidR="00534BB1" w:rsidRPr="00B47232">
        <w:rPr>
          <w:sz w:val="21"/>
          <w:szCs w:val="21"/>
        </w:rPr>
        <w:t>………………………………………</w:t>
      </w:r>
      <w:r w:rsidR="00EE1AF3" w:rsidRPr="00B47232">
        <w:rPr>
          <w:sz w:val="21"/>
          <w:szCs w:val="21"/>
        </w:rPr>
        <w:t>...</w:t>
      </w:r>
      <w:r w:rsidR="00B3715E" w:rsidRPr="00B47232">
        <w:rPr>
          <w:sz w:val="21"/>
          <w:szCs w:val="21"/>
        </w:rPr>
        <w:t>.</w:t>
      </w:r>
      <w:r w:rsidR="00534BB1" w:rsidRPr="00B47232">
        <w:rPr>
          <w:sz w:val="21"/>
          <w:szCs w:val="21"/>
        </w:rPr>
        <w:t>……………</w:t>
      </w:r>
      <w:r w:rsidR="0002206D">
        <w:rPr>
          <w:sz w:val="21"/>
          <w:szCs w:val="21"/>
        </w:rPr>
        <w:t>91</w:t>
      </w:r>
    </w:p>
    <w:p w:rsidR="003140AB" w:rsidRPr="00B47232" w:rsidRDefault="003140AB" w:rsidP="00592AA2">
      <w:pPr>
        <w:spacing w:before="50" w:after="50"/>
        <w:ind w:left="397" w:hanging="397"/>
        <w:rPr>
          <w:sz w:val="21"/>
          <w:szCs w:val="21"/>
        </w:rPr>
      </w:pPr>
      <w:r w:rsidRPr="00B47232">
        <w:rPr>
          <w:sz w:val="21"/>
          <w:szCs w:val="21"/>
        </w:rPr>
        <w:t xml:space="preserve">Tableau A.22 : Répartition des ménages de la </w:t>
      </w:r>
      <w:r w:rsidR="001B38B0" w:rsidRPr="00B47232">
        <w:rPr>
          <w:sz w:val="21"/>
          <w:szCs w:val="21"/>
        </w:rPr>
        <w:t>p</w:t>
      </w:r>
      <w:r w:rsidR="0021448B" w:rsidRPr="00B47232">
        <w:rPr>
          <w:sz w:val="21"/>
          <w:szCs w:val="21"/>
        </w:rPr>
        <w:t>réfecture</w:t>
      </w:r>
      <w:r w:rsidRPr="00B47232">
        <w:rPr>
          <w:sz w:val="21"/>
          <w:szCs w:val="21"/>
        </w:rPr>
        <w:t xml:space="preserve"> selon le type de logement occupé et le milieu de résidence</w:t>
      </w:r>
      <w:r w:rsidR="00534BB1" w:rsidRPr="00B47232">
        <w:rPr>
          <w:sz w:val="21"/>
          <w:szCs w:val="21"/>
        </w:rPr>
        <w:t>…………………</w:t>
      </w:r>
      <w:r w:rsidR="00965B7F" w:rsidRPr="00B47232">
        <w:rPr>
          <w:sz w:val="21"/>
          <w:szCs w:val="21"/>
        </w:rPr>
        <w:t>………</w:t>
      </w:r>
      <w:r w:rsidR="00EE1AF3" w:rsidRPr="00B47232">
        <w:rPr>
          <w:sz w:val="21"/>
          <w:szCs w:val="21"/>
        </w:rPr>
        <w:t>.</w:t>
      </w:r>
      <w:r w:rsidR="00965B7F" w:rsidRPr="00B47232">
        <w:rPr>
          <w:sz w:val="21"/>
          <w:szCs w:val="21"/>
        </w:rPr>
        <w:t>………………</w:t>
      </w:r>
      <w:r w:rsidR="0002206D">
        <w:rPr>
          <w:sz w:val="21"/>
          <w:szCs w:val="21"/>
        </w:rPr>
        <w:t>92</w:t>
      </w:r>
    </w:p>
    <w:p w:rsidR="003140AB" w:rsidRPr="00B47232" w:rsidRDefault="003140AB" w:rsidP="00592AA2">
      <w:pPr>
        <w:spacing w:before="50" w:after="50"/>
        <w:ind w:left="397" w:hanging="397"/>
        <w:rPr>
          <w:sz w:val="21"/>
          <w:szCs w:val="21"/>
        </w:rPr>
      </w:pPr>
      <w:r w:rsidRPr="00B47232">
        <w:rPr>
          <w:sz w:val="21"/>
          <w:szCs w:val="21"/>
        </w:rPr>
        <w:t xml:space="preserve">Tableau A.23 : Répartition des ménages de la </w:t>
      </w:r>
      <w:r w:rsidR="001B38B0" w:rsidRPr="00B47232">
        <w:rPr>
          <w:sz w:val="21"/>
          <w:szCs w:val="21"/>
        </w:rPr>
        <w:t>p</w:t>
      </w:r>
      <w:r w:rsidR="0021448B" w:rsidRPr="00B47232">
        <w:rPr>
          <w:sz w:val="21"/>
          <w:szCs w:val="21"/>
        </w:rPr>
        <w:t>réfecture</w:t>
      </w:r>
      <w:r w:rsidRPr="00B47232">
        <w:rPr>
          <w:sz w:val="21"/>
          <w:szCs w:val="21"/>
        </w:rPr>
        <w:t xml:space="preserve"> selon le nombre de pièces habitées et le milieu de résidence</w:t>
      </w:r>
      <w:r w:rsidR="00965B7F" w:rsidRPr="00B47232">
        <w:rPr>
          <w:sz w:val="21"/>
          <w:szCs w:val="21"/>
        </w:rPr>
        <w:t>…………………………………</w:t>
      </w:r>
      <w:r w:rsidR="00534BB1" w:rsidRPr="00B47232">
        <w:rPr>
          <w:sz w:val="21"/>
          <w:szCs w:val="21"/>
        </w:rPr>
        <w:t>.</w:t>
      </w:r>
      <w:r w:rsidR="0002206D">
        <w:rPr>
          <w:sz w:val="21"/>
          <w:szCs w:val="21"/>
        </w:rPr>
        <w:t>92</w:t>
      </w:r>
    </w:p>
    <w:p w:rsidR="003140AB" w:rsidRPr="00B47232" w:rsidRDefault="003140AB" w:rsidP="00592AA2">
      <w:pPr>
        <w:spacing w:before="50" w:after="50"/>
        <w:ind w:left="397" w:hanging="397"/>
        <w:rPr>
          <w:sz w:val="21"/>
          <w:szCs w:val="21"/>
        </w:rPr>
      </w:pPr>
      <w:r w:rsidRPr="00B47232">
        <w:rPr>
          <w:sz w:val="21"/>
          <w:szCs w:val="21"/>
        </w:rPr>
        <w:t>Tableau A.24 : Taux d'occupation des logements, ou nombre moyen de personnes par pièce selon le milieu de résidence</w:t>
      </w:r>
      <w:r w:rsidR="00534BB1" w:rsidRPr="00B47232">
        <w:rPr>
          <w:sz w:val="21"/>
          <w:szCs w:val="21"/>
        </w:rPr>
        <w:t>…………………</w:t>
      </w:r>
      <w:r w:rsidR="00EE1AF3" w:rsidRPr="00B47232">
        <w:rPr>
          <w:sz w:val="21"/>
          <w:szCs w:val="21"/>
        </w:rPr>
        <w:t>……….</w:t>
      </w:r>
      <w:r w:rsidR="00534BB1" w:rsidRPr="00B47232">
        <w:rPr>
          <w:sz w:val="21"/>
          <w:szCs w:val="21"/>
        </w:rPr>
        <w:t>…………</w:t>
      </w:r>
      <w:r w:rsidR="0002206D">
        <w:rPr>
          <w:sz w:val="21"/>
          <w:szCs w:val="21"/>
        </w:rPr>
        <w:t>92</w:t>
      </w:r>
    </w:p>
    <w:p w:rsidR="003140AB" w:rsidRPr="00B47232" w:rsidRDefault="003140AB" w:rsidP="00592AA2">
      <w:pPr>
        <w:spacing w:before="50" w:after="50"/>
        <w:ind w:left="397" w:hanging="397"/>
        <w:rPr>
          <w:sz w:val="21"/>
          <w:szCs w:val="21"/>
        </w:rPr>
      </w:pPr>
      <w:r w:rsidRPr="00B47232">
        <w:rPr>
          <w:sz w:val="21"/>
          <w:szCs w:val="21"/>
        </w:rPr>
        <w:t>Tableau A.25 : Répartition des ménages urbains selon l'ancienneté du logement</w:t>
      </w:r>
      <w:r w:rsidR="00965B7F" w:rsidRPr="00B47232">
        <w:rPr>
          <w:sz w:val="21"/>
          <w:szCs w:val="21"/>
        </w:rPr>
        <w:t>…………………………………………………………</w:t>
      </w:r>
      <w:r w:rsidR="00B3715E" w:rsidRPr="00B47232">
        <w:rPr>
          <w:sz w:val="21"/>
          <w:szCs w:val="21"/>
        </w:rPr>
        <w:t>.</w:t>
      </w:r>
      <w:r w:rsidR="00965B7F" w:rsidRPr="00B47232">
        <w:rPr>
          <w:sz w:val="21"/>
          <w:szCs w:val="21"/>
        </w:rPr>
        <w:t>………</w:t>
      </w:r>
      <w:r w:rsidR="0002206D">
        <w:rPr>
          <w:sz w:val="21"/>
          <w:szCs w:val="21"/>
        </w:rPr>
        <w:t>93</w:t>
      </w:r>
    </w:p>
    <w:p w:rsidR="003140AB" w:rsidRPr="00B47232" w:rsidRDefault="003140AB" w:rsidP="00592AA2">
      <w:pPr>
        <w:spacing w:before="50" w:after="50"/>
        <w:ind w:left="397" w:hanging="397"/>
        <w:rPr>
          <w:sz w:val="21"/>
          <w:szCs w:val="21"/>
        </w:rPr>
      </w:pPr>
      <w:r w:rsidRPr="00B47232">
        <w:rPr>
          <w:sz w:val="21"/>
          <w:szCs w:val="21"/>
        </w:rPr>
        <w:t xml:space="preserve">Tableau A.26 : Répartition des ménages </w:t>
      </w:r>
      <w:r w:rsidR="00965B7F" w:rsidRPr="00B47232">
        <w:rPr>
          <w:sz w:val="21"/>
          <w:szCs w:val="21"/>
        </w:rPr>
        <w:t xml:space="preserve">(%) </w:t>
      </w:r>
      <w:r w:rsidRPr="00B47232">
        <w:rPr>
          <w:sz w:val="21"/>
          <w:szCs w:val="21"/>
        </w:rPr>
        <w:t xml:space="preserve">de la </w:t>
      </w:r>
      <w:r w:rsidR="001B38B0" w:rsidRPr="00B47232">
        <w:rPr>
          <w:sz w:val="21"/>
          <w:szCs w:val="21"/>
        </w:rPr>
        <w:t>p</w:t>
      </w:r>
      <w:r w:rsidR="0021448B" w:rsidRPr="00B47232">
        <w:rPr>
          <w:sz w:val="21"/>
          <w:szCs w:val="21"/>
        </w:rPr>
        <w:t>réfecture</w:t>
      </w:r>
      <w:r w:rsidRPr="00B47232">
        <w:rPr>
          <w:sz w:val="21"/>
          <w:szCs w:val="21"/>
        </w:rPr>
        <w:t xml:space="preserve"> selon le statut d'occupation de leur logement </w:t>
      </w:r>
      <w:r w:rsidR="00817E3B" w:rsidRPr="00B47232">
        <w:rPr>
          <w:sz w:val="21"/>
          <w:szCs w:val="21"/>
        </w:rPr>
        <w:t xml:space="preserve">et le milieu de résidence </w:t>
      </w:r>
      <w:r w:rsidR="00534BB1" w:rsidRPr="00B47232">
        <w:rPr>
          <w:sz w:val="21"/>
          <w:szCs w:val="21"/>
        </w:rPr>
        <w:t>…………………</w:t>
      </w:r>
      <w:r w:rsidR="0002206D">
        <w:rPr>
          <w:sz w:val="21"/>
          <w:szCs w:val="21"/>
        </w:rPr>
        <w:t>93</w:t>
      </w:r>
    </w:p>
    <w:p w:rsidR="003140AB" w:rsidRPr="00B47232" w:rsidRDefault="003140AB" w:rsidP="00592AA2">
      <w:pPr>
        <w:spacing w:before="50" w:after="50"/>
        <w:ind w:left="397" w:hanging="397"/>
        <w:rPr>
          <w:sz w:val="21"/>
          <w:szCs w:val="21"/>
        </w:rPr>
      </w:pPr>
      <w:r w:rsidRPr="00B47232">
        <w:rPr>
          <w:sz w:val="21"/>
          <w:szCs w:val="21"/>
        </w:rPr>
        <w:t xml:space="preserve">Tableau A.27 : Ménages de la </w:t>
      </w:r>
      <w:r w:rsidR="001B38B0" w:rsidRPr="00B47232">
        <w:rPr>
          <w:sz w:val="21"/>
          <w:szCs w:val="21"/>
        </w:rPr>
        <w:t>p</w:t>
      </w:r>
      <w:r w:rsidR="0021448B" w:rsidRPr="00B47232">
        <w:rPr>
          <w:sz w:val="21"/>
          <w:szCs w:val="21"/>
        </w:rPr>
        <w:t>réfecture</w:t>
      </w:r>
      <w:r w:rsidRPr="00B47232">
        <w:rPr>
          <w:sz w:val="21"/>
          <w:szCs w:val="21"/>
        </w:rPr>
        <w:t xml:space="preserve"> selon les équipements de base de leur logement par milieu de résidence</w:t>
      </w:r>
      <w:r w:rsidR="00534BB1" w:rsidRPr="00B47232">
        <w:rPr>
          <w:sz w:val="21"/>
          <w:szCs w:val="21"/>
        </w:rPr>
        <w:t>…………………</w:t>
      </w:r>
      <w:r w:rsidR="00B3715E" w:rsidRPr="00B47232">
        <w:rPr>
          <w:sz w:val="21"/>
          <w:szCs w:val="21"/>
        </w:rPr>
        <w:t>….</w:t>
      </w:r>
      <w:r w:rsidR="00534BB1" w:rsidRPr="00B47232">
        <w:rPr>
          <w:sz w:val="21"/>
          <w:szCs w:val="21"/>
        </w:rPr>
        <w:t>…………</w:t>
      </w:r>
      <w:r w:rsidR="00332053">
        <w:rPr>
          <w:sz w:val="21"/>
          <w:szCs w:val="21"/>
        </w:rPr>
        <w:t>..</w:t>
      </w:r>
      <w:r w:rsidR="00534BB1" w:rsidRPr="00B47232">
        <w:rPr>
          <w:sz w:val="21"/>
          <w:szCs w:val="21"/>
        </w:rPr>
        <w:t>……</w:t>
      </w:r>
      <w:r w:rsidR="00B3715E" w:rsidRPr="00B47232">
        <w:rPr>
          <w:sz w:val="21"/>
          <w:szCs w:val="21"/>
        </w:rPr>
        <w:t>…</w:t>
      </w:r>
      <w:r w:rsidR="0002206D">
        <w:rPr>
          <w:sz w:val="21"/>
          <w:szCs w:val="21"/>
        </w:rPr>
        <w:t>93</w:t>
      </w:r>
    </w:p>
    <w:p w:rsidR="00D3154F" w:rsidRPr="00B47232" w:rsidRDefault="00D3154F" w:rsidP="00592AA2">
      <w:pPr>
        <w:spacing w:before="50" w:after="50"/>
        <w:ind w:left="397" w:hanging="397"/>
        <w:rPr>
          <w:sz w:val="21"/>
          <w:szCs w:val="21"/>
        </w:rPr>
      </w:pPr>
      <w:r w:rsidRPr="00B47232">
        <w:rPr>
          <w:sz w:val="21"/>
          <w:szCs w:val="21"/>
        </w:rPr>
        <w:t xml:space="preserve">Tableau A.28 : Ménages dont le logement n'est pas relié à un réseau public de distribution </w:t>
      </w:r>
      <w:r w:rsidR="0038259B" w:rsidRPr="00B47232">
        <w:rPr>
          <w:sz w:val="21"/>
          <w:szCs w:val="21"/>
        </w:rPr>
        <w:t xml:space="preserve">d’eau </w:t>
      </w:r>
      <w:r w:rsidRPr="00B47232">
        <w:rPr>
          <w:sz w:val="21"/>
          <w:szCs w:val="21"/>
        </w:rPr>
        <w:t>selon le mode d'approvisionnement par milieu de résidence</w:t>
      </w:r>
      <w:r w:rsidR="0073698E" w:rsidRPr="00B47232">
        <w:rPr>
          <w:sz w:val="21"/>
          <w:szCs w:val="21"/>
        </w:rPr>
        <w:t xml:space="preserve"> </w:t>
      </w:r>
      <w:r w:rsidR="00534BB1" w:rsidRPr="00B47232">
        <w:rPr>
          <w:sz w:val="21"/>
          <w:szCs w:val="21"/>
        </w:rPr>
        <w:t>…………</w:t>
      </w:r>
      <w:r w:rsidR="0038259B" w:rsidRPr="00B47232">
        <w:rPr>
          <w:sz w:val="21"/>
          <w:szCs w:val="21"/>
        </w:rPr>
        <w:t>……………………………………………</w:t>
      </w:r>
      <w:r w:rsidR="00332053">
        <w:rPr>
          <w:sz w:val="21"/>
          <w:szCs w:val="21"/>
        </w:rPr>
        <w:t>..</w:t>
      </w:r>
      <w:r w:rsidR="0038259B" w:rsidRPr="00B47232">
        <w:rPr>
          <w:sz w:val="21"/>
          <w:szCs w:val="21"/>
        </w:rPr>
        <w:t>……….</w:t>
      </w:r>
      <w:r w:rsidR="00534BB1" w:rsidRPr="00B47232">
        <w:rPr>
          <w:sz w:val="21"/>
          <w:szCs w:val="21"/>
        </w:rPr>
        <w:t>.</w:t>
      </w:r>
      <w:r w:rsidR="0002206D">
        <w:rPr>
          <w:sz w:val="21"/>
          <w:szCs w:val="21"/>
        </w:rPr>
        <w:t>94</w:t>
      </w:r>
    </w:p>
    <w:p w:rsidR="00D3154F" w:rsidRPr="00B47232" w:rsidRDefault="00D3154F" w:rsidP="00592AA2">
      <w:pPr>
        <w:spacing w:before="50" w:after="50"/>
        <w:ind w:left="397" w:hanging="397"/>
        <w:rPr>
          <w:sz w:val="21"/>
          <w:szCs w:val="21"/>
        </w:rPr>
      </w:pPr>
      <w:r w:rsidRPr="00B47232">
        <w:rPr>
          <w:sz w:val="21"/>
          <w:szCs w:val="21"/>
        </w:rPr>
        <w:t>Tableau A.29 : Ménages dont le logement n'est pas relié à un réseau public de distribution d'électricité selon le mode d'éclairage utilisé par milieu de résidence.</w:t>
      </w:r>
      <w:r w:rsidR="00534BB1" w:rsidRPr="00B47232">
        <w:rPr>
          <w:sz w:val="21"/>
          <w:szCs w:val="21"/>
        </w:rPr>
        <w:t xml:space="preserve"> ………………………………………………</w:t>
      </w:r>
      <w:r w:rsidR="005D20E8" w:rsidRPr="00B47232">
        <w:rPr>
          <w:sz w:val="21"/>
          <w:szCs w:val="21"/>
        </w:rPr>
        <w:t>..</w:t>
      </w:r>
      <w:r w:rsidR="00534BB1" w:rsidRPr="00B47232">
        <w:rPr>
          <w:sz w:val="21"/>
          <w:szCs w:val="21"/>
        </w:rPr>
        <w:t>…</w:t>
      </w:r>
      <w:r w:rsidR="00B3715E" w:rsidRPr="00B47232">
        <w:rPr>
          <w:sz w:val="21"/>
          <w:szCs w:val="21"/>
        </w:rPr>
        <w:t>…</w:t>
      </w:r>
      <w:r w:rsidR="00B57D1D" w:rsidRPr="00B47232">
        <w:rPr>
          <w:sz w:val="21"/>
          <w:szCs w:val="21"/>
        </w:rPr>
        <w:t>.</w:t>
      </w:r>
      <w:r w:rsidR="00534BB1" w:rsidRPr="00B47232">
        <w:rPr>
          <w:sz w:val="21"/>
          <w:szCs w:val="21"/>
        </w:rPr>
        <w:t>…………</w:t>
      </w:r>
      <w:r w:rsidR="0002206D">
        <w:rPr>
          <w:sz w:val="21"/>
          <w:szCs w:val="21"/>
        </w:rPr>
        <w:t>94</w:t>
      </w:r>
    </w:p>
    <w:p w:rsidR="00D3154F" w:rsidRPr="00B47232" w:rsidRDefault="00D3154F" w:rsidP="00592AA2">
      <w:pPr>
        <w:spacing w:before="50" w:after="50"/>
        <w:ind w:left="397" w:hanging="397"/>
        <w:rPr>
          <w:sz w:val="21"/>
          <w:szCs w:val="21"/>
        </w:rPr>
      </w:pPr>
      <w:r w:rsidRPr="00B47232">
        <w:rPr>
          <w:sz w:val="21"/>
          <w:szCs w:val="21"/>
        </w:rPr>
        <w:t>Tableau A.30 : Ménages selon le réseau d'évacuation des eaux usées par milieu</w:t>
      </w:r>
      <w:r w:rsidR="00534BB1" w:rsidRPr="00B47232">
        <w:rPr>
          <w:sz w:val="21"/>
          <w:szCs w:val="21"/>
        </w:rPr>
        <w:t>……………………………………………………</w:t>
      </w:r>
      <w:r w:rsidR="005D20E8" w:rsidRPr="00B47232">
        <w:rPr>
          <w:sz w:val="21"/>
          <w:szCs w:val="21"/>
        </w:rPr>
        <w:t>….</w:t>
      </w:r>
      <w:r w:rsidR="00534BB1" w:rsidRPr="00B47232">
        <w:rPr>
          <w:sz w:val="21"/>
          <w:szCs w:val="21"/>
        </w:rPr>
        <w:t>……………</w:t>
      </w:r>
      <w:r w:rsidR="0002206D">
        <w:rPr>
          <w:sz w:val="21"/>
          <w:szCs w:val="21"/>
        </w:rPr>
        <w:t>94</w:t>
      </w:r>
    </w:p>
    <w:p w:rsidR="00D3154F" w:rsidRPr="00B47232" w:rsidRDefault="00D3154F" w:rsidP="00592AA2">
      <w:pPr>
        <w:spacing w:before="50" w:after="50"/>
        <w:ind w:left="397" w:hanging="397"/>
        <w:rPr>
          <w:sz w:val="21"/>
          <w:szCs w:val="21"/>
        </w:rPr>
      </w:pPr>
      <w:r w:rsidRPr="00B47232">
        <w:rPr>
          <w:sz w:val="21"/>
          <w:szCs w:val="21"/>
        </w:rPr>
        <w:t xml:space="preserve">Tableau A.31 : Pourcentage des ménages de la </w:t>
      </w:r>
      <w:r w:rsidR="001B38B0" w:rsidRPr="00B47232">
        <w:rPr>
          <w:sz w:val="21"/>
          <w:szCs w:val="21"/>
        </w:rPr>
        <w:t>p</w:t>
      </w:r>
      <w:r w:rsidR="0021448B" w:rsidRPr="00B47232">
        <w:rPr>
          <w:sz w:val="21"/>
          <w:szCs w:val="21"/>
        </w:rPr>
        <w:t>réfecture</w:t>
      </w:r>
      <w:r w:rsidRPr="00B47232">
        <w:rPr>
          <w:sz w:val="21"/>
          <w:szCs w:val="21"/>
        </w:rPr>
        <w:t xml:space="preserve"> dotés de certains équipements domestiques par milieu de résidence</w:t>
      </w:r>
      <w:r w:rsidR="00534BB1" w:rsidRPr="00B47232">
        <w:rPr>
          <w:sz w:val="21"/>
          <w:szCs w:val="21"/>
        </w:rPr>
        <w:t>………………………</w:t>
      </w:r>
      <w:r w:rsidR="0002206D">
        <w:rPr>
          <w:sz w:val="21"/>
          <w:szCs w:val="21"/>
        </w:rPr>
        <w:t>95</w:t>
      </w:r>
    </w:p>
    <w:p w:rsidR="003E50E5" w:rsidRPr="00B47232" w:rsidRDefault="003E50E5" w:rsidP="00757F18">
      <w:pPr>
        <w:spacing w:beforeLines="50"/>
        <w:jc w:val="both"/>
      </w:pPr>
    </w:p>
    <w:p w:rsidR="001D7846" w:rsidRPr="00B47232" w:rsidRDefault="00BF2223" w:rsidP="00BF2223">
      <w:pPr>
        <w:spacing w:before="60"/>
        <w:jc w:val="both"/>
      </w:pPr>
      <w:r>
        <w:br w:type="page"/>
      </w:r>
    </w:p>
    <w:p w:rsidR="006029B0" w:rsidRPr="00B47232" w:rsidRDefault="006029B0">
      <w:pPr>
        <w:pStyle w:val="Titre1"/>
        <w:rPr>
          <w:rFonts w:ascii="Times New Roman" w:hAnsi="Times New Roman" w:cs="Times New Roman"/>
          <w:color w:val="0000FF"/>
        </w:rPr>
      </w:pPr>
      <w:bookmarkStart w:id="6" w:name="_Toc148429677"/>
      <w:bookmarkStart w:id="7" w:name="_Toc148429985"/>
      <w:bookmarkStart w:id="8" w:name="_Toc149374976"/>
      <w:bookmarkStart w:id="9" w:name="_Toc149622871"/>
      <w:bookmarkStart w:id="10" w:name="_Toc519079206"/>
      <w:r w:rsidRPr="00B47232">
        <w:rPr>
          <w:rFonts w:ascii="Times New Roman" w:hAnsi="Times New Roman" w:cs="Times New Roman"/>
          <w:color w:val="0000FF"/>
        </w:rPr>
        <w:lastRenderedPageBreak/>
        <w:t>Listes des graphiques</w:t>
      </w:r>
      <w:bookmarkEnd w:id="6"/>
      <w:bookmarkEnd w:id="7"/>
      <w:bookmarkEnd w:id="8"/>
      <w:bookmarkEnd w:id="9"/>
      <w:bookmarkEnd w:id="10"/>
    </w:p>
    <w:p w:rsidR="006029B0" w:rsidRPr="00B47232" w:rsidRDefault="006029B0">
      <w:pPr>
        <w:jc w:val="both"/>
      </w:pPr>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r w:rsidRPr="00332619">
        <w:rPr>
          <w:rFonts w:ascii="Times New Roman" w:hAnsi="Times New Roman" w:cs="Times New Roman"/>
          <w:sz w:val="21"/>
          <w:szCs w:val="21"/>
        </w:rPr>
        <w:fldChar w:fldCharType="begin"/>
      </w:r>
      <w:r w:rsidR="00736FBF" w:rsidRPr="00BF2223">
        <w:rPr>
          <w:rFonts w:ascii="Times New Roman" w:hAnsi="Times New Roman" w:cs="Times New Roman"/>
          <w:sz w:val="21"/>
          <w:szCs w:val="21"/>
        </w:rPr>
        <w:instrText xml:space="preserve"> TOC \h \z \c "Figure" </w:instrText>
      </w:r>
      <w:r w:rsidRPr="00332619">
        <w:rPr>
          <w:rFonts w:ascii="Times New Roman" w:hAnsi="Times New Roman" w:cs="Times New Roman"/>
          <w:sz w:val="21"/>
          <w:szCs w:val="21"/>
        </w:rPr>
        <w:fldChar w:fldCharType="separate"/>
      </w:r>
      <w:hyperlink w:anchor="_Toc519079364" w:history="1">
        <w:r w:rsidR="0002206D" w:rsidRPr="00A308F3">
          <w:rPr>
            <w:rStyle w:val="Lienhypertexte"/>
            <w:rFonts w:ascii="Times New Roman" w:hAnsi="Times New Roman" w:cs="Times New Roman"/>
            <w:noProof/>
          </w:rPr>
          <w:t>Figure 1 : Pyramide des âges de la population de la préfecture de Salé en 2004 et 2014</w:t>
        </w:r>
        <w:r w:rsidR="0002206D">
          <w:rPr>
            <w:noProof/>
            <w:webHidden/>
          </w:rPr>
          <w:tab/>
        </w:r>
        <w:r>
          <w:rPr>
            <w:noProof/>
            <w:webHidden/>
          </w:rPr>
          <w:fldChar w:fldCharType="begin"/>
        </w:r>
        <w:r w:rsidR="0002206D">
          <w:rPr>
            <w:noProof/>
            <w:webHidden/>
          </w:rPr>
          <w:instrText xml:space="preserve"> PAGEREF _Toc519079364 \h </w:instrText>
        </w:r>
        <w:r>
          <w:rPr>
            <w:noProof/>
            <w:webHidden/>
          </w:rPr>
        </w:r>
        <w:r>
          <w:rPr>
            <w:noProof/>
            <w:webHidden/>
          </w:rPr>
          <w:fldChar w:fldCharType="separate"/>
        </w:r>
        <w:r w:rsidR="0002206D">
          <w:rPr>
            <w:noProof/>
            <w:webHidden/>
          </w:rPr>
          <w:t>20</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65" w:history="1">
        <w:r w:rsidR="0002206D" w:rsidRPr="00A308F3">
          <w:rPr>
            <w:rStyle w:val="Lienhypertexte"/>
            <w:rFonts w:ascii="Times New Roman" w:hAnsi="Times New Roman" w:cs="Times New Roman"/>
            <w:noProof/>
          </w:rPr>
          <w:t>Figure 2 : Pyramide des âges de la population urbaine de la préfecture de Salé en 2004 et 2014</w:t>
        </w:r>
        <w:r w:rsidR="0002206D">
          <w:rPr>
            <w:noProof/>
            <w:webHidden/>
          </w:rPr>
          <w:tab/>
        </w:r>
        <w:r>
          <w:rPr>
            <w:noProof/>
            <w:webHidden/>
          </w:rPr>
          <w:fldChar w:fldCharType="begin"/>
        </w:r>
        <w:r w:rsidR="0002206D">
          <w:rPr>
            <w:noProof/>
            <w:webHidden/>
          </w:rPr>
          <w:instrText xml:space="preserve"> PAGEREF _Toc519079365 \h </w:instrText>
        </w:r>
        <w:r>
          <w:rPr>
            <w:noProof/>
            <w:webHidden/>
          </w:rPr>
        </w:r>
        <w:r>
          <w:rPr>
            <w:noProof/>
            <w:webHidden/>
          </w:rPr>
          <w:fldChar w:fldCharType="separate"/>
        </w:r>
        <w:r w:rsidR="0002206D">
          <w:rPr>
            <w:noProof/>
            <w:webHidden/>
          </w:rPr>
          <w:t>20</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66" w:history="1">
        <w:r w:rsidR="0002206D" w:rsidRPr="00A308F3">
          <w:rPr>
            <w:rStyle w:val="Lienhypertexte"/>
            <w:rFonts w:ascii="Times New Roman" w:hAnsi="Times New Roman" w:cs="Times New Roman"/>
            <w:noProof/>
          </w:rPr>
          <w:t>Figure 3 : Pyramide des âges de la population rurale de la préfecture de Salé en 2004 et 2014</w:t>
        </w:r>
        <w:r w:rsidR="0002206D">
          <w:rPr>
            <w:noProof/>
            <w:webHidden/>
          </w:rPr>
          <w:tab/>
        </w:r>
        <w:r>
          <w:rPr>
            <w:noProof/>
            <w:webHidden/>
          </w:rPr>
          <w:fldChar w:fldCharType="begin"/>
        </w:r>
        <w:r w:rsidR="0002206D">
          <w:rPr>
            <w:noProof/>
            <w:webHidden/>
          </w:rPr>
          <w:instrText xml:space="preserve"> PAGEREF _Toc519079366 \h </w:instrText>
        </w:r>
        <w:r>
          <w:rPr>
            <w:noProof/>
            <w:webHidden/>
          </w:rPr>
        </w:r>
        <w:r>
          <w:rPr>
            <w:noProof/>
            <w:webHidden/>
          </w:rPr>
          <w:fldChar w:fldCharType="separate"/>
        </w:r>
        <w:r w:rsidR="0002206D">
          <w:rPr>
            <w:noProof/>
            <w:webHidden/>
          </w:rPr>
          <w:t>21</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67" w:history="1">
        <w:r w:rsidR="0002206D" w:rsidRPr="00A308F3">
          <w:rPr>
            <w:rStyle w:val="Lienhypertexte"/>
            <w:rFonts w:ascii="Times New Roman" w:hAnsi="Times New Roman" w:cs="Times New Roman"/>
            <w:noProof/>
          </w:rPr>
          <w:t>Figure 4 : Population de la préfecture selon le sexe,  et l'état matrimonial, 2014</w:t>
        </w:r>
        <w:r w:rsidR="0002206D">
          <w:rPr>
            <w:noProof/>
            <w:webHidden/>
          </w:rPr>
          <w:tab/>
        </w:r>
        <w:r>
          <w:rPr>
            <w:noProof/>
            <w:webHidden/>
          </w:rPr>
          <w:fldChar w:fldCharType="begin"/>
        </w:r>
        <w:r w:rsidR="0002206D">
          <w:rPr>
            <w:noProof/>
            <w:webHidden/>
          </w:rPr>
          <w:instrText xml:space="preserve"> PAGEREF _Toc519079367 \h </w:instrText>
        </w:r>
        <w:r>
          <w:rPr>
            <w:noProof/>
            <w:webHidden/>
          </w:rPr>
        </w:r>
        <w:r>
          <w:rPr>
            <w:noProof/>
            <w:webHidden/>
          </w:rPr>
          <w:fldChar w:fldCharType="separate"/>
        </w:r>
        <w:r w:rsidR="0002206D">
          <w:rPr>
            <w:noProof/>
            <w:webHidden/>
          </w:rPr>
          <w:t>24</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68" w:history="1">
        <w:r w:rsidR="0002206D" w:rsidRPr="00A308F3">
          <w:rPr>
            <w:rStyle w:val="Lienhypertexte"/>
            <w:rFonts w:ascii="Times New Roman" w:hAnsi="Times New Roman" w:cs="Times New Roman"/>
            <w:noProof/>
          </w:rPr>
          <w:t>Figure 5 : Pourcentage des célibataires de sexe masculin à 15-19 ans, 20-24 ans et 25-29 ans par milieu de résidence en 2014</w:t>
        </w:r>
        <w:r w:rsidR="0002206D">
          <w:rPr>
            <w:noProof/>
            <w:webHidden/>
          </w:rPr>
          <w:tab/>
        </w:r>
        <w:r>
          <w:rPr>
            <w:noProof/>
            <w:webHidden/>
          </w:rPr>
          <w:fldChar w:fldCharType="begin"/>
        </w:r>
        <w:r w:rsidR="0002206D">
          <w:rPr>
            <w:noProof/>
            <w:webHidden/>
          </w:rPr>
          <w:instrText xml:space="preserve"> PAGEREF _Toc519079368 \h </w:instrText>
        </w:r>
        <w:r>
          <w:rPr>
            <w:noProof/>
            <w:webHidden/>
          </w:rPr>
        </w:r>
        <w:r>
          <w:rPr>
            <w:noProof/>
            <w:webHidden/>
          </w:rPr>
          <w:fldChar w:fldCharType="separate"/>
        </w:r>
        <w:r w:rsidR="0002206D">
          <w:rPr>
            <w:noProof/>
            <w:webHidden/>
          </w:rPr>
          <w:t>25</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69" w:history="1">
        <w:r w:rsidR="0002206D" w:rsidRPr="00A308F3">
          <w:rPr>
            <w:rStyle w:val="Lienhypertexte"/>
            <w:rFonts w:ascii="Times New Roman" w:hAnsi="Times New Roman" w:cs="Times New Roman"/>
            <w:noProof/>
          </w:rPr>
          <w:t>Figure 6 : Pourcentage des célibataires de sexe féminin à 15-19 ans, 20-24 ans et 25-29 ans par milieu de résidence en 2004 et 2014</w:t>
        </w:r>
        <w:r w:rsidR="0002206D">
          <w:rPr>
            <w:noProof/>
            <w:webHidden/>
          </w:rPr>
          <w:tab/>
        </w:r>
        <w:r>
          <w:rPr>
            <w:noProof/>
            <w:webHidden/>
          </w:rPr>
          <w:fldChar w:fldCharType="begin"/>
        </w:r>
        <w:r w:rsidR="0002206D">
          <w:rPr>
            <w:noProof/>
            <w:webHidden/>
          </w:rPr>
          <w:instrText xml:space="preserve"> PAGEREF _Toc519079369 \h </w:instrText>
        </w:r>
        <w:r>
          <w:rPr>
            <w:noProof/>
            <w:webHidden/>
          </w:rPr>
        </w:r>
        <w:r>
          <w:rPr>
            <w:noProof/>
            <w:webHidden/>
          </w:rPr>
          <w:fldChar w:fldCharType="separate"/>
        </w:r>
        <w:r w:rsidR="0002206D">
          <w:rPr>
            <w:noProof/>
            <w:webHidden/>
          </w:rPr>
          <w:t>25</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0" w:history="1">
        <w:r w:rsidR="0002206D" w:rsidRPr="00A308F3">
          <w:rPr>
            <w:rStyle w:val="Lienhypertexte"/>
            <w:rFonts w:ascii="Times New Roman" w:hAnsi="Times New Roman" w:cs="Times New Roman"/>
            <w:noProof/>
          </w:rPr>
          <w:t>Figure 7 : Pourcentage des célibataires aux âges 15-19, 20-24 et 25-29 ans aux RGPH 2004 et 2014 par sexe en milieu urbain</w:t>
        </w:r>
        <w:r w:rsidR="0002206D">
          <w:rPr>
            <w:noProof/>
            <w:webHidden/>
          </w:rPr>
          <w:tab/>
        </w:r>
        <w:r>
          <w:rPr>
            <w:noProof/>
            <w:webHidden/>
          </w:rPr>
          <w:fldChar w:fldCharType="begin"/>
        </w:r>
        <w:r w:rsidR="0002206D">
          <w:rPr>
            <w:noProof/>
            <w:webHidden/>
          </w:rPr>
          <w:instrText xml:space="preserve"> PAGEREF _Toc519079370 \h </w:instrText>
        </w:r>
        <w:r>
          <w:rPr>
            <w:noProof/>
            <w:webHidden/>
          </w:rPr>
        </w:r>
        <w:r>
          <w:rPr>
            <w:noProof/>
            <w:webHidden/>
          </w:rPr>
          <w:fldChar w:fldCharType="separate"/>
        </w:r>
        <w:r w:rsidR="0002206D">
          <w:rPr>
            <w:noProof/>
            <w:webHidden/>
          </w:rPr>
          <w:t>26</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1" w:history="1">
        <w:r w:rsidR="0002206D" w:rsidRPr="00A308F3">
          <w:rPr>
            <w:rStyle w:val="Lienhypertexte"/>
            <w:rFonts w:ascii="Times New Roman" w:hAnsi="Times New Roman" w:cs="Times New Roman"/>
            <w:noProof/>
          </w:rPr>
          <w:t>Figure 8 : Pourcentage des célibataires aux âges 15-19, 20-24 et 25-29 ans aux RGPH 2004 et 2014 par sexe en milieu rural</w:t>
        </w:r>
        <w:r w:rsidR="0002206D">
          <w:rPr>
            <w:noProof/>
            <w:webHidden/>
          </w:rPr>
          <w:tab/>
        </w:r>
        <w:r>
          <w:rPr>
            <w:noProof/>
            <w:webHidden/>
          </w:rPr>
          <w:fldChar w:fldCharType="begin"/>
        </w:r>
        <w:r w:rsidR="0002206D">
          <w:rPr>
            <w:noProof/>
            <w:webHidden/>
          </w:rPr>
          <w:instrText xml:space="preserve"> PAGEREF _Toc519079371 \h </w:instrText>
        </w:r>
        <w:r>
          <w:rPr>
            <w:noProof/>
            <w:webHidden/>
          </w:rPr>
        </w:r>
        <w:r>
          <w:rPr>
            <w:noProof/>
            <w:webHidden/>
          </w:rPr>
          <w:fldChar w:fldCharType="separate"/>
        </w:r>
        <w:r w:rsidR="0002206D">
          <w:rPr>
            <w:noProof/>
            <w:webHidden/>
          </w:rPr>
          <w:t>26</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2" w:history="1">
        <w:r w:rsidR="0002206D" w:rsidRPr="00A308F3">
          <w:rPr>
            <w:rStyle w:val="Lienhypertexte"/>
            <w:rFonts w:ascii="Times New Roman" w:hAnsi="Times New Roman" w:cs="Times New Roman"/>
            <w:noProof/>
          </w:rPr>
          <w:t>Figure 9 : Taux de célibat à 55 ans par sexe et milieu de résidence en 2004 et 2014</w:t>
        </w:r>
        <w:r w:rsidR="0002206D">
          <w:rPr>
            <w:noProof/>
            <w:webHidden/>
          </w:rPr>
          <w:tab/>
        </w:r>
        <w:r>
          <w:rPr>
            <w:noProof/>
            <w:webHidden/>
          </w:rPr>
          <w:fldChar w:fldCharType="begin"/>
        </w:r>
        <w:r w:rsidR="0002206D">
          <w:rPr>
            <w:noProof/>
            <w:webHidden/>
          </w:rPr>
          <w:instrText xml:space="preserve"> PAGEREF _Toc519079372 \h </w:instrText>
        </w:r>
        <w:r>
          <w:rPr>
            <w:noProof/>
            <w:webHidden/>
          </w:rPr>
        </w:r>
        <w:r>
          <w:rPr>
            <w:noProof/>
            <w:webHidden/>
          </w:rPr>
          <w:fldChar w:fldCharType="separate"/>
        </w:r>
        <w:r w:rsidR="0002206D">
          <w:rPr>
            <w:noProof/>
            <w:webHidden/>
          </w:rPr>
          <w:t>27</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3" w:history="1">
        <w:r w:rsidR="0002206D" w:rsidRPr="00A308F3">
          <w:rPr>
            <w:rStyle w:val="Lienhypertexte"/>
            <w:rFonts w:ascii="Times New Roman" w:hAnsi="Times New Roman" w:cs="Times New Roman"/>
            <w:noProof/>
          </w:rPr>
          <w:t>Figure 10 : Age moyen au premier mariage en 2004 et 2014 selon le sexe et le milieu de résidence</w:t>
        </w:r>
        <w:r w:rsidR="0002206D">
          <w:rPr>
            <w:noProof/>
            <w:webHidden/>
          </w:rPr>
          <w:tab/>
        </w:r>
        <w:r>
          <w:rPr>
            <w:noProof/>
            <w:webHidden/>
          </w:rPr>
          <w:fldChar w:fldCharType="begin"/>
        </w:r>
        <w:r w:rsidR="0002206D">
          <w:rPr>
            <w:noProof/>
            <w:webHidden/>
          </w:rPr>
          <w:instrText xml:space="preserve"> PAGEREF _Toc519079373 \h </w:instrText>
        </w:r>
        <w:r>
          <w:rPr>
            <w:noProof/>
            <w:webHidden/>
          </w:rPr>
        </w:r>
        <w:r>
          <w:rPr>
            <w:noProof/>
            <w:webHidden/>
          </w:rPr>
          <w:fldChar w:fldCharType="separate"/>
        </w:r>
        <w:r w:rsidR="0002206D">
          <w:rPr>
            <w:noProof/>
            <w:webHidden/>
          </w:rPr>
          <w:t>29</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4" w:history="1">
        <w:r w:rsidR="0002206D" w:rsidRPr="00A308F3">
          <w:rPr>
            <w:rStyle w:val="Lienhypertexte"/>
            <w:rFonts w:ascii="Times New Roman" w:hAnsi="Times New Roman" w:cs="Times New Roman"/>
            <w:noProof/>
          </w:rPr>
          <w:t>Figure 11 : Taux de fécondité générale en 2004 et 2014, Milieu urbain</w:t>
        </w:r>
        <w:r w:rsidR="0002206D">
          <w:rPr>
            <w:noProof/>
            <w:webHidden/>
          </w:rPr>
          <w:tab/>
        </w:r>
        <w:r>
          <w:rPr>
            <w:noProof/>
            <w:webHidden/>
          </w:rPr>
          <w:fldChar w:fldCharType="begin"/>
        </w:r>
        <w:r w:rsidR="0002206D">
          <w:rPr>
            <w:noProof/>
            <w:webHidden/>
          </w:rPr>
          <w:instrText xml:space="preserve"> PAGEREF _Toc519079374 \h </w:instrText>
        </w:r>
        <w:r>
          <w:rPr>
            <w:noProof/>
            <w:webHidden/>
          </w:rPr>
        </w:r>
        <w:r>
          <w:rPr>
            <w:noProof/>
            <w:webHidden/>
          </w:rPr>
          <w:fldChar w:fldCharType="separate"/>
        </w:r>
        <w:r w:rsidR="0002206D">
          <w:rPr>
            <w:noProof/>
            <w:webHidden/>
          </w:rPr>
          <w:t>30</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5" w:history="1">
        <w:r w:rsidR="0002206D" w:rsidRPr="00A308F3">
          <w:rPr>
            <w:rStyle w:val="Lienhypertexte"/>
            <w:rFonts w:ascii="Times New Roman" w:hAnsi="Times New Roman" w:cs="Times New Roman"/>
            <w:noProof/>
          </w:rPr>
          <w:t>Figure 12 : Taux de fécondité générale en 2004 et 2014, Milieu rural</w:t>
        </w:r>
        <w:r w:rsidR="0002206D">
          <w:rPr>
            <w:noProof/>
            <w:webHidden/>
          </w:rPr>
          <w:tab/>
        </w:r>
        <w:r>
          <w:rPr>
            <w:noProof/>
            <w:webHidden/>
          </w:rPr>
          <w:fldChar w:fldCharType="begin"/>
        </w:r>
        <w:r w:rsidR="0002206D">
          <w:rPr>
            <w:noProof/>
            <w:webHidden/>
          </w:rPr>
          <w:instrText xml:space="preserve"> PAGEREF _Toc519079375 \h </w:instrText>
        </w:r>
        <w:r>
          <w:rPr>
            <w:noProof/>
            <w:webHidden/>
          </w:rPr>
        </w:r>
        <w:r>
          <w:rPr>
            <w:noProof/>
            <w:webHidden/>
          </w:rPr>
          <w:fldChar w:fldCharType="separate"/>
        </w:r>
        <w:r w:rsidR="0002206D">
          <w:rPr>
            <w:noProof/>
            <w:webHidden/>
          </w:rPr>
          <w:t>31</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6" w:history="1">
        <w:r w:rsidR="0002206D" w:rsidRPr="00A308F3">
          <w:rPr>
            <w:rStyle w:val="Lienhypertexte"/>
            <w:rFonts w:ascii="Times New Roman" w:hAnsi="Times New Roman" w:cs="Times New Roman"/>
            <w:noProof/>
          </w:rPr>
          <w:t>Figure 13 : Taux de fécondité générale en 2004 et 2014, Ensemble de la préfecture.</w:t>
        </w:r>
        <w:r w:rsidR="0002206D">
          <w:rPr>
            <w:noProof/>
            <w:webHidden/>
          </w:rPr>
          <w:tab/>
        </w:r>
        <w:r>
          <w:rPr>
            <w:noProof/>
            <w:webHidden/>
          </w:rPr>
          <w:fldChar w:fldCharType="begin"/>
        </w:r>
        <w:r w:rsidR="0002206D">
          <w:rPr>
            <w:noProof/>
            <w:webHidden/>
          </w:rPr>
          <w:instrText xml:space="preserve"> PAGEREF _Toc519079376 \h </w:instrText>
        </w:r>
        <w:r>
          <w:rPr>
            <w:noProof/>
            <w:webHidden/>
          </w:rPr>
        </w:r>
        <w:r>
          <w:rPr>
            <w:noProof/>
            <w:webHidden/>
          </w:rPr>
          <w:fldChar w:fldCharType="separate"/>
        </w:r>
        <w:r w:rsidR="0002206D">
          <w:rPr>
            <w:noProof/>
            <w:webHidden/>
          </w:rPr>
          <w:t>31</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7" w:history="1">
        <w:r w:rsidR="0002206D" w:rsidRPr="00A308F3">
          <w:rPr>
            <w:rStyle w:val="Lienhypertexte"/>
            <w:rFonts w:ascii="Times New Roman" w:hAnsi="Times New Roman" w:cs="Times New Roman"/>
            <w:noProof/>
          </w:rPr>
          <w:t>Figure 14 : Evolution du taux d'analphabétisme par sexe entre 2004 et 2014</w:t>
        </w:r>
        <w:r w:rsidR="0002206D">
          <w:rPr>
            <w:noProof/>
            <w:webHidden/>
          </w:rPr>
          <w:tab/>
        </w:r>
        <w:r>
          <w:rPr>
            <w:noProof/>
            <w:webHidden/>
          </w:rPr>
          <w:fldChar w:fldCharType="begin"/>
        </w:r>
        <w:r w:rsidR="0002206D">
          <w:rPr>
            <w:noProof/>
            <w:webHidden/>
          </w:rPr>
          <w:instrText xml:space="preserve"> PAGEREF _Toc519079377 \h </w:instrText>
        </w:r>
        <w:r>
          <w:rPr>
            <w:noProof/>
            <w:webHidden/>
          </w:rPr>
        </w:r>
        <w:r>
          <w:rPr>
            <w:noProof/>
            <w:webHidden/>
          </w:rPr>
          <w:fldChar w:fldCharType="separate"/>
        </w:r>
        <w:r w:rsidR="0002206D">
          <w:rPr>
            <w:noProof/>
            <w:webHidden/>
          </w:rPr>
          <w:t>34</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8" w:history="1">
        <w:r w:rsidR="0002206D" w:rsidRPr="00A308F3">
          <w:rPr>
            <w:rStyle w:val="Lienhypertexte"/>
            <w:rFonts w:ascii="Times New Roman" w:hAnsi="Times New Roman" w:cs="Times New Roman"/>
            <w:noProof/>
          </w:rPr>
          <w:t>Figure 15 : Taux d'analphabétisme selon le sexe et l'âge en 2014.  Milieu urbain</w:t>
        </w:r>
        <w:r w:rsidR="0002206D">
          <w:rPr>
            <w:noProof/>
            <w:webHidden/>
          </w:rPr>
          <w:tab/>
        </w:r>
        <w:r>
          <w:rPr>
            <w:noProof/>
            <w:webHidden/>
          </w:rPr>
          <w:fldChar w:fldCharType="begin"/>
        </w:r>
        <w:r w:rsidR="0002206D">
          <w:rPr>
            <w:noProof/>
            <w:webHidden/>
          </w:rPr>
          <w:instrText xml:space="preserve"> PAGEREF _Toc519079378 \h </w:instrText>
        </w:r>
        <w:r>
          <w:rPr>
            <w:noProof/>
            <w:webHidden/>
          </w:rPr>
        </w:r>
        <w:r>
          <w:rPr>
            <w:noProof/>
            <w:webHidden/>
          </w:rPr>
          <w:fldChar w:fldCharType="separate"/>
        </w:r>
        <w:r w:rsidR="0002206D">
          <w:rPr>
            <w:noProof/>
            <w:webHidden/>
          </w:rPr>
          <w:t>36</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79" w:history="1">
        <w:r w:rsidR="0002206D" w:rsidRPr="00A308F3">
          <w:rPr>
            <w:rStyle w:val="Lienhypertexte"/>
            <w:rFonts w:ascii="Times New Roman" w:hAnsi="Times New Roman" w:cs="Times New Roman"/>
            <w:noProof/>
          </w:rPr>
          <w:t>Figure 16 : Taux d'analphabétisme selon le sexe et l'âge en 2004.  Milieu rural</w:t>
        </w:r>
        <w:r w:rsidR="0002206D">
          <w:rPr>
            <w:noProof/>
            <w:webHidden/>
          </w:rPr>
          <w:tab/>
        </w:r>
        <w:r>
          <w:rPr>
            <w:noProof/>
            <w:webHidden/>
          </w:rPr>
          <w:fldChar w:fldCharType="begin"/>
        </w:r>
        <w:r w:rsidR="0002206D">
          <w:rPr>
            <w:noProof/>
            <w:webHidden/>
          </w:rPr>
          <w:instrText xml:space="preserve"> PAGEREF _Toc519079379 \h </w:instrText>
        </w:r>
        <w:r>
          <w:rPr>
            <w:noProof/>
            <w:webHidden/>
          </w:rPr>
        </w:r>
        <w:r>
          <w:rPr>
            <w:noProof/>
            <w:webHidden/>
          </w:rPr>
          <w:fldChar w:fldCharType="separate"/>
        </w:r>
        <w:r w:rsidR="0002206D">
          <w:rPr>
            <w:noProof/>
            <w:webHidden/>
          </w:rPr>
          <w:t>36</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0" w:history="1">
        <w:r w:rsidR="0002206D" w:rsidRPr="00A308F3">
          <w:rPr>
            <w:rStyle w:val="Lienhypertexte"/>
            <w:rFonts w:ascii="Times New Roman" w:hAnsi="Times New Roman" w:cs="Times New Roman"/>
            <w:noProof/>
          </w:rPr>
          <w:t>Figure 17 : Taux d'analphabétisme selon le sexe et l'âge en 2014.  Les deux milieux</w:t>
        </w:r>
        <w:r w:rsidR="0002206D">
          <w:rPr>
            <w:noProof/>
            <w:webHidden/>
          </w:rPr>
          <w:tab/>
        </w:r>
        <w:r>
          <w:rPr>
            <w:noProof/>
            <w:webHidden/>
          </w:rPr>
          <w:fldChar w:fldCharType="begin"/>
        </w:r>
        <w:r w:rsidR="0002206D">
          <w:rPr>
            <w:noProof/>
            <w:webHidden/>
          </w:rPr>
          <w:instrText xml:space="preserve"> PAGEREF _Toc519079380 \h </w:instrText>
        </w:r>
        <w:r>
          <w:rPr>
            <w:noProof/>
            <w:webHidden/>
          </w:rPr>
        </w:r>
        <w:r>
          <w:rPr>
            <w:noProof/>
            <w:webHidden/>
          </w:rPr>
          <w:fldChar w:fldCharType="separate"/>
        </w:r>
        <w:r w:rsidR="0002206D">
          <w:rPr>
            <w:noProof/>
            <w:webHidden/>
          </w:rPr>
          <w:t>37</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1" w:history="1">
        <w:r w:rsidR="0002206D" w:rsidRPr="00A308F3">
          <w:rPr>
            <w:rStyle w:val="Lienhypertexte"/>
            <w:rFonts w:ascii="Times New Roman" w:hAnsi="Times New Roman" w:cs="Times New Roman"/>
            <w:noProof/>
          </w:rPr>
          <w:t>Figure 18 : Taux d'analphabétisme selon le sexe par milieu de résidence en 2004 et 2014.</w:t>
        </w:r>
        <w:r w:rsidR="0002206D">
          <w:rPr>
            <w:noProof/>
            <w:webHidden/>
          </w:rPr>
          <w:tab/>
        </w:r>
        <w:r>
          <w:rPr>
            <w:noProof/>
            <w:webHidden/>
          </w:rPr>
          <w:fldChar w:fldCharType="begin"/>
        </w:r>
        <w:r w:rsidR="0002206D">
          <w:rPr>
            <w:noProof/>
            <w:webHidden/>
          </w:rPr>
          <w:instrText xml:space="preserve"> PAGEREF _Toc519079381 \h </w:instrText>
        </w:r>
        <w:r>
          <w:rPr>
            <w:noProof/>
            <w:webHidden/>
          </w:rPr>
        </w:r>
        <w:r>
          <w:rPr>
            <w:noProof/>
            <w:webHidden/>
          </w:rPr>
          <w:fldChar w:fldCharType="separate"/>
        </w:r>
        <w:r w:rsidR="0002206D">
          <w:rPr>
            <w:noProof/>
            <w:webHidden/>
          </w:rPr>
          <w:t>39</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2" w:history="1">
        <w:r w:rsidR="0002206D" w:rsidRPr="00A308F3">
          <w:rPr>
            <w:rStyle w:val="Lienhypertexte"/>
            <w:rFonts w:ascii="Times New Roman" w:hAnsi="Times New Roman" w:cs="Times New Roman"/>
            <w:noProof/>
          </w:rPr>
          <w:t>Figure 19 : Taux d'analphabétisme selon le milieu de résidence par sexe en 2014.</w:t>
        </w:r>
        <w:r w:rsidR="0002206D">
          <w:rPr>
            <w:noProof/>
            <w:webHidden/>
          </w:rPr>
          <w:tab/>
        </w:r>
        <w:r>
          <w:rPr>
            <w:noProof/>
            <w:webHidden/>
          </w:rPr>
          <w:fldChar w:fldCharType="begin"/>
        </w:r>
        <w:r w:rsidR="0002206D">
          <w:rPr>
            <w:noProof/>
            <w:webHidden/>
          </w:rPr>
          <w:instrText xml:space="preserve"> PAGEREF _Toc519079382 \h </w:instrText>
        </w:r>
        <w:r>
          <w:rPr>
            <w:noProof/>
            <w:webHidden/>
          </w:rPr>
        </w:r>
        <w:r>
          <w:rPr>
            <w:noProof/>
            <w:webHidden/>
          </w:rPr>
          <w:fldChar w:fldCharType="separate"/>
        </w:r>
        <w:r w:rsidR="0002206D">
          <w:rPr>
            <w:noProof/>
            <w:webHidden/>
          </w:rPr>
          <w:t>40</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3" w:history="1">
        <w:r w:rsidR="0002206D" w:rsidRPr="00A308F3">
          <w:rPr>
            <w:rStyle w:val="Lienhypertexte"/>
            <w:rFonts w:ascii="Times New Roman" w:hAnsi="Times New Roman" w:cs="Times New Roman"/>
            <w:noProof/>
          </w:rPr>
          <w:t>Figure 20 : Répartition de la population alphabétisée (en %) selon la connaissance des langues par sexe en 2004 et 2014</w:t>
        </w:r>
        <w:r w:rsidR="0002206D">
          <w:rPr>
            <w:noProof/>
            <w:webHidden/>
          </w:rPr>
          <w:tab/>
        </w:r>
        <w:r>
          <w:rPr>
            <w:noProof/>
            <w:webHidden/>
          </w:rPr>
          <w:fldChar w:fldCharType="begin"/>
        </w:r>
        <w:r w:rsidR="0002206D">
          <w:rPr>
            <w:noProof/>
            <w:webHidden/>
          </w:rPr>
          <w:instrText xml:space="preserve"> PAGEREF _Toc519079383 \h </w:instrText>
        </w:r>
        <w:r>
          <w:rPr>
            <w:noProof/>
            <w:webHidden/>
          </w:rPr>
        </w:r>
        <w:r>
          <w:rPr>
            <w:noProof/>
            <w:webHidden/>
          </w:rPr>
          <w:fldChar w:fldCharType="separate"/>
        </w:r>
        <w:r w:rsidR="0002206D">
          <w:rPr>
            <w:noProof/>
            <w:webHidden/>
          </w:rPr>
          <w:t>41</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4" w:history="1">
        <w:r w:rsidR="0002206D" w:rsidRPr="00A308F3">
          <w:rPr>
            <w:rStyle w:val="Lienhypertexte"/>
            <w:rFonts w:ascii="Times New Roman" w:hAnsi="Times New Roman" w:cs="Times New Roman"/>
            <w:noProof/>
          </w:rPr>
          <w:t>Figure 21 : Répartition (en %) de la population scolarisée selon le niveau d'étude et le milieu de résidence en 2014</w:t>
        </w:r>
        <w:r w:rsidR="0002206D">
          <w:rPr>
            <w:noProof/>
            <w:webHidden/>
          </w:rPr>
          <w:tab/>
        </w:r>
        <w:r>
          <w:rPr>
            <w:noProof/>
            <w:webHidden/>
          </w:rPr>
          <w:fldChar w:fldCharType="begin"/>
        </w:r>
        <w:r w:rsidR="0002206D">
          <w:rPr>
            <w:noProof/>
            <w:webHidden/>
          </w:rPr>
          <w:instrText xml:space="preserve"> PAGEREF _Toc519079384 \h </w:instrText>
        </w:r>
        <w:r>
          <w:rPr>
            <w:noProof/>
            <w:webHidden/>
          </w:rPr>
        </w:r>
        <w:r>
          <w:rPr>
            <w:noProof/>
            <w:webHidden/>
          </w:rPr>
          <w:fldChar w:fldCharType="separate"/>
        </w:r>
        <w:r w:rsidR="0002206D">
          <w:rPr>
            <w:noProof/>
            <w:webHidden/>
          </w:rPr>
          <w:t>43</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5" w:history="1">
        <w:r w:rsidR="0002206D" w:rsidRPr="00A308F3">
          <w:rPr>
            <w:rStyle w:val="Lienhypertexte"/>
            <w:rFonts w:ascii="Times New Roman" w:hAnsi="Times New Roman" w:cs="Times New Roman"/>
            <w:noProof/>
          </w:rPr>
          <w:t>Figure 22 : Taux de scolarisation de la population âgée de 7 à 12 ans selon le sexe et le milieu de résidence, 2014</w:t>
        </w:r>
        <w:r w:rsidR="0002206D">
          <w:rPr>
            <w:noProof/>
            <w:webHidden/>
          </w:rPr>
          <w:tab/>
        </w:r>
        <w:r>
          <w:rPr>
            <w:noProof/>
            <w:webHidden/>
          </w:rPr>
          <w:fldChar w:fldCharType="begin"/>
        </w:r>
        <w:r w:rsidR="0002206D">
          <w:rPr>
            <w:noProof/>
            <w:webHidden/>
          </w:rPr>
          <w:instrText xml:space="preserve"> PAGEREF _Toc519079385 \h </w:instrText>
        </w:r>
        <w:r>
          <w:rPr>
            <w:noProof/>
            <w:webHidden/>
          </w:rPr>
        </w:r>
        <w:r>
          <w:rPr>
            <w:noProof/>
            <w:webHidden/>
          </w:rPr>
          <w:fldChar w:fldCharType="separate"/>
        </w:r>
        <w:r w:rsidR="0002206D">
          <w:rPr>
            <w:noProof/>
            <w:webHidden/>
          </w:rPr>
          <w:t>44</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6" w:history="1">
        <w:r w:rsidR="0002206D" w:rsidRPr="00A308F3">
          <w:rPr>
            <w:rStyle w:val="Lienhypertexte"/>
            <w:rFonts w:ascii="Times New Roman" w:hAnsi="Times New Roman" w:cs="Times New Roman"/>
            <w:noProof/>
          </w:rPr>
          <w:t>Figure 23 : Répartition (en %) de la population active selon le sexe et le milieu de résidence,</w:t>
        </w:r>
        <w:r w:rsidR="0002206D">
          <w:rPr>
            <w:noProof/>
            <w:webHidden/>
          </w:rPr>
          <w:tab/>
        </w:r>
        <w:r>
          <w:rPr>
            <w:noProof/>
            <w:webHidden/>
          </w:rPr>
          <w:fldChar w:fldCharType="begin"/>
        </w:r>
        <w:r w:rsidR="0002206D">
          <w:rPr>
            <w:noProof/>
            <w:webHidden/>
          </w:rPr>
          <w:instrText xml:space="preserve"> PAGEREF _Toc519079386 \h </w:instrText>
        </w:r>
        <w:r>
          <w:rPr>
            <w:noProof/>
            <w:webHidden/>
          </w:rPr>
        </w:r>
        <w:r>
          <w:rPr>
            <w:noProof/>
            <w:webHidden/>
          </w:rPr>
          <w:fldChar w:fldCharType="separate"/>
        </w:r>
        <w:r w:rsidR="0002206D">
          <w:rPr>
            <w:noProof/>
            <w:webHidden/>
          </w:rPr>
          <w:t>48</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7" w:history="1">
        <w:r w:rsidR="0002206D" w:rsidRPr="00A308F3">
          <w:rPr>
            <w:rStyle w:val="Lienhypertexte"/>
            <w:rFonts w:ascii="Times New Roman" w:hAnsi="Times New Roman" w:cs="Times New Roman"/>
            <w:noProof/>
          </w:rPr>
          <w:t>Figure 24 : Taux d'activité selon le sexe et le milieu de résidence en 2004 et 2014</w:t>
        </w:r>
        <w:r w:rsidR="0002206D">
          <w:rPr>
            <w:noProof/>
            <w:webHidden/>
          </w:rPr>
          <w:tab/>
        </w:r>
        <w:r>
          <w:rPr>
            <w:noProof/>
            <w:webHidden/>
          </w:rPr>
          <w:fldChar w:fldCharType="begin"/>
        </w:r>
        <w:r w:rsidR="0002206D">
          <w:rPr>
            <w:noProof/>
            <w:webHidden/>
          </w:rPr>
          <w:instrText xml:space="preserve"> PAGEREF _Toc519079387 \h </w:instrText>
        </w:r>
        <w:r>
          <w:rPr>
            <w:noProof/>
            <w:webHidden/>
          </w:rPr>
        </w:r>
        <w:r>
          <w:rPr>
            <w:noProof/>
            <w:webHidden/>
          </w:rPr>
          <w:fldChar w:fldCharType="separate"/>
        </w:r>
        <w:r w:rsidR="0002206D">
          <w:rPr>
            <w:noProof/>
            <w:webHidden/>
          </w:rPr>
          <w:t>49</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8" w:history="1">
        <w:r w:rsidR="0002206D" w:rsidRPr="00A308F3">
          <w:rPr>
            <w:rStyle w:val="Lienhypertexte"/>
            <w:rFonts w:ascii="Times New Roman" w:hAnsi="Times New Roman" w:cs="Times New Roman"/>
            <w:noProof/>
          </w:rPr>
          <w:t>Figure 25 : Taux d'activité selon l'âge et le sexe, 2004 et 2014</w:t>
        </w:r>
        <w:r w:rsidR="0002206D">
          <w:rPr>
            <w:noProof/>
            <w:webHidden/>
          </w:rPr>
          <w:tab/>
        </w:r>
        <w:r>
          <w:rPr>
            <w:noProof/>
            <w:webHidden/>
          </w:rPr>
          <w:fldChar w:fldCharType="begin"/>
        </w:r>
        <w:r w:rsidR="0002206D">
          <w:rPr>
            <w:noProof/>
            <w:webHidden/>
          </w:rPr>
          <w:instrText xml:space="preserve"> PAGEREF _Toc519079388 \h </w:instrText>
        </w:r>
        <w:r>
          <w:rPr>
            <w:noProof/>
            <w:webHidden/>
          </w:rPr>
        </w:r>
        <w:r>
          <w:rPr>
            <w:noProof/>
            <w:webHidden/>
          </w:rPr>
          <w:fldChar w:fldCharType="separate"/>
        </w:r>
        <w:r w:rsidR="0002206D">
          <w:rPr>
            <w:noProof/>
            <w:webHidden/>
          </w:rPr>
          <w:t>51</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89" w:history="1">
        <w:r w:rsidR="0002206D" w:rsidRPr="00A308F3">
          <w:rPr>
            <w:rStyle w:val="Lienhypertexte"/>
            <w:rFonts w:ascii="Times New Roman" w:hAnsi="Times New Roman" w:cs="Times New Roman"/>
            <w:noProof/>
          </w:rPr>
          <w:t>Figure 26 : Population active selon la situation dans la profession et le milieu de résidence (%) en</w:t>
        </w:r>
        <w:r w:rsidR="0002206D">
          <w:rPr>
            <w:noProof/>
            <w:webHidden/>
          </w:rPr>
          <w:tab/>
        </w:r>
        <w:r>
          <w:rPr>
            <w:noProof/>
            <w:webHidden/>
          </w:rPr>
          <w:fldChar w:fldCharType="begin"/>
        </w:r>
        <w:r w:rsidR="0002206D">
          <w:rPr>
            <w:noProof/>
            <w:webHidden/>
          </w:rPr>
          <w:instrText xml:space="preserve"> PAGEREF _Toc519079389 \h </w:instrText>
        </w:r>
        <w:r>
          <w:rPr>
            <w:noProof/>
            <w:webHidden/>
          </w:rPr>
        </w:r>
        <w:r>
          <w:rPr>
            <w:noProof/>
            <w:webHidden/>
          </w:rPr>
          <w:fldChar w:fldCharType="separate"/>
        </w:r>
        <w:r w:rsidR="0002206D">
          <w:rPr>
            <w:noProof/>
            <w:webHidden/>
          </w:rPr>
          <w:t>53</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0" w:history="1">
        <w:r w:rsidR="0002206D" w:rsidRPr="00A308F3">
          <w:rPr>
            <w:rStyle w:val="Lienhypertexte"/>
            <w:rFonts w:ascii="Times New Roman" w:hAnsi="Times New Roman" w:cs="Times New Roman"/>
            <w:noProof/>
          </w:rPr>
          <w:t>Figure 27 : Taille moyenne des ménages  par milieu de résidence en 2004 et 2014.</w:t>
        </w:r>
        <w:r w:rsidR="0002206D">
          <w:rPr>
            <w:noProof/>
            <w:webHidden/>
          </w:rPr>
          <w:lastRenderedPageBreak/>
          <w:tab/>
        </w:r>
        <w:r>
          <w:rPr>
            <w:noProof/>
            <w:webHidden/>
          </w:rPr>
          <w:fldChar w:fldCharType="begin"/>
        </w:r>
        <w:r w:rsidR="0002206D">
          <w:rPr>
            <w:noProof/>
            <w:webHidden/>
          </w:rPr>
          <w:instrText xml:space="preserve"> PAGEREF _Toc519079390 \h </w:instrText>
        </w:r>
        <w:r>
          <w:rPr>
            <w:noProof/>
            <w:webHidden/>
          </w:rPr>
        </w:r>
        <w:r>
          <w:rPr>
            <w:noProof/>
            <w:webHidden/>
          </w:rPr>
          <w:fldChar w:fldCharType="separate"/>
        </w:r>
        <w:r w:rsidR="0002206D">
          <w:rPr>
            <w:noProof/>
            <w:webHidden/>
          </w:rPr>
          <w:t>56</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1" w:history="1">
        <w:r w:rsidR="0002206D" w:rsidRPr="00A308F3">
          <w:rPr>
            <w:rStyle w:val="Lienhypertexte"/>
            <w:rFonts w:ascii="Times New Roman" w:hAnsi="Times New Roman" w:cs="Times New Roman"/>
            <w:noProof/>
          </w:rPr>
          <w:t>Figure 28 : Ménages (en%) selon le nombre de personnes dans le ménage et le milieu</w:t>
        </w:r>
        <w:r w:rsidR="0002206D">
          <w:rPr>
            <w:noProof/>
            <w:webHidden/>
          </w:rPr>
          <w:tab/>
        </w:r>
        <w:r>
          <w:rPr>
            <w:noProof/>
            <w:webHidden/>
          </w:rPr>
          <w:fldChar w:fldCharType="begin"/>
        </w:r>
        <w:r w:rsidR="0002206D">
          <w:rPr>
            <w:noProof/>
            <w:webHidden/>
          </w:rPr>
          <w:instrText xml:space="preserve"> PAGEREF _Toc519079391 \h </w:instrText>
        </w:r>
        <w:r>
          <w:rPr>
            <w:noProof/>
            <w:webHidden/>
          </w:rPr>
        </w:r>
        <w:r>
          <w:rPr>
            <w:noProof/>
            <w:webHidden/>
          </w:rPr>
          <w:fldChar w:fldCharType="separate"/>
        </w:r>
        <w:r w:rsidR="0002206D">
          <w:rPr>
            <w:noProof/>
            <w:webHidden/>
          </w:rPr>
          <w:t>57</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2" w:history="1">
        <w:r w:rsidR="0002206D" w:rsidRPr="00A308F3">
          <w:rPr>
            <w:rStyle w:val="Lienhypertexte"/>
            <w:rFonts w:ascii="Times New Roman" w:hAnsi="Times New Roman" w:cs="Times New Roman"/>
            <w:noProof/>
          </w:rPr>
          <w:t>Figure 29 : Chefs de ménages selon le groupe d'âges et le sexe en 2014</w:t>
        </w:r>
        <w:r w:rsidR="0002206D">
          <w:rPr>
            <w:noProof/>
            <w:webHidden/>
          </w:rPr>
          <w:tab/>
        </w:r>
        <w:r>
          <w:rPr>
            <w:noProof/>
            <w:webHidden/>
          </w:rPr>
          <w:fldChar w:fldCharType="begin"/>
        </w:r>
        <w:r w:rsidR="0002206D">
          <w:rPr>
            <w:noProof/>
            <w:webHidden/>
          </w:rPr>
          <w:instrText xml:space="preserve"> PAGEREF _Toc519079392 \h </w:instrText>
        </w:r>
        <w:r>
          <w:rPr>
            <w:noProof/>
            <w:webHidden/>
          </w:rPr>
        </w:r>
        <w:r>
          <w:rPr>
            <w:noProof/>
            <w:webHidden/>
          </w:rPr>
          <w:fldChar w:fldCharType="separate"/>
        </w:r>
        <w:r w:rsidR="0002206D">
          <w:rPr>
            <w:noProof/>
            <w:webHidden/>
          </w:rPr>
          <w:t>59</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3" w:history="1">
        <w:r w:rsidR="0002206D" w:rsidRPr="00A308F3">
          <w:rPr>
            <w:rStyle w:val="Lienhypertexte"/>
            <w:rFonts w:ascii="Times New Roman" w:hAnsi="Times New Roman" w:cs="Times New Roman"/>
            <w:noProof/>
          </w:rPr>
          <w:t>Figure 30 : Pyramide des âges  des chefs de ménages de la préfecture en 2014</w:t>
        </w:r>
        <w:r w:rsidR="0002206D">
          <w:rPr>
            <w:noProof/>
            <w:webHidden/>
          </w:rPr>
          <w:tab/>
        </w:r>
        <w:r>
          <w:rPr>
            <w:noProof/>
            <w:webHidden/>
          </w:rPr>
          <w:fldChar w:fldCharType="begin"/>
        </w:r>
        <w:r w:rsidR="0002206D">
          <w:rPr>
            <w:noProof/>
            <w:webHidden/>
          </w:rPr>
          <w:instrText xml:space="preserve"> PAGEREF _Toc519079393 \h </w:instrText>
        </w:r>
        <w:r>
          <w:rPr>
            <w:noProof/>
            <w:webHidden/>
          </w:rPr>
        </w:r>
        <w:r>
          <w:rPr>
            <w:noProof/>
            <w:webHidden/>
          </w:rPr>
          <w:fldChar w:fldCharType="separate"/>
        </w:r>
        <w:r w:rsidR="0002206D">
          <w:rPr>
            <w:noProof/>
            <w:webHidden/>
          </w:rPr>
          <w:t>60</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4" w:history="1">
        <w:r w:rsidR="0002206D" w:rsidRPr="00A308F3">
          <w:rPr>
            <w:rStyle w:val="Lienhypertexte"/>
            <w:rFonts w:ascii="Times New Roman" w:hAnsi="Times New Roman" w:cs="Times New Roman"/>
            <w:noProof/>
          </w:rPr>
          <w:t>Figure 31 : Chefs de ménage selon le niveau  d'étude et le sexe en milieu urbain en 2014</w:t>
        </w:r>
        <w:r w:rsidR="0002206D">
          <w:rPr>
            <w:noProof/>
            <w:webHidden/>
          </w:rPr>
          <w:tab/>
        </w:r>
        <w:r>
          <w:rPr>
            <w:noProof/>
            <w:webHidden/>
          </w:rPr>
          <w:fldChar w:fldCharType="begin"/>
        </w:r>
        <w:r w:rsidR="0002206D">
          <w:rPr>
            <w:noProof/>
            <w:webHidden/>
          </w:rPr>
          <w:instrText xml:space="preserve"> PAGEREF _Toc519079394 \h </w:instrText>
        </w:r>
        <w:r>
          <w:rPr>
            <w:noProof/>
            <w:webHidden/>
          </w:rPr>
        </w:r>
        <w:r>
          <w:rPr>
            <w:noProof/>
            <w:webHidden/>
          </w:rPr>
          <w:fldChar w:fldCharType="separate"/>
        </w:r>
        <w:r w:rsidR="0002206D">
          <w:rPr>
            <w:noProof/>
            <w:webHidden/>
          </w:rPr>
          <w:t>62</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5" w:history="1">
        <w:r w:rsidR="0002206D" w:rsidRPr="00A308F3">
          <w:rPr>
            <w:rStyle w:val="Lienhypertexte"/>
            <w:rFonts w:ascii="Times New Roman" w:hAnsi="Times New Roman" w:cs="Times New Roman"/>
            <w:noProof/>
          </w:rPr>
          <w:t>Figure 32 : Chefs de ménage selon le niveau  d'étude et le sexe en milieu rural en 2014</w:t>
        </w:r>
        <w:r w:rsidR="0002206D">
          <w:rPr>
            <w:noProof/>
            <w:webHidden/>
          </w:rPr>
          <w:tab/>
        </w:r>
        <w:r>
          <w:rPr>
            <w:noProof/>
            <w:webHidden/>
          </w:rPr>
          <w:fldChar w:fldCharType="begin"/>
        </w:r>
        <w:r w:rsidR="0002206D">
          <w:rPr>
            <w:noProof/>
            <w:webHidden/>
          </w:rPr>
          <w:instrText xml:space="preserve"> PAGEREF _Toc519079395 \h </w:instrText>
        </w:r>
        <w:r>
          <w:rPr>
            <w:noProof/>
            <w:webHidden/>
          </w:rPr>
        </w:r>
        <w:r>
          <w:rPr>
            <w:noProof/>
            <w:webHidden/>
          </w:rPr>
          <w:fldChar w:fldCharType="separate"/>
        </w:r>
        <w:r w:rsidR="0002206D">
          <w:rPr>
            <w:noProof/>
            <w:webHidden/>
          </w:rPr>
          <w:t>62</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6" w:history="1">
        <w:r w:rsidR="0002206D" w:rsidRPr="00A308F3">
          <w:rPr>
            <w:rStyle w:val="Lienhypertexte"/>
            <w:rFonts w:ascii="Times New Roman" w:hAnsi="Times New Roman" w:cs="Times New Roman"/>
            <w:noProof/>
          </w:rPr>
          <w:t>Figure 33 : Chefs de ménage selon le niveau  d'étude et le sexe au niveau préfectoral en 2014</w:t>
        </w:r>
        <w:r w:rsidR="0002206D">
          <w:rPr>
            <w:noProof/>
            <w:webHidden/>
          </w:rPr>
          <w:tab/>
        </w:r>
        <w:r>
          <w:rPr>
            <w:noProof/>
            <w:webHidden/>
          </w:rPr>
          <w:fldChar w:fldCharType="begin"/>
        </w:r>
        <w:r w:rsidR="0002206D">
          <w:rPr>
            <w:noProof/>
            <w:webHidden/>
          </w:rPr>
          <w:instrText xml:space="preserve"> PAGEREF _Toc519079396 \h </w:instrText>
        </w:r>
        <w:r>
          <w:rPr>
            <w:noProof/>
            <w:webHidden/>
          </w:rPr>
        </w:r>
        <w:r>
          <w:rPr>
            <w:noProof/>
            <w:webHidden/>
          </w:rPr>
          <w:fldChar w:fldCharType="separate"/>
        </w:r>
        <w:r w:rsidR="0002206D">
          <w:rPr>
            <w:noProof/>
            <w:webHidden/>
          </w:rPr>
          <w:t>63</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7" w:history="1">
        <w:r w:rsidR="0002206D" w:rsidRPr="00A308F3">
          <w:rPr>
            <w:rStyle w:val="Lienhypertexte"/>
            <w:rFonts w:ascii="Times New Roman" w:hAnsi="Times New Roman" w:cs="Times New Roman"/>
            <w:noProof/>
          </w:rPr>
          <w:t>Figure 34 : Répartition des ménages selon le type de logement et le milieu de résidence en 2014 (en %)</w:t>
        </w:r>
        <w:r w:rsidR="0002206D">
          <w:rPr>
            <w:noProof/>
            <w:webHidden/>
          </w:rPr>
          <w:tab/>
        </w:r>
        <w:r>
          <w:rPr>
            <w:noProof/>
            <w:webHidden/>
          </w:rPr>
          <w:fldChar w:fldCharType="begin"/>
        </w:r>
        <w:r w:rsidR="0002206D">
          <w:rPr>
            <w:noProof/>
            <w:webHidden/>
          </w:rPr>
          <w:instrText xml:space="preserve"> PAGEREF _Toc519079397 \h </w:instrText>
        </w:r>
        <w:r>
          <w:rPr>
            <w:noProof/>
            <w:webHidden/>
          </w:rPr>
        </w:r>
        <w:r>
          <w:rPr>
            <w:noProof/>
            <w:webHidden/>
          </w:rPr>
          <w:fldChar w:fldCharType="separate"/>
        </w:r>
        <w:r w:rsidR="0002206D">
          <w:rPr>
            <w:noProof/>
            <w:webHidden/>
          </w:rPr>
          <w:t>66</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8" w:history="1">
        <w:r w:rsidR="0002206D" w:rsidRPr="00A308F3">
          <w:rPr>
            <w:rStyle w:val="Lienhypertexte"/>
            <w:rFonts w:ascii="Times New Roman" w:hAnsi="Times New Roman" w:cs="Times New Roman"/>
            <w:noProof/>
          </w:rPr>
          <w:t>Figure 35 : Répartition des ménages selon le nombre de pièces d'habitation en 2004 et 2014</w:t>
        </w:r>
        <w:r w:rsidR="0002206D">
          <w:rPr>
            <w:noProof/>
            <w:webHidden/>
          </w:rPr>
          <w:tab/>
        </w:r>
        <w:r>
          <w:rPr>
            <w:noProof/>
            <w:webHidden/>
          </w:rPr>
          <w:fldChar w:fldCharType="begin"/>
        </w:r>
        <w:r w:rsidR="0002206D">
          <w:rPr>
            <w:noProof/>
            <w:webHidden/>
          </w:rPr>
          <w:instrText xml:space="preserve"> PAGEREF _Toc519079398 \h </w:instrText>
        </w:r>
        <w:r>
          <w:rPr>
            <w:noProof/>
            <w:webHidden/>
          </w:rPr>
        </w:r>
        <w:r>
          <w:rPr>
            <w:noProof/>
            <w:webHidden/>
          </w:rPr>
          <w:fldChar w:fldCharType="separate"/>
        </w:r>
        <w:r w:rsidR="0002206D">
          <w:rPr>
            <w:noProof/>
            <w:webHidden/>
          </w:rPr>
          <w:t>68</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399" w:history="1">
        <w:r w:rsidR="0002206D" w:rsidRPr="00A308F3">
          <w:rPr>
            <w:rStyle w:val="Lienhypertexte"/>
            <w:rFonts w:ascii="Times New Roman" w:hAnsi="Times New Roman" w:cs="Times New Roman"/>
            <w:noProof/>
          </w:rPr>
          <w:t>Figure 36 : Taux d'occupation selon le milieu de résidence en 2004 et 2014.</w:t>
        </w:r>
        <w:r w:rsidR="0002206D">
          <w:rPr>
            <w:noProof/>
            <w:webHidden/>
          </w:rPr>
          <w:tab/>
        </w:r>
        <w:r>
          <w:rPr>
            <w:noProof/>
            <w:webHidden/>
          </w:rPr>
          <w:fldChar w:fldCharType="begin"/>
        </w:r>
        <w:r w:rsidR="0002206D">
          <w:rPr>
            <w:noProof/>
            <w:webHidden/>
          </w:rPr>
          <w:instrText xml:space="preserve"> PAGEREF _Toc519079399 \h </w:instrText>
        </w:r>
        <w:r>
          <w:rPr>
            <w:noProof/>
            <w:webHidden/>
          </w:rPr>
        </w:r>
        <w:r>
          <w:rPr>
            <w:noProof/>
            <w:webHidden/>
          </w:rPr>
          <w:fldChar w:fldCharType="separate"/>
        </w:r>
        <w:r w:rsidR="0002206D">
          <w:rPr>
            <w:noProof/>
            <w:webHidden/>
          </w:rPr>
          <w:t>69</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400" w:history="1">
        <w:r w:rsidR="0002206D" w:rsidRPr="00A308F3">
          <w:rPr>
            <w:rStyle w:val="Lienhypertexte"/>
            <w:rFonts w:ascii="Times New Roman" w:hAnsi="Times New Roman" w:cs="Times New Roman"/>
            <w:noProof/>
          </w:rPr>
          <w:t>Figure 37 : Répartition des ménages selon le statut d'occupation en 2014.</w:t>
        </w:r>
        <w:r w:rsidR="0002206D">
          <w:rPr>
            <w:noProof/>
            <w:webHidden/>
          </w:rPr>
          <w:tab/>
        </w:r>
        <w:r>
          <w:rPr>
            <w:noProof/>
            <w:webHidden/>
          </w:rPr>
          <w:fldChar w:fldCharType="begin"/>
        </w:r>
        <w:r w:rsidR="0002206D">
          <w:rPr>
            <w:noProof/>
            <w:webHidden/>
          </w:rPr>
          <w:instrText xml:space="preserve"> PAGEREF _Toc519079400 \h </w:instrText>
        </w:r>
        <w:r>
          <w:rPr>
            <w:noProof/>
            <w:webHidden/>
          </w:rPr>
        </w:r>
        <w:r>
          <w:rPr>
            <w:noProof/>
            <w:webHidden/>
          </w:rPr>
          <w:fldChar w:fldCharType="separate"/>
        </w:r>
        <w:r w:rsidR="0002206D">
          <w:rPr>
            <w:noProof/>
            <w:webHidden/>
          </w:rPr>
          <w:t>71</w:t>
        </w:r>
        <w:r>
          <w:rPr>
            <w:noProof/>
            <w:webHidden/>
          </w:rPr>
          <w:fldChar w:fldCharType="end"/>
        </w:r>
      </w:hyperlink>
    </w:p>
    <w:p w:rsidR="0002206D" w:rsidRDefault="00332619">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9401" w:history="1">
        <w:r w:rsidR="0002206D" w:rsidRPr="00A308F3">
          <w:rPr>
            <w:rStyle w:val="Lienhypertexte"/>
            <w:rFonts w:ascii="Times New Roman" w:hAnsi="Times New Roman" w:cs="Times New Roman"/>
            <w:noProof/>
          </w:rPr>
          <w:t>Figure 38 : Proportion de ménages disposant de certains éléments de confort en 2014</w:t>
        </w:r>
        <w:r w:rsidR="0002206D">
          <w:rPr>
            <w:noProof/>
            <w:webHidden/>
          </w:rPr>
          <w:tab/>
        </w:r>
        <w:r>
          <w:rPr>
            <w:noProof/>
            <w:webHidden/>
          </w:rPr>
          <w:fldChar w:fldCharType="begin"/>
        </w:r>
        <w:r w:rsidR="0002206D">
          <w:rPr>
            <w:noProof/>
            <w:webHidden/>
          </w:rPr>
          <w:instrText xml:space="preserve"> PAGEREF _Toc519079401 \h </w:instrText>
        </w:r>
        <w:r>
          <w:rPr>
            <w:noProof/>
            <w:webHidden/>
          </w:rPr>
        </w:r>
        <w:r>
          <w:rPr>
            <w:noProof/>
            <w:webHidden/>
          </w:rPr>
          <w:fldChar w:fldCharType="separate"/>
        </w:r>
        <w:r w:rsidR="0002206D">
          <w:rPr>
            <w:noProof/>
            <w:webHidden/>
          </w:rPr>
          <w:t>73</w:t>
        </w:r>
        <w:r>
          <w:rPr>
            <w:noProof/>
            <w:webHidden/>
          </w:rPr>
          <w:fldChar w:fldCharType="end"/>
        </w:r>
      </w:hyperlink>
    </w:p>
    <w:p w:rsidR="002979B4" w:rsidRPr="00B47232" w:rsidRDefault="00332619" w:rsidP="00BF2223">
      <w:pPr>
        <w:spacing w:before="50" w:after="50"/>
        <w:jc w:val="both"/>
        <w:rPr>
          <w:sz w:val="21"/>
          <w:szCs w:val="21"/>
        </w:rPr>
      </w:pPr>
      <w:r w:rsidRPr="00BF2223">
        <w:rPr>
          <w:sz w:val="21"/>
          <w:szCs w:val="21"/>
        </w:rPr>
        <w:fldChar w:fldCharType="end"/>
      </w:r>
    </w:p>
    <w:p w:rsidR="006029B0" w:rsidRPr="00B47232" w:rsidRDefault="002979B4" w:rsidP="004E6F6F">
      <w:pPr>
        <w:spacing w:beforeLines="50" w:afterLines="60"/>
        <w:jc w:val="both"/>
      </w:pPr>
      <w:r w:rsidRPr="00B47232">
        <w:rPr>
          <w:sz w:val="21"/>
          <w:szCs w:val="21"/>
        </w:rPr>
        <w:br w:type="page"/>
      </w: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C15FF7" w:rsidRPr="00B47232" w:rsidRDefault="00C15FF7">
      <w:pPr>
        <w:jc w:val="both"/>
      </w:pPr>
    </w:p>
    <w:p w:rsidR="006029B0" w:rsidRPr="00B47232" w:rsidRDefault="006029B0" w:rsidP="00D425F6">
      <w:pPr>
        <w:pStyle w:val="Titre1"/>
        <w:ind w:left="567" w:right="567"/>
        <w:jc w:val="center"/>
        <w:rPr>
          <w:rFonts w:ascii="Times New Roman" w:hAnsi="Times New Roman" w:cs="Times New Roman"/>
          <w:color w:val="0000FF"/>
        </w:rPr>
      </w:pPr>
      <w:bookmarkStart w:id="11" w:name="_Toc148429678"/>
      <w:bookmarkStart w:id="12" w:name="_Toc148429986"/>
      <w:bookmarkStart w:id="13" w:name="_Toc149374977"/>
      <w:bookmarkStart w:id="14" w:name="_Toc149622872"/>
      <w:bookmarkStart w:id="15" w:name="_Toc519079207"/>
      <w:r w:rsidRPr="00B47232">
        <w:rPr>
          <w:rFonts w:ascii="Times New Roman" w:hAnsi="Times New Roman" w:cs="Times New Roman"/>
          <w:color w:val="0000FF"/>
        </w:rPr>
        <w:t xml:space="preserve">Première partie : </w:t>
      </w:r>
      <w:r w:rsidRPr="00B47232">
        <w:rPr>
          <w:rFonts w:ascii="Times New Roman" w:hAnsi="Times New Roman" w:cs="Times New Roman"/>
          <w:color w:val="0000FF"/>
        </w:rPr>
        <w:br/>
        <w:t xml:space="preserve">Caractéristiques </w:t>
      </w:r>
      <w:r w:rsidR="00DF5772" w:rsidRPr="00B47232">
        <w:rPr>
          <w:rFonts w:ascii="Times New Roman" w:hAnsi="Times New Roman" w:cs="Times New Roman"/>
          <w:color w:val="0000FF"/>
        </w:rPr>
        <w:t xml:space="preserve">démographiques et </w:t>
      </w:r>
      <w:r w:rsidRPr="00B47232">
        <w:rPr>
          <w:rFonts w:ascii="Times New Roman" w:hAnsi="Times New Roman" w:cs="Times New Roman"/>
          <w:color w:val="0000FF"/>
        </w:rPr>
        <w:t>socio-économiques de la population</w:t>
      </w:r>
      <w:bookmarkEnd w:id="11"/>
      <w:bookmarkEnd w:id="12"/>
      <w:bookmarkEnd w:id="13"/>
      <w:bookmarkEnd w:id="14"/>
      <w:bookmarkEnd w:id="15"/>
    </w:p>
    <w:p w:rsidR="006029B0" w:rsidRPr="00B47232" w:rsidRDefault="006029B0">
      <w:pPr>
        <w:jc w:val="both"/>
      </w:pPr>
    </w:p>
    <w:p w:rsidR="006029B0" w:rsidRPr="00B47232" w:rsidRDefault="006029B0">
      <w:pPr>
        <w:jc w:val="both"/>
      </w:pPr>
    </w:p>
    <w:p w:rsidR="006029B0" w:rsidRPr="00B47232" w:rsidRDefault="006029B0">
      <w:pPr>
        <w:jc w:val="both"/>
      </w:pPr>
    </w:p>
    <w:p w:rsidR="006029B0" w:rsidRPr="00B47232" w:rsidRDefault="006029B0">
      <w:pPr>
        <w:jc w:val="center"/>
      </w:pPr>
    </w:p>
    <w:p w:rsidR="006029B0" w:rsidRPr="00B47232" w:rsidRDefault="006029B0">
      <w:pPr>
        <w:jc w:val="both"/>
      </w:pPr>
    </w:p>
    <w:p w:rsidR="006029B0" w:rsidRPr="00B47232" w:rsidRDefault="006029B0">
      <w:pPr>
        <w:jc w:val="center"/>
      </w:pPr>
    </w:p>
    <w:p w:rsidR="00331B1B" w:rsidRDefault="00E51701">
      <w:pPr>
        <w:jc w:val="both"/>
      </w:pPr>
      <w:r w:rsidRPr="00B47232">
        <w:br w:type="page"/>
      </w:r>
    </w:p>
    <w:p w:rsidR="006029B0" w:rsidRPr="00B47232" w:rsidRDefault="006029B0">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177FD5" w:rsidRPr="00B47232" w:rsidRDefault="00177FD5">
      <w:pPr>
        <w:jc w:val="both"/>
      </w:pPr>
    </w:p>
    <w:p w:rsidR="006029B0" w:rsidRPr="00B47232" w:rsidRDefault="006029B0" w:rsidP="00A37441">
      <w:pPr>
        <w:pStyle w:val="Titre1"/>
        <w:ind w:left="1134" w:right="1134"/>
        <w:jc w:val="center"/>
        <w:rPr>
          <w:rFonts w:ascii="Times New Roman" w:hAnsi="Times New Roman" w:cs="Times New Roman"/>
          <w:color w:val="0000FF"/>
        </w:rPr>
      </w:pPr>
      <w:bookmarkStart w:id="16" w:name="_Toc148429679"/>
      <w:bookmarkStart w:id="17" w:name="_Toc148429987"/>
      <w:bookmarkStart w:id="18" w:name="_Toc149374978"/>
      <w:bookmarkStart w:id="19" w:name="_Toc149622873"/>
      <w:bookmarkStart w:id="20" w:name="_Toc519079208"/>
      <w:r w:rsidRPr="00B47232">
        <w:rPr>
          <w:rFonts w:ascii="Times New Roman" w:hAnsi="Times New Roman" w:cs="Times New Roman"/>
          <w:color w:val="0000FF"/>
        </w:rPr>
        <w:t>Chapitre I</w:t>
      </w:r>
      <w:r w:rsidRPr="00B47232">
        <w:rPr>
          <w:rFonts w:ascii="Times New Roman" w:hAnsi="Times New Roman" w:cs="Times New Roman"/>
          <w:b w:val="0"/>
          <w:bCs w:val="0"/>
          <w:color w:val="0000FF"/>
        </w:rPr>
        <w:t xml:space="preserve"> : </w:t>
      </w:r>
      <w:r w:rsidRPr="00B47232">
        <w:rPr>
          <w:rFonts w:ascii="Times New Roman" w:hAnsi="Times New Roman" w:cs="Times New Roman"/>
          <w:b w:val="0"/>
          <w:bCs w:val="0"/>
          <w:color w:val="0000FF"/>
        </w:rPr>
        <w:br/>
      </w:r>
      <w:r w:rsidRPr="00B47232">
        <w:rPr>
          <w:rFonts w:ascii="Times New Roman" w:hAnsi="Times New Roman" w:cs="Times New Roman"/>
          <w:color w:val="0000FF"/>
        </w:rPr>
        <w:t>Les caractéristiques démographiques</w:t>
      </w:r>
      <w:r w:rsidR="00A37441" w:rsidRPr="00B47232">
        <w:rPr>
          <w:rFonts w:ascii="Times New Roman" w:hAnsi="Times New Roman" w:cs="Times New Roman"/>
          <w:color w:val="0000FF"/>
        </w:rPr>
        <w:t xml:space="preserve"> de la population de la </w:t>
      </w:r>
      <w:bookmarkEnd w:id="16"/>
      <w:bookmarkEnd w:id="17"/>
      <w:bookmarkEnd w:id="18"/>
      <w:bookmarkEnd w:id="19"/>
      <w:r w:rsidR="0021448B" w:rsidRPr="00B47232">
        <w:rPr>
          <w:rFonts w:ascii="Times New Roman" w:hAnsi="Times New Roman" w:cs="Times New Roman"/>
          <w:color w:val="0000FF"/>
        </w:rPr>
        <w:t>préfecture</w:t>
      </w:r>
      <w:bookmarkEnd w:id="20"/>
    </w:p>
    <w:p w:rsidR="006F2946" w:rsidRPr="00AA776E" w:rsidRDefault="00495F3B" w:rsidP="00CD3E3D">
      <w:pPr>
        <w:pStyle w:val="Titre2"/>
        <w:rPr>
          <w:rFonts w:ascii="Times New Roman" w:hAnsi="Times New Roman" w:cs="Times New Roman"/>
          <w:color w:val="0000FF"/>
        </w:rPr>
      </w:pPr>
      <w:r w:rsidRPr="00B47232">
        <w:rPr>
          <w:rFonts w:ascii="Times New Roman" w:hAnsi="Times New Roman" w:cs="Times New Roman"/>
          <w:sz w:val="24"/>
          <w:szCs w:val="24"/>
        </w:rPr>
        <w:br w:type="page"/>
      </w:r>
      <w:bookmarkStart w:id="21" w:name="_Toc148429680"/>
      <w:bookmarkStart w:id="22" w:name="_Toc148429988"/>
      <w:bookmarkStart w:id="23" w:name="_Toc149374979"/>
      <w:bookmarkStart w:id="24" w:name="_Toc149622874"/>
      <w:bookmarkStart w:id="25" w:name="_Toc519079209"/>
      <w:r w:rsidR="006F2946" w:rsidRPr="00AA776E">
        <w:rPr>
          <w:rFonts w:ascii="Times New Roman" w:hAnsi="Times New Roman" w:cs="Times New Roman"/>
          <w:color w:val="0000FF"/>
        </w:rPr>
        <w:lastRenderedPageBreak/>
        <w:t>Introduction</w:t>
      </w:r>
      <w:bookmarkEnd w:id="21"/>
      <w:bookmarkEnd w:id="22"/>
      <w:bookmarkEnd w:id="23"/>
      <w:bookmarkEnd w:id="24"/>
      <w:bookmarkEnd w:id="25"/>
    </w:p>
    <w:p w:rsidR="006F2946" w:rsidRPr="00AA776E" w:rsidRDefault="006F2946" w:rsidP="0057231E">
      <w:pPr>
        <w:spacing w:before="120" w:after="120"/>
        <w:ind w:firstLine="709"/>
        <w:jc w:val="both"/>
        <w:rPr>
          <w:sz w:val="22"/>
          <w:szCs w:val="21"/>
        </w:rPr>
      </w:pPr>
      <w:r w:rsidRPr="00AA776E">
        <w:rPr>
          <w:sz w:val="22"/>
          <w:szCs w:val="21"/>
        </w:rPr>
        <w:t>Grâce aux enquêtes et recensements réalisés par le Haut Commissariat au Plan, le Maroc en général</w:t>
      </w:r>
      <w:r w:rsidR="00F86646" w:rsidRPr="00AA776E">
        <w:rPr>
          <w:sz w:val="22"/>
          <w:szCs w:val="21"/>
        </w:rPr>
        <w:t>,</w:t>
      </w:r>
      <w:r w:rsidRPr="00AA776E">
        <w:rPr>
          <w:sz w:val="22"/>
          <w:szCs w:val="21"/>
        </w:rPr>
        <w:t xml:space="preserve"> la région</w:t>
      </w:r>
      <w:r w:rsidR="00F86646" w:rsidRPr="00AA776E">
        <w:rPr>
          <w:sz w:val="22"/>
          <w:szCs w:val="21"/>
        </w:rPr>
        <w:t xml:space="preserve"> et la </w:t>
      </w:r>
      <w:r w:rsidR="0021448B" w:rsidRPr="00AA776E">
        <w:rPr>
          <w:sz w:val="22"/>
          <w:szCs w:val="21"/>
        </w:rPr>
        <w:t>préfecture</w:t>
      </w:r>
      <w:r w:rsidRPr="00AA776E">
        <w:rPr>
          <w:sz w:val="22"/>
          <w:szCs w:val="21"/>
        </w:rPr>
        <w:t xml:space="preserve"> en particulier ont pu bénéficier de données pertinentes qui ont permis d’éclairer le décideur dans la prise de décisions, et continueront à le faire. Ces données concernent divers domaines qui vont de la démographie, aux caractéristiques socio- économiques et de niveau de vie de la population tout en passant par les établissements économiques.</w:t>
      </w:r>
    </w:p>
    <w:p w:rsidR="006F2946" w:rsidRPr="00AA776E" w:rsidRDefault="006F2946" w:rsidP="006F2946">
      <w:pPr>
        <w:spacing w:before="120" w:after="120"/>
        <w:ind w:firstLine="709"/>
        <w:jc w:val="both"/>
        <w:rPr>
          <w:sz w:val="22"/>
          <w:szCs w:val="21"/>
        </w:rPr>
      </w:pPr>
      <w:r w:rsidRPr="00AA776E">
        <w:rPr>
          <w:sz w:val="22"/>
          <w:szCs w:val="21"/>
        </w:rPr>
        <w:t xml:space="preserve">Le recensement occupe une place primordiale dans le système statistique national. Les informations recueillies par ce dernier concernent à la fois les équipements des communes, les logements, les ménages et les caractéristiques individuelles de la population. Ces informations sont en grande partie reprises par les recensements successifs permettant d’analyser l'évolution de la situation démographique et socio-économique des unités administratives, notamment la </w:t>
      </w:r>
      <w:r w:rsidR="0021448B" w:rsidRPr="00AA776E">
        <w:rPr>
          <w:sz w:val="22"/>
          <w:szCs w:val="21"/>
        </w:rPr>
        <w:t>préfecture</w:t>
      </w:r>
      <w:r w:rsidRPr="00AA776E">
        <w:rPr>
          <w:sz w:val="22"/>
          <w:szCs w:val="21"/>
        </w:rPr>
        <w:t>.</w:t>
      </w:r>
    </w:p>
    <w:p w:rsidR="006F2946" w:rsidRPr="00AA776E" w:rsidRDefault="006F2946" w:rsidP="002107DA">
      <w:pPr>
        <w:spacing w:before="120" w:after="120"/>
        <w:ind w:firstLine="709"/>
        <w:jc w:val="both"/>
        <w:rPr>
          <w:sz w:val="22"/>
          <w:szCs w:val="21"/>
        </w:rPr>
      </w:pPr>
      <w:r w:rsidRPr="00AA776E">
        <w:rPr>
          <w:sz w:val="22"/>
          <w:szCs w:val="21"/>
        </w:rPr>
        <w:t xml:space="preserve">Les objectifs de ce travail consistent donc à présenter succinctement l’évolution et les changements qu'a connus la </w:t>
      </w:r>
      <w:r w:rsidR="0021448B" w:rsidRPr="00AA776E">
        <w:rPr>
          <w:sz w:val="22"/>
          <w:szCs w:val="21"/>
        </w:rPr>
        <w:t>préfecture</w:t>
      </w:r>
      <w:r w:rsidRPr="00AA776E">
        <w:rPr>
          <w:sz w:val="22"/>
          <w:szCs w:val="21"/>
        </w:rPr>
        <w:t xml:space="preserve"> durant les dix dernières années, du recensement de </w:t>
      </w:r>
      <w:r w:rsidR="002107DA" w:rsidRPr="00AA776E">
        <w:rPr>
          <w:sz w:val="22"/>
          <w:szCs w:val="21"/>
        </w:rPr>
        <w:t>200</w:t>
      </w:r>
      <w:r w:rsidRPr="00AA776E">
        <w:rPr>
          <w:sz w:val="22"/>
          <w:szCs w:val="21"/>
        </w:rPr>
        <w:t>4 au recensement de 20</w:t>
      </w:r>
      <w:r w:rsidR="002107DA" w:rsidRPr="00AA776E">
        <w:rPr>
          <w:sz w:val="22"/>
          <w:szCs w:val="21"/>
        </w:rPr>
        <w:t>1</w:t>
      </w:r>
      <w:r w:rsidRPr="00AA776E">
        <w:rPr>
          <w:sz w:val="22"/>
          <w:szCs w:val="21"/>
        </w:rPr>
        <w:t xml:space="preserve">4, dans le but d’apprécier les composantes du développement humain, et en mettant en évidence les résultats des actions en matière de population et leur impact sur le développement humain dans la </w:t>
      </w:r>
      <w:r w:rsidR="0021448B" w:rsidRPr="00AA776E">
        <w:rPr>
          <w:sz w:val="22"/>
          <w:szCs w:val="21"/>
        </w:rPr>
        <w:t>préfecture</w:t>
      </w:r>
      <w:r w:rsidRPr="00AA776E">
        <w:rPr>
          <w:sz w:val="22"/>
          <w:szCs w:val="21"/>
        </w:rPr>
        <w:t>. Il s’agit particulièrement de la démographie, de l’alphabétisation, de l’activité économique et de l’emploi, et des conditions de vie des ménages dont l’habitat et le niveau de vie.</w:t>
      </w:r>
    </w:p>
    <w:p w:rsidR="002275E9" w:rsidRPr="00B47232" w:rsidRDefault="002275E9" w:rsidP="006F2946">
      <w:pPr>
        <w:spacing w:before="120" w:after="120"/>
        <w:ind w:firstLine="709"/>
        <w:jc w:val="both"/>
        <w:rPr>
          <w:sz w:val="22"/>
          <w:szCs w:val="21"/>
        </w:rPr>
      </w:pPr>
      <w:r w:rsidRPr="00B74225">
        <w:rPr>
          <w:color w:val="7030A0"/>
          <w:sz w:val="22"/>
          <w:szCs w:val="21"/>
        </w:rPr>
        <w:br w:type="page"/>
      </w:r>
    </w:p>
    <w:p w:rsidR="006029B0" w:rsidRPr="00B47232" w:rsidRDefault="006029B0" w:rsidP="00487727">
      <w:pPr>
        <w:pStyle w:val="Titre2"/>
        <w:rPr>
          <w:rFonts w:ascii="Times New Roman" w:hAnsi="Times New Roman" w:cs="Times New Roman"/>
          <w:color w:val="0000FF"/>
        </w:rPr>
      </w:pPr>
      <w:bookmarkStart w:id="26" w:name="_Toc148429681"/>
      <w:bookmarkStart w:id="27" w:name="_Toc148429989"/>
      <w:bookmarkStart w:id="28" w:name="_Toc149374980"/>
      <w:bookmarkStart w:id="29" w:name="_Toc149622875"/>
      <w:bookmarkStart w:id="30" w:name="_Toc519079210"/>
      <w:smartTag w:uri="urn:schemas-microsoft-com:office:smarttags" w:element="metricconverter">
        <w:smartTagPr>
          <w:attr w:name="ProductID" w:val="1. L"/>
        </w:smartTagPr>
        <w:r w:rsidRPr="00B47232">
          <w:rPr>
            <w:rFonts w:ascii="Times New Roman" w:hAnsi="Times New Roman" w:cs="Times New Roman"/>
            <w:color w:val="0000FF"/>
          </w:rPr>
          <w:lastRenderedPageBreak/>
          <w:t xml:space="preserve">1. </w:t>
        </w:r>
        <w:r w:rsidR="00487727" w:rsidRPr="00B47232">
          <w:rPr>
            <w:rFonts w:ascii="Times New Roman" w:hAnsi="Times New Roman" w:cs="Times New Roman"/>
            <w:color w:val="0000FF"/>
          </w:rPr>
          <w:t>L</w:t>
        </w:r>
      </w:smartTag>
      <w:r w:rsidRPr="00B47232">
        <w:rPr>
          <w:rFonts w:ascii="Times New Roman" w:hAnsi="Times New Roman" w:cs="Times New Roman"/>
          <w:color w:val="0000FF"/>
        </w:rPr>
        <w:t>'accroissement démographique</w:t>
      </w:r>
      <w:bookmarkEnd w:id="26"/>
      <w:bookmarkEnd w:id="27"/>
      <w:bookmarkEnd w:id="28"/>
      <w:bookmarkEnd w:id="29"/>
      <w:bookmarkEnd w:id="30"/>
      <w:r w:rsidRPr="00B47232">
        <w:rPr>
          <w:rFonts w:ascii="Times New Roman" w:hAnsi="Times New Roman" w:cs="Times New Roman"/>
          <w:color w:val="0000FF"/>
        </w:rPr>
        <w:t xml:space="preserve"> </w:t>
      </w:r>
    </w:p>
    <w:p w:rsidR="006029B0" w:rsidRPr="00AA776E" w:rsidRDefault="006029B0" w:rsidP="00FE3C58">
      <w:pPr>
        <w:spacing w:before="120" w:after="120"/>
        <w:ind w:firstLine="709"/>
        <w:jc w:val="both"/>
        <w:rPr>
          <w:sz w:val="22"/>
          <w:szCs w:val="21"/>
        </w:rPr>
      </w:pPr>
      <w:r w:rsidRPr="00AA776E">
        <w:rPr>
          <w:sz w:val="22"/>
          <w:szCs w:val="21"/>
        </w:rPr>
        <w:t xml:space="preserve">L'accroissement démographique reste encore d'un niveau très élevé </w:t>
      </w:r>
      <w:r w:rsidR="008F321F" w:rsidRPr="00AA776E">
        <w:rPr>
          <w:sz w:val="22"/>
          <w:szCs w:val="21"/>
        </w:rPr>
        <w:t xml:space="preserve">dans la </w:t>
      </w:r>
      <w:r w:rsidR="00F85203"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AA776E">
        <w:rPr>
          <w:sz w:val="22"/>
          <w:szCs w:val="21"/>
        </w:rPr>
        <w:t xml:space="preserve"> bien qu'il ait sensiblement fléchi au cours de</w:t>
      </w:r>
      <w:r w:rsidR="008F321F" w:rsidRPr="00AA776E">
        <w:rPr>
          <w:sz w:val="22"/>
          <w:szCs w:val="21"/>
        </w:rPr>
        <w:t xml:space="preserve"> </w:t>
      </w:r>
      <w:r w:rsidR="00B74225" w:rsidRPr="00AA776E">
        <w:rPr>
          <w:sz w:val="22"/>
          <w:szCs w:val="21"/>
        </w:rPr>
        <w:t>la dernière</w:t>
      </w:r>
      <w:r w:rsidRPr="00AA776E">
        <w:rPr>
          <w:sz w:val="22"/>
          <w:szCs w:val="21"/>
        </w:rPr>
        <w:t xml:space="preserve"> décennie. La population de la </w:t>
      </w:r>
      <w:r w:rsidR="00F85203"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AA776E">
        <w:rPr>
          <w:sz w:val="22"/>
          <w:szCs w:val="21"/>
        </w:rPr>
        <w:t xml:space="preserve">, s'est renforcée de presque </w:t>
      </w:r>
      <w:r w:rsidR="00FE3C58" w:rsidRPr="00AA776E">
        <w:rPr>
          <w:sz w:val="22"/>
          <w:szCs w:val="21"/>
        </w:rPr>
        <w:t>158</w:t>
      </w:r>
      <w:r w:rsidR="00D615EA" w:rsidRPr="00AA776E">
        <w:rPr>
          <w:sz w:val="22"/>
          <w:szCs w:val="21"/>
        </w:rPr>
        <w:t xml:space="preserve"> </w:t>
      </w:r>
      <w:r w:rsidR="008F321F" w:rsidRPr="00AA776E">
        <w:rPr>
          <w:sz w:val="22"/>
          <w:szCs w:val="21"/>
        </w:rPr>
        <w:t xml:space="preserve">milles </w:t>
      </w:r>
      <w:r w:rsidRPr="00AA776E">
        <w:rPr>
          <w:sz w:val="22"/>
          <w:szCs w:val="21"/>
        </w:rPr>
        <w:t xml:space="preserve">personnes depuis </w:t>
      </w:r>
      <w:r w:rsidR="002107DA" w:rsidRPr="00AA776E">
        <w:rPr>
          <w:sz w:val="22"/>
          <w:szCs w:val="21"/>
        </w:rPr>
        <w:t>200</w:t>
      </w:r>
      <w:r w:rsidR="008F321F" w:rsidRPr="00AA776E">
        <w:rPr>
          <w:sz w:val="22"/>
          <w:szCs w:val="21"/>
        </w:rPr>
        <w:t>4</w:t>
      </w:r>
      <w:r w:rsidRPr="00AA776E">
        <w:rPr>
          <w:sz w:val="22"/>
          <w:szCs w:val="21"/>
        </w:rPr>
        <w:t>.</w:t>
      </w:r>
      <w:r w:rsidR="00D23DB1" w:rsidRPr="00AA776E">
        <w:rPr>
          <w:sz w:val="22"/>
          <w:szCs w:val="21"/>
        </w:rPr>
        <w:t xml:space="preserve"> </w:t>
      </w:r>
      <w:r w:rsidRPr="00AA776E">
        <w:rPr>
          <w:sz w:val="22"/>
          <w:szCs w:val="21"/>
        </w:rPr>
        <w:t xml:space="preserve">C'est ainsi que, d'un effectif de </w:t>
      </w:r>
      <w:r w:rsidR="008B7A37" w:rsidRPr="00AA776E">
        <w:rPr>
          <w:sz w:val="22"/>
          <w:szCs w:val="21"/>
        </w:rPr>
        <w:t xml:space="preserve">823 485 </w:t>
      </w:r>
      <w:r w:rsidR="00EA5B04" w:rsidRPr="00AA776E">
        <w:rPr>
          <w:sz w:val="22"/>
          <w:szCs w:val="21"/>
        </w:rPr>
        <w:t xml:space="preserve"> </w:t>
      </w:r>
      <w:r w:rsidRPr="00AA776E">
        <w:rPr>
          <w:sz w:val="22"/>
          <w:szCs w:val="21"/>
        </w:rPr>
        <w:t xml:space="preserve">en </w:t>
      </w:r>
      <w:r w:rsidR="008B7A37" w:rsidRPr="00AA776E">
        <w:rPr>
          <w:rFonts w:hint="cs"/>
          <w:sz w:val="22"/>
          <w:szCs w:val="21"/>
          <w:rtl/>
        </w:rPr>
        <w:t>200</w:t>
      </w:r>
      <w:r w:rsidR="00E05F22" w:rsidRPr="00AA776E">
        <w:rPr>
          <w:sz w:val="22"/>
          <w:szCs w:val="21"/>
        </w:rPr>
        <w:t>4</w:t>
      </w:r>
      <w:r w:rsidRPr="00AA776E">
        <w:rPr>
          <w:sz w:val="22"/>
          <w:szCs w:val="21"/>
        </w:rPr>
        <w:t xml:space="preserve"> la population de la </w:t>
      </w:r>
      <w:r w:rsidR="002E7411"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AA776E">
        <w:rPr>
          <w:sz w:val="22"/>
          <w:szCs w:val="21"/>
        </w:rPr>
        <w:t xml:space="preserve"> s'élèvera</w:t>
      </w:r>
      <w:r w:rsidR="003C6F01" w:rsidRPr="00AA776E">
        <w:rPr>
          <w:sz w:val="22"/>
          <w:szCs w:val="21"/>
        </w:rPr>
        <w:t xml:space="preserve"> à</w:t>
      </w:r>
      <w:r w:rsidR="00582EC5" w:rsidRPr="00AA776E">
        <w:rPr>
          <w:sz w:val="22"/>
          <w:szCs w:val="21"/>
        </w:rPr>
        <w:t xml:space="preserve"> </w:t>
      </w:r>
      <w:r w:rsidR="008B7A37" w:rsidRPr="00AA776E">
        <w:rPr>
          <w:sz w:val="22"/>
          <w:szCs w:val="21"/>
        </w:rPr>
        <w:t>982163</w:t>
      </w:r>
      <w:r w:rsidR="008B7A37" w:rsidRPr="00AA776E">
        <w:rPr>
          <w:rFonts w:hint="cs"/>
          <w:sz w:val="22"/>
          <w:szCs w:val="21"/>
          <w:rtl/>
        </w:rPr>
        <w:t xml:space="preserve"> </w:t>
      </w:r>
      <w:r w:rsidRPr="00AA776E">
        <w:rPr>
          <w:sz w:val="22"/>
          <w:szCs w:val="21"/>
        </w:rPr>
        <w:t>en 20</w:t>
      </w:r>
      <w:r w:rsidR="008B7A37" w:rsidRPr="00AA776E">
        <w:rPr>
          <w:rFonts w:hint="cs"/>
          <w:sz w:val="22"/>
          <w:szCs w:val="21"/>
          <w:rtl/>
        </w:rPr>
        <w:t>1</w:t>
      </w:r>
      <w:r w:rsidRPr="00AA776E">
        <w:rPr>
          <w:sz w:val="22"/>
          <w:szCs w:val="21"/>
        </w:rPr>
        <w:t>4, soit un taux d'accroissement annuel moyen</w:t>
      </w:r>
      <w:r w:rsidR="00E22812" w:rsidRPr="00AA776E">
        <w:rPr>
          <w:sz w:val="22"/>
          <w:szCs w:val="21"/>
        </w:rPr>
        <w:t xml:space="preserve"> de</w:t>
      </w:r>
      <w:r w:rsidRPr="00AA776E">
        <w:rPr>
          <w:sz w:val="22"/>
          <w:szCs w:val="21"/>
        </w:rPr>
        <w:t xml:space="preserve"> </w:t>
      </w:r>
      <w:r w:rsidR="003F2869" w:rsidRPr="00AA776E">
        <w:rPr>
          <w:sz w:val="22"/>
          <w:szCs w:val="21"/>
        </w:rPr>
        <w:t>1,78</w:t>
      </w:r>
      <w:r w:rsidR="00EA5B04" w:rsidRPr="00AA776E">
        <w:rPr>
          <w:sz w:val="22"/>
          <w:szCs w:val="21"/>
        </w:rPr>
        <w:t xml:space="preserve">% contre </w:t>
      </w:r>
      <w:r w:rsidR="00DA675E" w:rsidRPr="00AA776E">
        <w:rPr>
          <w:sz w:val="22"/>
          <w:szCs w:val="21"/>
        </w:rPr>
        <w:t>1</w:t>
      </w:r>
      <w:r w:rsidRPr="00AA776E">
        <w:rPr>
          <w:sz w:val="22"/>
          <w:szCs w:val="21"/>
        </w:rPr>
        <w:t>,</w:t>
      </w:r>
      <w:r w:rsidR="00E22812" w:rsidRPr="00AA776E">
        <w:rPr>
          <w:sz w:val="22"/>
          <w:szCs w:val="21"/>
        </w:rPr>
        <w:t>24</w:t>
      </w:r>
      <w:r w:rsidRPr="00AA776E">
        <w:rPr>
          <w:sz w:val="22"/>
          <w:szCs w:val="21"/>
        </w:rPr>
        <w:t xml:space="preserve">% </w:t>
      </w:r>
      <w:r w:rsidR="00EA5B04" w:rsidRPr="00AA776E">
        <w:rPr>
          <w:sz w:val="22"/>
          <w:szCs w:val="21"/>
        </w:rPr>
        <w:t xml:space="preserve">au niveau régional et </w:t>
      </w:r>
      <w:r w:rsidR="00DA675E" w:rsidRPr="00AA776E">
        <w:rPr>
          <w:sz w:val="22"/>
          <w:szCs w:val="21"/>
        </w:rPr>
        <w:t>1,</w:t>
      </w:r>
      <w:r w:rsidR="00E22812" w:rsidRPr="00AA776E">
        <w:rPr>
          <w:sz w:val="22"/>
          <w:szCs w:val="21"/>
        </w:rPr>
        <w:t>25</w:t>
      </w:r>
      <w:r w:rsidR="00DA675E" w:rsidRPr="00AA776E">
        <w:rPr>
          <w:sz w:val="22"/>
          <w:szCs w:val="21"/>
        </w:rPr>
        <w:t>% au niveau national</w:t>
      </w:r>
      <w:r w:rsidRPr="00AA776E">
        <w:rPr>
          <w:sz w:val="22"/>
          <w:szCs w:val="21"/>
        </w:rPr>
        <w:t>.</w:t>
      </w:r>
    </w:p>
    <w:p w:rsidR="00CB634C" w:rsidRPr="00AA776E" w:rsidRDefault="00CB634C" w:rsidP="00B82E1D">
      <w:pPr>
        <w:spacing w:before="120" w:after="120"/>
        <w:ind w:firstLine="709"/>
        <w:jc w:val="both"/>
        <w:rPr>
          <w:sz w:val="22"/>
          <w:szCs w:val="21"/>
        </w:rPr>
      </w:pPr>
      <w:r w:rsidRPr="00AA776E">
        <w:rPr>
          <w:sz w:val="22"/>
          <w:szCs w:val="21"/>
        </w:rPr>
        <w:t xml:space="preserve">Cette évolution, est due aux changements socio-économiques qu'a connus la population au cours des 10 dernières années, lesquels ont eu des répercussions appréciables sur les mentalités et les attitudes vis-à-vis de la procréation. </w:t>
      </w:r>
      <w:r w:rsidR="005A649F" w:rsidRPr="00AA776E">
        <w:rPr>
          <w:sz w:val="22"/>
          <w:szCs w:val="21"/>
        </w:rPr>
        <w:t>Les difficultés et les contraintes économiques, le désir de plus en plus assoiffé d'ascension sociale, l'accès à l'information sous toutes ses formes, sont autant de facteurs qui ont été à la base de ces changements.</w:t>
      </w:r>
    </w:p>
    <w:p w:rsidR="006029B0" w:rsidRPr="00AA776E" w:rsidRDefault="005A649F" w:rsidP="0029759B">
      <w:pPr>
        <w:spacing w:before="120" w:after="120"/>
        <w:ind w:firstLine="709"/>
        <w:jc w:val="both"/>
        <w:rPr>
          <w:sz w:val="22"/>
          <w:szCs w:val="21"/>
        </w:rPr>
      </w:pPr>
      <w:r w:rsidRPr="00AA776E">
        <w:rPr>
          <w:sz w:val="22"/>
          <w:szCs w:val="21"/>
        </w:rPr>
        <w:t>Parmi les changements, il y a la baisse</w:t>
      </w:r>
      <w:r w:rsidR="006029B0" w:rsidRPr="00AA776E">
        <w:rPr>
          <w:sz w:val="22"/>
          <w:szCs w:val="21"/>
        </w:rPr>
        <w:t xml:space="preserve"> des niveaux de fécondité que connaît la population de la </w:t>
      </w:r>
      <w:r w:rsidR="004B1F1A" w:rsidRPr="00AA776E">
        <w:rPr>
          <w:sz w:val="22"/>
          <w:szCs w:val="21"/>
        </w:rPr>
        <w:t>p</w:t>
      </w:r>
      <w:r w:rsidR="0021448B" w:rsidRPr="00AA776E">
        <w:rPr>
          <w:sz w:val="22"/>
          <w:szCs w:val="21"/>
        </w:rPr>
        <w:t>réfecture</w:t>
      </w:r>
      <w:r w:rsidR="006029B0" w:rsidRPr="00AA776E">
        <w:rPr>
          <w:sz w:val="22"/>
          <w:szCs w:val="21"/>
        </w:rPr>
        <w:t xml:space="preserve"> de </w:t>
      </w:r>
      <w:r w:rsidR="0021448B" w:rsidRPr="00AA776E">
        <w:rPr>
          <w:sz w:val="22"/>
          <w:szCs w:val="21"/>
        </w:rPr>
        <w:t>Salé</w:t>
      </w:r>
      <w:r w:rsidRPr="00AA776E">
        <w:rPr>
          <w:sz w:val="22"/>
          <w:szCs w:val="21"/>
        </w:rPr>
        <w:t>, ou l</w:t>
      </w:r>
      <w:r w:rsidR="006029B0" w:rsidRPr="00AA776E">
        <w:rPr>
          <w:sz w:val="22"/>
          <w:szCs w:val="21"/>
        </w:rPr>
        <w:t xml:space="preserve">e nombre moyen d'enfants par femme, qui était de </w:t>
      </w:r>
      <w:r w:rsidR="009D78BD" w:rsidRPr="00AA776E">
        <w:rPr>
          <w:sz w:val="22"/>
          <w:szCs w:val="21"/>
        </w:rPr>
        <w:t>3,0 enfants (</w:t>
      </w:r>
      <w:r w:rsidR="00254165" w:rsidRPr="00AA776E">
        <w:rPr>
          <w:sz w:val="22"/>
          <w:szCs w:val="21"/>
        </w:rPr>
        <w:t>2,7</w:t>
      </w:r>
      <w:r w:rsidR="006029B0" w:rsidRPr="00AA776E">
        <w:rPr>
          <w:sz w:val="22"/>
          <w:szCs w:val="21"/>
        </w:rPr>
        <w:t xml:space="preserve"> </w:t>
      </w:r>
      <w:r w:rsidR="009D78BD" w:rsidRPr="00AA776E">
        <w:rPr>
          <w:sz w:val="22"/>
          <w:szCs w:val="21"/>
        </w:rPr>
        <w:t xml:space="preserve"> dans la région) </w:t>
      </w:r>
      <w:r w:rsidR="006029B0" w:rsidRPr="00AA776E">
        <w:rPr>
          <w:sz w:val="22"/>
          <w:szCs w:val="21"/>
        </w:rPr>
        <w:t xml:space="preserve">au début des années </w:t>
      </w:r>
      <w:r w:rsidR="00254165" w:rsidRPr="00AA776E">
        <w:rPr>
          <w:sz w:val="22"/>
          <w:szCs w:val="21"/>
        </w:rPr>
        <w:t>90</w:t>
      </w:r>
      <w:r w:rsidR="006029B0" w:rsidRPr="00AA776E">
        <w:rPr>
          <w:sz w:val="22"/>
          <w:szCs w:val="21"/>
        </w:rPr>
        <w:t xml:space="preserve">, s'est réduit à </w:t>
      </w:r>
      <w:r w:rsidR="00254165" w:rsidRPr="00AA776E">
        <w:rPr>
          <w:sz w:val="22"/>
          <w:szCs w:val="21"/>
        </w:rPr>
        <w:t>2,</w:t>
      </w:r>
      <w:r w:rsidR="0029759B" w:rsidRPr="00AA776E">
        <w:rPr>
          <w:sz w:val="22"/>
          <w:szCs w:val="21"/>
        </w:rPr>
        <w:t>0</w:t>
      </w:r>
      <w:r w:rsidR="006029B0" w:rsidRPr="00AA776E">
        <w:rPr>
          <w:sz w:val="22"/>
          <w:szCs w:val="21"/>
        </w:rPr>
        <w:t xml:space="preserve"> enfants en 20</w:t>
      </w:r>
      <w:r w:rsidR="0029759B" w:rsidRPr="00AA776E">
        <w:rPr>
          <w:sz w:val="22"/>
          <w:szCs w:val="21"/>
        </w:rPr>
        <w:t>1</w:t>
      </w:r>
      <w:r w:rsidR="006029B0" w:rsidRPr="00AA776E">
        <w:rPr>
          <w:sz w:val="22"/>
          <w:szCs w:val="21"/>
        </w:rPr>
        <w:t>4</w:t>
      </w:r>
      <w:r w:rsidR="009D78BD" w:rsidRPr="00AA776E">
        <w:rPr>
          <w:sz w:val="22"/>
          <w:szCs w:val="21"/>
        </w:rPr>
        <w:t xml:space="preserve"> (2,1 enfants dans la région)</w:t>
      </w:r>
      <w:r w:rsidR="006029B0" w:rsidRPr="00AA776E">
        <w:rPr>
          <w:sz w:val="22"/>
          <w:szCs w:val="21"/>
        </w:rPr>
        <w:t>.</w:t>
      </w:r>
    </w:p>
    <w:p w:rsidR="006029B0" w:rsidRPr="00AA776E" w:rsidRDefault="005E6EC8" w:rsidP="00DA581D">
      <w:pPr>
        <w:spacing w:before="120" w:after="120"/>
        <w:ind w:firstLine="709"/>
        <w:jc w:val="both"/>
        <w:rPr>
          <w:sz w:val="22"/>
          <w:szCs w:val="21"/>
        </w:rPr>
      </w:pPr>
      <w:r w:rsidRPr="00AA776E">
        <w:rPr>
          <w:sz w:val="22"/>
          <w:szCs w:val="21"/>
        </w:rPr>
        <w:t>Aussi, l</w:t>
      </w:r>
      <w:r w:rsidR="006029B0" w:rsidRPr="00AA776E">
        <w:rPr>
          <w:sz w:val="22"/>
          <w:szCs w:val="21"/>
        </w:rPr>
        <w:t xml:space="preserve">'âge au premier mariage des femmes s'élèvera progressivement de </w:t>
      </w:r>
      <w:r w:rsidR="00561433" w:rsidRPr="00AA776E">
        <w:rPr>
          <w:sz w:val="22"/>
          <w:szCs w:val="21"/>
        </w:rPr>
        <w:t>2</w:t>
      </w:r>
      <w:r w:rsidR="00DA581D" w:rsidRPr="00AA776E">
        <w:rPr>
          <w:sz w:val="22"/>
          <w:szCs w:val="21"/>
        </w:rPr>
        <w:t>6</w:t>
      </w:r>
      <w:r w:rsidR="00561433" w:rsidRPr="00AA776E">
        <w:rPr>
          <w:sz w:val="22"/>
          <w:szCs w:val="21"/>
        </w:rPr>
        <w:t>,</w:t>
      </w:r>
      <w:r w:rsidR="00DA581D" w:rsidRPr="00AA776E">
        <w:rPr>
          <w:sz w:val="22"/>
          <w:szCs w:val="21"/>
        </w:rPr>
        <w:t>7</w:t>
      </w:r>
      <w:r w:rsidR="00561433" w:rsidRPr="00AA776E">
        <w:rPr>
          <w:sz w:val="22"/>
          <w:szCs w:val="21"/>
        </w:rPr>
        <w:t xml:space="preserve"> ans en </w:t>
      </w:r>
      <w:r w:rsidR="00DA581D" w:rsidRPr="00AA776E">
        <w:rPr>
          <w:sz w:val="22"/>
          <w:szCs w:val="21"/>
        </w:rPr>
        <w:t>200</w:t>
      </w:r>
      <w:r w:rsidR="00561433" w:rsidRPr="00AA776E">
        <w:rPr>
          <w:sz w:val="22"/>
          <w:szCs w:val="21"/>
        </w:rPr>
        <w:t>4 (</w:t>
      </w:r>
      <w:r w:rsidR="00DD69A8" w:rsidRPr="00AA776E">
        <w:rPr>
          <w:sz w:val="22"/>
          <w:szCs w:val="21"/>
        </w:rPr>
        <w:t>2</w:t>
      </w:r>
      <w:r w:rsidR="00D64CAF" w:rsidRPr="00AA776E">
        <w:rPr>
          <w:sz w:val="22"/>
          <w:szCs w:val="21"/>
        </w:rPr>
        <w:t>6</w:t>
      </w:r>
      <w:r w:rsidR="00DD69A8" w:rsidRPr="00AA776E">
        <w:rPr>
          <w:sz w:val="22"/>
          <w:szCs w:val="21"/>
        </w:rPr>
        <w:t>,</w:t>
      </w:r>
      <w:r w:rsidR="00DA581D" w:rsidRPr="00AA776E">
        <w:rPr>
          <w:sz w:val="22"/>
          <w:szCs w:val="21"/>
        </w:rPr>
        <w:t>8</w:t>
      </w:r>
      <w:r w:rsidR="00DD69A8" w:rsidRPr="00AA776E">
        <w:rPr>
          <w:sz w:val="22"/>
          <w:szCs w:val="21"/>
        </w:rPr>
        <w:t xml:space="preserve"> </w:t>
      </w:r>
      <w:r w:rsidR="006029B0" w:rsidRPr="00AA776E">
        <w:rPr>
          <w:sz w:val="22"/>
          <w:szCs w:val="21"/>
        </w:rPr>
        <w:t>ans</w:t>
      </w:r>
      <w:r w:rsidR="00561433" w:rsidRPr="00AA776E">
        <w:rPr>
          <w:sz w:val="22"/>
          <w:szCs w:val="21"/>
        </w:rPr>
        <w:t xml:space="preserve"> dans la région) </w:t>
      </w:r>
      <w:r w:rsidR="006029B0" w:rsidRPr="00AA776E">
        <w:rPr>
          <w:sz w:val="22"/>
          <w:szCs w:val="21"/>
        </w:rPr>
        <w:t xml:space="preserve">à </w:t>
      </w:r>
      <w:r w:rsidR="00561433" w:rsidRPr="00AA776E">
        <w:rPr>
          <w:sz w:val="22"/>
          <w:szCs w:val="21"/>
        </w:rPr>
        <w:t>2</w:t>
      </w:r>
      <w:r w:rsidR="00DA581D" w:rsidRPr="00AA776E">
        <w:rPr>
          <w:sz w:val="22"/>
          <w:szCs w:val="21"/>
        </w:rPr>
        <w:t>9</w:t>
      </w:r>
      <w:r w:rsidR="00561433" w:rsidRPr="00AA776E">
        <w:rPr>
          <w:sz w:val="22"/>
          <w:szCs w:val="21"/>
        </w:rPr>
        <w:t>,</w:t>
      </w:r>
      <w:r w:rsidR="00DA581D" w:rsidRPr="00AA776E">
        <w:rPr>
          <w:sz w:val="22"/>
          <w:szCs w:val="21"/>
        </w:rPr>
        <w:t>3</w:t>
      </w:r>
      <w:r w:rsidR="00561433" w:rsidRPr="00AA776E">
        <w:rPr>
          <w:sz w:val="22"/>
          <w:szCs w:val="21"/>
        </w:rPr>
        <w:t xml:space="preserve"> ans actuellement (</w:t>
      </w:r>
      <w:r w:rsidR="00DD69A8" w:rsidRPr="00AA776E">
        <w:rPr>
          <w:sz w:val="22"/>
          <w:szCs w:val="21"/>
        </w:rPr>
        <w:t>2</w:t>
      </w:r>
      <w:r w:rsidR="00DA581D" w:rsidRPr="00AA776E">
        <w:rPr>
          <w:sz w:val="22"/>
          <w:szCs w:val="21"/>
        </w:rPr>
        <w:t>8</w:t>
      </w:r>
      <w:r w:rsidR="00DD69A8" w:rsidRPr="00AA776E">
        <w:rPr>
          <w:sz w:val="22"/>
          <w:szCs w:val="21"/>
        </w:rPr>
        <w:t>,</w:t>
      </w:r>
      <w:r w:rsidR="00DA581D" w:rsidRPr="00AA776E">
        <w:rPr>
          <w:sz w:val="22"/>
          <w:szCs w:val="21"/>
        </w:rPr>
        <w:t>6</w:t>
      </w:r>
      <w:r w:rsidR="00DD69A8" w:rsidRPr="00AA776E">
        <w:rPr>
          <w:sz w:val="22"/>
          <w:szCs w:val="21"/>
        </w:rPr>
        <w:t xml:space="preserve"> </w:t>
      </w:r>
      <w:r w:rsidR="006029B0" w:rsidRPr="00AA776E">
        <w:rPr>
          <w:sz w:val="22"/>
          <w:szCs w:val="21"/>
        </w:rPr>
        <w:t>ans</w:t>
      </w:r>
      <w:r w:rsidR="00561433" w:rsidRPr="00AA776E">
        <w:rPr>
          <w:sz w:val="22"/>
          <w:szCs w:val="21"/>
        </w:rPr>
        <w:t xml:space="preserve"> dans la région)</w:t>
      </w:r>
      <w:r w:rsidR="00BA436D" w:rsidRPr="00AA776E">
        <w:rPr>
          <w:sz w:val="22"/>
          <w:szCs w:val="21"/>
        </w:rPr>
        <w:t xml:space="preserve">. </w:t>
      </w:r>
      <w:r w:rsidR="006029B0" w:rsidRPr="00AA776E">
        <w:rPr>
          <w:sz w:val="22"/>
          <w:szCs w:val="21"/>
        </w:rPr>
        <w:t xml:space="preserve">Ce qui a contribué à la réduction des niveaux de la fécondité finale en réduisant la </w:t>
      </w:r>
      <w:r w:rsidR="00D64CAF" w:rsidRPr="00AA776E">
        <w:rPr>
          <w:sz w:val="22"/>
          <w:szCs w:val="21"/>
        </w:rPr>
        <w:t>période moyenne de procréation.</w:t>
      </w:r>
    </w:p>
    <w:p w:rsidR="006029B0" w:rsidRPr="00AA776E" w:rsidRDefault="006029B0" w:rsidP="00004478">
      <w:pPr>
        <w:spacing w:before="120" w:after="120"/>
        <w:ind w:firstLine="709"/>
        <w:jc w:val="both"/>
        <w:rPr>
          <w:sz w:val="22"/>
          <w:szCs w:val="21"/>
        </w:rPr>
      </w:pPr>
      <w:r w:rsidRPr="00AA776E">
        <w:rPr>
          <w:sz w:val="22"/>
          <w:szCs w:val="21"/>
        </w:rPr>
        <w:t xml:space="preserve">Par ailleurs, l'amélioration de la santé de la femme et des enfants, l'urbanisation rapide que connaît </w:t>
      </w:r>
      <w:r w:rsidR="001E7B7C" w:rsidRPr="00AA776E">
        <w:rPr>
          <w:sz w:val="22"/>
          <w:szCs w:val="21"/>
        </w:rPr>
        <w:t xml:space="preserve">la </w:t>
      </w:r>
      <w:r w:rsidR="0021448B" w:rsidRPr="00AA776E">
        <w:rPr>
          <w:sz w:val="22"/>
          <w:szCs w:val="21"/>
        </w:rPr>
        <w:t>préfecture</w:t>
      </w:r>
      <w:r w:rsidRPr="00AA776E">
        <w:rPr>
          <w:sz w:val="22"/>
          <w:szCs w:val="21"/>
        </w:rPr>
        <w:t>, sont également des facteurs qui ont eu leur part dans la réduction de la fécondité.</w:t>
      </w:r>
      <w:r w:rsidR="00A53908" w:rsidRPr="00AA776E">
        <w:rPr>
          <w:sz w:val="22"/>
          <w:szCs w:val="21"/>
        </w:rPr>
        <w:t xml:space="preserve"> E</w:t>
      </w:r>
      <w:r w:rsidR="005E6EC8" w:rsidRPr="00AA776E">
        <w:rPr>
          <w:sz w:val="22"/>
          <w:szCs w:val="21"/>
        </w:rPr>
        <w:t>n effet, l</w:t>
      </w:r>
      <w:r w:rsidRPr="00AA776E">
        <w:rPr>
          <w:sz w:val="22"/>
          <w:szCs w:val="21"/>
        </w:rPr>
        <w:t xml:space="preserve">'urbanisation accélérée contribue également, et dans une grande mesure à la baisse de la fécondité. Le nombre moyen d'enfants par femme est réduit de </w:t>
      </w:r>
      <w:r w:rsidR="00004478" w:rsidRPr="00AA776E">
        <w:rPr>
          <w:sz w:val="22"/>
          <w:szCs w:val="21"/>
        </w:rPr>
        <w:t>0.9</w:t>
      </w:r>
      <w:r w:rsidRPr="00AA776E">
        <w:rPr>
          <w:sz w:val="22"/>
          <w:szCs w:val="21"/>
        </w:rPr>
        <w:t xml:space="preserve">% en milieu urbain </w:t>
      </w:r>
      <w:r w:rsidR="001C6F3B" w:rsidRPr="00AA776E">
        <w:rPr>
          <w:sz w:val="22"/>
          <w:szCs w:val="21"/>
        </w:rPr>
        <w:t>contre</w:t>
      </w:r>
      <w:r w:rsidRPr="00AA776E">
        <w:rPr>
          <w:sz w:val="22"/>
          <w:szCs w:val="21"/>
        </w:rPr>
        <w:t xml:space="preserve"> </w:t>
      </w:r>
      <w:r w:rsidR="00004478" w:rsidRPr="00AA776E">
        <w:rPr>
          <w:sz w:val="22"/>
          <w:szCs w:val="21"/>
        </w:rPr>
        <w:t>1.08</w:t>
      </w:r>
      <w:r w:rsidR="001C6F3B" w:rsidRPr="00AA776E">
        <w:rPr>
          <w:sz w:val="22"/>
          <w:szCs w:val="21"/>
        </w:rPr>
        <w:t>% en</w:t>
      </w:r>
      <w:r w:rsidRPr="00AA776E">
        <w:rPr>
          <w:sz w:val="22"/>
          <w:szCs w:val="21"/>
        </w:rPr>
        <w:t xml:space="preserve"> milieu rural. Or, l</w:t>
      </w:r>
      <w:r w:rsidR="005E6EC8" w:rsidRPr="00AA776E">
        <w:rPr>
          <w:sz w:val="22"/>
          <w:szCs w:val="21"/>
        </w:rPr>
        <w:t>a</w:t>
      </w:r>
      <w:r w:rsidRPr="00AA776E">
        <w:rPr>
          <w:sz w:val="22"/>
          <w:szCs w:val="21"/>
        </w:rPr>
        <w:t xml:space="preserve"> </w:t>
      </w:r>
      <w:r w:rsidR="00F506A1"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AA776E">
        <w:rPr>
          <w:sz w:val="22"/>
          <w:szCs w:val="21"/>
        </w:rPr>
        <w:t xml:space="preserve"> connaît une augmentation de la population urbaine puisque, comme nous le verrons par la suite, la part de cette population dans l'ensemble de la population d</w:t>
      </w:r>
      <w:r w:rsidR="00850EAE" w:rsidRPr="00AA776E">
        <w:rPr>
          <w:sz w:val="22"/>
          <w:szCs w:val="21"/>
        </w:rPr>
        <w:t xml:space="preserve">e la </w:t>
      </w:r>
      <w:r w:rsidR="0021448B" w:rsidRPr="00AA776E">
        <w:rPr>
          <w:sz w:val="22"/>
          <w:szCs w:val="21"/>
        </w:rPr>
        <w:t>préfecture</w:t>
      </w:r>
      <w:r w:rsidR="00850EAE" w:rsidRPr="00AA776E">
        <w:rPr>
          <w:sz w:val="22"/>
          <w:szCs w:val="21"/>
        </w:rPr>
        <w:t xml:space="preserve"> atteint</w:t>
      </w:r>
      <w:r w:rsidRPr="00AA776E">
        <w:rPr>
          <w:sz w:val="22"/>
          <w:szCs w:val="21"/>
        </w:rPr>
        <w:t xml:space="preserve"> </w:t>
      </w:r>
      <w:r w:rsidR="00011FEC" w:rsidRPr="00AA776E">
        <w:rPr>
          <w:sz w:val="22"/>
          <w:szCs w:val="21"/>
        </w:rPr>
        <w:t>93,4</w:t>
      </w:r>
      <w:r w:rsidRPr="00AA776E">
        <w:rPr>
          <w:sz w:val="22"/>
          <w:szCs w:val="21"/>
        </w:rPr>
        <w:t xml:space="preserve">% </w:t>
      </w:r>
      <w:r w:rsidR="00850EAE" w:rsidRPr="00AA776E">
        <w:rPr>
          <w:sz w:val="22"/>
          <w:szCs w:val="21"/>
        </w:rPr>
        <w:t xml:space="preserve">en </w:t>
      </w:r>
      <w:r w:rsidR="00F90BCF" w:rsidRPr="00AA776E">
        <w:rPr>
          <w:sz w:val="22"/>
          <w:szCs w:val="21"/>
        </w:rPr>
        <w:t>20</w:t>
      </w:r>
      <w:r w:rsidR="00C11D7E" w:rsidRPr="00AA776E">
        <w:rPr>
          <w:sz w:val="22"/>
          <w:szCs w:val="21"/>
        </w:rPr>
        <w:t>1</w:t>
      </w:r>
      <w:r w:rsidR="00F90BCF" w:rsidRPr="00AA776E">
        <w:rPr>
          <w:sz w:val="22"/>
          <w:szCs w:val="21"/>
        </w:rPr>
        <w:t>4.</w:t>
      </w:r>
    </w:p>
    <w:p w:rsidR="006029B0" w:rsidRPr="00AA776E" w:rsidRDefault="00672BBB" w:rsidP="00145F5C">
      <w:pPr>
        <w:spacing w:before="120" w:after="120"/>
        <w:ind w:firstLine="709"/>
        <w:jc w:val="both"/>
        <w:rPr>
          <w:sz w:val="22"/>
          <w:szCs w:val="21"/>
        </w:rPr>
      </w:pPr>
      <w:r w:rsidRPr="00AA776E">
        <w:rPr>
          <w:sz w:val="22"/>
          <w:szCs w:val="21"/>
        </w:rPr>
        <w:t>Cependant</w:t>
      </w:r>
      <w:r w:rsidR="006029B0" w:rsidRPr="00AA776E">
        <w:rPr>
          <w:sz w:val="22"/>
          <w:szCs w:val="21"/>
        </w:rPr>
        <w:t xml:space="preserve">, avec </w:t>
      </w:r>
      <w:r w:rsidRPr="00AA776E">
        <w:rPr>
          <w:sz w:val="22"/>
          <w:szCs w:val="21"/>
        </w:rPr>
        <w:t xml:space="preserve">le </w:t>
      </w:r>
      <w:r w:rsidR="006029B0" w:rsidRPr="00AA776E">
        <w:rPr>
          <w:sz w:val="22"/>
          <w:szCs w:val="21"/>
        </w:rPr>
        <w:t xml:space="preserve">rythme d'accroissement que connaît la population de la </w:t>
      </w:r>
      <w:r w:rsidR="009B4E09" w:rsidRPr="00AA776E">
        <w:rPr>
          <w:sz w:val="22"/>
          <w:szCs w:val="21"/>
        </w:rPr>
        <w:t>p</w:t>
      </w:r>
      <w:r w:rsidR="0021448B" w:rsidRPr="00AA776E">
        <w:rPr>
          <w:sz w:val="22"/>
          <w:szCs w:val="21"/>
        </w:rPr>
        <w:t>réfecture</w:t>
      </w:r>
      <w:r w:rsidR="006029B0" w:rsidRPr="00AA776E">
        <w:rPr>
          <w:sz w:val="22"/>
          <w:szCs w:val="21"/>
        </w:rPr>
        <w:t xml:space="preserve"> de </w:t>
      </w:r>
      <w:r w:rsidR="0021448B" w:rsidRPr="00AA776E">
        <w:rPr>
          <w:sz w:val="22"/>
          <w:szCs w:val="21"/>
        </w:rPr>
        <w:t>Salé</w:t>
      </w:r>
      <w:r w:rsidR="006029B0" w:rsidRPr="00AA776E">
        <w:rPr>
          <w:sz w:val="22"/>
          <w:szCs w:val="21"/>
        </w:rPr>
        <w:t xml:space="preserve"> actuellement, celle-ci est susceptible de doubler son effectif dans les </w:t>
      </w:r>
      <w:r w:rsidR="00A457D5" w:rsidRPr="00AA776E">
        <w:rPr>
          <w:sz w:val="22"/>
          <w:szCs w:val="21"/>
        </w:rPr>
        <w:t xml:space="preserve">25 </w:t>
      </w:r>
      <w:r w:rsidR="006029B0" w:rsidRPr="00AA776E">
        <w:rPr>
          <w:sz w:val="22"/>
          <w:szCs w:val="21"/>
        </w:rPr>
        <w:t>ans à venir.</w:t>
      </w:r>
      <w:r w:rsidR="005E3C02" w:rsidRPr="00AA776E">
        <w:rPr>
          <w:sz w:val="22"/>
          <w:szCs w:val="21"/>
        </w:rPr>
        <w:t xml:space="preserve"> </w:t>
      </w:r>
      <w:r w:rsidR="006029B0" w:rsidRPr="00AA776E">
        <w:rPr>
          <w:sz w:val="22"/>
          <w:szCs w:val="21"/>
        </w:rPr>
        <w:t>Un tel accroissement démographique, crée des besoins supplémentaires en investissements qui</w:t>
      </w:r>
      <w:r w:rsidR="00145F5C" w:rsidRPr="00AA776E">
        <w:rPr>
          <w:sz w:val="22"/>
          <w:szCs w:val="21"/>
        </w:rPr>
        <w:t xml:space="preserve"> risquent d'être importants</w:t>
      </w:r>
      <w:r w:rsidR="006029B0" w:rsidRPr="00AA776E">
        <w:rPr>
          <w:sz w:val="22"/>
          <w:szCs w:val="21"/>
        </w:rPr>
        <w:t>, pour absorber les effets de l'accroissement démographique et pour maintenir ne serait-ce que les niveaux de vie actuels.</w:t>
      </w:r>
    </w:p>
    <w:p w:rsidR="00341206" w:rsidRDefault="00341206" w:rsidP="00B82E1D">
      <w:pPr>
        <w:spacing w:before="120" w:after="120"/>
        <w:ind w:firstLine="709"/>
        <w:jc w:val="both"/>
        <w:rPr>
          <w:sz w:val="22"/>
          <w:szCs w:val="21"/>
        </w:rPr>
      </w:pPr>
    </w:p>
    <w:p w:rsidR="006029B0" w:rsidRPr="00AA776E" w:rsidRDefault="006029B0" w:rsidP="00B82E1D">
      <w:pPr>
        <w:spacing w:before="120" w:after="120"/>
        <w:ind w:firstLine="709"/>
        <w:jc w:val="both"/>
        <w:rPr>
          <w:sz w:val="22"/>
          <w:szCs w:val="21"/>
        </w:rPr>
      </w:pPr>
      <w:r w:rsidRPr="00AA776E">
        <w:rPr>
          <w:sz w:val="22"/>
          <w:szCs w:val="21"/>
        </w:rPr>
        <w:lastRenderedPageBreak/>
        <w:t xml:space="preserve">Au rythme actuel de l'accroissement démographique, il faudra renforcer l'infrastructure et </w:t>
      </w:r>
      <w:r w:rsidR="005A649F" w:rsidRPr="00AA776E">
        <w:rPr>
          <w:sz w:val="22"/>
          <w:szCs w:val="21"/>
        </w:rPr>
        <w:t>l</w:t>
      </w:r>
      <w:r w:rsidRPr="00AA776E">
        <w:rPr>
          <w:sz w:val="22"/>
          <w:szCs w:val="21"/>
        </w:rPr>
        <w:t>'encadrement social existant pour maintenir les</w:t>
      </w:r>
      <w:r w:rsidRPr="00B74225">
        <w:rPr>
          <w:color w:val="7030A0"/>
          <w:sz w:val="22"/>
          <w:szCs w:val="22"/>
        </w:rPr>
        <w:t xml:space="preserve"> </w:t>
      </w:r>
      <w:r w:rsidRPr="00AA776E">
        <w:rPr>
          <w:sz w:val="22"/>
          <w:szCs w:val="21"/>
        </w:rPr>
        <w:t>niveaux de fréquentation scolaire, les niveaux d</w:t>
      </w:r>
      <w:r w:rsidR="00661673" w:rsidRPr="00AA776E">
        <w:rPr>
          <w:sz w:val="22"/>
          <w:szCs w:val="21"/>
        </w:rPr>
        <w:t>’activité</w:t>
      </w:r>
      <w:r w:rsidRPr="00AA776E">
        <w:rPr>
          <w:sz w:val="22"/>
          <w:szCs w:val="21"/>
        </w:rPr>
        <w:t xml:space="preserve"> et des prestations sanitaires ainsi que les conditions d'habitation de la population. </w:t>
      </w:r>
    </w:p>
    <w:p w:rsidR="006029B0" w:rsidRPr="00B47232" w:rsidRDefault="006029B0" w:rsidP="003075DE">
      <w:pPr>
        <w:pStyle w:val="Titre2"/>
        <w:rPr>
          <w:rFonts w:ascii="Times New Roman" w:hAnsi="Times New Roman" w:cs="Times New Roman"/>
          <w:color w:val="0000FF"/>
        </w:rPr>
      </w:pPr>
      <w:bookmarkStart w:id="31" w:name="_Toc148429682"/>
      <w:bookmarkStart w:id="32" w:name="_Toc148429990"/>
      <w:bookmarkStart w:id="33" w:name="_Toc149374981"/>
      <w:bookmarkStart w:id="34" w:name="_Toc149622876"/>
      <w:bookmarkStart w:id="35" w:name="_Toc519079211"/>
      <w:smartTag w:uri="urn:schemas-microsoft-com:office:smarttags" w:element="metricconverter">
        <w:smartTagPr>
          <w:attr w:name="ProductID" w:val="2. L"/>
        </w:smartTagPr>
        <w:r w:rsidRPr="00B47232">
          <w:rPr>
            <w:rFonts w:ascii="Times New Roman" w:hAnsi="Times New Roman" w:cs="Times New Roman"/>
            <w:color w:val="0000FF"/>
          </w:rPr>
          <w:t>2. L</w:t>
        </w:r>
      </w:smartTag>
      <w:r w:rsidRPr="00B47232">
        <w:rPr>
          <w:rFonts w:ascii="Times New Roman" w:hAnsi="Times New Roman" w:cs="Times New Roman"/>
          <w:color w:val="0000FF"/>
        </w:rPr>
        <w:t xml:space="preserve">'urbanisation </w:t>
      </w:r>
      <w:r w:rsidR="003075DE" w:rsidRPr="00B47232">
        <w:rPr>
          <w:rFonts w:ascii="Times New Roman" w:hAnsi="Times New Roman" w:cs="Times New Roman"/>
          <w:color w:val="0000FF"/>
        </w:rPr>
        <w:t xml:space="preserve">de la </w:t>
      </w:r>
      <w:bookmarkEnd w:id="31"/>
      <w:bookmarkEnd w:id="32"/>
      <w:bookmarkEnd w:id="33"/>
      <w:bookmarkEnd w:id="34"/>
      <w:r w:rsidR="0021448B" w:rsidRPr="00B47232">
        <w:rPr>
          <w:rFonts w:ascii="Times New Roman" w:hAnsi="Times New Roman" w:cs="Times New Roman"/>
          <w:color w:val="0000FF"/>
        </w:rPr>
        <w:t>préfecture</w:t>
      </w:r>
      <w:bookmarkEnd w:id="35"/>
    </w:p>
    <w:p w:rsidR="006029B0" w:rsidRPr="00AA776E" w:rsidRDefault="006029B0" w:rsidP="00B82E1D">
      <w:pPr>
        <w:spacing w:before="120" w:after="120"/>
        <w:ind w:firstLine="709"/>
        <w:jc w:val="both"/>
        <w:rPr>
          <w:sz w:val="22"/>
          <w:szCs w:val="21"/>
        </w:rPr>
      </w:pPr>
      <w:r w:rsidRPr="00AA776E">
        <w:rPr>
          <w:sz w:val="22"/>
          <w:szCs w:val="21"/>
        </w:rPr>
        <w:t xml:space="preserve">Les causes </w:t>
      </w:r>
      <w:r w:rsidR="003075DE" w:rsidRPr="00AA776E">
        <w:rPr>
          <w:sz w:val="22"/>
          <w:szCs w:val="21"/>
        </w:rPr>
        <w:t xml:space="preserve">de l'urbanisation </w:t>
      </w:r>
      <w:r w:rsidRPr="00AA776E">
        <w:rPr>
          <w:sz w:val="22"/>
          <w:szCs w:val="21"/>
        </w:rPr>
        <w:t xml:space="preserve">relèvent de l'accroissement démographique encore élevé et de l'exode rural </w:t>
      </w:r>
      <w:r w:rsidR="003075DE" w:rsidRPr="00AA776E">
        <w:rPr>
          <w:sz w:val="22"/>
          <w:szCs w:val="21"/>
        </w:rPr>
        <w:t>dont</w:t>
      </w:r>
      <w:r w:rsidRPr="00AA776E">
        <w:rPr>
          <w:sz w:val="22"/>
          <w:szCs w:val="21"/>
        </w:rPr>
        <w:t xml:space="preserve"> l</w:t>
      </w:r>
      <w:r w:rsidR="003075DE" w:rsidRPr="00AA776E">
        <w:rPr>
          <w:sz w:val="22"/>
          <w:szCs w:val="21"/>
        </w:rPr>
        <w:t>a</w:t>
      </w:r>
      <w:r w:rsidRPr="00AA776E">
        <w:rPr>
          <w:sz w:val="22"/>
          <w:szCs w:val="21"/>
        </w:rPr>
        <w:t xml:space="preserve"> raison</w:t>
      </w:r>
      <w:r w:rsidR="003075DE" w:rsidRPr="00AA776E">
        <w:rPr>
          <w:sz w:val="22"/>
          <w:szCs w:val="21"/>
        </w:rPr>
        <w:t xml:space="preserve"> principale es</w:t>
      </w:r>
      <w:r w:rsidRPr="00AA776E">
        <w:rPr>
          <w:sz w:val="22"/>
          <w:szCs w:val="21"/>
        </w:rPr>
        <w:t>t d'ordre économique</w:t>
      </w:r>
      <w:r w:rsidR="003075DE" w:rsidRPr="00AA776E">
        <w:rPr>
          <w:sz w:val="22"/>
          <w:szCs w:val="21"/>
        </w:rPr>
        <w:t>. Ainsi,</w:t>
      </w:r>
      <w:r w:rsidRPr="00AA776E">
        <w:rPr>
          <w:sz w:val="22"/>
          <w:szCs w:val="21"/>
        </w:rPr>
        <w:t xml:space="preserve"> la plupart des migrants ruraux se déplacent dans l'espoir de trouver de meilleurs emplois et de meilleures conditions de vie en général. </w:t>
      </w:r>
    </w:p>
    <w:p w:rsidR="002D1875" w:rsidRPr="00AA776E" w:rsidRDefault="006029B0" w:rsidP="00C11D7E">
      <w:pPr>
        <w:spacing w:before="120" w:after="120"/>
        <w:ind w:firstLine="709"/>
        <w:jc w:val="both"/>
        <w:rPr>
          <w:sz w:val="22"/>
          <w:szCs w:val="21"/>
        </w:rPr>
      </w:pPr>
      <w:r w:rsidRPr="00AA776E">
        <w:rPr>
          <w:sz w:val="22"/>
          <w:szCs w:val="21"/>
        </w:rPr>
        <w:t xml:space="preserve">La population urbaine de la </w:t>
      </w:r>
      <w:r w:rsidR="00AD7669"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AA776E">
        <w:rPr>
          <w:sz w:val="22"/>
          <w:szCs w:val="21"/>
        </w:rPr>
        <w:t xml:space="preserve"> s'est élevée de </w:t>
      </w:r>
      <w:r w:rsidR="00AD7669" w:rsidRPr="00AA776E">
        <w:rPr>
          <w:sz w:val="22"/>
          <w:szCs w:val="21"/>
        </w:rPr>
        <w:t>1</w:t>
      </w:r>
      <w:r w:rsidR="00F002EA" w:rsidRPr="00AA776E">
        <w:rPr>
          <w:sz w:val="22"/>
          <w:szCs w:val="21"/>
        </w:rPr>
        <w:t>46</w:t>
      </w:r>
      <w:r w:rsidR="008E5C75" w:rsidRPr="00AA776E">
        <w:rPr>
          <w:sz w:val="22"/>
          <w:szCs w:val="21"/>
        </w:rPr>
        <w:t> </w:t>
      </w:r>
      <w:r w:rsidR="00F002EA" w:rsidRPr="00AA776E">
        <w:rPr>
          <w:sz w:val="22"/>
          <w:szCs w:val="21"/>
        </w:rPr>
        <w:t>185</w:t>
      </w:r>
      <w:r w:rsidR="00695CBC" w:rsidRPr="00AA776E">
        <w:rPr>
          <w:sz w:val="22"/>
          <w:szCs w:val="21"/>
        </w:rPr>
        <w:t xml:space="preserve"> personnes passant de </w:t>
      </w:r>
      <w:r w:rsidR="00F002EA" w:rsidRPr="00AA776E">
        <w:rPr>
          <w:sz w:val="22"/>
          <w:szCs w:val="21"/>
        </w:rPr>
        <w:t xml:space="preserve">769 500 en 2004 </w:t>
      </w:r>
      <w:r w:rsidRPr="00AA776E">
        <w:rPr>
          <w:sz w:val="22"/>
          <w:szCs w:val="21"/>
        </w:rPr>
        <w:t xml:space="preserve">à </w:t>
      </w:r>
      <w:r w:rsidR="00F002EA" w:rsidRPr="00AA776E">
        <w:rPr>
          <w:sz w:val="22"/>
          <w:szCs w:val="21"/>
        </w:rPr>
        <w:t>915 658</w:t>
      </w:r>
      <w:r w:rsidRPr="00AA776E">
        <w:rPr>
          <w:sz w:val="22"/>
          <w:szCs w:val="21"/>
        </w:rPr>
        <w:t xml:space="preserve"> en 20</w:t>
      </w:r>
      <w:r w:rsidR="00F002EA" w:rsidRPr="00AA776E">
        <w:rPr>
          <w:sz w:val="22"/>
          <w:szCs w:val="21"/>
        </w:rPr>
        <w:t>1</w:t>
      </w:r>
      <w:r w:rsidRPr="00AA776E">
        <w:rPr>
          <w:sz w:val="22"/>
          <w:szCs w:val="21"/>
        </w:rPr>
        <w:t>4</w:t>
      </w:r>
      <w:r w:rsidR="002037F9" w:rsidRPr="00AA776E">
        <w:rPr>
          <w:sz w:val="22"/>
          <w:szCs w:val="21"/>
        </w:rPr>
        <w:t xml:space="preserve">, soit un taux </w:t>
      </w:r>
      <w:r w:rsidRPr="00AA776E">
        <w:rPr>
          <w:sz w:val="22"/>
          <w:szCs w:val="21"/>
        </w:rPr>
        <w:t xml:space="preserve">d'accroissement annuel moyen de </w:t>
      </w:r>
      <w:r w:rsidR="00F002EA" w:rsidRPr="00AA776E">
        <w:rPr>
          <w:sz w:val="22"/>
          <w:szCs w:val="21"/>
        </w:rPr>
        <w:t>1</w:t>
      </w:r>
      <w:r w:rsidR="00AD7669" w:rsidRPr="00AA776E">
        <w:rPr>
          <w:sz w:val="22"/>
          <w:szCs w:val="21"/>
        </w:rPr>
        <w:t xml:space="preserve">,8% </w:t>
      </w:r>
      <w:r w:rsidRPr="00AA776E">
        <w:rPr>
          <w:sz w:val="22"/>
          <w:szCs w:val="21"/>
        </w:rPr>
        <w:t>au cours de cette période</w:t>
      </w:r>
      <w:r w:rsidR="00AD7669" w:rsidRPr="00AA776E">
        <w:rPr>
          <w:sz w:val="22"/>
          <w:szCs w:val="21"/>
        </w:rPr>
        <w:t xml:space="preserve">, soit </w:t>
      </w:r>
      <w:r w:rsidR="00C11D7E" w:rsidRPr="00AA776E">
        <w:rPr>
          <w:sz w:val="22"/>
          <w:szCs w:val="21"/>
        </w:rPr>
        <w:t>0.88</w:t>
      </w:r>
      <w:r w:rsidR="00AD7669" w:rsidRPr="00AA776E">
        <w:rPr>
          <w:sz w:val="22"/>
          <w:szCs w:val="21"/>
        </w:rPr>
        <w:t xml:space="preserve"> au niveau de l’urbain</w:t>
      </w:r>
      <w:r w:rsidR="00FB3DC9" w:rsidRPr="00AA776E">
        <w:rPr>
          <w:sz w:val="22"/>
          <w:szCs w:val="21"/>
        </w:rPr>
        <w:t xml:space="preserve"> de la région</w:t>
      </w:r>
      <w:r w:rsidRPr="00AA776E">
        <w:rPr>
          <w:sz w:val="22"/>
          <w:szCs w:val="21"/>
        </w:rPr>
        <w:t xml:space="preserve">. </w:t>
      </w:r>
      <w:r w:rsidR="002D1875" w:rsidRPr="00AA776E">
        <w:rPr>
          <w:sz w:val="22"/>
          <w:szCs w:val="21"/>
        </w:rPr>
        <w:t xml:space="preserve">Ainsi, la population urbaine, se renforce actuellement d'environ </w:t>
      </w:r>
      <w:r w:rsidR="00C11D7E" w:rsidRPr="00AA776E">
        <w:rPr>
          <w:sz w:val="22"/>
          <w:szCs w:val="21"/>
        </w:rPr>
        <w:t>14615</w:t>
      </w:r>
      <w:r w:rsidR="002D1875" w:rsidRPr="00AA776E">
        <w:rPr>
          <w:sz w:val="22"/>
          <w:szCs w:val="21"/>
        </w:rPr>
        <w:t xml:space="preserve"> personnes annuellement</w:t>
      </w:r>
      <w:r w:rsidR="00C11D7E" w:rsidRPr="00AA776E">
        <w:rPr>
          <w:sz w:val="22"/>
          <w:szCs w:val="21"/>
        </w:rPr>
        <w:t>.</w:t>
      </w:r>
      <w:r w:rsidR="00CE5F82" w:rsidRPr="00AA776E">
        <w:rPr>
          <w:sz w:val="22"/>
          <w:szCs w:val="21"/>
        </w:rPr>
        <w:t xml:space="preserve"> </w:t>
      </w:r>
      <w:r w:rsidR="00773D3B" w:rsidRPr="00AA776E">
        <w:rPr>
          <w:sz w:val="22"/>
          <w:szCs w:val="21"/>
        </w:rPr>
        <w:t xml:space="preserve">Par ailleurs, </w:t>
      </w:r>
      <w:r w:rsidR="00413F09" w:rsidRPr="00AA776E">
        <w:rPr>
          <w:sz w:val="22"/>
          <w:szCs w:val="21"/>
        </w:rPr>
        <w:t>9</w:t>
      </w:r>
      <w:r w:rsidR="00C11D7E" w:rsidRPr="00AA776E">
        <w:rPr>
          <w:sz w:val="22"/>
          <w:szCs w:val="21"/>
        </w:rPr>
        <w:t>3</w:t>
      </w:r>
      <w:r w:rsidR="00413F09" w:rsidRPr="00AA776E">
        <w:rPr>
          <w:sz w:val="22"/>
          <w:szCs w:val="21"/>
        </w:rPr>
        <w:t>,</w:t>
      </w:r>
      <w:r w:rsidR="00C11D7E" w:rsidRPr="00AA776E">
        <w:rPr>
          <w:sz w:val="22"/>
          <w:szCs w:val="21"/>
        </w:rPr>
        <w:t>5</w:t>
      </w:r>
      <w:r w:rsidR="0027521C" w:rsidRPr="00AA776E">
        <w:rPr>
          <w:sz w:val="22"/>
          <w:szCs w:val="21"/>
        </w:rPr>
        <w:t>%</w:t>
      </w:r>
      <w:r w:rsidRPr="00AA776E">
        <w:rPr>
          <w:sz w:val="22"/>
          <w:szCs w:val="21"/>
        </w:rPr>
        <w:t xml:space="preserve"> de la population de la </w:t>
      </w:r>
      <w:r w:rsidR="00413F09" w:rsidRPr="00AA776E">
        <w:rPr>
          <w:sz w:val="22"/>
          <w:szCs w:val="21"/>
        </w:rPr>
        <w:t>p</w:t>
      </w:r>
      <w:r w:rsidR="0021448B" w:rsidRPr="00AA776E">
        <w:rPr>
          <w:sz w:val="22"/>
          <w:szCs w:val="21"/>
        </w:rPr>
        <w:t>réfecture</w:t>
      </w:r>
      <w:r w:rsidRPr="00AA776E">
        <w:rPr>
          <w:sz w:val="22"/>
          <w:szCs w:val="21"/>
        </w:rPr>
        <w:t xml:space="preserve"> était urbanisée en </w:t>
      </w:r>
      <w:r w:rsidR="00C11D7E" w:rsidRPr="00AA776E">
        <w:rPr>
          <w:sz w:val="22"/>
          <w:szCs w:val="21"/>
        </w:rPr>
        <w:t>200</w:t>
      </w:r>
      <w:r w:rsidR="0027521C" w:rsidRPr="00AA776E">
        <w:rPr>
          <w:sz w:val="22"/>
          <w:szCs w:val="21"/>
        </w:rPr>
        <w:t xml:space="preserve">4. </w:t>
      </w:r>
      <w:r w:rsidR="00773D3B" w:rsidRPr="00AA776E">
        <w:rPr>
          <w:sz w:val="22"/>
          <w:szCs w:val="21"/>
        </w:rPr>
        <w:t>Ce</w:t>
      </w:r>
      <w:r w:rsidR="0027521C" w:rsidRPr="00AA776E">
        <w:rPr>
          <w:sz w:val="22"/>
          <w:szCs w:val="21"/>
        </w:rPr>
        <w:t xml:space="preserve"> pourcentage </w:t>
      </w:r>
      <w:r w:rsidR="00C11D7E" w:rsidRPr="00AA776E">
        <w:rPr>
          <w:sz w:val="22"/>
          <w:szCs w:val="21"/>
        </w:rPr>
        <w:t>restera le même en 2014</w:t>
      </w:r>
      <w:r w:rsidR="0027521C" w:rsidRPr="00AA776E">
        <w:rPr>
          <w:sz w:val="22"/>
          <w:szCs w:val="21"/>
        </w:rPr>
        <w:t xml:space="preserve"> </w:t>
      </w:r>
      <w:r w:rsidR="00C11D7E" w:rsidRPr="00AA776E">
        <w:rPr>
          <w:sz w:val="22"/>
          <w:szCs w:val="21"/>
        </w:rPr>
        <w:t xml:space="preserve">avec 93,3% </w:t>
      </w:r>
      <w:r w:rsidR="0027521C" w:rsidRPr="00AA776E">
        <w:rPr>
          <w:sz w:val="22"/>
          <w:szCs w:val="21"/>
        </w:rPr>
        <w:t>(Tableau 1).</w:t>
      </w:r>
    </w:p>
    <w:p w:rsidR="00586470" w:rsidRPr="00AA776E" w:rsidRDefault="00586470" w:rsidP="00F002EA">
      <w:pPr>
        <w:keepLines/>
        <w:spacing w:before="120" w:after="120"/>
        <w:ind w:firstLine="709"/>
        <w:jc w:val="both"/>
        <w:rPr>
          <w:sz w:val="22"/>
          <w:szCs w:val="21"/>
        </w:rPr>
      </w:pPr>
      <w:r w:rsidRPr="00AA776E">
        <w:rPr>
          <w:sz w:val="22"/>
          <w:szCs w:val="21"/>
        </w:rPr>
        <w:t xml:space="preserve">Face à l’accroissement soutenu de la population urbaine, la population rurale s'est accrue au cours de la période intercensitaire de </w:t>
      </w:r>
      <w:r w:rsidR="00F002EA" w:rsidRPr="00AA776E">
        <w:rPr>
          <w:sz w:val="22"/>
          <w:szCs w:val="21"/>
        </w:rPr>
        <w:t>12520</w:t>
      </w:r>
      <w:r w:rsidRPr="00AA776E">
        <w:rPr>
          <w:sz w:val="22"/>
          <w:szCs w:val="21"/>
        </w:rPr>
        <w:t xml:space="preserve"> personnes, soit </w:t>
      </w:r>
      <w:r w:rsidR="00C11D7E" w:rsidRPr="00AA776E">
        <w:rPr>
          <w:sz w:val="22"/>
          <w:szCs w:val="21"/>
        </w:rPr>
        <w:t xml:space="preserve"> </w:t>
      </w:r>
      <w:r w:rsidRPr="00AA776E">
        <w:rPr>
          <w:sz w:val="22"/>
          <w:szCs w:val="21"/>
        </w:rPr>
        <w:t xml:space="preserve">un accroissement annuel moyen de </w:t>
      </w:r>
      <w:r w:rsidR="00561313" w:rsidRPr="00AA776E">
        <w:rPr>
          <w:sz w:val="22"/>
          <w:szCs w:val="21"/>
        </w:rPr>
        <w:t>1,</w:t>
      </w:r>
      <w:r w:rsidR="007B7406" w:rsidRPr="00AA776E">
        <w:rPr>
          <w:sz w:val="22"/>
          <w:szCs w:val="21"/>
        </w:rPr>
        <w:t>7</w:t>
      </w:r>
      <w:r w:rsidR="00561313" w:rsidRPr="00AA776E">
        <w:rPr>
          <w:sz w:val="22"/>
          <w:szCs w:val="21"/>
        </w:rPr>
        <w:t>8</w:t>
      </w:r>
      <w:r w:rsidRPr="00AA776E">
        <w:rPr>
          <w:sz w:val="22"/>
          <w:szCs w:val="21"/>
        </w:rPr>
        <w:t xml:space="preserve">%. La population rurale représente ainsi </w:t>
      </w:r>
      <w:r w:rsidR="00561313" w:rsidRPr="00AA776E">
        <w:rPr>
          <w:sz w:val="22"/>
          <w:szCs w:val="21"/>
        </w:rPr>
        <w:t>6,</w:t>
      </w:r>
      <w:r w:rsidR="00F002EA" w:rsidRPr="00AA776E">
        <w:rPr>
          <w:sz w:val="22"/>
          <w:szCs w:val="21"/>
        </w:rPr>
        <w:t>7</w:t>
      </w:r>
      <w:r w:rsidRPr="00AA776E">
        <w:rPr>
          <w:sz w:val="22"/>
          <w:szCs w:val="21"/>
        </w:rPr>
        <w:t xml:space="preserve">% de la population totale de la </w:t>
      </w:r>
      <w:r w:rsidR="00561313"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AA776E">
        <w:rPr>
          <w:sz w:val="22"/>
          <w:szCs w:val="21"/>
        </w:rPr>
        <w:t xml:space="preserve">, soit une </w:t>
      </w:r>
      <w:r w:rsidR="00F002EA" w:rsidRPr="00AA776E">
        <w:rPr>
          <w:sz w:val="22"/>
          <w:szCs w:val="21"/>
        </w:rPr>
        <w:t xml:space="preserve">augmentation </w:t>
      </w:r>
      <w:r w:rsidRPr="00AA776E">
        <w:rPr>
          <w:sz w:val="22"/>
          <w:szCs w:val="21"/>
        </w:rPr>
        <w:t xml:space="preserve"> de </w:t>
      </w:r>
      <w:r w:rsidR="00561313" w:rsidRPr="00AA776E">
        <w:rPr>
          <w:sz w:val="22"/>
          <w:szCs w:val="21"/>
        </w:rPr>
        <w:t>0,</w:t>
      </w:r>
      <w:r w:rsidR="00F002EA" w:rsidRPr="00AA776E">
        <w:rPr>
          <w:sz w:val="22"/>
          <w:szCs w:val="21"/>
        </w:rPr>
        <w:t>2</w:t>
      </w:r>
      <w:r w:rsidR="00561313" w:rsidRPr="00AA776E">
        <w:rPr>
          <w:sz w:val="22"/>
          <w:szCs w:val="21"/>
        </w:rPr>
        <w:t xml:space="preserve"> </w:t>
      </w:r>
      <w:r w:rsidRPr="00AA776E">
        <w:rPr>
          <w:sz w:val="22"/>
          <w:szCs w:val="21"/>
        </w:rPr>
        <w:t>points par rapport au taux enregistré lors du précédent rec</w:t>
      </w:r>
      <w:r w:rsidR="007A4401" w:rsidRPr="00AA776E">
        <w:rPr>
          <w:sz w:val="22"/>
          <w:szCs w:val="21"/>
        </w:rPr>
        <w:t>ensement.</w:t>
      </w:r>
    </w:p>
    <w:p w:rsidR="00586470" w:rsidRPr="00AA776E" w:rsidRDefault="00586470" w:rsidP="005177B8">
      <w:pPr>
        <w:spacing w:before="120" w:after="120"/>
        <w:ind w:firstLine="709"/>
        <w:jc w:val="both"/>
        <w:rPr>
          <w:sz w:val="22"/>
          <w:szCs w:val="21"/>
        </w:rPr>
      </w:pPr>
      <w:r w:rsidRPr="00AA776E">
        <w:rPr>
          <w:sz w:val="22"/>
          <w:szCs w:val="21"/>
        </w:rPr>
        <w:t>Il apparaît donc, que l</w:t>
      </w:r>
      <w:r w:rsidR="00985206" w:rsidRPr="00AA776E">
        <w:rPr>
          <w:sz w:val="22"/>
          <w:szCs w:val="21"/>
        </w:rPr>
        <w:t>a</w:t>
      </w:r>
      <w:r w:rsidRPr="00AA776E">
        <w:rPr>
          <w:sz w:val="22"/>
          <w:szCs w:val="21"/>
        </w:rPr>
        <w:t xml:space="preserve"> </w:t>
      </w:r>
      <w:r w:rsidR="005177B8"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AA776E">
        <w:rPr>
          <w:sz w:val="22"/>
          <w:szCs w:val="21"/>
        </w:rPr>
        <w:t xml:space="preserve"> connaît une urbanisation relativement intense </w:t>
      </w:r>
      <w:r w:rsidR="00AC4041" w:rsidRPr="00AA776E">
        <w:rPr>
          <w:sz w:val="22"/>
          <w:szCs w:val="21"/>
        </w:rPr>
        <w:t>méritant</w:t>
      </w:r>
      <w:r w:rsidRPr="00AA776E">
        <w:rPr>
          <w:sz w:val="22"/>
          <w:szCs w:val="21"/>
        </w:rPr>
        <w:t xml:space="preserve"> toute l'attention nécessaire, vu</w:t>
      </w:r>
      <w:r w:rsidR="00AF4A5F" w:rsidRPr="00AA776E">
        <w:rPr>
          <w:sz w:val="22"/>
          <w:szCs w:val="21"/>
        </w:rPr>
        <w:t>es</w:t>
      </w:r>
      <w:r w:rsidRPr="00AA776E">
        <w:rPr>
          <w:sz w:val="22"/>
          <w:szCs w:val="21"/>
        </w:rPr>
        <w:t xml:space="preserve"> les conséquences socio-économiques qu'elle entraîne et qu’elle ne manquera pas d'entraîner à l'avenir. </w:t>
      </w:r>
    </w:p>
    <w:p w:rsidR="005D08D8" w:rsidRPr="00AA776E" w:rsidRDefault="005D08D8" w:rsidP="005177B8">
      <w:pPr>
        <w:spacing w:before="120" w:after="120"/>
        <w:ind w:firstLine="709"/>
        <w:jc w:val="both"/>
        <w:rPr>
          <w:sz w:val="22"/>
          <w:szCs w:val="21"/>
        </w:rPr>
      </w:pPr>
    </w:p>
    <w:p w:rsidR="009019EB" w:rsidRPr="00AA776E" w:rsidRDefault="009019EB" w:rsidP="005177B8">
      <w:pPr>
        <w:spacing w:before="120" w:after="120"/>
        <w:ind w:firstLine="709"/>
        <w:jc w:val="both"/>
        <w:rPr>
          <w:sz w:val="22"/>
          <w:szCs w:val="21"/>
        </w:rPr>
      </w:pPr>
    </w:p>
    <w:p w:rsidR="009019EB" w:rsidRPr="00AA776E" w:rsidRDefault="009019EB" w:rsidP="005177B8">
      <w:pPr>
        <w:spacing w:before="120" w:after="120"/>
        <w:ind w:firstLine="709"/>
        <w:jc w:val="both"/>
        <w:rPr>
          <w:sz w:val="22"/>
          <w:szCs w:val="21"/>
        </w:rPr>
      </w:pPr>
    </w:p>
    <w:p w:rsidR="006029B0" w:rsidRPr="00AA776E" w:rsidRDefault="006029B0" w:rsidP="0023245F">
      <w:pPr>
        <w:pStyle w:val="Lgende"/>
        <w:keepNext/>
        <w:ind w:left="1134" w:right="1134"/>
        <w:jc w:val="center"/>
        <w:rPr>
          <w:rFonts w:ascii="Times New Roman" w:hAnsi="Times New Roman" w:cs="Times New Roman"/>
          <w:b w:val="0"/>
          <w:bCs w:val="0"/>
          <w:color w:val="0000FF"/>
          <w:sz w:val="22"/>
          <w:szCs w:val="21"/>
        </w:rPr>
      </w:pPr>
      <w:bookmarkStart w:id="36" w:name="_Toc519079309"/>
      <w:r w:rsidRPr="00AA776E">
        <w:rPr>
          <w:rFonts w:ascii="Times New Roman" w:hAnsi="Times New Roman" w:cs="Times New Roman"/>
          <w:b w:val="0"/>
          <w:bCs w:val="0"/>
          <w:color w:val="0000FF"/>
          <w:sz w:val="22"/>
          <w:szCs w:val="21"/>
        </w:rPr>
        <w:t xml:space="preserve">Tableau </w:t>
      </w:r>
      <w:r w:rsidR="00332619" w:rsidRPr="00AA776E">
        <w:rPr>
          <w:rFonts w:ascii="Times New Roman" w:hAnsi="Times New Roman" w:cs="Times New Roman"/>
          <w:b w:val="0"/>
          <w:bCs w:val="0"/>
          <w:color w:val="0000FF"/>
          <w:sz w:val="22"/>
          <w:szCs w:val="21"/>
        </w:rPr>
        <w:fldChar w:fldCharType="begin"/>
      </w:r>
      <w:r w:rsidR="000578BE" w:rsidRPr="00AA776E">
        <w:rPr>
          <w:rFonts w:ascii="Times New Roman" w:hAnsi="Times New Roman" w:cs="Times New Roman"/>
          <w:b w:val="0"/>
          <w:bCs w:val="0"/>
          <w:color w:val="0000FF"/>
          <w:sz w:val="22"/>
          <w:szCs w:val="21"/>
        </w:rPr>
        <w:instrText xml:space="preserve"> SEQ Tableau \* ARABIC </w:instrText>
      </w:r>
      <w:r w:rsidR="00332619" w:rsidRPr="00AA776E">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w:t>
      </w:r>
      <w:r w:rsidR="00332619" w:rsidRPr="00AA776E">
        <w:rPr>
          <w:rFonts w:ascii="Times New Roman" w:hAnsi="Times New Roman" w:cs="Times New Roman"/>
          <w:b w:val="0"/>
          <w:bCs w:val="0"/>
          <w:color w:val="0000FF"/>
          <w:sz w:val="22"/>
          <w:szCs w:val="21"/>
        </w:rPr>
        <w:fldChar w:fldCharType="end"/>
      </w:r>
      <w:r w:rsidRPr="00AA776E">
        <w:rPr>
          <w:rFonts w:ascii="Times New Roman" w:hAnsi="Times New Roman" w:cs="Times New Roman"/>
          <w:b w:val="0"/>
          <w:bCs w:val="0"/>
          <w:color w:val="0000FF"/>
          <w:sz w:val="22"/>
          <w:szCs w:val="21"/>
        </w:rPr>
        <w:t xml:space="preserve"> : Evolution de la population urbaine et de la population rurale et leurs parts dans la population totale </w:t>
      </w:r>
      <w:r w:rsidR="0023245F" w:rsidRPr="00AA776E">
        <w:rPr>
          <w:rFonts w:ascii="Times New Roman" w:hAnsi="Times New Roman" w:cs="Times New Roman"/>
          <w:b w:val="0"/>
          <w:bCs w:val="0"/>
          <w:color w:val="0000FF"/>
          <w:sz w:val="22"/>
          <w:szCs w:val="21"/>
        </w:rPr>
        <w:t>200</w:t>
      </w:r>
      <w:r w:rsidRPr="00AA776E">
        <w:rPr>
          <w:rFonts w:ascii="Times New Roman" w:hAnsi="Times New Roman" w:cs="Times New Roman"/>
          <w:b w:val="0"/>
          <w:bCs w:val="0"/>
          <w:color w:val="0000FF"/>
          <w:sz w:val="22"/>
          <w:szCs w:val="21"/>
        </w:rPr>
        <w:t>4/20</w:t>
      </w:r>
      <w:r w:rsidR="0023245F" w:rsidRPr="00AA776E">
        <w:rPr>
          <w:rFonts w:ascii="Times New Roman" w:hAnsi="Times New Roman" w:cs="Times New Roman"/>
          <w:b w:val="0"/>
          <w:bCs w:val="0"/>
          <w:color w:val="0000FF"/>
          <w:sz w:val="22"/>
          <w:szCs w:val="21"/>
        </w:rPr>
        <w:t>1</w:t>
      </w:r>
      <w:r w:rsidRPr="00AA776E">
        <w:rPr>
          <w:rFonts w:ascii="Times New Roman" w:hAnsi="Times New Roman" w:cs="Times New Roman"/>
          <w:b w:val="0"/>
          <w:bCs w:val="0"/>
          <w:color w:val="0000FF"/>
          <w:sz w:val="22"/>
          <w:szCs w:val="21"/>
        </w:rPr>
        <w:t>4 (Population légale)</w:t>
      </w:r>
      <w:r w:rsidR="00B44429" w:rsidRPr="00AA776E">
        <w:rPr>
          <w:rFonts w:ascii="Times New Roman" w:hAnsi="Times New Roman" w:cs="Times New Roman"/>
          <w:b w:val="0"/>
          <w:bCs w:val="0"/>
          <w:color w:val="0000FF"/>
          <w:sz w:val="22"/>
          <w:szCs w:val="21"/>
        </w:rPr>
        <w:t>.</w:t>
      </w:r>
      <w:bookmarkEnd w:id="36"/>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761"/>
        <w:gridCol w:w="828"/>
        <w:gridCol w:w="616"/>
        <w:gridCol w:w="716"/>
        <w:gridCol w:w="466"/>
        <w:gridCol w:w="816"/>
      </w:tblGrid>
      <w:tr w:rsidR="0023245F" w:rsidRPr="0023245F">
        <w:trPr>
          <w:jc w:val="center"/>
        </w:trPr>
        <w:tc>
          <w:tcPr>
            <w:tcW w:w="0" w:type="auto"/>
          </w:tcPr>
          <w:p w:rsidR="006029B0" w:rsidRPr="00AA776E" w:rsidRDefault="006029B0" w:rsidP="00AA776E">
            <w:pPr>
              <w:autoSpaceDE w:val="0"/>
              <w:autoSpaceDN w:val="0"/>
              <w:adjustRightInd w:val="0"/>
              <w:jc w:val="both"/>
              <w:rPr>
                <w:rFonts w:eastAsia="SimSun"/>
                <w:b/>
                <w:bCs/>
                <w:sz w:val="20"/>
                <w:szCs w:val="20"/>
                <w:lang w:eastAsia="zh-CN"/>
              </w:rPr>
            </w:pPr>
          </w:p>
        </w:tc>
        <w:tc>
          <w:tcPr>
            <w:tcW w:w="0" w:type="auto"/>
            <w:gridSpan w:val="5"/>
          </w:tcPr>
          <w:p w:rsidR="006029B0" w:rsidRPr="00AA776E" w:rsidRDefault="006029B0" w:rsidP="00AA776E">
            <w:pPr>
              <w:autoSpaceDE w:val="0"/>
              <w:autoSpaceDN w:val="0"/>
              <w:adjustRightInd w:val="0"/>
              <w:jc w:val="center"/>
              <w:rPr>
                <w:rFonts w:eastAsia="SimSun"/>
                <w:b/>
                <w:bCs/>
                <w:sz w:val="20"/>
                <w:szCs w:val="20"/>
                <w:lang w:eastAsia="zh-CN"/>
              </w:rPr>
            </w:pPr>
            <w:r w:rsidRPr="00AA776E">
              <w:rPr>
                <w:rFonts w:eastAsia="SimSun"/>
                <w:b/>
                <w:bCs/>
                <w:sz w:val="20"/>
                <w:szCs w:val="20"/>
                <w:lang w:eastAsia="zh-CN"/>
              </w:rPr>
              <w:t>Population (y compris les étrangers)</w:t>
            </w:r>
          </w:p>
        </w:tc>
      </w:tr>
      <w:tr w:rsidR="0023245F" w:rsidRPr="0023245F">
        <w:trPr>
          <w:jc w:val="center"/>
        </w:trPr>
        <w:tc>
          <w:tcPr>
            <w:tcW w:w="0" w:type="auto"/>
          </w:tcPr>
          <w:p w:rsidR="006029B0" w:rsidRPr="00AA776E" w:rsidRDefault="006029B0" w:rsidP="00AA776E">
            <w:pPr>
              <w:autoSpaceDE w:val="0"/>
              <w:autoSpaceDN w:val="0"/>
              <w:adjustRightInd w:val="0"/>
              <w:jc w:val="both"/>
              <w:rPr>
                <w:rFonts w:eastAsia="SimSun"/>
                <w:b/>
                <w:bCs/>
                <w:sz w:val="20"/>
                <w:szCs w:val="20"/>
                <w:lang w:eastAsia="zh-CN"/>
              </w:rPr>
            </w:pPr>
            <w:r w:rsidRPr="00AA776E">
              <w:rPr>
                <w:rFonts w:eastAsia="SimSun"/>
                <w:b/>
                <w:bCs/>
                <w:sz w:val="20"/>
                <w:szCs w:val="20"/>
                <w:lang w:eastAsia="zh-CN"/>
              </w:rPr>
              <w:t xml:space="preserve">Année </w:t>
            </w:r>
          </w:p>
        </w:tc>
        <w:tc>
          <w:tcPr>
            <w:tcW w:w="0" w:type="auto"/>
          </w:tcPr>
          <w:p w:rsidR="006029B0" w:rsidRPr="00AA776E" w:rsidRDefault="006029B0" w:rsidP="00AA776E">
            <w:pPr>
              <w:autoSpaceDE w:val="0"/>
              <w:autoSpaceDN w:val="0"/>
              <w:adjustRightInd w:val="0"/>
              <w:jc w:val="center"/>
              <w:rPr>
                <w:rFonts w:eastAsia="SimSun"/>
                <w:b/>
                <w:bCs/>
                <w:sz w:val="20"/>
                <w:szCs w:val="20"/>
                <w:lang w:eastAsia="zh-CN"/>
              </w:rPr>
            </w:pPr>
            <w:r w:rsidRPr="00AA776E">
              <w:rPr>
                <w:rFonts w:eastAsia="SimSun"/>
                <w:b/>
                <w:bCs/>
                <w:sz w:val="20"/>
                <w:szCs w:val="20"/>
                <w:lang w:eastAsia="zh-CN"/>
              </w:rPr>
              <w:t>Urbain</w:t>
            </w:r>
          </w:p>
        </w:tc>
        <w:tc>
          <w:tcPr>
            <w:tcW w:w="0" w:type="auto"/>
          </w:tcPr>
          <w:p w:rsidR="006029B0" w:rsidRPr="00AA776E" w:rsidRDefault="006029B0" w:rsidP="00AA776E">
            <w:pPr>
              <w:autoSpaceDE w:val="0"/>
              <w:autoSpaceDN w:val="0"/>
              <w:adjustRightInd w:val="0"/>
              <w:jc w:val="center"/>
              <w:rPr>
                <w:rFonts w:eastAsia="SimSun"/>
                <w:b/>
                <w:bCs/>
                <w:sz w:val="20"/>
                <w:szCs w:val="20"/>
                <w:lang w:eastAsia="zh-CN"/>
              </w:rPr>
            </w:pPr>
            <w:r w:rsidRPr="00AA776E">
              <w:rPr>
                <w:rFonts w:eastAsia="SimSun"/>
                <w:b/>
                <w:bCs/>
                <w:sz w:val="20"/>
                <w:szCs w:val="20"/>
                <w:lang w:eastAsia="zh-CN"/>
              </w:rPr>
              <w:t>%</w:t>
            </w:r>
          </w:p>
        </w:tc>
        <w:tc>
          <w:tcPr>
            <w:tcW w:w="0" w:type="auto"/>
          </w:tcPr>
          <w:p w:rsidR="006029B0" w:rsidRPr="00AA776E" w:rsidRDefault="006029B0" w:rsidP="00AA776E">
            <w:pPr>
              <w:autoSpaceDE w:val="0"/>
              <w:autoSpaceDN w:val="0"/>
              <w:adjustRightInd w:val="0"/>
              <w:jc w:val="center"/>
              <w:rPr>
                <w:rFonts w:eastAsia="SimSun"/>
                <w:b/>
                <w:bCs/>
                <w:sz w:val="20"/>
                <w:szCs w:val="20"/>
                <w:lang w:eastAsia="zh-CN"/>
              </w:rPr>
            </w:pPr>
            <w:r w:rsidRPr="00AA776E">
              <w:rPr>
                <w:rFonts w:eastAsia="SimSun"/>
                <w:b/>
                <w:bCs/>
                <w:sz w:val="20"/>
                <w:szCs w:val="20"/>
                <w:lang w:eastAsia="zh-CN"/>
              </w:rPr>
              <w:t>Rural</w:t>
            </w:r>
          </w:p>
        </w:tc>
        <w:tc>
          <w:tcPr>
            <w:tcW w:w="0" w:type="auto"/>
          </w:tcPr>
          <w:p w:rsidR="006029B0" w:rsidRPr="00AA776E" w:rsidRDefault="006029B0" w:rsidP="00AA776E">
            <w:pPr>
              <w:autoSpaceDE w:val="0"/>
              <w:autoSpaceDN w:val="0"/>
              <w:adjustRightInd w:val="0"/>
              <w:jc w:val="center"/>
              <w:rPr>
                <w:rFonts w:eastAsia="SimSun"/>
                <w:b/>
                <w:bCs/>
                <w:sz w:val="20"/>
                <w:szCs w:val="20"/>
                <w:lang w:eastAsia="zh-CN"/>
              </w:rPr>
            </w:pPr>
            <w:r w:rsidRPr="00AA776E">
              <w:rPr>
                <w:rFonts w:eastAsia="SimSun"/>
                <w:b/>
                <w:bCs/>
                <w:sz w:val="20"/>
                <w:szCs w:val="20"/>
                <w:lang w:eastAsia="zh-CN"/>
              </w:rPr>
              <w:t>%</w:t>
            </w:r>
          </w:p>
        </w:tc>
        <w:tc>
          <w:tcPr>
            <w:tcW w:w="0" w:type="auto"/>
          </w:tcPr>
          <w:p w:rsidR="006029B0" w:rsidRPr="00AA776E" w:rsidRDefault="006029B0" w:rsidP="00AA776E">
            <w:pPr>
              <w:autoSpaceDE w:val="0"/>
              <w:autoSpaceDN w:val="0"/>
              <w:adjustRightInd w:val="0"/>
              <w:jc w:val="center"/>
              <w:rPr>
                <w:rFonts w:eastAsia="SimSun"/>
                <w:b/>
                <w:bCs/>
                <w:sz w:val="20"/>
                <w:szCs w:val="20"/>
                <w:lang w:eastAsia="zh-CN"/>
              </w:rPr>
            </w:pPr>
            <w:r w:rsidRPr="00AA776E">
              <w:rPr>
                <w:rFonts w:eastAsia="SimSun"/>
                <w:b/>
                <w:bCs/>
                <w:sz w:val="20"/>
                <w:szCs w:val="20"/>
                <w:lang w:eastAsia="zh-CN"/>
              </w:rPr>
              <w:t>Total</w:t>
            </w:r>
          </w:p>
        </w:tc>
      </w:tr>
      <w:tr w:rsidR="0023245F" w:rsidRPr="00DD572C" w:rsidTr="00AA776E">
        <w:trPr>
          <w:jc w:val="center"/>
        </w:trPr>
        <w:tc>
          <w:tcPr>
            <w:tcW w:w="0" w:type="auto"/>
          </w:tcPr>
          <w:p w:rsidR="007713C1" w:rsidRPr="00AA776E" w:rsidRDefault="007713C1" w:rsidP="00AA776E">
            <w:pPr>
              <w:autoSpaceDE w:val="0"/>
              <w:autoSpaceDN w:val="0"/>
              <w:adjustRightInd w:val="0"/>
              <w:jc w:val="both"/>
              <w:rPr>
                <w:rFonts w:eastAsia="SimSun"/>
                <w:b/>
                <w:bCs/>
                <w:sz w:val="20"/>
                <w:szCs w:val="20"/>
                <w:lang w:eastAsia="zh-CN"/>
              </w:rPr>
            </w:pPr>
            <w:r w:rsidRPr="00AA776E">
              <w:rPr>
                <w:rFonts w:eastAsia="SimSun"/>
                <w:b/>
                <w:bCs/>
                <w:sz w:val="20"/>
                <w:szCs w:val="20"/>
                <w:lang w:eastAsia="zh-CN"/>
              </w:rPr>
              <w:t>2004</w:t>
            </w:r>
          </w:p>
        </w:tc>
        <w:tc>
          <w:tcPr>
            <w:tcW w:w="0" w:type="auto"/>
            <w:vAlign w:val="center"/>
          </w:tcPr>
          <w:p w:rsidR="007713C1" w:rsidRPr="00AA776E" w:rsidRDefault="007713C1" w:rsidP="00AA776E">
            <w:pPr>
              <w:autoSpaceDE w:val="0"/>
              <w:autoSpaceDN w:val="0"/>
              <w:adjustRightInd w:val="0"/>
              <w:jc w:val="right"/>
              <w:rPr>
                <w:rFonts w:eastAsia="SimSun"/>
                <w:sz w:val="20"/>
                <w:szCs w:val="20"/>
                <w:lang w:eastAsia="zh-CN"/>
              </w:rPr>
            </w:pPr>
            <w:r w:rsidRPr="00AA776E">
              <w:rPr>
                <w:rFonts w:eastAsia="SimSun"/>
                <w:sz w:val="20"/>
                <w:szCs w:val="20"/>
                <w:lang w:eastAsia="zh-CN"/>
              </w:rPr>
              <w:t>769500</w:t>
            </w:r>
          </w:p>
        </w:tc>
        <w:tc>
          <w:tcPr>
            <w:tcW w:w="0" w:type="auto"/>
            <w:vAlign w:val="center"/>
          </w:tcPr>
          <w:p w:rsidR="007713C1" w:rsidRPr="00AA776E" w:rsidRDefault="007713C1" w:rsidP="00AA776E">
            <w:pPr>
              <w:autoSpaceDE w:val="0"/>
              <w:autoSpaceDN w:val="0"/>
              <w:adjustRightInd w:val="0"/>
              <w:jc w:val="right"/>
              <w:rPr>
                <w:rFonts w:eastAsia="SimSun"/>
                <w:sz w:val="20"/>
                <w:szCs w:val="20"/>
                <w:lang w:eastAsia="zh-CN"/>
              </w:rPr>
            </w:pPr>
            <w:r w:rsidRPr="00AA776E">
              <w:rPr>
                <w:rFonts w:eastAsia="SimSun"/>
                <w:sz w:val="20"/>
                <w:szCs w:val="20"/>
                <w:lang w:eastAsia="zh-CN"/>
              </w:rPr>
              <w:t>93,5</w:t>
            </w:r>
          </w:p>
        </w:tc>
        <w:tc>
          <w:tcPr>
            <w:tcW w:w="0" w:type="auto"/>
            <w:vAlign w:val="center"/>
          </w:tcPr>
          <w:p w:rsidR="007713C1" w:rsidRPr="00AA776E" w:rsidRDefault="007713C1" w:rsidP="00AA776E">
            <w:pPr>
              <w:autoSpaceDE w:val="0"/>
              <w:autoSpaceDN w:val="0"/>
              <w:adjustRightInd w:val="0"/>
              <w:jc w:val="right"/>
              <w:rPr>
                <w:rFonts w:eastAsia="SimSun"/>
                <w:sz w:val="20"/>
                <w:szCs w:val="20"/>
                <w:lang w:eastAsia="zh-CN"/>
              </w:rPr>
            </w:pPr>
            <w:r w:rsidRPr="00AA776E">
              <w:rPr>
                <w:rFonts w:eastAsia="SimSun"/>
                <w:sz w:val="20"/>
                <w:szCs w:val="20"/>
                <w:lang w:eastAsia="zh-CN"/>
              </w:rPr>
              <w:t>53985</w:t>
            </w:r>
          </w:p>
        </w:tc>
        <w:tc>
          <w:tcPr>
            <w:tcW w:w="0" w:type="auto"/>
            <w:vAlign w:val="center"/>
          </w:tcPr>
          <w:p w:rsidR="007713C1" w:rsidRPr="00AA776E" w:rsidRDefault="007713C1" w:rsidP="00AA776E">
            <w:pPr>
              <w:autoSpaceDE w:val="0"/>
              <w:autoSpaceDN w:val="0"/>
              <w:adjustRightInd w:val="0"/>
              <w:jc w:val="right"/>
              <w:rPr>
                <w:rFonts w:eastAsia="SimSun"/>
                <w:sz w:val="20"/>
                <w:szCs w:val="20"/>
                <w:lang w:eastAsia="zh-CN"/>
              </w:rPr>
            </w:pPr>
            <w:r w:rsidRPr="00AA776E">
              <w:rPr>
                <w:rFonts w:eastAsia="SimSun"/>
                <w:sz w:val="20"/>
                <w:szCs w:val="20"/>
                <w:lang w:eastAsia="zh-CN"/>
              </w:rPr>
              <w:t>6,5</w:t>
            </w:r>
          </w:p>
        </w:tc>
        <w:tc>
          <w:tcPr>
            <w:tcW w:w="0" w:type="auto"/>
            <w:vAlign w:val="center"/>
          </w:tcPr>
          <w:p w:rsidR="007713C1" w:rsidRPr="00AA776E" w:rsidRDefault="007713C1" w:rsidP="00AA776E">
            <w:pPr>
              <w:autoSpaceDE w:val="0"/>
              <w:autoSpaceDN w:val="0"/>
              <w:adjustRightInd w:val="0"/>
              <w:jc w:val="right"/>
              <w:rPr>
                <w:rFonts w:eastAsia="SimSun"/>
                <w:sz w:val="20"/>
                <w:szCs w:val="20"/>
                <w:lang w:eastAsia="zh-CN"/>
              </w:rPr>
            </w:pPr>
            <w:r w:rsidRPr="00AA776E">
              <w:rPr>
                <w:rFonts w:eastAsia="SimSun"/>
                <w:sz w:val="20"/>
                <w:szCs w:val="20"/>
                <w:lang w:eastAsia="zh-CN"/>
              </w:rPr>
              <w:t>823485</w:t>
            </w:r>
          </w:p>
        </w:tc>
      </w:tr>
      <w:tr w:rsidR="0023245F" w:rsidRPr="00DD572C" w:rsidTr="00AA776E">
        <w:trPr>
          <w:trHeight w:val="182"/>
          <w:jc w:val="center"/>
        </w:trPr>
        <w:tc>
          <w:tcPr>
            <w:tcW w:w="0" w:type="auto"/>
          </w:tcPr>
          <w:p w:rsidR="007713C1" w:rsidRPr="00AA776E" w:rsidRDefault="007713C1" w:rsidP="00AA776E">
            <w:pPr>
              <w:autoSpaceDE w:val="0"/>
              <w:autoSpaceDN w:val="0"/>
              <w:adjustRightInd w:val="0"/>
              <w:jc w:val="both"/>
              <w:rPr>
                <w:rFonts w:eastAsia="SimSun"/>
                <w:b/>
                <w:bCs/>
                <w:sz w:val="20"/>
                <w:szCs w:val="20"/>
                <w:lang w:eastAsia="zh-CN"/>
              </w:rPr>
            </w:pPr>
            <w:r w:rsidRPr="00AA776E">
              <w:rPr>
                <w:rFonts w:eastAsia="SimSun"/>
                <w:b/>
                <w:bCs/>
                <w:sz w:val="20"/>
                <w:szCs w:val="20"/>
                <w:lang w:eastAsia="zh-CN"/>
              </w:rPr>
              <w:t>2014</w:t>
            </w:r>
          </w:p>
        </w:tc>
        <w:tc>
          <w:tcPr>
            <w:tcW w:w="0" w:type="auto"/>
            <w:vAlign w:val="center"/>
          </w:tcPr>
          <w:p w:rsidR="002107DA" w:rsidRPr="00AA776E" w:rsidRDefault="002107DA" w:rsidP="00AA776E">
            <w:pPr>
              <w:autoSpaceDE w:val="0"/>
              <w:autoSpaceDN w:val="0"/>
              <w:adjustRightInd w:val="0"/>
              <w:jc w:val="right"/>
              <w:rPr>
                <w:rFonts w:eastAsia="SimSun"/>
                <w:sz w:val="20"/>
                <w:szCs w:val="20"/>
                <w:lang w:eastAsia="zh-CN"/>
              </w:rPr>
            </w:pPr>
            <w:r w:rsidRPr="00AA776E">
              <w:rPr>
                <w:rFonts w:eastAsia="SimSun"/>
                <w:sz w:val="20"/>
                <w:szCs w:val="20"/>
                <w:lang w:eastAsia="zh-CN"/>
              </w:rPr>
              <w:t>915658</w:t>
            </w:r>
          </w:p>
          <w:p w:rsidR="007713C1" w:rsidRPr="00AA776E" w:rsidRDefault="007713C1" w:rsidP="00AA776E">
            <w:pPr>
              <w:autoSpaceDE w:val="0"/>
              <w:autoSpaceDN w:val="0"/>
              <w:adjustRightInd w:val="0"/>
              <w:jc w:val="right"/>
              <w:rPr>
                <w:rFonts w:eastAsia="SimSun"/>
                <w:sz w:val="20"/>
                <w:szCs w:val="20"/>
                <w:lang w:eastAsia="zh-CN"/>
              </w:rPr>
            </w:pPr>
          </w:p>
        </w:tc>
        <w:tc>
          <w:tcPr>
            <w:tcW w:w="0" w:type="auto"/>
            <w:vAlign w:val="center"/>
          </w:tcPr>
          <w:p w:rsidR="007713C1" w:rsidRPr="00AA776E" w:rsidRDefault="00DD572C" w:rsidP="00AA776E">
            <w:pPr>
              <w:autoSpaceDE w:val="0"/>
              <w:autoSpaceDN w:val="0"/>
              <w:adjustRightInd w:val="0"/>
              <w:jc w:val="right"/>
              <w:rPr>
                <w:rFonts w:eastAsia="SimSun"/>
                <w:sz w:val="20"/>
                <w:szCs w:val="20"/>
                <w:lang w:eastAsia="zh-CN"/>
              </w:rPr>
            </w:pPr>
            <w:r w:rsidRPr="00AA776E">
              <w:rPr>
                <w:rFonts w:eastAsia="SimSun"/>
                <w:sz w:val="20"/>
                <w:szCs w:val="20"/>
                <w:lang w:eastAsia="zh-CN"/>
              </w:rPr>
              <w:t>93 ,3</w:t>
            </w:r>
          </w:p>
        </w:tc>
        <w:tc>
          <w:tcPr>
            <w:tcW w:w="0" w:type="auto"/>
            <w:vAlign w:val="center"/>
          </w:tcPr>
          <w:p w:rsidR="007713C1" w:rsidRPr="00AA776E" w:rsidRDefault="002107DA" w:rsidP="00AA776E">
            <w:pPr>
              <w:autoSpaceDE w:val="0"/>
              <w:autoSpaceDN w:val="0"/>
              <w:adjustRightInd w:val="0"/>
              <w:jc w:val="right"/>
              <w:rPr>
                <w:rFonts w:eastAsia="SimSun"/>
                <w:sz w:val="20"/>
                <w:szCs w:val="20"/>
                <w:lang w:eastAsia="zh-CN"/>
              </w:rPr>
            </w:pPr>
            <w:r w:rsidRPr="00AA776E">
              <w:rPr>
                <w:rFonts w:eastAsia="SimSun"/>
                <w:sz w:val="20"/>
                <w:szCs w:val="20"/>
                <w:lang w:eastAsia="zh-CN"/>
              </w:rPr>
              <w:t>66505</w:t>
            </w:r>
          </w:p>
        </w:tc>
        <w:tc>
          <w:tcPr>
            <w:tcW w:w="0" w:type="auto"/>
            <w:vAlign w:val="center"/>
          </w:tcPr>
          <w:p w:rsidR="007713C1" w:rsidRPr="00AA776E" w:rsidRDefault="00DD572C" w:rsidP="00AA776E">
            <w:pPr>
              <w:autoSpaceDE w:val="0"/>
              <w:autoSpaceDN w:val="0"/>
              <w:adjustRightInd w:val="0"/>
              <w:jc w:val="right"/>
              <w:rPr>
                <w:rFonts w:eastAsia="SimSun"/>
                <w:sz w:val="20"/>
                <w:szCs w:val="20"/>
                <w:lang w:eastAsia="zh-CN"/>
              </w:rPr>
            </w:pPr>
            <w:r w:rsidRPr="00AA776E">
              <w:rPr>
                <w:rFonts w:eastAsia="SimSun"/>
                <w:sz w:val="20"/>
                <w:szCs w:val="20"/>
                <w:lang w:eastAsia="zh-CN"/>
              </w:rPr>
              <w:t>6,7</w:t>
            </w:r>
          </w:p>
        </w:tc>
        <w:tc>
          <w:tcPr>
            <w:tcW w:w="0" w:type="auto"/>
            <w:vAlign w:val="center"/>
          </w:tcPr>
          <w:p w:rsidR="007713C1" w:rsidRPr="00AA776E" w:rsidRDefault="002107DA" w:rsidP="00AA776E">
            <w:pPr>
              <w:autoSpaceDE w:val="0"/>
              <w:autoSpaceDN w:val="0"/>
              <w:adjustRightInd w:val="0"/>
              <w:jc w:val="right"/>
              <w:rPr>
                <w:rFonts w:eastAsia="SimSun"/>
                <w:sz w:val="20"/>
                <w:szCs w:val="20"/>
                <w:lang w:eastAsia="zh-CN"/>
              </w:rPr>
            </w:pPr>
            <w:r w:rsidRPr="00AA776E">
              <w:rPr>
                <w:rFonts w:eastAsia="SimSun"/>
                <w:sz w:val="20"/>
                <w:szCs w:val="20"/>
                <w:lang w:eastAsia="zh-CN"/>
              </w:rPr>
              <w:t>982163</w:t>
            </w:r>
          </w:p>
        </w:tc>
      </w:tr>
    </w:tbl>
    <w:p w:rsidR="009B5250" w:rsidRPr="00AA776E" w:rsidRDefault="006F5C36" w:rsidP="00FC3635">
      <w:pPr>
        <w:spacing w:before="120" w:after="120"/>
        <w:ind w:firstLine="709"/>
        <w:jc w:val="both"/>
        <w:rPr>
          <w:sz w:val="22"/>
          <w:szCs w:val="21"/>
        </w:rPr>
      </w:pPr>
      <w:r w:rsidRPr="00AA776E">
        <w:rPr>
          <w:sz w:val="22"/>
          <w:szCs w:val="21"/>
        </w:rPr>
        <w:lastRenderedPageBreak/>
        <w:t>Cette urbanisation de la préfecture est à mettre dans l</w:t>
      </w:r>
      <w:r w:rsidR="00001C89" w:rsidRPr="00AA776E">
        <w:rPr>
          <w:sz w:val="22"/>
          <w:szCs w:val="21"/>
        </w:rPr>
        <w:t>e</w:t>
      </w:r>
      <w:r w:rsidR="006029B0" w:rsidRPr="00AA776E">
        <w:rPr>
          <w:sz w:val="22"/>
          <w:szCs w:val="21"/>
        </w:rPr>
        <w:t xml:space="preserve"> paysage urbain </w:t>
      </w:r>
      <w:r w:rsidR="00001C89" w:rsidRPr="00AA776E">
        <w:rPr>
          <w:sz w:val="22"/>
          <w:szCs w:val="21"/>
        </w:rPr>
        <w:t xml:space="preserve">régional </w:t>
      </w:r>
      <w:r w:rsidRPr="00AA776E">
        <w:rPr>
          <w:sz w:val="22"/>
          <w:szCs w:val="21"/>
        </w:rPr>
        <w:t xml:space="preserve">qui </w:t>
      </w:r>
      <w:r w:rsidR="006029B0" w:rsidRPr="00AA776E">
        <w:rPr>
          <w:sz w:val="22"/>
          <w:szCs w:val="21"/>
        </w:rPr>
        <w:t>a connu des transformations sensibles. Le nombre de</w:t>
      </w:r>
      <w:r w:rsidR="00001C89" w:rsidRPr="00AA776E">
        <w:rPr>
          <w:sz w:val="22"/>
          <w:szCs w:val="21"/>
        </w:rPr>
        <w:t xml:space="preserve"> localités urbaines</w:t>
      </w:r>
      <w:r w:rsidR="006029B0" w:rsidRPr="00AA776E">
        <w:rPr>
          <w:sz w:val="22"/>
          <w:szCs w:val="21"/>
        </w:rPr>
        <w:t xml:space="preserve"> </w:t>
      </w:r>
      <w:r w:rsidRPr="00AA776E">
        <w:rPr>
          <w:sz w:val="22"/>
          <w:szCs w:val="21"/>
        </w:rPr>
        <w:t xml:space="preserve">au niveau de la région </w:t>
      </w:r>
      <w:r w:rsidR="00643537" w:rsidRPr="00AA776E">
        <w:rPr>
          <w:sz w:val="22"/>
          <w:szCs w:val="21"/>
        </w:rPr>
        <w:t xml:space="preserve">est passé </w:t>
      </w:r>
      <w:r w:rsidRPr="00AA776E">
        <w:rPr>
          <w:sz w:val="22"/>
          <w:szCs w:val="21"/>
        </w:rPr>
        <w:t xml:space="preserve">de </w:t>
      </w:r>
      <w:r w:rsidR="00E22812" w:rsidRPr="00AA776E">
        <w:rPr>
          <w:sz w:val="22"/>
          <w:szCs w:val="21"/>
        </w:rPr>
        <w:t>23</w:t>
      </w:r>
      <w:r w:rsidRPr="00AA776E">
        <w:rPr>
          <w:sz w:val="22"/>
          <w:szCs w:val="21"/>
        </w:rPr>
        <w:t xml:space="preserve"> en </w:t>
      </w:r>
      <w:r w:rsidR="00E22812" w:rsidRPr="00AA776E">
        <w:rPr>
          <w:sz w:val="22"/>
          <w:szCs w:val="21"/>
        </w:rPr>
        <w:t>200</w:t>
      </w:r>
      <w:r w:rsidRPr="00AA776E">
        <w:rPr>
          <w:sz w:val="22"/>
          <w:szCs w:val="21"/>
        </w:rPr>
        <w:t xml:space="preserve">4 </w:t>
      </w:r>
      <w:r w:rsidR="006029B0" w:rsidRPr="00AA776E">
        <w:rPr>
          <w:sz w:val="22"/>
          <w:szCs w:val="21"/>
        </w:rPr>
        <w:t>à 2</w:t>
      </w:r>
      <w:r w:rsidR="00FC3635" w:rsidRPr="00AA776E">
        <w:rPr>
          <w:sz w:val="22"/>
          <w:szCs w:val="21"/>
        </w:rPr>
        <w:t xml:space="preserve">5 </w:t>
      </w:r>
      <w:r w:rsidR="006029B0" w:rsidRPr="00AA776E">
        <w:rPr>
          <w:sz w:val="22"/>
          <w:szCs w:val="21"/>
        </w:rPr>
        <w:t>en 20</w:t>
      </w:r>
      <w:r w:rsidR="0097261D" w:rsidRPr="00AA776E">
        <w:rPr>
          <w:sz w:val="22"/>
          <w:szCs w:val="21"/>
        </w:rPr>
        <w:t>1</w:t>
      </w:r>
      <w:r w:rsidR="006029B0" w:rsidRPr="00AA776E">
        <w:rPr>
          <w:sz w:val="22"/>
          <w:szCs w:val="21"/>
        </w:rPr>
        <w:t>4.</w:t>
      </w:r>
      <w:r w:rsidR="00643537" w:rsidRPr="00AA776E">
        <w:rPr>
          <w:sz w:val="22"/>
          <w:szCs w:val="21"/>
        </w:rPr>
        <w:t xml:space="preserve"> </w:t>
      </w:r>
    </w:p>
    <w:p w:rsidR="006029B0" w:rsidRDefault="00643537" w:rsidP="00FC3635">
      <w:pPr>
        <w:spacing w:before="120" w:after="120"/>
        <w:ind w:firstLine="709"/>
        <w:jc w:val="both"/>
        <w:rPr>
          <w:sz w:val="22"/>
          <w:szCs w:val="21"/>
        </w:rPr>
      </w:pPr>
      <w:r w:rsidRPr="00AA776E">
        <w:rPr>
          <w:sz w:val="22"/>
          <w:szCs w:val="21"/>
        </w:rPr>
        <w:t xml:space="preserve">Aussi, </w:t>
      </w:r>
      <w:r w:rsidR="009716B1" w:rsidRPr="00AA776E">
        <w:rPr>
          <w:sz w:val="22"/>
          <w:szCs w:val="21"/>
        </w:rPr>
        <w:t>l’accroissement d</w:t>
      </w:r>
      <w:r w:rsidR="006029B0" w:rsidRPr="00AA776E">
        <w:rPr>
          <w:sz w:val="22"/>
          <w:szCs w:val="21"/>
        </w:rPr>
        <w:t xml:space="preserve">e la population urbaine </w:t>
      </w:r>
      <w:r w:rsidR="009B5250" w:rsidRPr="00AA776E">
        <w:rPr>
          <w:sz w:val="22"/>
          <w:szCs w:val="21"/>
        </w:rPr>
        <w:t xml:space="preserve">de la région </w:t>
      </w:r>
      <w:r w:rsidR="009716B1" w:rsidRPr="00AA776E">
        <w:rPr>
          <w:sz w:val="22"/>
          <w:szCs w:val="21"/>
        </w:rPr>
        <w:t xml:space="preserve">au cours de la période intercensitaire </w:t>
      </w:r>
      <w:r w:rsidR="001E748D" w:rsidRPr="00AA776E">
        <w:rPr>
          <w:sz w:val="22"/>
          <w:szCs w:val="21"/>
        </w:rPr>
        <w:t xml:space="preserve">comparé </w:t>
      </w:r>
      <w:r w:rsidR="009716B1" w:rsidRPr="00AA776E">
        <w:rPr>
          <w:sz w:val="22"/>
          <w:szCs w:val="21"/>
        </w:rPr>
        <w:t>au</w:t>
      </w:r>
      <w:r w:rsidR="001E748D" w:rsidRPr="00AA776E">
        <w:rPr>
          <w:sz w:val="22"/>
          <w:szCs w:val="21"/>
        </w:rPr>
        <w:t>x</w:t>
      </w:r>
      <w:r w:rsidR="009716B1" w:rsidRPr="00AA776E">
        <w:rPr>
          <w:sz w:val="22"/>
          <w:szCs w:val="21"/>
        </w:rPr>
        <w:t xml:space="preserve"> </w:t>
      </w:r>
      <w:r w:rsidR="001E748D" w:rsidRPr="00AA776E">
        <w:rPr>
          <w:sz w:val="22"/>
          <w:szCs w:val="21"/>
        </w:rPr>
        <w:t xml:space="preserve">autres </w:t>
      </w:r>
      <w:r w:rsidR="009716B1" w:rsidRPr="00AA776E">
        <w:rPr>
          <w:sz w:val="22"/>
          <w:szCs w:val="21"/>
        </w:rPr>
        <w:t xml:space="preserve">régions </w:t>
      </w:r>
      <w:r w:rsidR="001E748D" w:rsidRPr="00AA776E">
        <w:rPr>
          <w:sz w:val="22"/>
          <w:szCs w:val="21"/>
        </w:rPr>
        <w:t xml:space="preserve">du Royaume </w:t>
      </w:r>
      <w:r w:rsidR="009716B1" w:rsidRPr="00AA776E">
        <w:rPr>
          <w:sz w:val="22"/>
          <w:szCs w:val="21"/>
        </w:rPr>
        <w:t xml:space="preserve">montre sa </w:t>
      </w:r>
      <w:r w:rsidR="006029B0" w:rsidRPr="00AA776E">
        <w:rPr>
          <w:sz w:val="22"/>
          <w:szCs w:val="21"/>
        </w:rPr>
        <w:t>variab</w:t>
      </w:r>
      <w:r w:rsidR="009716B1" w:rsidRPr="00AA776E">
        <w:rPr>
          <w:sz w:val="22"/>
          <w:szCs w:val="21"/>
        </w:rPr>
        <w:t xml:space="preserve">ilité </w:t>
      </w:r>
      <w:r w:rsidR="006029B0" w:rsidRPr="00AA776E">
        <w:rPr>
          <w:sz w:val="22"/>
          <w:szCs w:val="21"/>
        </w:rPr>
        <w:t>d'une région à l'autre</w:t>
      </w:r>
      <w:r w:rsidR="009716B1" w:rsidRPr="00AA776E">
        <w:rPr>
          <w:sz w:val="22"/>
          <w:szCs w:val="21"/>
        </w:rPr>
        <w:t xml:space="preserve"> (Tableau </w:t>
      </w:r>
      <w:r w:rsidRPr="00AA776E">
        <w:rPr>
          <w:sz w:val="22"/>
          <w:szCs w:val="21"/>
        </w:rPr>
        <w:t>2</w:t>
      </w:r>
      <w:r w:rsidR="009716B1" w:rsidRPr="00AA776E">
        <w:rPr>
          <w:sz w:val="22"/>
          <w:szCs w:val="21"/>
        </w:rPr>
        <w:t>)</w:t>
      </w:r>
      <w:r w:rsidR="00E5625C" w:rsidRPr="00AA776E">
        <w:rPr>
          <w:sz w:val="22"/>
          <w:szCs w:val="21"/>
        </w:rPr>
        <w:t xml:space="preserve">. Ainsi, en dehors des </w:t>
      </w:r>
      <w:r w:rsidR="006029B0" w:rsidRPr="00AA776E">
        <w:rPr>
          <w:sz w:val="22"/>
          <w:szCs w:val="21"/>
        </w:rPr>
        <w:t>région</w:t>
      </w:r>
      <w:r w:rsidR="00E5625C" w:rsidRPr="00AA776E">
        <w:rPr>
          <w:sz w:val="22"/>
          <w:szCs w:val="21"/>
        </w:rPr>
        <w:t>s</w:t>
      </w:r>
      <w:r w:rsidR="006029B0" w:rsidRPr="00AA776E">
        <w:rPr>
          <w:sz w:val="22"/>
          <w:szCs w:val="21"/>
        </w:rPr>
        <w:t xml:space="preserve"> du </w:t>
      </w:r>
      <w:r w:rsidR="00E5625C" w:rsidRPr="00AA776E">
        <w:rPr>
          <w:sz w:val="22"/>
          <w:szCs w:val="21"/>
        </w:rPr>
        <w:t>Sud du pays</w:t>
      </w:r>
      <w:r w:rsidR="002A41A7" w:rsidRPr="00AA776E">
        <w:rPr>
          <w:sz w:val="22"/>
          <w:szCs w:val="21"/>
        </w:rPr>
        <w:t>,</w:t>
      </w:r>
      <w:r w:rsidR="00FA040C" w:rsidRPr="00AA776E">
        <w:rPr>
          <w:sz w:val="22"/>
          <w:szCs w:val="21"/>
        </w:rPr>
        <w:t xml:space="preserve"> dont la </w:t>
      </w:r>
      <w:r w:rsidR="00FC3635" w:rsidRPr="00AA776E">
        <w:rPr>
          <w:sz w:val="22"/>
          <w:szCs w:val="21"/>
        </w:rPr>
        <w:t>région Dakhla Oued Edahab</w:t>
      </w:r>
      <w:r w:rsidR="006029B0" w:rsidRPr="00AA776E">
        <w:rPr>
          <w:sz w:val="22"/>
          <w:szCs w:val="21"/>
        </w:rPr>
        <w:t>, toutes les régions ont vu leur population urbaine s'accroître s</w:t>
      </w:r>
      <w:r w:rsidR="00FA040C" w:rsidRPr="00AA776E">
        <w:rPr>
          <w:sz w:val="22"/>
          <w:szCs w:val="21"/>
        </w:rPr>
        <w:t xml:space="preserve">elon </w:t>
      </w:r>
      <w:r w:rsidR="006029B0" w:rsidRPr="00AA776E">
        <w:rPr>
          <w:sz w:val="22"/>
          <w:szCs w:val="21"/>
        </w:rPr>
        <w:t xml:space="preserve">un rythme au </w:t>
      </w:r>
      <w:r w:rsidR="002A41A7" w:rsidRPr="00AA776E">
        <w:rPr>
          <w:sz w:val="22"/>
          <w:szCs w:val="21"/>
        </w:rPr>
        <w:t>plus</w:t>
      </w:r>
      <w:r w:rsidR="006029B0" w:rsidRPr="00AA776E">
        <w:rPr>
          <w:sz w:val="22"/>
          <w:szCs w:val="21"/>
        </w:rPr>
        <w:t xml:space="preserve"> égal à celui enregistré au niveau </w:t>
      </w:r>
      <w:r w:rsidR="00FA040C" w:rsidRPr="00AA776E">
        <w:rPr>
          <w:sz w:val="22"/>
          <w:szCs w:val="21"/>
        </w:rPr>
        <w:t xml:space="preserve">de l’urbain </w:t>
      </w:r>
      <w:r w:rsidR="006029B0" w:rsidRPr="00AA776E">
        <w:rPr>
          <w:sz w:val="22"/>
          <w:szCs w:val="21"/>
        </w:rPr>
        <w:t>national.</w:t>
      </w:r>
    </w:p>
    <w:p w:rsidR="00341206" w:rsidRPr="00AA776E" w:rsidRDefault="00341206" w:rsidP="00FC3635">
      <w:pPr>
        <w:spacing w:before="120" w:after="120"/>
        <w:ind w:firstLine="709"/>
        <w:jc w:val="both"/>
        <w:rPr>
          <w:sz w:val="22"/>
          <w:szCs w:val="21"/>
        </w:rPr>
      </w:pPr>
    </w:p>
    <w:p w:rsidR="00E22812" w:rsidRPr="00341206" w:rsidRDefault="00E22812" w:rsidP="00E22812">
      <w:pPr>
        <w:pStyle w:val="Lgende"/>
        <w:keepNext/>
        <w:ind w:left="1134" w:right="1134"/>
        <w:jc w:val="center"/>
        <w:rPr>
          <w:rFonts w:ascii="Times New Roman" w:hAnsi="Times New Roman" w:cs="Times New Roman"/>
          <w:b w:val="0"/>
          <w:bCs w:val="0"/>
          <w:color w:val="0000FF"/>
          <w:sz w:val="22"/>
          <w:szCs w:val="21"/>
        </w:rPr>
      </w:pPr>
      <w:bookmarkStart w:id="37" w:name="_Toc511991411"/>
      <w:bookmarkStart w:id="38" w:name="_Toc519079310"/>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 Accroissement de la population urbaine par région (12 Régions) 2014-2030</w:t>
      </w:r>
      <w:bookmarkEnd w:id="37"/>
      <w:bookmarkEnd w:id="38"/>
    </w:p>
    <w:p w:rsidR="00E22812" w:rsidRPr="00E22812" w:rsidRDefault="00E22812" w:rsidP="00E22812">
      <w:pPr>
        <w:rPr>
          <w:b/>
          <w:bCs/>
          <w:color w:val="7030A0"/>
        </w:rPr>
      </w:pPr>
    </w:p>
    <w:tbl>
      <w:tblPr>
        <w:tblW w:w="6407" w:type="dxa"/>
        <w:jc w:val="center"/>
        <w:tblInd w:w="-11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3239"/>
        <w:gridCol w:w="1155"/>
        <w:gridCol w:w="1134"/>
        <w:gridCol w:w="879"/>
      </w:tblGrid>
      <w:tr w:rsidR="00E22812" w:rsidRPr="00E22812" w:rsidTr="005266F4">
        <w:trPr>
          <w:trHeight w:val="170"/>
          <w:jc w:val="center"/>
        </w:trPr>
        <w:tc>
          <w:tcPr>
            <w:tcW w:w="3239" w:type="dxa"/>
            <w:noWrap/>
            <w:vAlign w:val="center"/>
          </w:tcPr>
          <w:p w:rsidR="00E22812" w:rsidRPr="00341206" w:rsidRDefault="00E22812"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Région</w:t>
            </w:r>
          </w:p>
        </w:tc>
        <w:tc>
          <w:tcPr>
            <w:tcW w:w="1155" w:type="dxa"/>
            <w:vAlign w:val="center"/>
          </w:tcPr>
          <w:p w:rsidR="00E22812" w:rsidRPr="00341206" w:rsidRDefault="00E22812"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2014</w:t>
            </w:r>
          </w:p>
        </w:tc>
        <w:tc>
          <w:tcPr>
            <w:tcW w:w="1134" w:type="dxa"/>
            <w:noWrap/>
            <w:vAlign w:val="center"/>
          </w:tcPr>
          <w:p w:rsidR="00E22812" w:rsidRPr="00341206" w:rsidRDefault="00E22812"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2030</w:t>
            </w:r>
          </w:p>
        </w:tc>
        <w:tc>
          <w:tcPr>
            <w:tcW w:w="879" w:type="dxa"/>
            <w:noWrap/>
            <w:vAlign w:val="center"/>
          </w:tcPr>
          <w:p w:rsidR="00E22812" w:rsidRPr="00341206" w:rsidRDefault="00E22812"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Taux</w:t>
            </w:r>
            <w:r w:rsidRPr="00341206">
              <w:rPr>
                <w:rFonts w:eastAsia="SimSun"/>
                <w:b/>
                <w:bCs/>
                <w:sz w:val="20"/>
                <w:szCs w:val="20"/>
                <w:lang w:eastAsia="zh-CN"/>
              </w:rPr>
              <w:br/>
              <w:t>Accr.</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Tanger -Tétouan- Al Hoceima</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2 123 590</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2 752 894</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Oriental</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1 506 545</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2 157 845</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1,39</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Fès - Meknès</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2 555 611</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3 170 772</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0,83</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Rabat - Salé-Kenitra</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3 187 583</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4 001 176</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0,88</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Béni Mellal- Khénifra</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1 234 658</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1 522 797</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0,81</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Grand Casablanca-Settat</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5 030 129</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6 688 258</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1,10</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Marrakech- Safi</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1 931 930</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2 347 674</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0,75</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Darâa-Tafilalet</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558 857</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693 222</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0,83</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Souss - Massa</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1 497 452</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2 300 415</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1,66</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Guelmim –Oued Noun</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279 129</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349 351</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0,87</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Laâyoune - Sakia El Hamra</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342 030</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446 090</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1,03</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Dakhla-Oued Eddahab</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105 285</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231 052</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3,07</w:t>
            </w:r>
          </w:p>
        </w:tc>
      </w:tr>
      <w:tr w:rsidR="00E22812" w:rsidRPr="00E22812" w:rsidTr="005266F4">
        <w:trPr>
          <w:trHeight w:val="170"/>
          <w:jc w:val="center"/>
        </w:trPr>
        <w:tc>
          <w:tcPr>
            <w:tcW w:w="3239" w:type="dxa"/>
            <w:noWrap/>
            <w:vAlign w:val="bottom"/>
          </w:tcPr>
          <w:p w:rsidR="00E22812" w:rsidRPr="00341206" w:rsidRDefault="00E22812" w:rsidP="00341206">
            <w:pPr>
              <w:autoSpaceDE w:val="0"/>
              <w:autoSpaceDN w:val="0"/>
              <w:adjustRightInd w:val="0"/>
              <w:jc w:val="both"/>
              <w:rPr>
                <w:rFonts w:eastAsia="SimSun"/>
                <w:b/>
                <w:bCs/>
                <w:sz w:val="20"/>
                <w:szCs w:val="20"/>
                <w:lang w:eastAsia="zh-CN"/>
              </w:rPr>
            </w:pPr>
            <w:r w:rsidRPr="00341206">
              <w:rPr>
                <w:rFonts w:eastAsia="SimSun"/>
                <w:b/>
                <w:bCs/>
                <w:sz w:val="20"/>
                <w:szCs w:val="20"/>
                <w:lang w:eastAsia="zh-CN"/>
              </w:rPr>
              <w:t>Total</w:t>
            </w:r>
          </w:p>
        </w:tc>
        <w:tc>
          <w:tcPr>
            <w:tcW w:w="1155" w:type="dxa"/>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20 352 799</w:t>
            </w:r>
          </w:p>
        </w:tc>
        <w:tc>
          <w:tcPr>
            <w:tcW w:w="1134"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26 661 546</w:t>
            </w:r>
          </w:p>
        </w:tc>
        <w:tc>
          <w:tcPr>
            <w:tcW w:w="879" w:type="dxa"/>
            <w:noWrap/>
            <w:vAlign w:val="center"/>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1,04</w:t>
            </w:r>
          </w:p>
        </w:tc>
      </w:tr>
    </w:tbl>
    <w:p w:rsidR="00E22812" w:rsidRDefault="00E22812" w:rsidP="00C9503F">
      <w:pPr>
        <w:spacing w:before="120" w:after="120"/>
        <w:ind w:firstLine="709"/>
        <w:jc w:val="both"/>
        <w:rPr>
          <w:sz w:val="22"/>
          <w:szCs w:val="22"/>
        </w:rPr>
      </w:pPr>
    </w:p>
    <w:p w:rsidR="006029B0" w:rsidRPr="00AA776E" w:rsidRDefault="006029B0" w:rsidP="00C9503F">
      <w:pPr>
        <w:spacing w:before="120" w:after="120"/>
        <w:ind w:firstLine="709"/>
        <w:jc w:val="both"/>
        <w:rPr>
          <w:sz w:val="22"/>
          <w:szCs w:val="21"/>
        </w:rPr>
      </w:pPr>
      <w:r w:rsidRPr="00AA776E">
        <w:rPr>
          <w:sz w:val="22"/>
          <w:szCs w:val="21"/>
        </w:rPr>
        <w:t>Le rythme d'</w:t>
      </w:r>
      <w:r w:rsidR="00C85A25" w:rsidRPr="00AA776E">
        <w:rPr>
          <w:sz w:val="22"/>
          <w:szCs w:val="21"/>
        </w:rPr>
        <w:t xml:space="preserve">accroissement de la population urbaine </w:t>
      </w:r>
      <w:r w:rsidR="00A66A28" w:rsidRPr="00AA776E">
        <w:rPr>
          <w:sz w:val="22"/>
          <w:szCs w:val="21"/>
        </w:rPr>
        <w:t xml:space="preserve">de la préfecture reste important comparé aux autres </w:t>
      </w:r>
      <w:r w:rsidRPr="00AA776E">
        <w:rPr>
          <w:sz w:val="22"/>
          <w:szCs w:val="21"/>
        </w:rPr>
        <w:t xml:space="preserve"> province</w:t>
      </w:r>
      <w:r w:rsidR="00095C66" w:rsidRPr="00AA776E">
        <w:rPr>
          <w:sz w:val="22"/>
          <w:szCs w:val="21"/>
        </w:rPr>
        <w:t>s</w:t>
      </w:r>
      <w:r w:rsidRPr="00AA776E">
        <w:rPr>
          <w:sz w:val="22"/>
          <w:szCs w:val="21"/>
        </w:rPr>
        <w:t xml:space="preserve"> </w:t>
      </w:r>
      <w:r w:rsidR="00C85A25" w:rsidRPr="00AA776E">
        <w:rPr>
          <w:sz w:val="22"/>
          <w:szCs w:val="21"/>
        </w:rPr>
        <w:t>ou préfecture</w:t>
      </w:r>
      <w:r w:rsidR="00095C66" w:rsidRPr="00AA776E">
        <w:rPr>
          <w:sz w:val="22"/>
          <w:szCs w:val="21"/>
        </w:rPr>
        <w:t>s</w:t>
      </w:r>
      <w:r w:rsidR="00C85A25" w:rsidRPr="00AA776E">
        <w:rPr>
          <w:sz w:val="22"/>
          <w:szCs w:val="21"/>
        </w:rPr>
        <w:t xml:space="preserve"> </w:t>
      </w:r>
      <w:r w:rsidR="00C9503F" w:rsidRPr="00AA776E">
        <w:rPr>
          <w:sz w:val="22"/>
          <w:szCs w:val="21"/>
        </w:rPr>
        <w:t>de la région</w:t>
      </w:r>
      <w:r w:rsidR="00095C66" w:rsidRPr="00AA776E">
        <w:rPr>
          <w:sz w:val="22"/>
          <w:szCs w:val="21"/>
        </w:rPr>
        <w:t>,</w:t>
      </w:r>
      <w:r w:rsidR="00C9503F" w:rsidRPr="00AA776E">
        <w:rPr>
          <w:sz w:val="22"/>
          <w:szCs w:val="21"/>
        </w:rPr>
        <w:t xml:space="preserve"> </w:t>
      </w:r>
      <w:r w:rsidRPr="00AA776E">
        <w:rPr>
          <w:sz w:val="22"/>
          <w:szCs w:val="21"/>
        </w:rPr>
        <w:t xml:space="preserve">comme le montre le tableau suivant: </w:t>
      </w:r>
    </w:p>
    <w:p w:rsidR="00297481" w:rsidRDefault="00297481">
      <w:pPr>
        <w:jc w:val="both"/>
      </w:pPr>
    </w:p>
    <w:p w:rsidR="00DD1DED" w:rsidRDefault="00DD1DED">
      <w:pPr>
        <w:jc w:val="both"/>
      </w:pPr>
    </w:p>
    <w:p w:rsidR="00341206" w:rsidRDefault="00341206">
      <w:pPr>
        <w:jc w:val="both"/>
      </w:pPr>
    </w:p>
    <w:p w:rsidR="00341206" w:rsidRDefault="00341206">
      <w:pPr>
        <w:jc w:val="both"/>
      </w:pPr>
    </w:p>
    <w:p w:rsidR="00E22812" w:rsidRPr="00341206" w:rsidRDefault="00E22812" w:rsidP="00E22812">
      <w:pPr>
        <w:pStyle w:val="Lgende"/>
        <w:keepNext/>
        <w:ind w:left="1134" w:right="1134"/>
        <w:jc w:val="center"/>
        <w:rPr>
          <w:rFonts w:ascii="Times New Roman" w:hAnsi="Times New Roman" w:cs="Times New Roman"/>
          <w:b w:val="0"/>
          <w:bCs w:val="0"/>
          <w:color w:val="0000FF"/>
          <w:sz w:val="22"/>
          <w:szCs w:val="21"/>
        </w:rPr>
      </w:pPr>
      <w:bookmarkStart w:id="39" w:name="_Toc511991412"/>
      <w:bookmarkStart w:id="40" w:name="_Toc519079311"/>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3</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Population urbaine par province et préfecture classée selon le taux d’accroissement entre 2004 et 2014</w:t>
      </w:r>
      <w:bookmarkEnd w:id="39"/>
      <w:bookmarkEnd w:id="40"/>
    </w:p>
    <w:tbl>
      <w:tblPr>
        <w:tblW w:w="5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971"/>
        <w:gridCol w:w="962"/>
        <w:gridCol w:w="1717"/>
      </w:tblGrid>
      <w:tr w:rsidR="00E22812" w:rsidRPr="00E22812" w:rsidTr="005266F4">
        <w:trPr>
          <w:trHeight w:val="170"/>
          <w:jc w:val="center"/>
        </w:trPr>
        <w:tc>
          <w:tcPr>
            <w:tcW w:w="1831" w:type="dxa"/>
            <w:vMerge w:val="restart"/>
            <w:tcBorders>
              <w:top w:val="single" w:sz="4" w:space="0" w:color="0000FF"/>
              <w:left w:val="single" w:sz="4" w:space="0" w:color="0000FF"/>
              <w:bottom w:val="single" w:sz="4" w:space="0" w:color="0000FF"/>
              <w:right w:val="single" w:sz="4" w:space="0" w:color="0000FF"/>
            </w:tcBorders>
            <w:vAlign w:val="center"/>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Province ou</w:t>
            </w:r>
          </w:p>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Préfecture</w:t>
            </w:r>
          </w:p>
        </w:tc>
        <w:tc>
          <w:tcPr>
            <w:tcW w:w="1933" w:type="dxa"/>
            <w:gridSpan w:val="2"/>
            <w:tcBorders>
              <w:top w:val="single" w:sz="4" w:space="0" w:color="0000FF"/>
              <w:left w:val="single" w:sz="4" w:space="0" w:color="0000FF"/>
              <w:bottom w:val="single" w:sz="4" w:space="0" w:color="0000FF"/>
              <w:right w:val="single" w:sz="4" w:space="0" w:color="0000FF"/>
            </w:tcBorders>
            <w:vAlign w:val="center"/>
          </w:tcPr>
          <w:p w:rsidR="00E22812" w:rsidRPr="00341206" w:rsidRDefault="00E22812"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Population</w:t>
            </w:r>
          </w:p>
        </w:tc>
        <w:tc>
          <w:tcPr>
            <w:tcW w:w="1717" w:type="dxa"/>
            <w:vMerge w:val="restart"/>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Accroissement annuel</w:t>
            </w:r>
          </w:p>
        </w:tc>
      </w:tr>
      <w:tr w:rsidR="00E22812" w:rsidRPr="00E22812" w:rsidTr="005266F4">
        <w:trPr>
          <w:trHeight w:val="170"/>
          <w:jc w:val="center"/>
        </w:trPr>
        <w:tc>
          <w:tcPr>
            <w:tcW w:w="1831" w:type="dxa"/>
            <w:vMerge/>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p>
        </w:tc>
        <w:tc>
          <w:tcPr>
            <w:tcW w:w="971"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2004</w:t>
            </w:r>
          </w:p>
        </w:tc>
        <w:tc>
          <w:tcPr>
            <w:tcW w:w="962"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2014</w:t>
            </w:r>
          </w:p>
        </w:tc>
        <w:tc>
          <w:tcPr>
            <w:tcW w:w="1717" w:type="dxa"/>
            <w:vMerge/>
            <w:tcBorders>
              <w:top w:val="single" w:sz="4" w:space="0" w:color="0000FF"/>
              <w:left w:val="single" w:sz="4" w:space="0" w:color="0000FF"/>
              <w:bottom w:val="single" w:sz="4" w:space="0" w:color="0000FF"/>
              <w:right w:val="single" w:sz="4" w:space="0" w:color="0000FF"/>
            </w:tcBorders>
            <w:vAlign w:val="bottom"/>
          </w:tcPr>
          <w:p w:rsidR="00E22812" w:rsidRPr="00E22812" w:rsidRDefault="00E22812" w:rsidP="005266F4">
            <w:pPr>
              <w:jc w:val="center"/>
              <w:rPr>
                <w:rFonts w:ascii="Calibri" w:hAnsi="Calibri"/>
                <w:b/>
                <w:bCs/>
                <w:color w:val="7030A0"/>
              </w:rPr>
            </w:pPr>
          </w:p>
        </w:tc>
      </w:tr>
      <w:tr w:rsidR="00E22812" w:rsidRPr="00E22812" w:rsidTr="005266F4">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 xml:space="preserve">Rabat </w:t>
            </w:r>
          </w:p>
        </w:tc>
        <w:tc>
          <w:tcPr>
            <w:tcW w:w="971"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625336</w:t>
            </w:r>
          </w:p>
        </w:tc>
        <w:tc>
          <w:tcPr>
            <w:tcW w:w="962"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577827</w:t>
            </w:r>
          </w:p>
        </w:tc>
        <w:tc>
          <w:tcPr>
            <w:tcW w:w="1717"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-0,79</w:t>
            </w:r>
          </w:p>
        </w:tc>
      </w:tr>
      <w:tr w:rsidR="00E22812" w:rsidRPr="00E22812" w:rsidTr="005266F4">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Khémisset</w:t>
            </w:r>
          </w:p>
        </w:tc>
        <w:tc>
          <w:tcPr>
            <w:tcW w:w="971"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521815</w:t>
            </w:r>
          </w:p>
        </w:tc>
        <w:tc>
          <w:tcPr>
            <w:tcW w:w="962"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542221</w:t>
            </w:r>
          </w:p>
        </w:tc>
        <w:tc>
          <w:tcPr>
            <w:tcW w:w="1717"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0,38</w:t>
            </w:r>
          </w:p>
        </w:tc>
      </w:tr>
      <w:tr w:rsidR="00E22812" w:rsidRPr="00E22812" w:rsidTr="005266F4">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Salé</w:t>
            </w:r>
          </w:p>
        </w:tc>
        <w:tc>
          <w:tcPr>
            <w:tcW w:w="971"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823485</w:t>
            </w:r>
          </w:p>
        </w:tc>
        <w:tc>
          <w:tcPr>
            <w:tcW w:w="962"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982163</w:t>
            </w:r>
          </w:p>
        </w:tc>
        <w:tc>
          <w:tcPr>
            <w:tcW w:w="1717"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1,78</w:t>
            </w:r>
          </w:p>
        </w:tc>
      </w:tr>
      <w:tr w:rsidR="00E22812" w:rsidRPr="00E22812" w:rsidTr="005266F4">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Skhirat-Témara</w:t>
            </w:r>
          </w:p>
        </w:tc>
        <w:tc>
          <w:tcPr>
            <w:tcW w:w="971"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395858</w:t>
            </w:r>
          </w:p>
        </w:tc>
        <w:tc>
          <w:tcPr>
            <w:tcW w:w="962"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574543</w:t>
            </w:r>
          </w:p>
        </w:tc>
        <w:tc>
          <w:tcPr>
            <w:tcW w:w="1717"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3,80</w:t>
            </w:r>
          </w:p>
        </w:tc>
      </w:tr>
      <w:tr w:rsidR="00E22812" w:rsidRPr="00E22812" w:rsidTr="005266F4">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Kénitra</w:t>
            </w:r>
          </w:p>
        </w:tc>
        <w:tc>
          <w:tcPr>
            <w:tcW w:w="97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878101</w:t>
            </w:r>
          </w:p>
        </w:tc>
        <w:tc>
          <w:tcPr>
            <w:tcW w:w="962"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1061435</w:t>
            </w:r>
          </w:p>
        </w:tc>
        <w:tc>
          <w:tcPr>
            <w:tcW w:w="1717"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1,91</w:t>
            </w:r>
          </w:p>
        </w:tc>
      </w:tr>
      <w:tr w:rsidR="00E22812" w:rsidRPr="00E22812" w:rsidTr="005266F4">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Sidi Kacem</w:t>
            </w:r>
          </w:p>
        </w:tc>
        <w:tc>
          <w:tcPr>
            <w:tcW w:w="97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489422</w:t>
            </w:r>
          </w:p>
        </w:tc>
        <w:tc>
          <w:tcPr>
            <w:tcW w:w="962"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522270</w:t>
            </w:r>
          </w:p>
        </w:tc>
        <w:tc>
          <w:tcPr>
            <w:tcW w:w="1717"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0,65</w:t>
            </w:r>
          </w:p>
        </w:tc>
      </w:tr>
      <w:tr w:rsidR="00E22812" w:rsidRPr="00E22812" w:rsidTr="005266F4">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Sidi Slimane</w:t>
            </w:r>
          </w:p>
        </w:tc>
        <w:tc>
          <w:tcPr>
            <w:tcW w:w="97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289200</w:t>
            </w:r>
          </w:p>
        </w:tc>
        <w:tc>
          <w:tcPr>
            <w:tcW w:w="962"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320407</w:t>
            </w:r>
          </w:p>
        </w:tc>
        <w:tc>
          <w:tcPr>
            <w:tcW w:w="1717"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1,03</w:t>
            </w:r>
          </w:p>
        </w:tc>
      </w:tr>
      <w:tr w:rsidR="00E22812" w:rsidRPr="00E22812" w:rsidTr="005266F4">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Ensemble région</w:t>
            </w:r>
          </w:p>
        </w:tc>
        <w:tc>
          <w:tcPr>
            <w:tcW w:w="971"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4023217</w:t>
            </w:r>
          </w:p>
        </w:tc>
        <w:tc>
          <w:tcPr>
            <w:tcW w:w="962" w:type="dxa"/>
            <w:tcBorders>
              <w:top w:val="single" w:sz="4" w:space="0" w:color="0000FF"/>
              <w:left w:val="single" w:sz="4" w:space="0" w:color="0000FF"/>
              <w:bottom w:val="single" w:sz="4" w:space="0" w:color="0000FF"/>
              <w:right w:val="single" w:sz="4" w:space="0" w:color="0000FF"/>
            </w:tcBorders>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4580866</w:t>
            </w:r>
          </w:p>
        </w:tc>
        <w:tc>
          <w:tcPr>
            <w:tcW w:w="1717" w:type="dxa"/>
            <w:tcBorders>
              <w:top w:val="single" w:sz="4" w:space="0" w:color="0000FF"/>
              <w:left w:val="single" w:sz="4" w:space="0" w:color="0000FF"/>
              <w:bottom w:val="single" w:sz="4" w:space="0" w:color="0000FF"/>
              <w:right w:val="single" w:sz="4" w:space="0" w:color="0000FF"/>
            </w:tcBorders>
            <w:vAlign w:val="bottom"/>
          </w:tcPr>
          <w:p w:rsidR="00E22812" w:rsidRPr="00341206" w:rsidRDefault="00E22812" w:rsidP="00341206">
            <w:pPr>
              <w:autoSpaceDE w:val="0"/>
              <w:autoSpaceDN w:val="0"/>
              <w:adjustRightInd w:val="0"/>
              <w:jc w:val="right"/>
              <w:rPr>
                <w:rFonts w:eastAsia="SimSun"/>
                <w:sz w:val="20"/>
                <w:szCs w:val="20"/>
                <w:lang w:eastAsia="zh-CN"/>
              </w:rPr>
            </w:pPr>
            <w:r w:rsidRPr="00341206">
              <w:rPr>
                <w:rFonts w:eastAsia="SimSun"/>
                <w:sz w:val="20"/>
                <w:szCs w:val="20"/>
                <w:lang w:eastAsia="zh-CN"/>
              </w:rPr>
              <w:t>1,31</w:t>
            </w:r>
          </w:p>
        </w:tc>
      </w:tr>
    </w:tbl>
    <w:p w:rsidR="00E22812" w:rsidRPr="00E22812" w:rsidRDefault="00E22812" w:rsidP="00E22812">
      <w:pPr>
        <w:jc w:val="both"/>
        <w:rPr>
          <w:rFonts w:ascii="Calibri" w:hAnsi="Calibri"/>
          <w:b/>
          <w:bCs/>
          <w:color w:val="7030A0"/>
        </w:rPr>
      </w:pPr>
    </w:p>
    <w:p w:rsidR="006029B0" w:rsidRPr="00FD0BFE" w:rsidRDefault="006029B0">
      <w:pPr>
        <w:jc w:val="both"/>
        <w:rPr>
          <w:color w:val="538135"/>
        </w:rPr>
      </w:pPr>
    </w:p>
    <w:p w:rsidR="006029B0" w:rsidRPr="00B47232" w:rsidRDefault="006029B0" w:rsidP="00B45340">
      <w:pPr>
        <w:pStyle w:val="Titre2"/>
        <w:rPr>
          <w:rFonts w:ascii="Times New Roman" w:hAnsi="Times New Roman" w:cs="Times New Roman"/>
          <w:color w:val="0000FF"/>
        </w:rPr>
      </w:pPr>
      <w:bookmarkStart w:id="41" w:name="_Toc148429683"/>
      <w:bookmarkStart w:id="42" w:name="_Toc148429991"/>
      <w:bookmarkStart w:id="43" w:name="_Toc149374982"/>
      <w:bookmarkStart w:id="44" w:name="_Toc149622877"/>
      <w:bookmarkStart w:id="45" w:name="_Toc519079212"/>
      <w:r w:rsidRPr="00B47232">
        <w:rPr>
          <w:rFonts w:ascii="Times New Roman" w:hAnsi="Times New Roman" w:cs="Times New Roman"/>
          <w:color w:val="0000FF"/>
        </w:rPr>
        <w:t xml:space="preserve">3. </w:t>
      </w:r>
      <w:r w:rsidR="00B45340" w:rsidRPr="00B47232">
        <w:rPr>
          <w:rFonts w:ascii="Times New Roman" w:hAnsi="Times New Roman" w:cs="Times New Roman"/>
          <w:color w:val="0000FF"/>
        </w:rPr>
        <w:t>La s</w:t>
      </w:r>
      <w:r w:rsidRPr="00B47232">
        <w:rPr>
          <w:rFonts w:ascii="Times New Roman" w:hAnsi="Times New Roman" w:cs="Times New Roman"/>
          <w:color w:val="0000FF"/>
        </w:rPr>
        <w:t>tructure par sexe et âge de la population</w:t>
      </w:r>
      <w:bookmarkEnd w:id="41"/>
      <w:bookmarkEnd w:id="42"/>
      <w:bookmarkEnd w:id="43"/>
      <w:bookmarkEnd w:id="44"/>
      <w:bookmarkEnd w:id="45"/>
      <w:r w:rsidRPr="00B47232">
        <w:rPr>
          <w:rFonts w:ascii="Times New Roman" w:hAnsi="Times New Roman" w:cs="Times New Roman"/>
          <w:color w:val="0000FF"/>
        </w:rPr>
        <w:t xml:space="preserve"> </w:t>
      </w:r>
    </w:p>
    <w:p w:rsidR="006029B0" w:rsidRPr="00AA776E" w:rsidRDefault="006029B0" w:rsidP="00E01FBB">
      <w:pPr>
        <w:spacing w:before="120" w:after="120"/>
        <w:ind w:firstLine="709"/>
        <w:jc w:val="both"/>
        <w:rPr>
          <w:sz w:val="22"/>
          <w:szCs w:val="21"/>
        </w:rPr>
      </w:pPr>
      <w:r w:rsidRPr="00AA776E">
        <w:rPr>
          <w:sz w:val="22"/>
          <w:szCs w:val="21"/>
        </w:rPr>
        <w:t xml:space="preserve">La connaissance de la structure par sexe et âge </w:t>
      </w:r>
      <w:r w:rsidR="002536B4" w:rsidRPr="00AA776E">
        <w:rPr>
          <w:sz w:val="22"/>
          <w:szCs w:val="21"/>
        </w:rPr>
        <w:t xml:space="preserve">d'une population </w:t>
      </w:r>
      <w:r w:rsidRPr="00AA776E">
        <w:rPr>
          <w:sz w:val="22"/>
          <w:szCs w:val="21"/>
        </w:rPr>
        <w:t xml:space="preserve">est d'une grande importance pour la détermination de ses divers besoins dans différents domaines (alimentation, scolarisation, emploi, santé, habitation etc...). La structure par âge nous renseigne sur la constitution démographique d'une population et sur l'évolution de ses tendances et leurs significations. Elle est également d'un grand apport de renseignements appréciables pour la planification des besoins de la population dans différents secteurs socio- économiques. </w:t>
      </w:r>
    </w:p>
    <w:p w:rsidR="0027327A" w:rsidRPr="00AA776E" w:rsidRDefault="002536B4" w:rsidP="00AA776E">
      <w:pPr>
        <w:spacing w:before="120" w:after="120"/>
        <w:ind w:firstLine="709"/>
        <w:jc w:val="both"/>
        <w:rPr>
          <w:sz w:val="22"/>
          <w:szCs w:val="21"/>
        </w:rPr>
      </w:pPr>
      <w:r w:rsidRPr="00AA776E">
        <w:rPr>
          <w:sz w:val="22"/>
          <w:szCs w:val="21"/>
        </w:rPr>
        <w:t>U</w:t>
      </w:r>
      <w:r w:rsidR="006029B0" w:rsidRPr="00AA776E">
        <w:rPr>
          <w:sz w:val="22"/>
          <w:szCs w:val="21"/>
        </w:rPr>
        <w:t>n accroissement démographique élevé</w:t>
      </w:r>
      <w:r w:rsidR="00F23B93" w:rsidRPr="00AA776E">
        <w:rPr>
          <w:sz w:val="22"/>
          <w:szCs w:val="21"/>
        </w:rPr>
        <w:t xml:space="preserve"> risque d’</w:t>
      </w:r>
      <w:r w:rsidRPr="00AA776E">
        <w:rPr>
          <w:sz w:val="22"/>
          <w:szCs w:val="21"/>
        </w:rPr>
        <w:t xml:space="preserve">induire </w:t>
      </w:r>
      <w:r w:rsidR="006029B0" w:rsidRPr="00AA776E">
        <w:rPr>
          <w:sz w:val="22"/>
          <w:szCs w:val="21"/>
        </w:rPr>
        <w:t xml:space="preserve">des besoins spécifiques </w:t>
      </w:r>
      <w:r w:rsidRPr="00AA776E">
        <w:rPr>
          <w:sz w:val="22"/>
          <w:szCs w:val="21"/>
        </w:rPr>
        <w:t>à</w:t>
      </w:r>
      <w:r w:rsidR="006029B0" w:rsidRPr="00AA776E">
        <w:rPr>
          <w:sz w:val="22"/>
          <w:szCs w:val="21"/>
        </w:rPr>
        <w:t xml:space="preserve"> cerner </w:t>
      </w:r>
      <w:r w:rsidRPr="00AA776E">
        <w:rPr>
          <w:sz w:val="22"/>
          <w:szCs w:val="21"/>
        </w:rPr>
        <w:t>avec plus d’exactitude afin d’</w:t>
      </w:r>
      <w:r w:rsidR="006029B0" w:rsidRPr="00AA776E">
        <w:rPr>
          <w:sz w:val="22"/>
          <w:szCs w:val="21"/>
        </w:rPr>
        <w:t xml:space="preserve">établir les programmes de développement sur des bases scientifiques et objectives. </w:t>
      </w:r>
      <w:r w:rsidR="0027327A" w:rsidRPr="00AA776E">
        <w:rPr>
          <w:sz w:val="22"/>
          <w:szCs w:val="21"/>
        </w:rPr>
        <w:t xml:space="preserve">Par exemple, la progression élevée du nombre de jeunes, le </w:t>
      </w:r>
      <w:r w:rsidR="00767DFD" w:rsidRPr="00AA776E">
        <w:rPr>
          <w:sz w:val="22"/>
          <w:szCs w:val="21"/>
        </w:rPr>
        <w:t>poids</w:t>
      </w:r>
      <w:r w:rsidR="0027327A" w:rsidRPr="00AA776E">
        <w:rPr>
          <w:sz w:val="22"/>
          <w:szCs w:val="21"/>
        </w:rPr>
        <w:t xml:space="preserve"> économique que constitue leur charge, l'expansion démesurée des jeunes à scolariser, et l'essor des demandes d'emploi qui s'en suit nécessitent manifestement des politiques spécifiques qui ne sauraient atteindre leur but que si elles sont fondées sur une connaissance profonde de la population qu'elles se proposent d'atteindre.</w:t>
      </w:r>
    </w:p>
    <w:p w:rsidR="0027327A" w:rsidRPr="00AA776E" w:rsidRDefault="0027327A" w:rsidP="00AA776E">
      <w:pPr>
        <w:spacing w:before="120" w:after="120"/>
        <w:ind w:firstLine="709"/>
        <w:jc w:val="both"/>
        <w:rPr>
          <w:sz w:val="22"/>
          <w:szCs w:val="21"/>
        </w:rPr>
      </w:pPr>
      <w:r w:rsidRPr="00AA776E">
        <w:rPr>
          <w:sz w:val="22"/>
          <w:szCs w:val="21"/>
        </w:rPr>
        <w:t>Par ailleurs, parmi les sujets sur lesquels portent les recensements de la population, "le sexe" et "l'âge" font l'objet d'une classification croisée avec</w:t>
      </w:r>
      <w:r w:rsidRPr="00BC0AC0">
        <w:rPr>
          <w:color w:val="7030A0"/>
          <w:sz w:val="22"/>
          <w:szCs w:val="22"/>
        </w:rPr>
        <w:t xml:space="preserve"> </w:t>
      </w:r>
      <w:r w:rsidRPr="00AA776E">
        <w:rPr>
          <w:sz w:val="22"/>
          <w:szCs w:val="21"/>
        </w:rPr>
        <w:t xml:space="preserve">d'autres caractéristiques de la population. Le recensement général de la population et de l'habitat fournit la répartition de la population par sexe et âge détaillé, tant au niveau régional qu'à celui des différentes subdivisions administratives de la région. </w:t>
      </w:r>
    </w:p>
    <w:p w:rsidR="0027327A" w:rsidRPr="00AA776E" w:rsidRDefault="006F02B5" w:rsidP="00AA776E">
      <w:pPr>
        <w:spacing w:before="120" w:after="120"/>
        <w:ind w:firstLine="709"/>
        <w:jc w:val="both"/>
        <w:rPr>
          <w:sz w:val="22"/>
          <w:szCs w:val="21"/>
        </w:rPr>
      </w:pPr>
      <w:r w:rsidRPr="00AA776E">
        <w:rPr>
          <w:sz w:val="22"/>
          <w:szCs w:val="21"/>
        </w:rPr>
        <w:lastRenderedPageBreak/>
        <w:t>En effet, l</w:t>
      </w:r>
      <w:r w:rsidR="0027327A" w:rsidRPr="00AA776E">
        <w:rPr>
          <w:sz w:val="22"/>
          <w:szCs w:val="21"/>
        </w:rPr>
        <w:t xml:space="preserve">a population </w:t>
      </w:r>
      <w:r w:rsidRPr="00AA776E">
        <w:rPr>
          <w:sz w:val="22"/>
          <w:szCs w:val="21"/>
        </w:rPr>
        <w:t xml:space="preserve">de la </w:t>
      </w:r>
      <w:r w:rsidR="0021448B" w:rsidRPr="00AA776E">
        <w:rPr>
          <w:sz w:val="22"/>
          <w:szCs w:val="21"/>
        </w:rPr>
        <w:t>préfecture</w:t>
      </w:r>
      <w:r w:rsidRPr="00AA776E">
        <w:rPr>
          <w:sz w:val="22"/>
          <w:szCs w:val="21"/>
        </w:rPr>
        <w:t xml:space="preserve"> </w:t>
      </w:r>
      <w:r w:rsidR="0027327A" w:rsidRPr="00AA776E">
        <w:rPr>
          <w:sz w:val="22"/>
          <w:szCs w:val="21"/>
        </w:rPr>
        <w:t xml:space="preserve">se compose de presque autant d'hommes que de femmes. Le pourcentage des personnes de sexe masculin par rapport à la population totale de la </w:t>
      </w:r>
      <w:r w:rsidR="0021448B" w:rsidRPr="00AA776E">
        <w:rPr>
          <w:sz w:val="22"/>
          <w:szCs w:val="21"/>
        </w:rPr>
        <w:t>préfecture</w:t>
      </w:r>
      <w:r w:rsidR="0027327A" w:rsidRPr="00AA776E">
        <w:rPr>
          <w:sz w:val="22"/>
          <w:szCs w:val="21"/>
        </w:rPr>
        <w:t xml:space="preserve"> est de </w:t>
      </w:r>
      <w:r w:rsidR="007E0FCF" w:rsidRPr="00AA776E">
        <w:rPr>
          <w:sz w:val="22"/>
          <w:szCs w:val="21"/>
        </w:rPr>
        <w:t>49,</w:t>
      </w:r>
      <w:r w:rsidR="006719AF" w:rsidRPr="00AA776E">
        <w:rPr>
          <w:sz w:val="22"/>
          <w:szCs w:val="21"/>
        </w:rPr>
        <w:t>7</w:t>
      </w:r>
      <w:r w:rsidR="007E0FCF" w:rsidRPr="00AA776E">
        <w:rPr>
          <w:sz w:val="22"/>
          <w:szCs w:val="21"/>
        </w:rPr>
        <w:t>% (</w:t>
      </w:r>
      <w:r w:rsidR="0027327A" w:rsidRPr="00AA776E">
        <w:rPr>
          <w:sz w:val="22"/>
          <w:szCs w:val="21"/>
        </w:rPr>
        <w:t>49,3%</w:t>
      </w:r>
      <w:r w:rsidR="007E0FCF" w:rsidRPr="00AA776E">
        <w:rPr>
          <w:sz w:val="22"/>
          <w:szCs w:val="21"/>
        </w:rPr>
        <w:t xml:space="preserve"> dans la région)</w:t>
      </w:r>
      <w:r w:rsidR="0027327A" w:rsidRPr="00AA776E">
        <w:rPr>
          <w:sz w:val="22"/>
          <w:szCs w:val="21"/>
        </w:rPr>
        <w:t>. Il est d</w:t>
      </w:r>
      <w:r w:rsidR="00CE2941" w:rsidRPr="00AA776E">
        <w:rPr>
          <w:sz w:val="22"/>
          <w:szCs w:val="21"/>
        </w:rPr>
        <w:t>e 49,5% dans le milieu ur</w:t>
      </w:r>
      <w:r w:rsidR="00004478" w:rsidRPr="00AA776E">
        <w:rPr>
          <w:sz w:val="22"/>
          <w:szCs w:val="21"/>
        </w:rPr>
        <w:t>bain contre 50,3</w:t>
      </w:r>
      <w:r w:rsidR="00CE2941" w:rsidRPr="00AA776E">
        <w:rPr>
          <w:sz w:val="22"/>
          <w:szCs w:val="21"/>
        </w:rPr>
        <w:t>% dans le milieu rural de la préfecture</w:t>
      </w:r>
      <w:r w:rsidR="0027327A" w:rsidRPr="00AA776E">
        <w:rPr>
          <w:sz w:val="22"/>
          <w:szCs w:val="21"/>
        </w:rPr>
        <w:t>.</w:t>
      </w:r>
    </w:p>
    <w:p w:rsidR="0027327A" w:rsidRPr="00AA776E" w:rsidRDefault="0027327A" w:rsidP="00AA776E">
      <w:pPr>
        <w:spacing w:before="120" w:after="120"/>
        <w:ind w:firstLine="709"/>
        <w:jc w:val="both"/>
        <w:rPr>
          <w:sz w:val="22"/>
          <w:szCs w:val="21"/>
        </w:rPr>
      </w:pPr>
      <w:r w:rsidRPr="00AA776E">
        <w:rPr>
          <w:sz w:val="22"/>
          <w:szCs w:val="21"/>
        </w:rPr>
        <w:t xml:space="preserve">C’est une population extrêmement jeune puisque </w:t>
      </w:r>
      <w:r w:rsidR="00B4661B" w:rsidRPr="00AA776E">
        <w:rPr>
          <w:sz w:val="22"/>
          <w:szCs w:val="21"/>
        </w:rPr>
        <w:t>2</w:t>
      </w:r>
      <w:r w:rsidR="0097261D" w:rsidRPr="00AA776E">
        <w:rPr>
          <w:sz w:val="22"/>
          <w:szCs w:val="21"/>
        </w:rPr>
        <w:t>6</w:t>
      </w:r>
      <w:r w:rsidR="00BC0AC0" w:rsidRPr="00AA776E">
        <w:rPr>
          <w:sz w:val="22"/>
          <w:szCs w:val="21"/>
        </w:rPr>
        <w:t>,2</w:t>
      </w:r>
      <w:r w:rsidR="00B4661B" w:rsidRPr="00AA776E">
        <w:rPr>
          <w:sz w:val="22"/>
          <w:szCs w:val="21"/>
        </w:rPr>
        <w:t xml:space="preserve">% </w:t>
      </w:r>
      <w:r w:rsidRPr="00AA776E">
        <w:rPr>
          <w:sz w:val="22"/>
          <w:szCs w:val="21"/>
        </w:rPr>
        <w:t>des personnes sont âgées de moins de 15 ans</w:t>
      </w:r>
      <w:r w:rsidR="00B4661B" w:rsidRPr="00AA776E">
        <w:rPr>
          <w:sz w:val="22"/>
          <w:szCs w:val="21"/>
        </w:rPr>
        <w:t xml:space="preserve"> contre </w:t>
      </w:r>
      <w:r w:rsidRPr="00AA776E">
        <w:rPr>
          <w:sz w:val="22"/>
          <w:szCs w:val="21"/>
        </w:rPr>
        <w:t> </w:t>
      </w:r>
      <w:r w:rsidR="00B4661B" w:rsidRPr="00AA776E">
        <w:rPr>
          <w:sz w:val="22"/>
          <w:szCs w:val="21"/>
        </w:rPr>
        <w:t>28,2% au niveau régional</w:t>
      </w:r>
      <w:r w:rsidRPr="00AA776E">
        <w:rPr>
          <w:sz w:val="22"/>
          <w:szCs w:val="21"/>
        </w:rPr>
        <w:t xml:space="preserve">; </w:t>
      </w:r>
      <w:r w:rsidR="00BC0AC0" w:rsidRPr="00AA776E">
        <w:rPr>
          <w:sz w:val="22"/>
          <w:szCs w:val="21"/>
        </w:rPr>
        <w:t>34,4</w:t>
      </w:r>
      <w:r w:rsidRPr="00AA776E">
        <w:rPr>
          <w:sz w:val="22"/>
          <w:szCs w:val="21"/>
        </w:rPr>
        <w:t xml:space="preserve">% ont moins de 20 ans et </w:t>
      </w:r>
      <w:r w:rsidR="00BC0AC0" w:rsidRPr="00AA776E">
        <w:rPr>
          <w:sz w:val="22"/>
          <w:szCs w:val="21"/>
        </w:rPr>
        <w:t>52</w:t>
      </w:r>
      <w:r w:rsidRPr="00AA776E">
        <w:rPr>
          <w:sz w:val="22"/>
          <w:szCs w:val="21"/>
        </w:rPr>
        <w:t xml:space="preserve">% ont moins de 30 ans. La jeunesse de la population est plus accusée encore en milieu rural où les moins de 30 ans constituent </w:t>
      </w:r>
      <w:r w:rsidR="00BC0AC0" w:rsidRPr="00AA776E">
        <w:rPr>
          <w:sz w:val="22"/>
          <w:szCs w:val="21"/>
        </w:rPr>
        <w:t>60,2</w:t>
      </w:r>
      <w:r w:rsidRPr="00AA776E">
        <w:rPr>
          <w:sz w:val="22"/>
          <w:szCs w:val="21"/>
        </w:rPr>
        <w:t xml:space="preserve">% de la population, contre </w:t>
      </w:r>
      <w:r w:rsidR="00BC0AC0" w:rsidRPr="00AA776E">
        <w:rPr>
          <w:sz w:val="22"/>
          <w:szCs w:val="21"/>
        </w:rPr>
        <w:t>51,4</w:t>
      </w:r>
      <w:r w:rsidRPr="00AA776E">
        <w:rPr>
          <w:sz w:val="22"/>
          <w:szCs w:val="21"/>
        </w:rPr>
        <w:t>% dans le milieu urbain.</w:t>
      </w:r>
      <w:r w:rsidR="006F02B5" w:rsidRPr="00AA776E">
        <w:rPr>
          <w:sz w:val="22"/>
          <w:szCs w:val="21"/>
        </w:rPr>
        <w:t xml:space="preserve"> L</w:t>
      </w:r>
      <w:r w:rsidRPr="00AA776E">
        <w:rPr>
          <w:sz w:val="22"/>
          <w:szCs w:val="21"/>
        </w:rPr>
        <w:t xml:space="preserve">a population d'âge scolaire (6-14 ans) représente environ </w:t>
      </w:r>
      <w:r w:rsidR="00BC0AC0" w:rsidRPr="00AA776E">
        <w:rPr>
          <w:sz w:val="22"/>
          <w:szCs w:val="21"/>
        </w:rPr>
        <w:t>14,9</w:t>
      </w:r>
      <w:r w:rsidRPr="00AA776E">
        <w:rPr>
          <w:sz w:val="22"/>
          <w:szCs w:val="21"/>
        </w:rPr>
        <w:t>% de la population totale (</w:t>
      </w:r>
      <w:r w:rsidR="00BC0AC0" w:rsidRPr="00AA776E">
        <w:rPr>
          <w:sz w:val="22"/>
          <w:szCs w:val="21"/>
        </w:rPr>
        <w:t>14,7</w:t>
      </w:r>
      <w:r w:rsidRPr="00AA776E">
        <w:rPr>
          <w:sz w:val="22"/>
          <w:szCs w:val="21"/>
        </w:rPr>
        <w:t xml:space="preserve">% dans le milieu urbain contre </w:t>
      </w:r>
      <w:r w:rsidR="00BC0AC0" w:rsidRPr="00AA776E">
        <w:rPr>
          <w:sz w:val="22"/>
          <w:szCs w:val="21"/>
        </w:rPr>
        <w:t>18,4</w:t>
      </w:r>
      <w:r w:rsidRPr="00AA776E">
        <w:rPr>
          <w:sz w:val="22"/>
          <w:szCs w:val="21"/>
        </w:rPr>
        <w:t xml:space="preserve">% dans le milieu rural). La population en âge d'activité (15-59 ans) représente </w:t>
      </w:r>
      <w:r w:rsidR="00BC0AC0" w:rsidRPr="00AA776E">
        <w:rPr>
          <w:sz w:val="22"/>
          <w:szCs w:val="21"/>
        </w:rPr>
        <w:t>65,5</w:t>
      </w:r>
      <w:r w:rsidRPr="00AA776E">
        <w:rPr>
          <w:sz w:val="22"/>
          <w:szCs w:val="21"/>
        </w:rPr>
        <w:t>% de la population</w:t>
      </w:r>
      <w:r w:rsidR="00E86188" w:rsidRPr="00AA776E">
        <w:rPr>
          <w:sz w:val="22"/>
          <w:szCs w:val="21"/>
        </w:rPr>
        <w:t xml:space="preserve"> de la préfecture</w:t>
      </w:r>
      <w:r w:rsidR="006F02B5" w:rsidRPr="00AA776E">
        <w:rPr>
          <w:sz w:val="22"/>
          <w:szCs w:val="21"/>
        </w:rPr>
        <w:t xml:space="preserve">. Ceci montre </w:t>
      </w:r>
      <w:r w:rsidRPr="00AA776E">
        <w:rPr>
          <w:sz w:val="22"/>
          <w:szCs w:val="21"/>
        </w:rPr>
        <w:t xml:space="preserve">qu'en moyenne, presque </w:t>
      </w:r>
      <w:r w:rsidR="00E86188" w:rsidRPr="00AA776E">
        <w:rPr>
          <w:sz w:val="22"/>
          <w:szCs w:val="21"/>
        </w:rPr>
        <w:t>deux</w:t>
      </w:r>
      <w:r w:rsidRPr="00AA776E">
        <w:rPr>
          <w:sz w:val="22"/>
          <w:szCs w:val="21"/>
        </w:rPr>
        <w:t xml:space="preserve"> personne</w:t>
      </w:r>
      <w:r w:rsidR="00E86188" w:rsidRPr="00AA776E">
        <w:rPr>
          <w:sz w:val="22"/>
          <w:szCs w:val="21"/>
        </w:rPr>
        <w:t>s</w:t>
      </w:r>
      <w:r w:rsidRPr="00AA776E">
        <w:rPr>
          <w:sz w:val="22"/>
          <w:szCs w:val="21"/>
        </w:rPr>
        <w:t xml:space="preserve"> sur trois s</w:t>
      </w:r>
      <w:r w:rsidR="00E86188" w:rsidRPr="00AA776E">
        <w:rPr>
          <w:sz w:val="22"/>
          <w:szCs w:val="21"/>
        </w:rPr>
        <w:t>on</w:t>
      </w:r>
      <w:r w:rsidRPr="00AA776E">
        <w:rPr>
          <w:sz w:val="22"/>
          <w:szCs w:val="21"/>
        </w:rPr>
        <w:t xml:space="preserve">t potentiellement </w:t>
      </w:r>
      <w:r w:rsidR="00591A78" w:rsidRPr="00AA776E">
        <w:rPr>
          <w:sz w:val="22"/>
          <w:szCs w:val="21"/>
        </w:rPr>
        <w:t>active</w:t>
      </w:r>
      <w:r w:rsidR="00E86188" w:rsidRPr="00AA776E">
        <w:rPr>
          <w:sz w:val="22"/>
          <w:szCs w:val="21"/>
        </w:rPr>
        <w:t>s</w:t>
      </w:r>
      <w:r w:rsidRPr="00AA776E">
        <w:rPr>
          <w:sz w:val="22"/>
          <w:szCs w:val="21"/>
        </w:rPr>
        <w:t xml:space="preserve">. </w:t>
      </w:r>
      <w:r w:rsidR="00BC0AC0" w:rsidRPr="00AA776E">
        <w:rPr>
          <w:sz w:val="22"/>
          <w:szCs w:val="21"/>
        </w:rPr>
        <w:t>En</w:t>
      </w:r>
      <w:r w:rsidR="00591A78" w:rsidRPr="00AA776E">
        <w:rPr>
          <w:sz w:val="22"/>
          <w:szCs w:val="21"/>
        </w:rPr>
        <w:t>fin, l</w:t>
      </w:r>
      <w:r w:rsidRPr="00AA776E">
        <w:rPr>
          <w:sz w:val="22"/>
          <w:szCs w:val="21"/>
        </w:rPr>
        <w:t>a part de la population d</w:t>
      </w:r>
      <w:r w:rsidR="00B37EB1" w:rsidRPr="00AA776E">
        <w:rPr>
          <w:sz w:val="22"/>
          <w:szCs w:val="21"/>
        </w:rPr>
        <w:t>u</w:t>
      </w:r>
      <w:r w:rsidRPr="00AA776E">
        <w:rPr>
          <w:sz w:val="22"/>
          <w:szCs w:val="21"/>
        </w:rPr>
        <w:t xml:space="preserve"> 3ème</w:t>
      </w:r>
      <w:r w:rsidR="008E6D7D" w:rsidRPr="00AA776E">
        <w:rPr>
          <w:sz w:val="22"/>
          <w:szCs w:val="21"/>
        </w:rPr>
        <w:t xml:space="preserve"> </w:t>
      </w:r>
      <w:r w:rsidRPr="00AA776E">
        <w:rPr>
          <w:sz w:val="22"/>
          <w:szCs w:val="21"/>
        </w:rPr>
        <w:t xml:space="preserve">âge (60 ans et plus) représente </w:t>
      </w:r>
      <w:r w:rsidR="00BC0AC0" w:rsidRPr="00AA776E">
        <w:rPr>
          <w:sz w:val="22"/>
          <w:szCs w:val="21"/>
        </w:rPr>
        <w:t>8,4</w:t>
      </w:r>
      <w:r w:rsidRPr="00AA776E">
        <w:rPr>
          <w:sz w:val="22"/>
          <w:szCs w:val="21"/>
        </w:rPr>
        <w:t xml:space="preserve">% de la population totale contre </w:t>
      </w:r>
      <w:r w:rsidR="00BC0AC0" w:rsidRPr="00AA776E">
        <w:rPr>
          <w:sz w:val="22"/>
          <w:szCs w:val="21"/>
        </w:rPr>
        <w:t>6,2</w:t>
      </w:r>
      <w:r w:rsidR="00E86188" w:rsidRPr="00AA776E">
        <w:rPr>
          <w:sz w:val="22"/>
          <w:szCs w:val="21"/>
        </w:rPr>
        <w:t>% en 1994.</w:t>
      </w:r>
    </w:p>
    <w:p w:rsidR="0015278B" w:rsidRPr="00B47232" w:rsidRDefault="0015278B" w:rsidP="00B82E1D">
      <w:pPr>
        <w:spacing w:before="120" w:after="120"/>
        <w:ind w:firstLine="709"/>
        <w:jc w:val="both"/>
        <w:rPr>
          <w:sz w:val="22"/>
          <w:szCs w:val="21"/>
        </w:rPr>
      </w:pPr>
      <w:r w:rsidRPr="00B47232">
        <w:rPr>
          <w:sz w:val="22"/>
          <w:szCs w:val="21"/>
        </w:rPr>
        <w:br w:type="page"/>
      </w:r>
    </w:p>
    <w:p w:rsidR="006029B0" w:rsidRPr="00341206" w:rsidRDefault="006029B0" w:rsidP="00341206">
      <w:pPr>
        <w:pStyle w:val="Lgende"/>
        <w:keepNext/>
        <w:ind w:left="1134" w:right="1134"/>
        <w:jc w:val="center"/>
        <w:rPr>
          <w:rFonts w:ascii="Times New Roman" w:hAnsi="Times New Roman" w:cs="Times New Roman"/>
          <w:b w:val="0"/>
          <w:bCs w:val="0"/>
          <w:color w:val="0000FF"/>
          <w:sz w:val="22"/>
          <w:szCs w:val="21"/>
        </w:rPr>
      </w:pPr>
      <w:bookmarkStart w:id="46" w:name="_Toc519079312"/>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4</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Population </w:t>
      </w:r>
      <w:r w:rsidR="00EB3507" w:rsidRPr="00341206">
        <w:rPr>
          <w:rFonts w:ascii="Times New Roman" w:hAnsi="Times New Roman" w:cs="Times New Roman"/>
          <w:b w:val="0"/>
          <w:bCs w:val="0"/>
          <w:color w:val="0000FF"/>
          <w:sz w:val="22"/>
          <w:szCs w:val="21"/>
        </w:rPr>
        <w:t>préfectorale</w:t>
      </w:r>
      <w:r w:rsidRPr="00341206">
        <w:rPr>
          <w:rFonts w:ascii="Times New Roman" w:hAnsi="Times New Roman" w:cs="Times New Roman"/>
          <w:b w:val="0"/>
          <w:bCs w:val="0"/>
          <w:color w:val="0000FF"/>
          <w:sz w:val="22"/>
          <w:szCs w:val="21"/>
        </w:rPr>
        <w:t xml:space="preserve"> par sexe et groupe d'âge quinquennal en 20</w:t>
      </w:r>
      <w:r w:rsidR="0074298E"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46"/>
    </w:p>
    <w:tbl>
      <w:tblPr>
        <w:tblW w:w="6523"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4"/>
        <w:gridCol w:w="16"/>
        <w:gridCol w:w="833"/>
        <w:gridCol w:w="17"/>
        <w:gridCol w:w="834"/>
        <w:gridCol w:w="18"/>
        <w:gridCol w:w="743"/>
        <w:gridCol w:w="12"/>
        <w:gridCol w:w="46"/>
        <w:gridCol w:w="33"/>
        <w:gridCol w:w="15"/>
        <w:gridCol w:w="757"/>
        <w:gridCol w:w="46"/>
        <w:gridCol w:w="33"/>
        <w:gridCol w:w="16"/>
        <w:gridCol w:w="754"/>
        <w:gridCol w:w="46"/>
        <w:gridCol w:w="33"/>
        <w:gridCol w:w="18"/>
        <w:gridCol w:w="709"/>
      </w:tblGrid>
      <w:tr w:rsidR="0074298E" w:rsidRPr="0074298E" w:rsidTr="00341206">
        <w:trPr>
          <w:jc w:val="center"/>
        </w:trPr>
        <w:tc>
          <w:tcPr>
            <w:tcW w:w="1560" w:type="dxa"/>
            <w:gridSpan w:val="2"/>
            <w:tcBorders>
              <w:top w:val="single" w:sz="4" w:space="0" w:color="0000FF"/>
              <w:left w:val="single" w:sz="4" w:space="0" w:color="0000FF"/>
              <w:bottom w:val="nil"/>
              <w:right w:val="single" w:sz="4" w:space="0" w:color="0000FF"/>
            </w:tcBorders>
            <w:vAlign w:val="center"/>
          </w:tcPr>
          <w:p w:rsidR="006029B0" w:rsidRPr="00341206" w:rsidRDefault="006029B0"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G</w:t>
            </w:r>
            <w:r w:rsidR="00F516F4" w:rsidRPr="00341206">
              <w:rPr>
                <w:rFonts w:eastAsia="SimSun"/>
                <w:b/>
                <w:bCs/>
                <w:sz w:val="20"/>
                <w:szCs w:val="20"/>
                <w:lang w:eastAsia="zh-CN"/>
              </w:rPr>
              <w:t>roupe</w:t>
            </w:r>
          </w:p>
        </w:tc>
        <w:tc>
          <w:tcPr>
            <w:tcW w:w="2551" w:type="dxa"/>
            <w:gridSpan w:val="9"/>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Effectifs</w:t>
            </w:r>
          </w:p>
        </w:tc>
        <w:tc>
          <w:tcPr>
            <w:tcW w:w="2412" w:type="dxa"/>
            <w:gridSpan w:val="9"/>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Fréquences (%)</w:t>
            </w:r>
          </w:p>
        </w:tc>
      </w:tr>
      <w:tr w:rsidR="0074298E" w:rsidRPr="0074298E" w:rsidTr="00341206">
        <w:trPr>
          <w:jc w:val="center"/>
        </w:trPr>
        <w:tc>
          <w:tcPr>
            <w:tcW w:w="1560" w:type="dxa"/>
            <w:gridSpan w:val="2"/>
            <w:tcBorders>
              <w:top w:val="nil"/>
              <w:left w:val="single" w:sz="4" w:space="0" w:color="0000FF"/>
              <w:bottom w:val="single" w:sz="4" w:space="0" w:color="0000FF"/>
              <w:right w:val="single" w:sz="4" w:space="0" w:color="0000FF"/>
            </w:tcBorders>
          </w:tcPr>
          <w:p w:rsidR="006029B0" w:rsidRPr="00341206" w:rsidRDefault="00F516F4"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âges</w:t>
            </w:r>
          </w:p>
        </w:tc>
        <w:tc>
          <w:tcPr>
            <w:tcW w:w="850" w:type="dxa"/>
            <w:gridSpan w:val="2"/>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18"/>
                <w:szCs w:val="18"/>
                <w:lang w:eastAsia="zh-CN"/>
              </w:rPr>
            </w:pPr>
            <w:r w:rsidRPr="00341206">
              <w:rPr>
                <w:rFonts w:eastAsia="SimSun"/>
                <w:b/>
                <w:bCs/>
                <w:sz w:val="18"/>
                <w:szCs w:val="18"/>
                <w:lang w:eastAsia="zh-CN"/>
              </w:rPr>
              <w:t>Homme</w:t>
            </w:r>
          </w:p>
        </w:tc>
        <w:tc>
          <w:tcPr>
            <w:tcW w:w="852" w:type="dxa"/>
            <w:gridSpan w:val="2"/>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18"/>
                <w:szCs w:val="18"/>
                <w:lang w:eastAsia="zh-CN"/>
              </w:rPr>
            </w:pPr>
            <w:r w:rsidRPr="00341206">
              <w:rPr>
                <w:rFonts w:eastAsia="SimSun"/>
                <w:b/>
                <w:bCs/>
                <w:sz w:val="18"/>
                <w:szCs w:val="18"/>
                <w:lang w:eastAsia="zh-CN"/>
              </w:rPr>
              <w:t>Femme</w:t>
            </w:r>
          </w:p>
        </w:tc>
        <w:tc>
          <w:tcPr>
            <w:tcW w:w="755" w:type="dxa"/>
            <w:gridSpan w:val="2"/>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18"/>
                <w:szCs w:val="18"/>
                <w:lang w:eastAsia="zh-CN"/>
              </w:rPr>
            </w:pPr>
            <w:r w:rsidRPr="00341206">
              <w:rPr>
                <w:rFonts w:eastAsia="SimSun"/>
                <w:b/>
                <w:bCs/>
                <w:sz w:val="18"/>
                <w:szCs w:val="18"/>
                <w:lang w:eastAsia="zh-CN"/>
              </w:rPr>
              <w:t>Total</w:t>
            </w:r>
          </w:p>
        </w:tc>
        <w:tc>
          <w:tcPr>
            <w:tcW w:w="851" w:type="dxa"/>
            <w:gridSpan w:val="4"/>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18"/>
                <w:szCs w:val="18"/>
                <w:lang w:eastAsia="zh-CN"/>
              </w:rPr>
            </w:pPr>
            <w:r w:rsidRPr="00341206">
              <w:rPr>
                <w:rFonts w:eastAsia="SimSun"/>
                <w:b/>
                <w:bCs/>
                <w:sz w:val="18"/>
                <w:szCs w:val="18"/>
                <w:lang w:eastAsia="zh-CN"/>
              </w:rPr>
              <w:t>Homme</w:t>
            </w:r>
          </w:p>
        </w:tc>
        <w:tc>
          <w:tcPr>
            <w:tcW w:w="849" w:type="dxa"/>
            <w:gridSpan w:val="4"/>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18"/>
                <w:szCs w:val="18"/>
                <w:lang w:eastAsia="zh-CN"/>
              </w:rPr>
            </w:pPr>
            <w:r w:rsidRPr="00341206">
              <w:rPr>
                <w:rFonts w:eastAsia="SimSun"/>
                <w:b/>
                <w:bCs/>
                <w:sz w:val="18"/>
                <w:szCs w:val="18"/>
                <w:lang w:eastAsia="zh-CN"/>
              </w:rPr>
              <w:t>Femme</w:t>
            </w:r>
          </w:p>
        </w:tc>
        <w:tc>
          <w:tcPr>
            <w:tcW w:w="806" w:type="dxa"/>
            <w:gridSpan w:val="4"/>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18"/>
                <w:szCs w:val="18"/>
                <w:lang w:eastAsia="zh-CN"/>
              </w:rPr>
            </w:pPr>
            <w:r w:rsidRPr="00341206">
              <w:rPr>
                <w:rFonts w:eastAsia="SimSun"/>
                <w:b/>
                <w:bCs/>
                <w:sz w:val="18"/>
                <w:szCs w:val="18"/>
                <w:lang w:eastAsia="zh-CN"/>
              </w:rPr>
              <w:t>Total</w:t>
            </w:r>
          </w:p>
        </w:tc>
      </w:tr>
      <w:tr w:rsidR="0074298E" w:rsidRPr="0074298E" w:rsidTr="00341206">
        <w:trPr>
          <w:jc w:val="center"/>
        </w:trPr>
        <w:tc>
          <w:tcPr>
            <w:tcW w:w="4063" w:type="dxa"/>
            <w:gridSpan w:val="9"/>
            <w:tcBorders>
              <w:top w:val="single" w:sz="4" w:space="0" w:color="0000FF"/>
              <w:left w:val="single" w:sz="4" w:space="0" w:color="0000FF"/>
              <w:bottom w:val="single" w:sz="4" w:space="0" w:color="0000FF"/>
              <w:right w:val="nil"/>
            </w:tcBorders>
          </w:tcPr>
          <w:p w:rsidR="00C65E31" w:rsidRPr="00341206" w:rsidRDefault="00C65E31"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 xml:space="preserve">Groupes quinquennaux d'âges </w:t>
            </w:r>
          </w:p>
        </w:tc>
        <w:tc>
          <w:tcPr>
            <w:tcW w:w="851" w:type="dxa"/>
            <w:gridSpan w:val="4"/>
            <w:tcBorders>
              <w:top w:val="single" w:sz="4" w:space="0" w:color="0000FF"/>
              <w:left w:val="nil"/>
              <w:bottom w:val="single" w:sz="4" w:space="0" w:color="0000FF"/>
              <w:right w:val="nil"/>
            </w:tcBorders>
          </w:tcPr>
          <w:p w:rsidR="00C65E31" w:rsidRPr="0074298E" w:rsidRDefault="00C65E31">
            <w:pPr>
              <w:jc w:val="both"/>
              <w:rPr>
                <w:b/>
                <w:bCs/>
                <w:color w:val="7030A0"/>
                <w:sz w:val="18"/>
                <w:szCs w:val="18"/>
              </w:rPr>
            </w:pPr>
          </w:p>
        </w:tc>
        <w:tc>
          <w:tcPr>
            <w:tcW w:w="849" w:type="dxa"/>
            <w:gridSpan w:val="4"/>
            <w:tcBorders>
              <w:top w:val="single" w:sz="4" w:space="0" w:color="0000FF"/>
              <w:left w:val="nil"/>
              <w:bottom w:val="single" w:sz="4" w:space="0" w:color="0000FF"/>
              <w:right w:val="nil"/>
            </w:tcBorders>
          </w:tcPr>
          <w:p w:rsidR="00C65E31" w:rsidRPr="0074298E" w:rsidRDefault="00C65E31">
            <w:pPr>
              <w:jc w:val="both"/>
              <w:rPr>
                <w:b/>
                <w:bCs/>
                <w:color w:val="7030A0"/>
                <w:sz w:val="18"/>
                <w:szCs w:val="18"/>
              </w:rPr>
            </w:pPr>
          </w:p>
        </w:tc>
        <w:tc>
          <w:tcPr>
            <w:tcW w:w="760" w:type="dxa"/>
            <w:gridSpan w:val="3"/>
            <w:tcBorders>
              <w:top w:val="single" w:sz="4" w:space="0" w:color="0000FF"/>
              <w:left w:val="nil"/>
              <w:bottom w:val="single" w:sz="4" w:space="0" w:color="0000FF"/>
              <w:right w:val="single" w:sz="4" w:space="0" w:color="0000FF"/>
            </w:tcBorders>
          </w:tcPr>
          <w:p w:rsidR="00C65E31" w:rsidRPr="0074298E" w:rsidRDefault="00C65E31">
            <w:pPr>
              <w:jc w:val="both"/>
              <w:rPr>
                <w:b/>
                <w:bCs/>
                <w:color w:val="7030A0"/>
                <w:sz w:val="18"/>
                <w:szCs w:val="18"/>
              </w:rPr>
            </w:pPr>
          </w:p>
        </w:tc>
      </w:tr>
      <w:tr w:rsidR="007B072B" w:rsidRPr="0074298E" w:rsidTr="00341206">
        <w:trPr>
          <w:trHeight w:val="375"/>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0-4 ans</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46 792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44 529</w:t>
            </w:r>
          </w:p>
        </w:tc>
        <w:tc>
          <w:tcPr>
            <w:tcW w:w="852" w:type="dxa"/>
            <w:gridSpan w:val="5"/>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91 321</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4,8</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4,6</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9,4</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5-9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41 493</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39 796</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81 289</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4,3</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4,1</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8,4</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10-14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41 702</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39 875</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81 577</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4,3</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4,1</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8,4</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15-19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39 646</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40 083</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79 729</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4,1</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4,1</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8,2</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20-24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42 208</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45 674</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87 882</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4,3</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4,7</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9,0</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25-29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40 175</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43 912</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84 087</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4,1</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4,5</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8,6</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30-34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39 886</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42 067</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81 953</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4,1</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4,3</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8,4</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35-39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35 253</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38 609</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73 862</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3,6</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4,0</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7,6</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40-44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33 568</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35 088</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68 656</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3,4</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3,6</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7,1</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45-49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29 301</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30 319</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59 620</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3,0</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3,1</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6,1</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50-54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28 797</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28 868</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57 665</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3,0</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3,0</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5,9</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55-59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22 946</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20 721</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43 667</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2,4</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2,1</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4,5</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60-64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17 602</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15 560</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33 162</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1,8</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1,6</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3,4</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65-69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9 167</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8 394</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17 561</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0,9</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0,9</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1,8</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70-74 ans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6 882</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7 225</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14 107</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0,7</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0,7</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1,4</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75 ans et plus</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7 963</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9 315</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17 278</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0,8</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1,0</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1,8</w:t>
            </w:r>
          </w:p>
        </w:tc>
      </w:tr>
      <w:tr w:rsidR="007B072B" w:rsidRPr="0074298E" w:rsidTr="00341206">
        <w:trPr>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Non déclaré</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1</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2</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0,0</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0,0</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0,0</w:t>
            </w:r>
          </w:p>
        </w:tc>
      </w:tr>
      <w:tr w:rsidR="007B072B" w:rsidRPr="0074298E" w:rsidTr="00341206">
        <w:trPr>
          <w:trHeight w:val="392"/>
          <w:jc w:val="center"/>
        </w:trPr>
        <w:tc>
          <w:tcPr>
            <w:tcW w:w="1544" w:type="dxa"/>
            <w:tcBorders>
              <w:top w:val="single" w:sz="4" w:space="0" w:color="0000FF"/>
              <w:left w:val="single" w:sz="4" w:space="0" w:color="0000FF"/>
              <w:bottom w:val="single" w:sz="4" w:space="0" w:color="0000FF"/>
              <w:right w:val="single" w:sz="4" w:space="0" w:color="0000FF"/>
            </w:tcBorders>
            <w:vAlign w:val="center"/>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Ensemble</w:t>
            </w:r>
          </w:p>
        </w:tc>
        <w:tc>
          <w:tcPr>
            <w:tcW w:w="849" w:type="dxa"/>
            <w:gridSpan w:val="2"/>
            <w:tcBorders>
              <w:top w:val="nil"/>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20"/>
                <w:szCs w:val="20"/>
                <w:lang w:eastAsia="zh-CN"/>
              </w:rPr>
            </w:pPr>
            <w:r w:rsidRPr="00341206">
              <w:rPr>
                <w:rFonts w:eastAsia="SimSun"/>
                <w:sz w:val="20"/>
                <w:szCs w:val="20"/>
                <w:lang w:eastAsia="zh-CN"/>
              </w:rPr>
              <w:t>483 382</w:t>
            </w:r>
          </w:p>
        </w:tc>
        <w:tc>
          <w:tcPr>
            <w:tcW w:w="851"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490 036</w:t>
            </w:r>
          </w:p>
        </w:tc>
        <w:tc>
          <w:tcPr>
            <w:tcW w:w="852" w:type="dxa"/>
            <w:gridSpan w:val="5"/>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973 418</w:t>
            </w:r>
          </w:p>
        </w:tc>
        <w:tc>
          <w:tcPr>
            <w:tcW w:w="851"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49,7</w:t>
            </w:r>
          </w:p>
        </w:tc>
        <w:tc>
          <w:tcPr>
            <w:tcW w:w="849" w:type="dxa"/>
            <w:gridSpan w:val="4"/>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50,3</w:t>
            </w:r>
          </w:p>
        </w:tc>
        <w:tc>
          <w:tcPr>
            <w:tcW w:w="727" w:type="dxa"/>
            <w:gridSpan w:val="2"/>
            <w:tcBorders>
              <w:top w:val="nil"/>
              <w:left w:val="nil"/>
              <w:bottom w:val="single" w:sz="4" w:space="0" w:color="auto"/>
              <w:right w:val="single" w:sz="4" w:space="0" w:color="auto"/>
            </w:tcBorders>
            <w:shd w:val="clear" w:color="auto" w:fill="auto"/>
            <w:vAlign w:val="center"/>
          </w:tcPr>
          <w:p w:rsidR="007B072B" w:rsidRPr="00341206" w:rsidRDefault="007B072B" w:rsidP="00341206">
            <w:pPr>
              <w:jc w:val="right"/>
              <w:rPr>
                <w:rFonts w:eastAsia="SimSun"/>
                <w:sz w:val="20"/>
                <w:szCs w:val="20"/>
                <w:lang w:eastAsia="zh-CN"/>
              </w:rPr>
            </w:pPr>
            <w:r w:rsidRPr="00341206">
              <w:rPr>
                <w:rFonts w:eastAsia="SimSun"/>
                <w:sz w:val="20"/>
                <w:szCs w:val="20"/>
                <w:lang w:eastAsia="zh-CN"/>
              </w:rPr>
              <w:t>100,0</w:t>
            </w:r>
          </w:p>
        </w:tc>
      </w:tr>
      <w:tr w:rsidR="00542F52" w:rsidRPr="00542F52" w:rsidTr="00341206">
        <w:trPr>
          <w:jc w:val="center"/>
        </w:trPr>
        <w:tc>
          <w:tcPr>
            <w:tcW w:w="3262" w:type="dxa"/>
            <w:gridSpan w:val="6"/>
            <w:tcBorders>
              <w:top w:val="single" w:sz="4" w:space="0" w:color="0000FF"/>
              <w:left w:val="single" w:sz="4" w:space="0" w:color="0000FF"/>
              <w:bottom w:val="single" w:sz="4" w:space="0" w:color="0000FF"/>
              <w:right w:val="nil"/>
            </w:tcBorders>
          </w:tcPr>
          <w:p w:rsidR="00E22812" w:rsidRPr="00341206" w:rsidRDefault="00E22812"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Grands groupes d'âges</w:t>
            </w:r>
          </w:p>
        </w:tc>
        <w:tc>
          <w:tcPr>
            <w:tcW w:w="743" w:type="dxa"/>
            <w:tcBorders>
              <w:top w:val="single" w:sz="4" w:space="0" w:color="0000FF"/>
              <w:left w:val="nil"/>
              <w:bottom w:val="single" w:sz="4" w:space="0" w:color="0000FF"/>
              <w:right w:val="nil"/>
            </w:tcBorders>
          </w:tcPr>
          <w:p w:rsidR="00E22812" w:rsidRPr="007B072B" w:rsidRDefault="00E22812" w:rsidP="00004478">
            <w:pPr>
              <w:jc w:val="right"/>
              <w:rPr>
                <w:b/>
                <w:bCs/>
                <w:color w:val="7030A0"/>
                <w:sz w:val="18"/>
                <w:szCs w:val="18"/>
              </w:rPr>
            </w:pPr>
          </w:p>
        </w:tc>
        <w:tc>
          <w:tcPr>
            <w:tcW w:w="958" w:type="dxa"/>
            <w:gridSpan w:val="8"/>
            <w:tcBorders>
              <w:top w:val="single" w:sz="4" w:space="0" w:color="0000FF"/>
              <w:left w:val="nil"/>
              <w:bottom w:val="single" w:sz="4" w:space="0" w:color="0000FF"/>
              <w:right w:val="nil"/>
            </w:tcBorders>
          </w:tcPr>
          <w:p w:rsidR="00E22812" w:rsidRPr="007B072B" w:rsidRDefault="00E22812" w:rsidP="00004478">
            <w:pPr>
              <w:jc w:val="right"/>
              <w:rPr>
                <w:b/>
                <w:bCs/>
                <w:color w:val="7030A0"/>
                <w:sz w:val="18"/>
                <w:szCs w:val="18"/>
              </w:rPr>
            </w:pPr>
          </w:p>
        </w:tc>
        <w:tc>
          <w:tcPr>
            <w:tcW w:w="851" w:type="dxa"/>
            <w:gridSpan w:val="4"/>
            <w:tcBorders>
              <w:top w:val="single" w:sz="4" w:space="0" w:color="0000FF"/>
              <w:left w:val="nil"/>
              <w:bottom w:val="single" w:sz="4" w:space="0" w:color="0000FF"/>
              <w:right w:val="nil"/>
            </w:tcBorders>
          </w:tcPr>
          <w:p w:rsidR="00E22812" w:rsidRPr="007B072B" w:rsidRDefault="00E22812" w:rsidP="00004478">
            <w:pPr>
              <w:jc w:val="right"/>
              <w:rPr>
                <w:b/>
                <w:bCs/>
                <w:color w:val="7030A0"/>
                <w:sz w:val="18"/>
                <w:szCs w:val="18"/>
              </w:rPr>
            </w:pPr>
          </w:p>
        </w:tc>
        <w:tc>
          <w:tcPr>
            <w:tcW w:w="709" w:type="dxa"/>
            <w:tcBorders>
              <w:top w:val="single" w:sz="4" w:space="0" w:color="0000FF"/>
              <w:left w:val="nil"/>
              <w:bottom w:val="single" w:sz="4" w:space="0" w:color="0000FF"/>
              <w:right w:val="single" w:sz="4" w:space="0" w:color="0000FF"/>
            </w:tcBorders>
          </w:tcPr>
          <w:p w:rsidR="00E22812" w:rsidRPr="007B072B" w:rsidRDefault="00E22812" w:rsidP="00004478">
            <w:pPr>
              <w:jc w:val="right"/>
              <w:rPr>
                <w:b/>
                <w:bCs/>
                <w:color w:val="7030A0"/>
                <w:sz w:val="18"/>
                <w:szCs w:val="18"/>
              </w:rPr>
            </w:pPr>
          </w:p>
        </w:tc>
      </w:tr>
      <w:tr w:rsidR="007B072B" w:rsidRPr="00542F52" w:rsidTr="00341206">
        <w:trPr>
          <w:jc w:val="center"/>
        </w:trPr>
        <w:tc>
          <w:tcPr>
            <w:tcW w:w="1560"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0-14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129 987</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124 200</w:t>
            </w:r>
          </w:p>
        </w:tc>
        <w:tc>
          <w:tcPr>
            <w:tcW w:w="743" w:type="dxa"/>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254 187</w:t>
            </w:r>
          </w:p>
        </w:tc>
        <w:tc>
          <w:tcPr>
            <w:tcW w:w="958" w:type="dxa"/>
            <w:gridSpan w:val="8"/>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13,4</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12,8</w:t>
            </w:r>
          </w:p>
        </w:tc>
        <w:tc>
          <w:tcPr>
            <w:tcW w:w="709" w:type="dxa"/>
            <w:tcBorders>
              <w:top w:val="single" w:sz="4" w:space="0" w:color="auto"/>
              <w:left w:val="nil"/>
              <w:bottom w:val="single" w:sz="4" w:space="0" w:color="auto"/>
              <w:right w:val="single" w:sz="4" w:space="0" w:color="auto"/>
            </w:tcBorders>
            <w:shd w:val="clear" w:color="auto" w:fill="auto"/>
            <w:vAlign w:val="center"/>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26,1</w:t>
            </w:r>
          </w:p>
        </w:tc>
      </w:tr>
      <w:tr w:rsidR="007B072B" w:rsidRPr="00542F52" w:rsidTr="00341206">
        <w:trPr>
          <w:trHeight w:val="421"/>
          <w:jc w:val="center"/>
        </w:trPr>
        <w:tc>
          <w:tcPr>
            <w:tcW w:w="1560"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15-59</w:t>
            </w:r>
          </w:p>
        </w:tc>
        <w:tc>
          <w:tcPr>
            <w:tcW w:w="850"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311 780</w:t>
            </w:r>
          </w:p>
        </w:tc>
        <w:tc>
          <w:tcPr>
            <w:tcW w:w="852"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325 341</w:t>
            </w:r>
          </w:p>
        </w:tc>
        <w:tc>
          <w:tcPr>
            <w:tcW w:w="743" w:type="dxa"/>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637 121</w:t>
            </w:r>
          </w:p>
        </w:tc>
        <w:tc>
          <w:tcPr>
            <w:tcW w:w="958" w:type="dxa"/>
            <w:gridSpan w:val="8"/>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32,0</w:t>
            </w:r>
          </w:p>
        </w:tc>
        <w:tc>
          <w:tcPr>
            <w:tcW w:w="851" w:type="dxa"/>
            <w:gridSpan w:val="4"/>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33,4</w:t>
            </w:r>
          </w:p>
        </w:tc>
        <w:tc>
          <w:tcPr>
            <w:tcW w:w="709" w:type="dxa"/>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65,5</w:t>
            </w:r>
          </w:p>
        </w:tc>
      </w:tr>
      <w:tr w:rsidR="007B072B" w:rsidRPr="00542F52" w:rsidTr="00341206">
        <w:trPr>
          <w:jc w:val="center"/>
        </w:trPr>
        <w:tc>
          <w:tcPr>
            <w:tcW w:w="1560"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60 et +</w:t>
            </w:r>
          </w:p>
        </w:tc>
        <w:tc>
          <w:tcPr>
            <w:tcW w:w="850"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41 614</w:t>
            </w:r>
          </w:p>
        </w:tc>
        <w:tc>
          <w:tcPr>
            <w:tcW w:w="852"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40 494</w:t>
            </w:r>
          </w:p>
        </w:tc>
        <w:tc>
          <w:tcPr>
            <w:tcW w:w="743" w:type="dxa"/>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82 108</w:t>
            </w:r>
          </w:p>
        </w:tc>
        <w:tc>
          <w:tcPr>
            <w:tcW w:w="958" w:type="dxa"/>
            <w:gridSpan w:val="8"/>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4,3</w:t>
            </w:r>
          </w:p>
        </w:tc>
        <w:tc>
          <w:tcPr>
            <w:tcW w:w="851" w:type="dxa"/>
            <w:gridSpan w:val="4"/>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4,2</w:t>
            </w:r>
          </w:p>
        </w:tc>
        <w:tc>
          <w:tcPr>
            <w:tcW w:w="709" w:type="dxa"/>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8,4</w:t>
            </w:r>
          </w:p>
        </w:tc>
      </w:tr>
      <w:tr w:rsidR="007B072B" w:rsidRPr="00542F52" w:rsidTr="00341206">
        <w:trPr>
          <w:jc w:val="center"/>
        </w:trPr>
        <w:tc>
          <w:tcPr>
            <w:tcW w:w="1560"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 xml:space="preserve">Total </w:t>
            </w:r>
          </w:p>
        </w:tc>
        <w:tc>
          <w:tcPr>
            <w:tcW w:w="850"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483 381</w:t>
            </w:r>
          </w:p>
        </w:tc>
        <w:tc>
          <w:tcPr>
            <w:tcW w:w="852" w:type="dxa"/>
            <w:gridSpan w:val="2"/>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490 035</w:t>
            </w:r>
          </w:p>
        </w:tc>
        <w:tc>
          <w:tcPr>
            <w:tcW w:w="743" w:type="dxa"/>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973 416</w:t>
            </w:r>
          </w:p>
        </w:tc>
        <w:tc>
          <w:tcPr>
            <w:tcW w:w="958" w:type="dxa"/>
            <w:gridSpan w:val="8"/>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49,7</w:t>
            </w:r>
          </w:p>
        </w:tc>
        <w:tc>
          <w:tcPr>
            <w:tcW w:w="851" w:type="dxa"/>
            <w:gridSpan w:val="4"/>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50</w:t>
            </w:r>
          </w:p>
        </w:tc>
        <w:tc>
          <w:tcPr>
            <w:tcW w:w="709" w:type="dxa"/>
            <w:tcBorders>
              <w:top w:val="single" w:sz="4" w:space="0" w:color="0000FF"/>
              <w:left w:val="single" w:sz="4" w:space="0" w:color="0000FF"/>
              <w:bottom w:val="single" w:sz="4" w:space="0" w:color="0000FF"/>
              <w:right w:val="single" w:sz="4" w:space="0" w:color="0000FF"/>
            </w:tcBorders>
          </w:tcPr>
          <w:p w:rsidR="007B072B" w:rsidRPr="00341206" w:rsidRDefault="007B072B" w:rsidP="00341206">
            <w:pPr>
              <w:autoSpaceDE w:val="0"/>
              <w:autoSpaceDN w:val="0"/>
              <w:adjustRightInd w:val="0"/>
              <w:jc w:val="right"/>
              <w:rPr>
                <w:rFonts w:eastAsia="SimSun"/>
                <w:sz w:val="18"/>
                <w:szCs w:val="18"/>
                <w:lang w:eastAsia="zh-CN"/>
              </w:rPr>
            </w:pPr>
            <w:r w:rsidRPr="00341206">
              <w:rPr>
                <w:rFonts w:eastAsia="SimSun"/>
                <w:sz w:val="18"/>
                <w:szCs w:val="18"/>
                <w:lang w:eastAsia="zh-CN"/>
              </w:rPr>
              <w:t>100</w:t>
            </w:r>
          </w:p>
        </w:tc>
      </w:tr>
    </w:tbl>
    <w:p w:rsidR="00046D37" w:rsidRPr="00542F52" w:rsidRDefault="00046D37">
      <w:pPr>
        <w:pStyle w:val="Lgende"/>
        <w:ind w:left="1134" w:right="1134"/>
        <w:jc w:val="center"/>
        <w:rPr>
          <w:rFonts w:ascii="Times New Roman" w:hAnsi="Times New Roman" w:cs="Times New Roman"/>
          <w:b w:val="0"/>
          <w:bCs w:val="0"/>
          <w:color w:val="FF0000"/>
          <w:sz w:val="10"/>
          <w:szCs w:val="10"/>
        </w:rPr>
      </w:pPr>
    </w:p>
    <w:p w:rsidR="00B10138" w:rsidRDefault="00B10138" w:rsidP="00B10138"/>
    <w:p w:rsidR="00B10138" w:rsidRDefault="00B10138" w:rsidP="00B10138"/>
    <w:p w:rsidR="00B10138" w:rsidRPr="00B10138" w:rsidRDefault="00B10138" w:rsidP="00B10138"/>
    <w:p w:rsidR="00F90BCF" w:rsidRPr="00B47232" w:rsidRDefault="00F90BCF" w:rsidP="00F90BCF"/>
    <w:p w:rsidR="00F90BCF" w:rsidRDefault="00F90BCF" w:rsidP="00F90BCF"/>
    <w:p w:rsidR="00C8254F" w:rsidRDefault="00C8254F" w:rsidP="00F90BCF"/>
    <w:p w:rsidR="00C8254F" w:rsidRDefault="00C8254F" w:rsidP="00F90BCF">
      <w:pPr>
        <w:rPr>
          <w:lang w:bidi="ar-MA"/>
        </w:rPr>
      </w:pPr>
    </w:p>
    <w:p w:rsidR="0074298E" w:rsidRDefault="0074298E" w:rsidP="00F90BCF"/>
    <w:p w:rsidR="00CD3E3D" w:rsidRPr="00B47232" w:rsidRDefault="00CD3E3D" w:rsidP="00F90BCF"/>
    <w:p w:rsidR="006029B0" w:rsidRPr="00B47232" w:rsidRDefault="006029B0" w:rsidP="00004478">
      <w:pPr>
        <w:pStyle w:val="Lgende"/>
        <w:keepNext/>
        <w:ind w:left="1134" w:right="1134"/>
        <w:jc w:val="center"/>
        <w:rPr>
          <w:rFonts w:ascii="Times New Roman" w:hAnsi="Times New Roman" w:cs="Times New Roman"/>
          <w:b w:val="0"/>
          <w:bCs w:val="0"/>
          <w:color w:val="0000FF"/>
          <w:sz w:val="22"/>
          <w:szCs w:val="21"/>
        </w:rPr>
      </w:pPr>
      <w:bookmarkStart w:id="47" w:name="_Toc519079364"/>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Pyramide des âges de la population de la </w:t>
      </w:r>
      <w:r w:rsidR="0021448B" w:rsidRPr="00B47232">
        <w:rPr>
          <w:rFonts w:ascii="Times New Roman" w:hAnsi="Times New Roman" w:cs="Times New Roman"/>
          <w:b w:val="0"/>
          <w:bCs w:val="0"/>
          <w:color w:val="0000FF"/>
          <w:sz w:val="22"/>
          <w:szCs w:val="21"/>
        </w:rPr>
        <w:t>préfecture</w:t>
      </w:r>
      <w:r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004478">
        <w:rPr>
          <w:rFonts w:ascii="Times New Roman" w:hAnsi="Times New Roman" w:cs="Times New Roman"/>
          <w:b w:val="0"/>
          <w:bCs w:val="0"/>
          <w:color w:val="0000FF"/>
          <w:sz w:val="22"/>
          <w:szCs w:val="21"/>
        </w:rPr>
        <w:t xml:space="preserve"> en 2004</w:t>
      </w:r>
      <w:r w:rsidRPr="00B47232">
        <w:rPr>
          <w:rFonts w:ascii="Times New Roman" w:hAnsi="Times New Roman" w:cs="Times New Roman"/>
          <w:b w:val="0"/>
          <w:bCs w:val="0"/>
          <w:color w:val="0000FF"/>
          <w:sz w:val="22"/>
          <w:szCs w:val="21"/>
        </w:rPr>
        <w:t xml:space="preserve"> et 20</w:t>
      </w:r>
      <w:r w:rsidR="00004478">
        <w:rPr>
          <w:rFonts w:ascii="Times New Roman" w:hAnsi="Times New Roman" w:cs="Times New Roman"/>
          <w:b w:val="0"/>
          <w:bCs w:val="0"/>
          <w:color w:val="0000FF"/>
          <w:sz w:val="22"/>
          <w:szCs w:val="21"/>
        </w:rPr>
        <w:t>1</w:t>
      </w:r>
      <w:r w:rsidRPr="00B47232">
        <w:rPr>
          <w:rFonts w:ascii="Times New Roman" w:hAnsi="Times New Roman" w:cs="Times New Roman"/>
          <w:b w:val="0"/>
          <w:bCs w:val="0"/>
          <w:color w:val="0000FF"/>
          <w:sz w:val="22"/>
          <w:szCs w:val="21"/>
        </w:rPr>
        <w:t>4</w:t>
      </w:r>
      <w:bookmarkEnd w:id="47"/>
    </w:p>
    <w:p w:rsidR="0061218A" w:rsidRDefault="00FD5808" w:rsidP="0061218A">
      <w:pPr>
        <w:rPr>
          <w:noProof/>
        </w:rPr>
      </w:pPr>
      <w:r>
        <w:rPr>
          <w:noProof/>
        </w:rPr>
        <w:drawing>
          <wp:inline distT="0" distB="0" distL="0" distR="0">
            <wp:extent cx="4459605" cy="2536190"/>
            <wp:effectExtent l="0" t="0" r="0" b="0"/>
            <wp:docPr id="14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29B0" w:rsidRPr="00B47232" w:rsidRDefault="006029B0" w:rsidP="007B5931">
      <w:pPr>
        <w:pStyle w:val="Lgende"/>
        <w:keepNext/>
        <w:ind w:left="1134" w:right="1134"/>
        <w:jc w:val="center"/>
        <w:rPr>
          <w:rFonts w:ascii="Times New Roman" w:hAnsi="Times New Roman" w:cs="Times New Roman"/>
          <w:b w:val="0"/>
          <w:bCs w:val="0"/>
          <w:color w:val="0000FF"/>
          <w:sz w:val="22"/>
          <w:szCs w:val="21"/>
        </w:rPr>
      </w:pPr>
      <w:bookmarkStart w:id="48" w:name="_Toc519079365"/>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Pyramide des âges de la population urbaine de la </w:t>
      </w:r>
      <w:r w:rsidR="0021448B" w:rsidRPr="00B47232">
        <w:rPr>
          <w:rFonts w:ascii="Times New Roman" w:hAnsi="Times New Roman" w:cs="Times New Roman"/>
          <w:b w:val="0"/>
          <w:bCs w:val="0"/>
          <w:color w:val="0000FF"/>
          <w:sz w:val="22"/>
          <w:szCs w:val="21"/>
        </w:rPr>
        <w:t>préfecture</w:t>
      </w:r>
      <w:r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C8254F">
        <w:rPr>
          <w:rFonts w:ascii="Times New Roman" w:hAnsi="Times New Roman" w:cs="Times New Roman"/>
          <w:b w:val="0"/>
          <w:bCs w:val="0"/>
          <w:color w:val="0000FF"/>
          <w:sz w:val="22"/>
          <w:szCs w:val="21"/>
        </w:rPr>
        <w:t xml:space="preserve"> en 2004 et 201</w:t>
      </w:r>
      <w:r w:rsidRPr="00B47232">
        <w:rPr>
          <w:rFonts w:ascii="Times New Roman" w:hAnsi="Times New Roman" w:cs="Times New Roman"/>
          <w:b w:val="0"/>
          <w:bCs w:val="0"/>
          <w:color w:val="0000FF"/>
          <w:sz w:val="22"/>
          <w:szCs w:val="21"/>
        </w:rPr>
        <w:t>4</w:t>
      </w:r>
      <w:bookmarkEnd w:id="48"/>
    </w:p>
    <w:p w:rsidR="007F2F5E" w:rsidRPr="00B47232" w:rsidRDefault="00FD5808" w:rsidP="007F2F5E">
      <w:pPr>
        <w:rPr>
          <w:color w:val="0000FF"/>
          <w:sz w:val="22"/>
          <w:szCs w:val="21"/>
        </w:rPr>
      </w:pPr>
      <w:r>
        <w:rPr>
          <w:noProof/>
          <w:color w:val="0000FF"/>
          <w:sz w:val="22"/>
          <w:szCs w:val="21"/>
        </w:rPr>
        <w:drawing>
          <wp:inline distT="0" distB="0" distL="0" distR="0">
            <wp:extent cx="4408170" cy="2872740"/>
            <wp:effectExtent l="0" t="0" r="0" b="0"/>
            <wp:docPr id="138"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2F5E" w:rsidRPr="00B47232" w:rsidRDefault="007F2F5E" w:rsidP="007F2F5E"/>
    <w:p w:rsidR="006029B0" w:rsidRDefault="006029B0" w:rsidP="00046D37">
      <w:pPr>
        <w:spacing w:before="100"/>
        <w:jc w:val="center"/>
      </w:pPr>
    </w:p>
    <w:p w:rsidR="00E90BAF" w:rsidRPr="00B47232" w:rsidRDefault="00E90BAF" w:rsidP="00046D37">
      <w:pPr>
        <w:spacing w:before="100"/>
        <w:jc w:val="center"/>
      </w:pPr>
    </w:p>
    <w:p w:rsidR="006029B0" w:rsidRDefault="006029B0" w:rsidP="007B5931">
      <w:pPr>
        <w:pStyle w:val="Lgende"/>
        <w:keepNext/>
        <w:ind w:left="1134" w:right="1134"/>
        <w:jc w:val="center"/>
        <w:rPr>
          <w:rFonts w:ascii="Times New Roman" w:hAnsi="Times New Roman" w:cs="Times New Roman"/>
          <w:b w:val="0"/>
          <w:bCs w:val="0"/>
          <w:color w:val="0000FF"/>
          <w:sz w:val="22"/>
          <w:szCs w:val="21"/>
        </w:rPr>
      </w:pPr>
      <w:bookmarkStart w:id="49" w:name="_Toc519079366"/>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Pyramide des âges de la population rurale de la </w:t>
      </w:r>
      <w:r w:rsidR="0021448B" w:rsidRPr="00B47232">
        <w:rPr>
          <w:rFonts w:ascii="Times New Roman" w:hAnsi="Times New Roman" w:cs="Times New Roman"/>
          <w:b w:val="0"/>
          <w:bCs w:val="0"/>
          <w:color w:val="0000FF"/>
          <w:sz w:val="22"/>
          <w:szCs w:val="21"/>
        </w:rPr>
        <w:t>préfecture</w:t>
      </w:r>
      <w:r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7057E">
        <w:rPr>
          <w:rFonts w:ascii="Times New Roman" w:hAnsi="Times New Roman" w:cs="Times New Roman"/>
          <w:b w:val="0"/>
          <w:bCs w:val="0"/>
          <w:color w:val="0000FF"/>
          <w:sz w:val="22"/>
          <w:szCs w:val="21"/>
        </w:rPr>
        <w:t xml:space="preserve"> en 2004</w:t>
      </w:r>
      <w:r w:rsidRPr="00B47232">
        <w:rPr>
          <w:rFonts w:ascii="Times New Roman" w:hAnsi="Times New Roman" w:cs="Times New Roman"/>
          <w:b w:val="0"/>
          <w:bCs w:val="0"/>
          <w:color w:val="0000FF"/>
          <w:sz w:val="22"/>
          <w:szCs w:val="21"/>
        </w:rPr>
        <w:t xml:space="preserve"> et 20</w:t>
      </w:r>
      <w:r w:rsidR="0097057E">
        <w:rPr>
          <w:rFonts w:ascii="Times New Roman" w:hAnsi="Times New Roman" w:cs="Times New Roman"/>
          <w:b w:val="0"/>
          <w:bCs w:val="0"/>
          <w:color w:val="0000FF"/>
          <w:sz w:val="22"/>
          <w:szCs w:val="21"/>
        </w:rPr>
        <w:t>14</w:t>
      </w:r>
      <w:bookmarkEnd w:id="49"/>
    </w:p>
    <w:p w:rsidR="0097057E" w:rsidRPr="0097057E" w:rsidRDefault="00FD5808" w:rsidP="0097057E">
      <w:r>
        <w:rPr>
          <w:noProof/>
        </w:rPr>
        <w:drawing>
          <wp:inline distT="0" distB="0" distL="0" distR="0">
            <wp:extent cx="4261485" cy="2769235"/>
            <wp:effectExtent l="0" t="0" r="0" b="0"/>
            <wp:docPr id="151"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4718" w:rsidRDefault="002F4718" w:rsidP="001435BB">
      <w:pPr>
        <w:spacing w:before="120" w:after="120"/>
        <w:jc w:val="center"/>
      </w:pPr>
    </w:p>
    <w:p w:rsidR="00883A3E" w:rsidRPr="00AA776E" w:rsidRDefault="00883A3E" w:rsidP="00A41C9A">
      <w:pPr>
        <w:spacing w:before="120" w:after="120"/>
        <w:ind w:firstLine="709"/>
        <w:jc w:val="both"/>
        <w:rPr>
          <w:sz w:val="22"/>
          <w:szCs w:val="21"/>
        </w:rPr>
      </w:pPr>
      <w:r w:rsidRPr="00AA776E">
        <w:rPr>
          <w:sz w:val="22"/>
          <w:szCs w:val="21"/>
        </w:rPr>
        <w:t xml:space="preserve">La population de la </w:t>
      </w:r>
      <w:r w:rsidR="0021448B" w:rsidRPr="00AA776E">
        <w:rPr>
          <w:sz w:val="22"/>
          <w:szCs w:val="21"/>
        </w:rPr>
        <w:t>préfecture</w:t>
      </w:r>
      <w:r w:rsidRPr="00AA776E">
        <w:rPr>
          <w:sz w:val="22"/>
          <w:szCs w:val="21"/>
        </w:rPr>
        <w:t xml:space="preserve"> est une population jeune mais qui reste affecté par la baisse de sa fécondité. Ses pyramides d’âges par milieu de résidence commencent à se rétrécir par la base et montre clairement cette baisse. C’est le début du vieillissement par la base. Par contre le vieillissement par le sommet ne tardera pas à venir avec l’arrivage et l’accumulation des personnes âgées dans les prochaines trente ou quarante année</w:t>
      </w:r>
      <w:r w:rsidR="00342469" w:rsidRPr="00AA776E">
        <w:rPr>
          <w:sz w:val="22"/>
          <w:szCs w:val="21"/>
        </w:rPr>
        <w:t>s,</w:t>
      </w:r>
      <w:r w:rsidRPr="00AA776E">
        <w:rPr>
          <w:sz w:val="22"/>
          <w:szCs w:val="21"/>
        </w:rPr>
        <w:t xml:space="preserve"> vu la baisse de la mortalité que connaît la population.</w:t>
      </w:r>
    </w:p>
    <w:p w:rsidR="006029B0" w:rsidRPr="00B47232" w:rsidRDefault="006029B0" w:rsidP="00883A3E">
      <w:pPr>
        <w:pStyle w:val="Titre2"/>
        <w:rPr>
          <w:rFonts w:ascii="Times New Roman" w:hAnsi="Times New Roman" w:cs="Times New Roman"/>
          <w:color w:val="0000FF"/>
        </w:rPr>
      </w:pPr>
      <w:bookmarkStart w:id="50" w:name="_Toc148429684"/>
      <w:bookmarkStart w:id="51" w:name="_Toc148429992"/>
      <w:bookmarkStart w:id="52" w:name="_Toc149374983"/>
      <w:bookmarkStart w:id="53" w:name="_Toc149622878"/>
      <w:bookmarkStart w:id="54" w:name="_Toc519079213"/>
      <w:r w:rsidRPr="00B47232">
        <w:rPr>
          <w:rFonts w:ascii="Times New Roman" w:hAnsi="Times New Roman" w:cs="Times New Roman"/>
          <w:color w:val="0000FF"/>
        </w:rPr>
        <w:t xml:space="preserve">4. La </w:t>
      </w:r>
      <w:r w:rsidR="00883A3E" w:rsidRPr="00B47232">
        <w:rPr>
          <w:rFonts w:ascii="Times New Roman" w:hAnsi="Times New Roman" w:cs="Times New Roman"/>
          <w:color w:val="0000FF"/>
        </w:rPr>
        <w:t>structure</w:t>
      </w:r>
      <w:r w:rsidRPr="00B47232">
        <w:rPr>
          <w:rFonts w:ascii="Times New Roman" w:hAnsi="Times New Roman" w:cs="Times New Roman"/>
          <w:color w:val="0000FF"/>
        </w:rPr>
        <w:t xml:space="preserve"> de la population par sexe, âge et état matrimonial</w:t>
      </w:r>
      <w:bookmarkEnd w:id="50"/>
      <w:bookmarkEnd w:id="51"/>
      <w:bookmarkEnd w:id="52"/>
      <w:bookmarkEnd w:id="53"/>
      <w:bookmarkEnd w:id="54"/>
    </w:p>
    <w:p w:rsidR="006029B0" w:rsidRPr="00AA776E" w:rsidRDefault="006029B0" w:rsidP="00B82E1D">
      <w:pPr>
        <w:spacing w:before="120" w:after="120"/>
        <w:ind w:firstLine="709"/>
        <w:jc w:val="both"/>
        <w:rPr>
          <w:sz w:val="22"/>
          <w:szCs w:val="21"/>
        </w:rPr>
      </w:pPr>
      <w:r w:rsidRPr="00AA776E">
        <w:rPr>
          <w:sz w:val="22"/>
          <w:szCs w:val="21"/>
        </w:rPr>
        <w:t>L'attitude de la population vis-à-vis du mariage, les dissolutions d'unions, les remariages sont conséquents en fait de tout un ensemble de causes socio- économiques dont les effets varient suivant le temps, les coutumes et les lieux géographiques. L'inverse n'est pas moins vrai</w:t>
      </w:r>
      <w:r w:rsidR="00883A3E" w:rsidRPr="00AA776E">
        <w:rPr>
          <w:sz w:val="22"/>
          <w:szCs w:val="21"/>
        </w:rPr>
        <w:t>. L</w:t>
      </w:r>
      <w:r w:rsidRPr="00AA776E">
        <w:rPr>
          <w:sz w:val="22"/>
          <w:szCs w:val="21"/>
        </w:rPr>
        <w:t xml:space="preserve">'évolution de l'état matrimonial d'une population ne manque pas d'avoir des répercussions importantes sur sa situation socio-économique. </w:t>
      </w:r>
    </w:p>
    <w:p w:rsidR="003E417F" w:rsidRDefault="003E417F" w:rsidP="00B82E1D">
      <w:pPr>
        <w:spacing w:before="120" w:after="120"/>
        <w:ind w:firstLine="709"/>
        <w:jc w:val="both"/>
        <w:rPr>
          <w:sz w:val="22"/>
          <w:szCs w:val="22"/>
        </w:rPr>
      </w:pPr>
    </w:p>
    <w:p w:rsidR="009019EB" w:rsidRDefault="009019EB" w:rsidP="00B82E1D">
      <w:pPr>
        <w:spacing w:before="120" w:after="120"/>
        <w:ind w:firstLine="709"/>
        <w:jc w:val="both"/>
        <w:rPr>
          <w:sz w:val="22"/>
          <w:szCs w:val="22"/>
        </w:rPr>
      </w:pPr>
    </w:p>
    <w:p w:rsidR="009019EB" w:rsidRPr="00B47232" w:rsidRDefault="009019EB" w:rsidP="00B82E1D">
      <w:pPr>
        <w:spacing w:before="120" w:after="120"/>
        <w:ind w:firstLine="709"/>
        <w:jc w:val="both"/>
        <w:rPr>
          <w:sz w:val="22"/>
          <w:szCs w:val="22"/>
        </w:rPr>
      </w:pPr>
    </w:p>
    <w:p w:rsidR="006029B0" w:rsidRPr="00341206" w:rsidRDefault="006029B0" w:rsidP="009763EA">
      <w:pPr>
        <w:pStyle w:val="Lgende"/>
        <w:keepNext/>
        <w:ind w:left="1134" w:right="1134"/>
        <w:jc w:val="center"/>
        <w:rPr>
          <w:rFonts w:ascii="Times New Roman" w:hAnsi="Times New Roman" w:cs="Times New Roman"/>
          <w:b w:val="0"/>
          <w:bCs w:val="0"/>
          <w:color w:val="0000FF"/>
          <w:sz w:val="22"/>
          <w:szCs w:val="21"/>
        </w:rPr>
      </w:pPr>
      <w:bookmarkStart w:id="55" w:name="_Toc519079313"/>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5</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Répartition (%) de la population de la </w:t>
      </w:r>
      <w:r w:rsidR="0021448B" w:rsidRPr="00341206">
        <w:rPr>
          <w:rFonts w:ascii="Times New Roman" w:hAnsi="Times New Roman" w:cs="Times New Roman"/>
          <w:b w:val="0"/>
          <w:bCs w:val="0"/>
          <w:color w:val="0000FF"/>
          <w:sz w:val="22"/>
          <w:szCs w:val="21"/>
        </w:rPr>
        <w:t>préfecture</w:t>
      </w:r>
      <w:r w:rsidRPr="00341206">
        <w:rPr>
          <w:rFonts w:ascii="Times New Roman" w:hAnsi="Times New Roman" w:cs="Times New Roman"/>
          <w:b w:val="0"/>
          <w:bCs w:val="0"/>
          <w:color w:val="0000FF"/>
          <w:sz w:val="22"/>
          <w:szCs w:val="21"/>
        </w:rPr>
        <w:t xml:space="preserve"> âgée de 15 ans et plus selon le sexe, le milieu de résidence et l'état matrimonial en </w:t>
      </w:r>
      <w:r w:rsidR="009763EA" w:rsidRPr="00341206">
        <w:rPr>
          <w:rFonts w:ascii="Times New Roman" w:hAnsi="Times New Roman" w:cs="Times New Roman"/>
          <w:b w:val="0"/>
          <w:bCs w:val="0"/>
          <w:color w:val="0000FF"/>
          <w:sz w:val="22"/>
          <w:szCs w:val="21"/>
        </w:rPr>
        <w:t>2004</w:t>
      </w:r>
      <w:r w:rsidRPr="00341206">
        <w:rPr>
          <w:rFonts w:ascii="Times New Roman" w:hAnsi="Times New Roman" w:cs="Times New Roman"/>
          <w:b w:val="0"/>
          <w:bCs w:val="0"/>
          <w:color w:val="0000FF"/>
          <w:sz w:val="22"/>
          <w:szCs w:val="21"/>
        </w:rPr>
        <w:t xml:space="preserve"> et 20</w:t>
      </w:r>
      <w:r w:rsidR="009763EA"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711"/>
        <w:gridCol w:w="711"/>
        <w:gridCol w:w="708"/>
        <w:gridCol w:w="711"/>
        <w:gridCol w:w="711"/>
        <w:gridCol w:w="711"/>
      </w:tblGrid>
      <w:tr w:rsidR="009763EA" w:rsidRPr="009763EA" w:rsidTr="00EC3DF8">
        <w:trPr>
          <w:cantSplit/>
          <w:jc w:val="center"/>
        </w:trPr>
        <w:tc>
          <w:tcPr>
            <w:tcW w:w="1166" w:type="dxa"/>
            <w:vMerge w:val="restart"/>
            <w:tcBorders>
              <w:top w:val="single" w:sz="4" w:space="0" w:color="0000FF"/>
              <w:left w:val="single" w:sz="4" w:space="0" w:color="0000FF"/>
              <w:right w:val="single" w:sz="4" w:space="0" w:color="0000FF"/>
            </w:tcBorders>
          </w:tcPr>
          <w:p w:rsidR="00070B23" w:rsidRPr="009763EA" w:rsidRDefault="00070B23" w:rsidP="00341206">
            <w:pPr>
              <w:autoSpaceDE w:val="0"/>
              <w:autoSpaceDN w:val="0"/>
              <w:adjustRightInd w:val="0"/>
              <w:rPr>
                <w:b/>
                <w:bCs/>
                <w:color w:val="7030A0"/>
                <w:sz w:val="18"/>
                <w:szCs w:val="18"/>
              </w:rPr>
            </w:pPr>
            <w:r w:rsidRPr="00341206">
              <w:rPr>
                <w:rFonts w:eastAsia="SimSun"/>
                <w:b/>
                <w:bCs/>
                <w:sz w:val="20"/>
                <w:szCs w:val="20"/>
                <w:lang w:eastAsia="zh-CN"/>
              </w:rPr>
              <w:t>Etat</w:t>
            </w:r>
            <w:r w:rsidRPr="00341206">
              <w:rPr>
                <w:rFonts w:eastAsia="SimSun"/>
                <w:b/>
                <w:bCs/>
                <w:sz w:val="20"/>
                <w:szCs w:val="20"/>
                <w:lang w:eastAsia="zh-CN"/>
              </w:rPr>
              <w:br/>
              <w:t xml:space="preserve"> matrimonial</w:t>
            </w:r>
          </w:p>
        </w:tc>
        <w:tc>
          <w:tcPr>
            <w:tcW w:w="1422" w:type="dxa"/>
            <w:gridSpan w:val="2"/>
            <w:tcBorders>
              <w:top w:val="single" w:sz="4" w:space="0" w:color="0000FF"/>
              <w:left w:val="single" w:sz="4" w:space="0" w:color="0000FF"/>
              <w:bottom w:val="single" w:sz="4" w:space="0" w:color="0000FF"/>
              <w:right w:val="single" w:sz="4" w:space="0" w:color="0000FF"/>
            </w:tcBorders>
            <w:vAlign w:val="center"/>
          </w:tcPr>
          <w:p w:rsidR="00070B23" w:rsidRPr="00341206" w:rsidRDefault="00070B2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Masculin</w:t>
            </w:r>
          </w:p>
        </w:tc>
        <w:tc>
          <w:tcPr>
            <w:tcW w:w="1419" w:type="dxa"/>
            <w:gridSpan w:val="2"/>
            <w:tcBorders>
              <w:top w:val="single" w:sz="4" w:space="0" w:color="0000FF"/>
              <w:left w:val="single" w:sz="4" w:space="0" w:color="0000FF"/>
              <w:bottom w:val="single" w:sz="4" w:space="0" w:color="0000FF"/>
              <w:right w:val="single" w:sz="4" w:space="0" w:color="0000FF"/>
            </w:tcBorders>
            <w:vAlign w:val="center"/>
          </w:tcPr>
          <w:p w:rsidR="00070B23" w:rsidRPr="00341206" w:rsidRDefault="00070B2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Féminin</w:t>
            </w:r>
          </w:p>
        </w:tc>
        <w:tc>
          <w:tcPr>
            <w:tcW w:w="1422" w:type="dxa"/>
            <w:gridSpan w:val="2"/>
            <w:tcBorders>
              <w:top w:val="single" w:sz="4" w:space="0" w:color="0000FF"/>
              <w:left w:val="single" w:sz="4" w:space="0" w:color="0000FF"/>
              <w:bottom w:val="single" w:sz="4" w:space="0" w:color="0000FF"/>
              <w:right w:val="single" w:sz="4" w:space="0" w:color="0000FF"/>
            </w:tcBorders>
            <w:vAlign w:val="center"/>
          </w:tcPr>
          <w:p w:rsidR="00070B23" w:rsidRPr="00341206" w:rsidRDefault="00070B2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Ensemble</w:t>
            </w:r>
          </w:p>
        </w:tc>
      </w:tr>
      <w:tr w:rsidR="009763EA" w:rsidRPr="009763EA" w:rsidTr="00070B23">
        <w:trPr>
          <w:cantSplit/>
          <w:jc w:val="center"/>
        </w:trPr>
        <w:tc>
          <w:tcPr>
            <w:tcW w:w="1166" w:type="dxa"/>
            <w:vMerge/>
            <w:tcBorders>
              <w:left w:val="single" w:sz="4" w:space="0" w:color="0000FF"/>
              <w:bottom w:val="single" w:sz="4" w:space="0" w:color="0000FF"/>
              <w:right w:val="single" w:sz="4" w:space="0" w:color="0000FF"/>
            </w:tcBorders>
          </w:tcPr>
          <w:p w:rsidR="00070B23" w:rsidRPr="009763EA" w:rsidRDefault="00070B23">
            <w:pPr>
              <w:rPr>
                <w:b/>
                <w:bCs/>
                <w:color w:val="7030A0"/>
                <w:sz w:val="18"/>
                <w:szCs w:val="18"/>
              </w:rPr>
            </w:pPr>
          </w:p>
        </w:tc>
        <w:tc>
          <w:tcPr>
            <w:tcW w:w="711" w:type="dxa"/>
            <w:tcBorders>
              <w:top w:val="single" w:sz="4" w:space="0" w:color="0000FF"/>
              <w:left w:val="single" w:sz="4" w:space="0" w:color="0000FF"/>
              <w:bottom w:val="single" w:sz="4" w:space="0" w:color="0000FF"/>
              <w:right w:val="single" w:sz="4" w:space="0" w:color="0000FF"/>
            </w:tcBorders>
          </w:tcPr>
          <w:p w:rsidR="00070B23"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2004</w:t>
            </w:r>
          </w:p>
        </w:tc>
        <w:tc>
          <w:tcPr>
            <w:tcW w:w="711" w:type="dxa"/>
            <w:tcBorders>
              <w:top w:val="single" w:sz="4" w:space="0" w:color="0000FF"/>
              <w:left w:val="single" w:sz="4" w:space="0" w:color="0000FF"/>
              <w:bottom w:val="single" w:sz="4" w:space="0" w:color="0000FF"/>
              <w:right w:val="single" w:sz="4" w:space="0" w:color="0000FF"/>
            </w:tcBorders>
          </w:tcPr>
          <w:p w:rsidR="00070B23"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2014</w:t>
            </w:r>
          </w:p>
        </w:tc>
        <w:tc>
          <w:tcPr>
            <w:tcW w:w="708" w:type="dxa"/>
            <w:tcBorders>
              <w:top w:val="single" w:sz="4" w:space="0" w:color="0000FF"/>
              <w:left w:val="single" w:sz="4" w:space="0" w:color="0000FF"/>
              <w:bottom w:val="single" w:sz="4" w:space="0" w:color="0000FF"/>
              <w:right w:val="single" w:sz="4" w:space="0" w:color="0000FF"/>
            </w:tcBorders>
          </w:tcPr>
          <w:p w:rsidR="00070B23"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2004</w:t>
            </w:r>
          </w:p>
        </w:tc>
        <w:tc>
          <w:tcPr>
            <w:tcW w:w="711" w:type="dxa"/>
            <w:tcBorders>
              <w:top w:val="single" w:sz="4" w:space="0" w:color="0000FF"/>
              <w:left w:val="single" w:sz="4" w:space="0" w:color="0000FF"/>
              <w:bottom w:val="single" w:sz="4" w:space="0" w:color="0000FF"/>
              <w:right w:val="single" w:sz="4" w:space="0" w:color="0000FF"/>
            </w:tcBorders>
          </w:tcPr>
          <w:p w:rsidR="00070B23" w:rsidRPr="00341206" w:rsidRDefault="00070B2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20</w:t>
            </w:r>
            <w:r w:rsidR="009763EA" w:rsidRPr="00341206">
              <w:rPr>
                <w:rFonts w:eastAsia="SimSun"/>
                <w:b/>
                <w:bCs/>
                <w:sz w:val="20"/>
                <w:szCs w:val="20"/>
                <w:lang w:eastAsia="zh-CN"/>
              </w:rPr>
              <w:t>14</w:t>
            </w:r>
          </w:p>
        </w:tc>
        <w:tc>
          <w:tcPr>
            <w:tcW w:w="711" w:type="dxa"/>
            <w:tcBorders>
              <w:top w:val="single" w:sz="4" w:space="0" w:color="0000FF"/>
              <w:left w:val="single" w:sz="4" w:space="0" w:color="0000FF"/>
              <w:bottom w:val="single" w:sz="4" w:space="0" w:color="0000FF"/>
              <w:right w:val="single" w:sz="4" w:space="0" w:color="0000FF"/>
            </w:tcBorders>
          </w:tcPr>
          <w:p w:rsidR="00070B23"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2004</w:t>
            </w:r>
          </w:p>
        </w:tc>
        <w:tc>
          <w:tcPr>
            <w:tcW w:w="711" w:type="dxa"/>
            <w:tcBorders>
              <w:top w:val="single" w:sz="4" w:space="0" w:color="0000FF"/>
              <w:left w:val="single" w:sz="4" w:space="0" w:color="0000FF"/>
              <w:bottom w:val="single" w:sz="4" w:space="0" w:color="0000FF"/>
              <w:right w:val="single" w:sz="4" w:space="0" w:color="0000FF"/>
            </w:tcBorders>
          </w:tcPr>
          <w:p w:rsidR="00070B23" w:rsidRPr="00341206" w:rsidRDefault="00070B2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20</w:t>
            </w:r>
            <w:r w:rsidR="009763EA" w:rsidRPr="00341206">
              <w:rPr>
                <w:rFonts w:eastAsia="SimSun"/>
                <w:b/>
                <w:bCs/>
                <w:sz w:val="20"/>
                <w:szCs w:val="20"/>
                <w:lang w:eastAsia="zh-CN"/>
              </w:rPr>
              <w:t>14</w:t>
            </w:r>
          </w:p>
        </w:tc>
      </w:tr>
      <w:tr w:rsidR="009763EA" w:rsidRPr="009763EA" w:rsidTr="00070B23">
        <w:trPr>
          <w:jc w:val="center"/>
        </w:trPr>
        <w:tc>
          <w:tcPr>
            <w:tcW w:w="1166" w:type="dxa"/>
            <w:tcBorders>
              <w:top w:val="single" w:sz="4" w:space="0" w:color="0000FF"/>
              <w:left w:val="single" w:sz="4" w:space="0" w:color="0000FF"/>
              <w:bottom w:val="single" w:sz="4" w:space="0" w:color="0000FF"/>
              <w:right w:val="nil"/>
            </w:tcBorders>
            <w:shd w:val="clear" w:color="auto" w:fill="auto"/>
          </w:tcPr>
          <w:p w:rsidR="006029B0" w:rsidRPr="00341206" w:rsidRDefault="006029B0"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Urbain</w:t>
            </w:r>
          </w:p>
        </w:tc>
        <w:tc>
          <w:tcPr>
            <w:tcW w:w="711" w:type="dxa"/>
            <w:tcBorders>
              <w:top w:val="single" w:sz="4" w:space="0" w:color="0000FF"/>
              <w:left w:val="nil"/>
              <w:bottom w:val="single" w:sz="4" w:space="0" w:color="0000FF"/>
              <w:right w:val="nil"/>
            </w:tcBorders>
            <w:shd w:val="clear" w:color="auto" w:fill="auto"/>
          </w:tcPr>
          <w:p w:rsidR="006029B0" w:rsidRPr="009763EA" w:rsidRDefault="006029B0">
            <w:pPr>
              <w:jc w:val="right"/>
              <w:rPr>
                <w:b/>
                <w:bCs/>
                <w:color w:val="7030A0"/>
                <w:sz w:val="18"/>
                <w:szCs w:val="18"/>
              </w:rPr>
            </w:pPr>
          </w:p>
        </w:tc>
        <w:tc>
          <w:tcPr>
            <w:tcW w:w="711" w:type="dxa"/>
            <w:tcBorders>
              <w:top w:val="single" w:sz="4" w:space="0" w:color="0000FF"/>
              <w:left w:val="nil"/>
              <w:bottom w:val="single" w:sz="4" w:space="0" w:color="0000FF"/>
              <w:right w:val="nil"/>
            </w:tcBorders>
            <w:shd w:val="clear" w:color="auto" w:fill="auto"/>
          </w:tcPr>
          <w:p w:rsidR="006029B0" w:rsidRPr="009763EA" w:rsidRDefault="006029B0">
            <w:pPr>
              <w:jc w:val="right"/>
              <w:rPr>
                <w:b/>
                <w:bCs/>
                <w:color w:val="7030A0"/>
                <w:sz w:val="18"/>
                <w:szCs w:val="18"/>
              </w:rPr>
            </w:pPr>
          </w:p>
        </w:tc>
        <w:tc>
          <w:tcPr>
            <w:tcW w:w="708" w:type="dxa"/>
            <w:tcBorders>
              <w:top w:val="single" w:sz="4" w:space="0" w:color="0000FF"/>
              <w:left w:val="nil"/>
              <w:bottom w:val="single" w:sz="4" w:space="0" w:color="0000FF"/>
              <w:right w:val="nil"/>
            </w:tcBorders>
            <w:shd w:val="clear" w:color="auto" w:fill="auto"/>
          </w:tcPr>
          <w:p w:rsidR="006029B0" w:rsidRPr="009763EA" w:rsidRDefault="006029B0">
            <w:pPr>
              <w:jc w:val="right"/>
              <w:rPr>
                <w:b/>
                <w:bCs/>
                <w:color w:val="7030A0"/>
                <w:sz w:val="18"/>
                <w:szCs w:val="18"/>
              </w:rPr>
            </w:pPr>
          </w:p>
        </w:tc>
        <w:tc>
          <w:tcPr>
            <w:tcW w:w="711" w:type="dxa"/>
            <w:tcBorders>
              <w:top w:val="single" w:sz="4" w:space="0" w:color="0000FF"/>
              <w:left w:val="nil"/>
              <w:bottom w:val="single" w:sz="4" w:space="0" w:color="0000FF"/>
              <w:right w:val="nil"/>
            </w:tcBorders>
            <w:shd w:val="clear" w:color="auto" w:fill="auto"/>
          </w:tcPr>
          <w:p w:rsidR="006029B0" w:rsidRPr="009763EA" w:rsidRDefault="006029B0">
            <w:pPr>
              <w:jc w:val="right"/>
              <w:rPr>
                <w:b/>
                <w:bCs/>
                <w:color w:val="7030A0"/>
                <w:sz w:val="18"/>
                <w:szCs w:val="18"/>
              </w:rPr>
            </w:pPr>
          </w:p>
        </w:tc>
        <w:tc>
          <w:tcPr>
            <w:tcW w:w="711" w:type="dxa"/>
            <w:tcBorders>
              <w:top w:val="single" w:sz="4" w:space="0" w:color="0000FF"/>
              <w:left w:val="nil"/>
              <w:bottom w:val="single" w:sz="4" w:space="0" w:color="0000FF"/>
              <w:right w:val="nil"/>
            </w:tcBorders>
            <w:shd w:val="clear" w:color="auto" w:fill="auto"/>
          </w:tcPr>
          <w:p w:rsidR="006029B0" w:rsidRPr="009763EA" w:rsidRDefault="006029B0">
            <w:pPr>
              <w:jc w:val="right"/>
              <w:rPr>
                <w:b/>
                <w:bCs/>
                <w:color w:val="7030A0"/>
                <w:sz w:val="18"/>
                <w:szCs w:val="18"/>
              </w:rPr>
            </w:pPr>
          </w:p>
        </w:tc>
        <w:tc>
          <w:tcPr>
            <w:tcW w:w="711" w:type="dxa"/>
            <w:tcBorders>
              <w:top w:val="single" w:sz="4" w:space="0" w:color="0000FF"/>
              <w:left w:val="nil"/>
              <w:bottom w:val="single" w:sz="4" w:space="0" w:color="0000FF"/>
              <w:right w:val="single" w:sz="4" w:space="0" w:color="0000FF"/>
            </w:tcBorders>
            <w:shd w:val="clear" w:color="auto" w:fill="auto"/>
          </w:tcPr>
          <w:p w:rsidR="006029B0" w:rsidRPr="009763EA" w:rsidRDefault="006029B0">
            <w:pPr>
              <w:jc w:val="right"/>
              <w:rPr>
                <w:b/>
                <w:bCs/>
                <w:color w:val="7030A0"/>
                <w:sz w:val="18"/>
                <w:szCs w:val="18"/>
              </w:rPr>
            </w:pP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Célibataires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45,2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40,6</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35,3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30,8</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35,6</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Mariés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53,4</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57,6</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53,0</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57,0</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53,2</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57,3</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Divorcés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1,1</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3,2</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3,7</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2,0</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2,4</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Veufs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8,4</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8,5</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4,6</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4,7</w:t>
            </w:r>
          </w:p>
        </w:tc>
      </w:tr>
      <w:tr w:rsidR="009763EA" w:rsidRPr="009763EA" w:rsidTr="00070B23">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Total</w:t>
            </w:r>
          </w:p>
        </w:tc>
        <w:tc>
          <w:tcPr>
            <w:tcW w:w="711"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08"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r>
      <w:tr w:rsidR="009763EA" w:rsidRPr="009763EA" w:rsidTr="00070B23">
        <w:trPr>
          <w:jc w:val="center"/>
        </w:trPr>
        <w:tc>
          <w:tcPr>
            <w:tcW w:w="1166" w:type="dxa"/>
            <w:tcBorders>
              <w:top w:val="single" w:sz="4" w:space="0" w:color="0000FF"/>
              <w:left w:val="single" w:sz="4" w:space="0" w:color="0000FF"/>
              <w:bottom w:val="single" w:sz="4" w:space="0" w:color="0000FF"/>
              <w:right w:val="nil"/>
            </w:tcBorders>
            <w:shd w:val="clear" w:color="auto" w:fill="auto"/>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Rural</w:t>
            </w:r>
          </w:p>
        </w:tc>
        <w:tc>
          <w:tcPr>
            <w:tcW w:w="711"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11"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08"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11"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11"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11" w:type="dxa"/>
            <w:tcBorders>
              <w:top w:val="single" w:sz="4" w:space="0" w:color="0000FF"/>
              <w:left w:val="nil"/>
              <w:bottom w:val="single" w:sz="4" w:space="0" w:color="0000FF"/>
              <w:right w:val="single" w:sz="4" w:space="0" w:color="0000FF"/>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Célibataires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45,8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39,5</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34,1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26,4</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33,1</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Mariés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53,1</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59,3</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56,5</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64,6</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54,7</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61,9</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Divorcés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0,5</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0,6</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1,7</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2,0</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1,1</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1,3</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Veufs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0,6</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0,6</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7,6</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7,1</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4,1</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3,7</w:t>
            </w:r>
          </w:p>
        </w:tc>
      </w:tr>
      <w:tr w:rsidR="009763EA" w:rsidRPr="009763EA" w:rsidTr="00070B23">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Total</w:t>
            </w:r>
          </w:p>
        </w:tc>
        <w:tc>
          <w:tcPr>
            <w:tcW w:w="711"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08"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r>
      <w:tr w:rsidR="009763EA" w:rsidRPr="009763EA" w:rsidTr="00070B23">
        <w:trPr>
          <w:jc w:val="center"/>
        </w:trPr>
        <w:tc>
          <w:tcPr>
            <w:tcW w:w="1166" w:type="dxa"/>
            <w:tcBorders>
              <w:top w:val="single" w:sz="4" w:space="0" w:color="0000FF"/>
              <w:left w:val="single" w:sz="4" w:space="0" w:color="0000FF"/>
              <w:bottom w:val="single" w:sz="4" w:space="0" w:color="0000FF"/>
              <w:right w:val="nil"/>
            </w:tcBorders>
            <w:shd w:val="clear" w:color="auto" w:fill="auto"/>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 xml:space="preserve">Ensemble </w:t>
            </w:r>
          </w:p>
        </w:tc>
        <w:tc>
          <w:tcPr>
            <w:tcW w:w="711"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11"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08"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11"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11" w:type="dxa"/>
            <w:tcBorders>
              <w:top w:val="single" w:sz="4" w:space="0" w:color="0000FF"/>
              <w:left w:val="nil"/>
              <w:bottom w:val="single" w:sz="4" w:space="0" w:color="0000FF"/>
              <w:right w:val="nil"/>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c>
          <w:tcPr>
            <w:tcW w:w="711" w:type="dxa"/>
            <w:tcBorders>
              <w:top w:val="single" w:sz="4" w:space="0" w:color="0000FF"/>
              <w:left w:val="nil"/>
              <w:bottom w:val="single" w:sz="4" w:space="0" w:color="0000FF"/>
              <w:right w:val="single" w:sz="4" w:space="0" w:color="0000FF"/>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Célibataires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45,2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40,5</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35,3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30,5</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35,4</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Mariés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53,4</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57,7</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53,2</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57,4</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53,3</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57,6</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 xml:space="preserve">Divorcés </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1,1</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3,1</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3,6</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1,9</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2,4</w:t>
            </w:r>
          </w:p>
        </w:tc>
      </w:tr>
      <w:tr w:rsidR="009763EA" w:rsidRPr="009763EA" w:rsidTr="000D2331">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Veufs</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w:t>
            </w:r>
          </w:p>
        </w:tc>
        <w:tc>
          <w:tcPr>
            <w:tcW w:w="708"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8,4</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8,4</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4,6</w:t>
            </w:r>
          </w:p>
        </w:tc>
        <w:tc>
          <w:tcPr>
            <w:tcW w:w="711"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4,6</w:t>
            </w:r>
          </w:p>
        </w:tc>
      </w:tr>
      <w:tr w:rsidR="009763EA" w:rsidRPr="009763EA">
        <w:trPr>
          <w:jc w:val="center"/>
        </w:trPr>
        <w:tc>
          <w:tcPr>
            <w:tcW w:w="1166"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 xml:space="preserve">Total </w:t>
            </w:r>
          </w:p>
        </w:tc>
        <w:tc>
          <w:tcPr>
            <w:tcW w:w="711"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100,0 </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100,0 </w:t>
            </w:r>
          </w:p>
        </w:tc>
        <w:tc>
          <w:tcPr>
            <w:tcW w:w="708"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100,0 </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100,0 </w:t>
            </w:r>
          </w:p>
        </w:tc>
        <w:tc>
          <w:tcPr>
            <w:tcW w:w="711"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100,0 </w:t>
            </w:r>
          </w:p>
        </w:tc>
        <w:tc>
          <w:tcPr>
            <w:tcW w:w="711"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100,0 </w:t>
            </w:r>
          </w:p>
        </w:tc>
      </w:tr>
    </w:tbl>
    <w:p w:rsidR="006029B0" w:rsidRPr="00FD0BFE" w:rsidRDefault="006029B0">
      <w:pPr>
        <w:jc w:val="both"/>
        <w:rPr>
          <w:color w:val="538135"/>
        </w:rPr>
      </w:pPr>
    </w:p>
    <w:p w:rsidR="006029B0" w:rsidRPr="00AA776E" w:rsidRDefault="006029B0" w:rsidP="00907F29">
      <w:pPr>
        <w:spacing w:before="120" w:after="120"/>
        <w:ind w:firstLine="709"/>
        <w:jc w:val="both"/>
        <w:rPr>
          <w:sz w:val="22"/>
          <w:szCs w:val="21"/>
        </w:rPr>
      </w:pPr>
      <w:r w:rsidRPr="00AA776E">
        <w:rPr>
          <w:sz w:val="22"/>
          <w:szCs w:val="21"/>
        </w:rPr>
        <w:t xml:space="preserve">Sur une population de 15 ans et plus de </w:t>
      </w:r>
      <w:r w:rsidR="00907F29" w:rsidRPr="00AA776E">
        <w:rPr>
          <w:sz w:val="22"/>
          <w:szCs w:val="21"/>
        </w:rPr>
        <w:t xml:space="preserve"> 719231 </w:t>
      </w:r>
      <w:r w:rsidRPr="00AA776E">
        <w:rPr>
          <w:sz w:val="22"/>
          <w:szCs w:val="21"/>
        </w:rPr>
        <w:t xml:space="preserve">personnes, </w:t>
      </w:r>
      <w:r w:rsidR="00907F29" w:rsidRPr="00AA776E">
        <w:rPr>
          <w:sz w:val="22"/>
          <w:szCs w:val="21"/>
        </w:rPr>
        <w:t>254607</w:t>
      </w:r>
      <w:r w:rsidR="00F81411" w:rsidRPr="00AA776E">
        <w:rPr>
          <w:sz w:val="22"/>
          <w:szCs w:val="21"/>
        </w:rPr>
        <w:t xml:space="preserve"> </w:t>
      </w:r>
      <w:r w:rsidRPr="00AA776E">
        <w:rPr>
          <w:sz w:val="22"/>
          <w:szCs w:val="21"/>
        </w:rPr>
        <w:t xml:space="preserve">personnes se sont déclarées célibataires, soit </w:t>
      </w:r>
      <w:r w:rsidR="002F4718" w:rsidRPr="00AA776E">
        <w:rPr>
          <w:sz w:val="22"/>
          <w:szCs w:val="21"/>
        </w:rPr>
        <w:t xml:space="preserve"> </w:t>
      </w:r>
      <w:r w:rsidRPr="00AA776E">
        <w:rPr>
          <w:sz w:val="22"/>
          <w:szCs w:val="21"/>
        </w:rPr>
        <w:t xml:space="preserve">un pourcentage de </w:t>
      </w:r>
      <w:r w:rsidR="00C76FE3" w:rsidRPr="00AA776E">
        <w:rPr>
          <w:sz w:val="22"/>
          <w:szCs w:val="21"/>
        </w:rPr>
        <w:t xml:space="preserve">35,4 ; </w:t>
      </w:r>
      <w:r w:rsidR="00E10C79" w:rsidRPr="00AA776E">
        <w:rPr>
          <w:sz w:val="22"/>
          <w:szCs w:val="21"/>
        </w:rPr>
        <w:t xml:space="preserve"> </w:t>
      </w:r>
      <w:r w:rsidR="00907F29" w:rsidRPr="00AA776E">
        <w:rPr>
          <w:sz w:val="22"/>
          <w:szCs w:val="21"/>
        </w:rPr>
        <w:t>40,5</w:t>
      </w:r>
      <w:r w:rsidR="00E10C79" w:rsidRPr="00AA776E">
        <w:rPr>
          <w:sz w:val="22"/>
          <w:szCs w:val="21"/>
        </w:rPr>
        <w:t xml:space="preserve">% </w:t>
      </w:r>
      <w:r w:rsidRPr="00AA776E">
        <w:rPr>
          <w:sz w:val="22"/>
          <w:szCs w:val="21"/>
        </w:rPr>
        <w:t xml:space="preserve">pour les hommes et </w:t>
      </w:r>
      <w:r w:rsidR="00907F29" w:rsidRPr="00AA776E">
        <w:rPr>
          <w:sz w:val="22"/>
          <w:szCs w:val="21"/>
        </w:rPr>
        <w:t>30,5</w:t>
      </w:r>
      <w:r w:rsidRPr="00AA776E">
        <w:rPr>
          <w:sz w:val="22"/>
          <w:szCs w:val="21"/>
        </w:rPr>
        <w:t xml:space="preserve">% pour les femmes. Ces pourcentages ont </w:t>
      </w:r>
      <w:r w:rsidR="00883A3E" w:rsidRPr="00AA776E">
        <w:rPr>
          <w:sz w:val="22"/>
          <w:szCs w:val="21"/>
        </w:rPr>
        <w:t>légèrement</w:t>
      </w:r>
      <w:r w:rsidRPr="00AA776E">
        <w:rPr>
          <w:sz w:val="22"/>
          <w:szCs w:val="21"/>
        </w:rPr>
        <w:t xml:space="preserve"> </w:t>
      </w:r>
      <w:r w:rsidR="00C76FE3" w:rsidRPr="00AA776E">
        <w:rPr>
          <w:sz w:val="22"/>
          <w:szCs w:val="21"/>
        </w:rPr>
        <w:t>diminué</w:t>
      </w:r>
      <w:r w:rsidRPr="00AA776E">
        <w:rPr>
          <w:sz w:val="22"/>
          <w:szCs w:val="21"/>
        </w:rPr>
        <w:t xml:space="preserve"> au cours de la dernière décennie. Ils étaient respectivement de </w:t>
      </w:r>
      <w:r w:rsidR="006D75C2" w:rsidRPr="00AA776E">
        <w:rPr>
          <w:sz w:val="22"/>
          <w:szCs w:val="21"/>
        </w:rPr>
        <w:t>40,</w:t>
      </w:r>
      <w:r w:rsidR="002F4718" w:rsidRPr="00AA776E">
        <w:rPr>
          <w:sz w:val="22"/>
          <w:szCs w:val="21"/>
        </w:rPr>
        <w:t>1</w:t>
      </w:r>
      <w:r w:rsidRPr="00AA776E">
        <w:rPr>
          <w:sz w:val="22"/>
          <w:szCs w:val="21"/>
        </w:rPr>
        <w:t xml:space="preserve">%, </w:t>
      </w:r>
      <w:r w:rsidR="002F4718" w:rsidRPr="00AA776E">
        <w:rPr>
          <w:sz w:val="22"/>
          <w:szCs w:val="21"/>
        </w:rPr>
        <w:t>45,2</w:t>
      </w:r>
      <w:r w:rsidRPr="00AA776E">
        <w:rPr>
          <w:sz w:val="22"/>
          <w:szCs w:val="21"/>
        </w:rPr>
        <w:t xml:space="preserve"> % et </w:t>
      </w:r>
      <w:r w:rsidR="002F4718" w:rsidRPr="00AA776E">
        <w:rPr>
          <w:sz w:val="22"/>
          <w:szCs w:val="21"/>
        </w:rPr>
        <w:t>35,3</w:t>
      </w:r>
      <w:r w:rsidRPr="00AA776E">
        <w:rPr>
          <w:sz w:val="22"/>
          <w:szCs w:val="21"/>
        </w:rPr>
        <w:t xml:space="preserve">% lors du recensement de </w:t>
      </w:r>
      <w:r w:rsidR="002F4718" w:rsidRPr="00AA776E">
        <w:rPr>
          <w:sz w:val="22"/>
          <w:szCs w:val="21"/>
        </w:rPr>
        <w:t>2004</w:t>
      </w:r>
      <w:r w:rsidRPr="00AA776E">
        <w:rPr>
          <w:sz w:val="22"/>
          <w:szCs w:val="21"/>
        </w:rPr>
        <w:t xml:space="preserve">. Le nombre de personnes mariées s'élève à </w:t>
      </w:r>
      <w:r w:rsidR="00907F29" w:rsidRPr="00AA776E">
        <w:rPr>
          <w:sz w:val="22"/>
          <w:szCs w:val="21"/>
        </w:rPr>
        <w:t xml:space="preserve">414277 </w:t>
      </w:r>
      <w:r w:rsidR="00FA5E51" w:rsidRPr="00AA776E">
        <w:rPr>
          <w:sz w:val="22"/>
          <w:szCs w:val="21"/>
        </w:rPr>
        <w:t xml:space="preserve"> </w:t>
      </w:r>
      <w:r w:rsidRPr="00AA776E">
        <w:rPr>
          <w:sz w:val="22"/>
          <w:szCs w:val="21"/>
        </w:rPr>
        <w:t xml:space="preserve">personnes, </w:t>
      </w:r>
      <w:r w:rsidR="00907F29" w:rsidRPr="00AA776E">
        <w:rPr>
          <w:sz w:val="22"/>
          <w:szCs w:val="21"/>
        </w:rPr>
        <w:t>soit un pourcentage de 57</w:t>
      </w:r>
      <w:r w:rsidR="00883A3E" w:rsidRPr="00AA776E">
        <w:rPr>
          <w:sz w:val="22"/>
          <w:szCs w:val="21"/>
        </w:rPr>
        <w:t>,</w:t>
      </w:r>
      <w:r w:rsidR="00584EDC" w:rsidRPr="00AA776E">
        <w:rPr>
          <w:sz w:val="22"/>
          <w:szCs w:val="21"/>
        </w:rPr>
        <w:t>6</w:t>
      </w:r>
      <w:r w:rsidRPr="00AA776E">
        <w:rPr>
          <w:sz w:val="22"/>
          <w:szCs w:val="21"/>
        </w:rPr>
        <w:t xml:space="preserve">% </w:t>
      </w:r>
      <w:r w:rsidR="00907F29" w:rsidRPr="00AA776E">
        <w:rPr>
          <w:sz w:val="22"/>
          <w:szCs w:val="21"/>
        </w:rPr>
        <w:t>en 2014</w:t>
      </w:r>
      <w:r w:rsidRPr="00AA776E">
        <w:rPr>
          <w:sz w:val="22"/>
          <w:szCs w:val="21"/>
        </w:rPr>
        <w:t xml:space="preserve">. Les effectifs de personnes veuves et divorcées sont respectivement </w:t>
      </w:r>
      <w:r w:rsidR="00907F29" w:rsidRPr="00AA776E">
        <w:rPr>
          <w:sz w:val="22"/>
          <w:szCs w:val="21"/>
        </w:rPr>
        <w:t>33085</w:t>
      </w:r>
      <w:r w:rsidR="00584EDC" w:rsidRPr="00AA776E">
        <w:rPr>
          <w:sz w:val="22"/>
          <w:szCs w:val="21"/>
        </w:rPr>
        <w:t xml:space="preserve"> </w:t>
      </w:r>
      <w:r w:rsidRPr="00AA776E">
        <w:rPr>
          <w:sz w:val="22"/>
          <w:szCs w:val="21"/>
        </w:rPr>
        <w:t xml:space="preserve">et </w:t>
      </w:r>
      <w:r w:rsidR="00907F29" w:rsidRPr="00AA776E">
        <w:rPr>
          <w:sz w:val="22"/>
          <w:szCs w:val="21"/>
        </w:rPr>
        <w:t>17262</w:t>
      </w:r>
      <w:r w:rsidRPr="00AA776E">
        <w:rPr>
          <w:sz w:val="22"/>
          <w:szCs w:val="21"/>
        </w:rPr>
        <w:t xml:space="preserve">, ce qui correspond à des pourcentages de </w:t>
      </w:r>
      <w:r w:rsidR="00584EDC" w:rsidRPr="00AA776E">
        <w:rPr>
          <w:sz w:val="22"/>
          <w:szCs w:val="21"/>
        </w:rPr>
        <w:t>4</w:t>
      </w:r>
      <w:r w:rsidRPr="00AA776E">
        <w:rPr>
          <w:sz w:val="22"/>
          <w:szCs w:val="21"/>
        </w:rPr>
        <w:t>,</w:t>
      </w:r>
      <w:r w:rsidR="00584EDC" w:rsidRPr="00AA776E">
        <w:rPr>
          <w:sz w:val="22"/>
          <w:szCs w:val="21"/>
        </w:rPr>
        <w:t>6</w:t>
      </w:r>
      <w:r w:rsidRPr="00AA776E">
        <w:rPr>
          <w:sz w:val="22"/>
          <w:szCs w:val="21"/>
        </w:rPr>
        <w:t xml:space="preserve">% et </w:t>
      </w:r>
      <w:r w:rsidR="00907F29" w:rsidRPr="00AA776E">
        <w:rPr>
          <w:sz w:val="22"/>
          <w:szCs w:val="21"/>
        </w:rPr>
        <w:t>2,4</w:t>
      </w:r>
      <w:r w:rsidRPr="00AA776E">
        <w:rPr>
          <w:sz w:val="22"/>
          <w:szCs w:val="21"/>
        </w:rPr>
        <w:t xml:space="preserve">% de la population totale de 15 ans et plus </w:t>
      </w:r>
      <w:r w:rsidR="00907F29" w:rsidRPr="00AA776E">
        <w:rPr>
          <w:sz w:val="22"/>
          <w:szCs w:val="21"/>
        </w:rPr>
        <w:t>en 201</w:t>
      </w:r>
      <w:r w:rsidR="00AA3BC5" w:rsidRPr="00AA776E">
        <w:rPr>
          <w:sz w:val="22"/>
          <w:szCs w:val="21"/>
        </w:rPr>
        <w:t>4</w:t>
      </w:r>
      <w:r w:rsidR="00907F29" w:rsidRPr="00AA776E">
        <w:rPr>
          <w:sz w:val="22"/>
          <w:szCs w:val="21"/>
        </w:rPr>
        <w:t>.</w:t>
      </w:r>
    </w:p>
    <w:p w:rsidR="00F177B1" w:rsidRPr="00AA776E" w:rsidRDefault="00F177B1" w:rsidP="00AA776E">
      <w:pPr>
        <w:spacing w:before="120" w:after="120"/>
        <w:ind w:firstLine="709"/>
        <w:jc w:val="both"/>
        <w:rPr>
          <w:sz w:val="22"/>
          <w:szCs w:val="21"/>
        </w:rPr>
      </w:pPr>
      <w:r w:rsidRPr="00AA776E">
        <w:rPr>
          <w:sz w:val="22"/>
          <w:szCs w:val="21"/>
        </w:rPr>
        <w:t>L</w:t>
      </w:r>
      <w:r w:rsidR="006029B0" w:rsidRPr="00AA776E">
        <w:rPr>
          <w:sz w:val="22"/>
          <w:szCs w:val="21"/>
        </w:rPr>
        <w:t xml:space="preserve">e phénomène </w:t>
      </w:r>
      <w:r w:rsidRPr="00AA776E">
        <w:rPr>
          <w:sz w:val="22"/>
          <w:szCs w:val="21"/>
        </w:rPr>
        <w:t xml:space="preserve">du célibat </w:t>
      </w:r>
      <w:r w:rsidR="006029B0" w:rsidRPr="00AA776E">
        <w:rPr>
          <w:sz w:val="22"/>
          <w:szCs w:val="21"/>
        </w:rPr>
        <w:t xml:space="preserve">est </w:t>
      </w:r>
      <w:r w:rsidR="00907F29" w:rsidRPr="00AA776E">
        <w:rPr>
          <w:sz w:val="22"/>
          <w:szCs w:val="21"/>
        </w:rPr>
        <w:t>légèrement élevé dans</w:t>
      </w:r>
      <w:r w:rsidR="00232A6E" w:rsidRPr="00AA776E">
        <w:rPr>
          <w:sz w:val="22"/>
          <w:szCs w:val="21"/>
        </w:rPr>
        <w:t xml:space="preserve"> </w:t>
      </w:r>
      <w:r w:rsidR="006029B0" w:rsidRPr="00AA776E">
        <w:rPr>
          <w:sz w:val="22"/>
          <w:szCs w:val="21"/>
        </w:rPr>
        <w:t>le</w:t>
      </w:r>
      <w:r w:rsidR="00232A6E" w:rsidRPr="00AA776E">
        <w:rPr>
          <w:sz w:val="22"/>
          <w:szCs w:val="21"/>
        </w:rPr>
        <w:t xml:space="preserve"> milieu urbain </w:t>
      </w:r>
      <w:r w:rsidR="00907F29" w:rsidRPr="00AA776E">
        <w:rPr>
          <w:sz w:val="22"/>
          <w:szCs w:val="21"/>
        </w:rPr>
        <w:t>par rapport au</w:t>
      </w:r>
      <w:r w:rsidR="00232A6E" w:rsidRPr="00AA776E">
        <w:rPr>
          <w:sz w:val="22"/>
          <w:szCs w:val="21"/>
        </w:rPr>
        <w:t xml:space="preserve"> milieu rura</w:t>
      </w:r>
      <w:r w:rsidR="00907F29" w:rsidRPr="00AA776E">
        <w:rPr>
          <w:sz w:val="22"/>
          <w:szCs w:val="21"/>
        </w:rPr>
        <w:t>l (35,6% contre 33,1% respectivement)</w:t>
      </w:r>
      <w:r w:rsidR="00232A6E" w:rsidRPr="00AA776E">
        <w:rPr>
          <w:sz w:val="22"/>
          <w:szCs w:val="21"/>
        </w:rPr>
        <w:t>.</w:t>
      </w:r>
      <w:r w:rsidR="006029B0" w:rsidRPr="00AA776E">
        <w:rPr>
          <w:sz w:val="22"/>
          <w:szCs w:val="21"/>
        </w:rPr>
        <w:t xml:space="preserve"> </w:t>
      </w:r>
      <w:r w:rsidR="00440E0C" w:rsidRPr="00AA776E">
        <w:rPr>
          <w:sz w:val="22"/>
          <w:szCs w:val="21"/>
        </w:rPr>
        <w:t>C</w:t>
      </w:r>
      <w:r w:rsidR="006029B0" w:rsidRPr="00AA776E">
        <w:rPr>
          <w:sz w:val="22"/>
          <w:szCs w:val="21"/>
        </w:rPr>
        <w:t>e</w:t>
      </w:r>
      <w:r w:rsidR="00907F29" w:rsidRPr="00AA776E">
        <w:rPr>
          <w:sz w:val="22"/>
          <w:szCs w:val="21"/>
        </w:rPr>
        <w:t xml:space="preserve"> pourcentage étai</w:t>
      </w:r>
      <w:r w:rsidR="006029B0" w:rsidRPr="00AA776E">
        <w:rPr>
          <w:sz w:val="22"/>
          <w:szCs w:val="21"/>
        </w:rPr>
        <w:t xml:space="preserve">t en </w:t>
      </w:r>
      <w:r w:rsidR="00907F29" w:rsidRPr="00AA776E">
        <w:rPr>
          <w:sz w:val="22"/>
          <w:szCs w:val="21"/>
        </w:rPr>
        <w:t>2004</w:t>
      </w:r>
      <w:r w:rsidR="006029B0" w:rsidRPr="00AA776E">
        <w:rPr>
          <w:sz w:val="22"/>
          <w:szCs w:val="21"/>
        </w:rPr>
        <w:t xml:space="preserve"> de </w:t>
      </w:r>
      <w:r w:rsidR="00232A6E" w:rsidRPr="00AA776E">
        <w:rPr>
          <w:sz w:val="22"/>
          <w:szCs w:val="21"/>
        </w:rPr>
        <w:t>40</w:t>
      </w:r>
      <w:r w:rsidR="00806246" w:rsidRPr="00AA776E">
        <w:rPr>
          <w:sz w:val="22"/>
          <w:szCs w:val="21"/>
        </w:rPr>
        <w:t>,</w:t>
      </w:r>
      <w:r w:rsidR="00907F29" w:rsidRPr="00AA776E">
        <w:rPr>
          <w:sz w:val="22"/>
          <w:szCs w:val="21"/>
        </w:rPr>
        <w:t>1</w:t>
      </w:r>
      <w:r w:rsidR="006029B0" w:rsidRPr="00AA776E">
        <w:rPr>
          <w:sz w:val="22"/>
          <w:szCs w:val="21"/>
        </w:rPr>
        <w:t xml:space="preserve">% </w:t>
      </w:r>
      <w:r w:rsidR="00232A6E" w:rsidRPr="00AA776E">
        <w:rPr>
          <w:sz w:val="22"/>
          <w:szCs w:val="21"/>
        </w:rPr>
        <w:t>dans le</w:t>
      </w:r>
      <w:r w:rsidR="00907F29" w:rsidRPr="00AA776E">
        <w:rPr>
          <w:sz w:val="22"/>
          <w:szCs w:val="21"/>
        </w:rPr>
        <w:t xml:space="preserve">s deux </w:t>
      </w:r>
      <w:r w:rsidR="00232A6E" w:rsidRPr="00AA776E">
        <w:rPr>
          <w:sz w:val="22"/>
          <w:szCs w:val="21"/>
        </w:rPr>
        <w:t>milieu</w:t>
      </w:r>
      <w:r w:rsidR="00907F29" w:rsidRPr="00AA776E">
        <w:rPr>
          <w:sz w:val="22"/>
          <w:szCs w:val="21"/>
        </w:rPr>
        <w:t>x</w:t>
      </w:r>
      <w:r w:rsidR="006029B0" w:rsidRPr="00AA776E">
        <w:rPr>
          <w:sz w:val="22"/>
          <w:szCs w:val="21"/>
        </w:rPr>
        <w:t xml:space="preserve">. </w:t>
      </w:r>
      <w:r w:rsidRPr="00AA776E">
        <w:rPr>
          <w:sz w:val="22"/>
          <w:szCs w:val="21"/>
        </w:rPr>
        <w:t xml:space="preserve">Toutefois </w:t>
      </w:r>
      <w:r w:rsidR="00FD5808" w:rsidRPr="00AA776E">
        <w:rPr>
          <w:sz w:val="22"/>
          <w:szCs w:val="21"/>
        </w:rPr>
        <w:t xml:space="preserve">ce phénomène a connu un recul entre les deux recensements pour les hommes et les femmes aussi bien dans l’urbain que dans le rural. Mais la majeure diminution a été </w:t>
      </w:r>
      <w:r w:rsidR="003C3BF9" w:rsidRPr="00AA776E">
        <w:rPr>
          <w:sz w:val="22"/>
          <w:szCs w:val="21"/>
        </w:rPr>
        <w:t>ressentie</w:t>
      </w:r>
      <w:r w:rsidR="00FD5808" w:rsidRPr="00AA776E">
        <w:rPr>
          <w:sz w:val="22"/>
          <w:szCs w:val="21"/>
        </w:rPr>
        <w:t xml:space="preserve"> chez les femmes rurales de presque 08 points.</w:t>
      </w:r>
    </w:p>
    <w:p w:rsidR="00292C4C" w:rsidRDefault="00292C4C" w:rsidP="003C59A5">
      <w:pPr>
        <w:keepLines/>
        <w:spacing w:before="120" w:after="120"/>
        <w:ind w:firstLine="709"/>
        <w:jc w:val="both"/>
        <w:rPr>
          <w:sz w:val="22"/>
          <w:szCs w:val="22"/>
        </w:rPr>
      </w:pPr>
    </w:p>
    <w:p w:rsidR="003C3BF9" w:rsidRPr="00B47232" w:rsidRDefault="003C3BF9" w:rsidP="003C59A5">
      <w:pPr>
        <w:keepLines/>
        <w:spacing w:before="120" w:after="120"/>
        <w:ind w:firstLine="709"/>
        <w:jc w:val="both"/>
        <w:rPr>
          <w:sz w:val="22"/>
          <w:szCs w:val="22"/>
        </w:rPr>
      </w:pPr>
    </w:p>
    <w:p w:rsidR="00292C4C" w:rsidRPr="00341206" w:rsidRDefault="00292C4C" w:rsidP="00292C4C">
      <w:pPr>
        <w:pStyle w:val="Lgende"/>
        <w:keepNext/>
        <w:ind w:left="1134" w:right="1134"/>
        <w:jc w:val="center"/>
        <w:rPr>
          <w:rFonts w:ascii="Times New Roman" w:hAnsi="Times New Roman" w:cs="Times New Roman"/>
          <w:b w:val="0"/>
          <w:bCs w:val="0"/>
          <w:color w:val="0000FF"/>
          <w:sz w:val="22"/>
          <w:szCs w:val="21"/>
        </w:rPr>
      </w:pPr>
      <w:bookmarkStart w:id="56" w:name="_Toc511991414"/>
      <w:bookmarkStart w:id="57" w:name="_Toc519079314"/>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6</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Répartition (%) de la population de la préfecture âgée de 15 ans et plus selon le sexe et l'état matrimonial en 2004 et 2014.</w:t>
      </w:r>
      <w:bookmarkEnd w:id="56"/>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711"/>
        <w:gridCol w:w="717"/>
        <w:gridCol w:w="708"/>
        <w:gridCol w:w="717"/>
        <w:gridCol w:w="711"/>
        <w:gridCol w:w="717"/>
      </w:tblGrid>
      <w:tr w:rsidR="00C76FE3" w:rsidRPr="00C76FE3" w:rsidTr="00D80231">
        <w:trPr>
          <w:cantSplit/>
          <w:jc w:val="center"/>
        </w:trPr>
        <w:tc>
          <w:tcPr>
            <w:tcW w:w="1166" w:type="dxa"/>
            <w:vMerge w:val="restart"/>
            <w:tcBorders>
              <w:top w:val="single" w:sz="4" w:space="0" w:color="0000FF"/>
              <w:left w:val="single" w:sz="4" w:space="0" w:color="0000FF"/>
              <w:right w:val="single" w:sz="4" w:space="0" w:color="0000FF"/>
            </w:tcBorders>
          </w:tcPr>
          <w:p w:rsidR="00292C4C" w:rsidRPr="00341206" w:rsidRDefault="00292C4C"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Etat</w:t>
            </w:r>
            <w:r w:rsidRPr="00341206">
              <w:rPr>
                <w:rFonts w:eastAsia="SimSun"/>
                <w:b/>
                <w:bCs/>
                <w:sz w:val="20"/>
                <w:szCs w:val="20"/>
                <w:lang w:eastAsia="zh-CN"/>
              </w:rPr>
              <w:br/>
              <w:t xml:space="preserve"> matrimonial</w:t>
            </w:r>
          </w:p>
        </w:tc>
        <w:tc>
          <w:tcPr>
            <w:tcW w:w="1428" w:type="dxa"/>
            <w:gridSpan w:val="2"/>
            <w:tcBorders>
              <w:top w:val="single" w:sz="4" w:space="0" w:color="0000FF"/>
              <w:left w:val="single" w:sz="4" w:space="0" w:color="0000FF"/>
              <w:bottom w:val="single" w:sz="4" w:space="0" w:color="0000FF"/>
              <w:right w:val="single" w:sz="4" w:space="0" w:color="0000FF"/>
            </w:tcBorders>
            <w:vAlign w:val="center"/>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Masculin</w:t>
            </w:r>
          </w:p>
        </w:tc>
        <w:tc>
          <w:tcPr>
            <w:tcW w:w="1425" w:type="dxa"/>
            <w:gridSpan w:val="2"/>
            <w:tcBorders>
              <w:top w:val="single" w:sz="4" w:space="0" w:color="0000FF"/>
              <w:left w:val="single" w:sz="4" w:space="0" w:color="0000FF"/>
              <w:bottom w:val="single" w:sz="4" w:space="0" w:color="0000FF"/>
              <w:right w:val="single" w:sz="4" w:space="0" w:color="0000FF"/>
            </w:tcBorders>
            <w:vAlign w:val="center"/>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Féminin</w:t>
            </w:r>
          </w:p>
        </w:tc>
        <w:tc>
          <w:tcPr>
            <w:tcW w:w="1428" w:type="dxa"/>
            <w:gridSpan w:val="2"/>
            <w:tcBorders>
              <w:top w:val="single" w:sz="4" w:space="0" w:color="0000FF"/>
              <w:left w:val="single" w:sz="4" w:space="0" w:color="0000FF"/>
              <w:bottom w:val="single" w:sz="4" w:space="0" w:color="0000FF"/>
              <w:right w:val="single" w:sz="4" w:space="0" w:color="0000FF"/>
            </w:tcBorders>
            <w:vAlign w:val="center"/>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Ensemble</w:t>
            </w:r>
          </w:p>
        </w:tc>
      </w:tr>
      <w:tr w:rsidR="00C76FE3" w:rsidRPr="00C76FE3" w:rsidTr="00D80231">
        <w:trPr>
          <w:cantSplit/>
          <w:jc w:val="center"/>
        </w:trPr>
        <w:tc>
          <w:tcPr>
            <w:tcW w:w="1166" w:type="dxa"/>
            <w:vMerge/>
            <w:tcBorders>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rPr>
                <w:rFonts w:eastAsia="SimSun"/>
                <w:b/>
                <w:bCs/>
                <w:sz w:val="20"/>
                <w:szCs w:val="20"/>
                <w:lang w:eastAsia="zh-CN"/>
              </w:rPr>
            </w:pPr>
          </w:p>
        </w:tc>
        <w:tc>
          <w:tcPr>
            <w:tcW w:w="711"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2004</w:t>
            </w:r>
          </w:p>
        </w:tc>
        <w:tc>
          <w:tcPr>
            <w:tcW w:w="717"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2014</w:t>
            </w:r>
          </w:p>
        </w:tc>
        <w:tc>
          <w:tcPr>
            <w:tcW w:w="708"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2004</w:t>
            </w:r>
          </w:p>
        </w:tc>
        <w:tc>
          <w:tcPr>
            <w:tcW w:w="717"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2014</w:t>
            </w:r>
          </w:p>
        </w:tc>
        <w:tc>
          <w:tcPr>
            <w:tcW w:w="711"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2004</w:t>
            </w:r>
          </w:p>
        </w:tc>
        <w:tc>
          <w:tcPr>
            <w:tcW w:w="717"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2014</w:t>
            </w:r>
          </w:p>
        </w:tc>
      </w:tr>
      <w:tr w:rsidR="00C76FE3" w:rsidRPr="00C76FE3" w:rsidTr="00916E4E">
        <w:trPr>
          <w:jc w:val="center"/>
        </w:trPr>
        <w:tc>
          <w:tcPr>
            <w:tcW w:w="1166" w:type="dxa"/>
            <w:tcBorders>
              <w:top w:val="single" w:sz="4" w:space="0" w:color="0000FF"/>
              <w:left w:val="single" w:sz="4" w:space="0" w:color="0000FF"/>
              <w:bottom w:val="single" w:sz="4" w:space="0" w:color="0000FF"/>
              <w:right w:val="single" w:sz="4" w:space="0" w:color="0000FF"/>
            </w:tcBorders>
          </w:tcPr>
          <w:p w:rsidR="00C76FE3" w:rsidRPr="00341206" w:rsidRDefault="00C76FE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Célibataires</w:t>
            </w:r>
          </w:p>
        </w:tc>
        <w:tc>
          <w:tcPr>
            <w:tcW w:w="711"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46,5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40,6</w:t>
            </w:r>
          </w:p>
        </w:tc>
        <w:tc>
          <w:tcPr>
            <w:tcW w:w="708"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37,7</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30,8</w:t>
            </w:r>
          </w:p>
        </w:tc>
        <w:tc>
          <w:tcPr>
            <w:tcW w:w="711"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41,9</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35,6</w:t>
            </w:r>
          </w:p>
        </w:tc>
      </w:tr>
      <w:tr w:rsidR="00C76FE3" w:rsidRPr="00C76FE3" w:rsidTr="00916E4E">
        <w:trPr>
          <w:jc w:val="center"/>
        </w:trPr>
        <w:tc>
          <w:tcPr>
            <w:tcW w:w="1166" w:type="dxa"/>
            <w:tcBorders>
              <w:top w:val="single" w:sz="4" w:space="0" w:color="0000FF"/>
              <w:left w:val="single" w:sz="4" w:space="0" w:color="0000FF"/>
              <w:bottom w:val="single" w:sz="4" w:space="0" w:color="0000FF"/>
              <w:right w:val="single" w:sz="4" w:space="0" w:color="0000FF"/>
            </w:tcBorders>
          </w:tcPr>
          <w:p w:rsidR="00C76FE3" w:rsidRPr="00341206" w:rsidRDefault="00C76FE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Mariés</w:t>
            </w:r>
          </w:p>
        </w:tc>
        <w:tc>
          <w:tcPr>
            <w:tcW w:w="711"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51,4</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57,6</w:t>
            </w:r>
          </w:p>
        </w:tc>
        <w:tc>
          <w:tcPr>
            <w:tcW w:w="708"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47,7</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57,0</w:t>
            </w:r>
          </w:p>
        </w:tc>
        <w:tc>
          <w:tcPr>
            <w:tcW w:w="711"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49,5</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57,3</w:t>
            </w:r>
          </w:p>
        </w:tc>
      </w:tr>
      <w:tr w:rsidR="00C76FE3" w:rsidRPr="00C76FE3" w:rsidTr="00916E4E">
        <w:trPr>
          <w:jc w:val="center"/>
        </w:trPr>
        <w:tc>
          <w:tcPr>
            <w:tcW w:w="1166" w:type="dxa"/>
            <w:tcBorders>
              <w:top w:val="single" w:sz="4" w:space="0" w:color="0000FF"/>
              <w:left w:val="single" w:sz="4" w:space="0" w:color="0000FF"/>
              <w:bottom w:val="single" w:sz="4" w:space="0" w:color="0000FF"/>
              <w:right w:val="single" w:sz="4" w:space="0" w:color="0000FF"/>
            </w:tcBorders>
          </w:tcPr>
          <w:p w:rsidR="00C76FE3" w:rsidRPr="00341206" w:rsidRDefault="00C76FE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 xml:space="preserve">Divorcés </w:t>
            </w:r>
          </w:p>
        </w:tc>
        <w:tc>
          <w:tcPr>
            <w:tcW w:w="711"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1,2</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1,1</w:t>
            </w:r>
          </w:p>
        </w:tc>
        <w:tc>
          <w:tcPr>
            <w:tcW w:w="708"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4,3</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3,7</w:t>
            </w:r>
          </w:p>
        </w:tc>
        <w:tc>
          <w:tcPr>
            <w:tcW w:w="711"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2,8</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2,4</w:t>
            </w:r>
          </w:p>
        </w:tc>
      </w:tr>
      <w:tr w:rsidR="00C76FE3" w:rsidRPr="00C76FE3" w:rsidTr="00916E4E">
        <w:trPr>
          <w:jc w:val="center"/>
        </w:trPr>
        <w:tc>
          <w:tcPr>
            <w:tcW w:w="1166" w:type="dxa"/>
            <w:tcBorders>
              <w:top w:val="single" w:sz="4" w:space="0" w:color="0000FF"/>
              <w:left w:val="single" w:sz="4" w:space="0" w:color="0000FF"/>
              <w:bottom w:val="single" w:sz="4" w:space="0" w:color="0000FF"/>
              <w:right w:val="single" w:sz="4" w:space="0" w:color="0000FF"/>
            </w:tcBorders>
          </w:tcPr>
          <w:p w:rsidR="00C76FE3" w:rsidRPr="00341206" w:rsidRDefault="00C76FE3"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Veufs</w:t>
            </w:r>
          </w:p>
        </w:tc>
        <w:tc>
          <w:tcPr>
            <w:tcW w:w="711"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0,9</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0,7</w:t>
            </w:r>
          </w:p>
        </w:tc>
        <w:tc>
          <w:tcPr>
            <w:tcW w:w="708"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10,4</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8,5</w:t>
            </w:r>
          </w:p>
        </w:tc>
        <w:tc>
          <w:tcPr>
            <w:tcW w:w="711" w:type="dxa"/>
            <w:tcBorders>
              <w:top w:val="single" w:sz="4" w:space="0" w:color="0000FF"/>
              <w:left w:val="single" w:sz="4" w:space="0" w:color="0000FF"/>
              <w:bottom w:val="single" w:sz="4" w:space="0" w:color="0000FF"/>
              <w:right w:val="single" w:sz="4" w:space="0" w:color="0000FF"/>
            </w:tcBorders>
            <w:vAlign w:val="center"/>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5,8</w:t>
            </w:r>
          </w:p>
        </w:tc>
        <w:tc>
          <w:tcPr>
            <w:tcW w:w="717" w:type="dxa"/>
            <w:tcBorders>
              <w:top w:val="nil"/>
              <w:left w:val="single" w:sz="4" w:space="0" w:color="auto"/>
              <w:bottom w:val="single" w:sz="4" w:space="0" w:color="auto"/>
              <w:right w:val="single" w:sz="4" w:space="0" w:color="auto"/>
            </w:tcBorders>
            <w:shd w:val="clear" w:color="auto" w:fill="auto"/>
          </w:tcPr>
          <w:p w:rsidR="00C76FE3" w:rsidRPr="00341206" w:rsidRDefault="00C76FE3" w:rsidP="00341206">
            <w:pPr>
              <w:autoSpaceDE w:val="0"/>
              <w:autoSpaceDN w:val="0"/>
              <w:adjustRightInd w:val="0"/>
              <w:jc w:val="right"/>
              <w:rPr>
                <w:rFonts w:eastAsia="SimSun"/>
                <w:sz w:val="20"/>
                <w:szCs w:val="20"/>
                <w:lang w:eastAsia="zh-CN"/>
              </w:rPr>
            </w:pPr>
            <w:r w:rsidRPr="00341206">
              <w:rPr>
                <w:rFonts w:eastAsia="SimSun"/>
                <w:sz w:val="20"/>
                <w:szCs w:val="20"/>
                <w:lang w:eastAsia="zh-CN"/>
              </w:rPr>
              <w:t>4,7</w:t>
            </w:r>
          </w:p>
        </w:tc>
      </w:tr>
      <w:tr w:rsidR="00C76FE3" w:rsidRPr="00C76FE3" w:rsidTr="00D80231">
        <w:trPr>
          <w:jc w:val="center"/>
        </w:trPr>
        <w:tc>
          <w:tcPr>
            <w:tcW w:w="1166"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 xml:space="preserve">Total </w:t>
            </w:r>
          </w:p>
        </w:tc>
        <w:tc>
          <w:tcPr>
            <w:tcW w:w="711" w:type="dxa"/>
            <w:tcBorders>
              <w:top w:val="single" w:sz="4" w:space="0" w:color="0000FF"/>
              <w:left w:val="single" w:sz="4" w:space="0" w:color="0000FF"/>
              <w:bottom w:val="single" w:sz="4" w:space="0" w:color="0000FF"/>
              <w:right w:val="single" w:sz="4" w:space="0" w:color="0000FF"/>
            </w:tcBorders>
            <w:vAlign w:val="center"/>
          </w:tcPr>
          <w:p w:rsidR="00292C4C" w:rsidRPr="00341206" w:rsidRDefault="00292C4C"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7"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08" w:type="dxa"/>
            <w:tcBorders>
              <w:top w:val="single" w:sz="4" w:space="0" w:color="0000FF"/>
              <w:left w:val="single" w:sz="4" w:space="0" w:color="0000FF"/>
              <w:bottom w:val="single" w:sz="4" w:space="0" w:color="0000FF"/>
              <w:right w:val="single" w:sz="4" w:space="0" w:color="0000FF"/>
            </w:tcBorders>
            <w:vAlign w:val="center"/>
          </w:tcPr>
          <w:p w:rsidR="00292C4C" w:rsidRPr="00341206" w:rsidRDefault="00292C4C"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7"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1" w:type="dxa"/>
            <w:tcBorders>
              <w:top w:val="single" w:sz="4" w:space="0" w:color="0000FF"/>
              <w:left w:val="single" w:sz="4" w:space="0" w:color="0000FF"/>
              <w:bottom w:val="single" w:sz="4" w:space="0" w:color="0000FF"/>
              <w:right w:val="single" w:sz="4" w:space="0" w:color="0000FF"/>
            </w:tcBorders>
            <w:vAlign w:val="center"/>
          </w:tcPr>
          <w:p w:rsidR="00292C4C" w:rsidRPr="00341206" w:rsidRDefault="00292C4C"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c>
          <w:tcPr>
            <w:tcW w:w="717" w:type="dxa"/>
            <w:tcBorders>
              <w:top w:val="single" w:sz="4" w:space="0" w:color="0000FF"/>
              <w:left w:val="single" w:sz="4" w:space="0" w:color="0000FF"/>
              <w:bottom w:val="single" w:sz="4" w:space="0" w:color="0000FF"/>
              <w:right w:val="single" w:sz="4" w:space="0" w:color="0000FF"/>
            </w:tcBorders>
          </w:tcPr>
          <w:p w:rsidR="00292C4C" w:rsidRPr="00341206" w:rsidRDefault="00292C4C" w:rsidP="00341206">
            <w:pPr>
              <w:autoSpaceDE w:val="0"/>
              <w:autoSpaceDN w:val="0"/>
              <w:adjustRightInd w:val="0"/>
              <w:jc w:val="right"/>
              <w:rPr>
                <w:rFonts w:eastAsia="SimSun"/>
                <w:sz w:val="20"/>
                <w:szCs w:val="20"/>
                <w:lang w:eastAsia="zh-CN"/>
              </w:rPr>
            </w:pPr>
            <w:r w:rsidRPr="00341206">
              <w:rPr>
                <w:rFonts w:eastAsia="SimSun"/>
                <w:sz w:val="20"/>
                <w:szCs w:val="20"/>
                <w:lang w:eastAsia="zh-CN"/>
              </w:rPr>
              <w:t>100,0</w:t>
            </w:r>
          </w:p>
        </w:tc>
      </w:tr>
    </w:tbl>
    <w:p w:rsidR="003C0D83" w:rsidRDefault="003C0D83" w:rsidP="00B82E1D">
      <w:pPr>
        <w:spacing w:before="120" w:after="120"/>
        <w:ind w:firstLine="709"/>
        <w:jc w:val="both"/>
        <w:rPr>
          <w:color w:val="7030A0"/>
          <w:sz w:val="22"/>
          <w:szCs w:val="22"/>
        </w:rPr>
      </w:pPr>
    </w:p>
    <w:p w:rsidR="006029B0" w:rsidRPr="00AA776E" w:rsidRDefault="006029B0" w:rsidP="00B82E1D">
      <w:pPr>
        <w:spacing w:before="120" w:after="120"/>
        <w:ind w:firstLine="709"/>
        <w:jc w:val="both"/>
        <w:rPr>
          <w:sz w:val="22"/>
          <w:szCs w:val="21"/>
        </w:rPr>
      </w:pPr>
      <w:r w:rsidRPr="00AA776E">
        <w:rPr>
          <w:sz w:val="22"/>
          <w:szCs w:val="21"/>
        </w:rPr>
        <w:t xml:space="preserve">Les proportions des célibataires </w:t>
      </w:r>
      <w:r w:rsidR="009F6947" w:rsidRPr="00AA776E">
        <w:rPr>
          <w:sz w:val="22"/>
          <w:szCs w:val="21"/>
        </w:rPr>
        <w:t xml:space="preserve">diminuent </w:t>
      </w:r>
      <w:r w:rsidRPr="00AA776E">
        <w:rPr>
          <w:sz w:val="22"/>
          <w:szCs w:val="21"/>
        </w:rPr>
        <w:t xml:space="preserve">évidemment au fur et à mesure qu'on avance en âge. Parallèlement, les proportions des mariés des deux sexes enregistrent une hausse continue jusqu'à 50 ans pour les hommes, alors qu'elles commencent à régresser à partir de 45 ans pour les femmes au profit essentiellement des veuves </w:t>
      </w:r>
      <w:r w:rsidR="00E6238E" w:rsidRPr="00AA776E">
        <w:rPr>
          <w:sz w:val="22"/>
          <w:szCs w:val="21"/>
        </w:rPr>
        <w:t>du fait qu’elles</w:t>
      </w:r>
      <w:r w:rsidRPr="00AA776E">
        <w:rPr>
          <w:sz w:val="22"/>
          <w:szCs w:val="21"/>
        </w:rPr>
        <w:t xml:space="preserve"> trouvent plus de difficultés à se remarier à cet âge. </w:t>
      </w:r>
    </w:p>
    <w:p w:rsidR="00183B6E" w:rsidRPr="00AA776E" w:rsidRDefault="00183B6E" w:rsidP="0096784C">
      <w:pPr>
        <w:spacing w:before="120" w:after="120"/>
        <w:ind w:firstLine="709"/>
        <w:jc w:val="both"/>
        <w:rPr>
          <w:sz w:val="22"/>
          <w:szCs w:val="21"/>
        </w:rPr>
      </w:pPr>
      <w:r w:rsidRPr="00AA776E">
        <w:rPr>
          <w:sz w:val="22"/>
          <w:szCs w:val="21"/>
        </w:rPr>
        <w:t xml:space="preserve">Par ailleurs, l'entrée de plus en plus tardive en première union s'est encore renforcée au cours de la dernière décennie comme on peut le voir à travers l'évolution des proportions des célibataires aux jeunes âges présentées dans le tableau </w:t>
      </w:r>
      <w:r w:rsidR="0096784C" w:rsidRPr="00AA776E">
        <w:rPr>
          <w:sz w:val="22"/>
          <w:szCs w:val="21"/>
        </w:rPr>
        <w:t>7.</w:t>
      </w:r>
    </w:p>
    <w:p w:rsidR="00183B6E" w:rsidRPr="00AA776E" w:rsidRDefault="00183B6E" w:rsidP="003C0D83">
      <w:pPr>
        <w:spacing w:before="120" w:after="120"/>
        <w:ind w:firstLine="709"/>
        <w:jc w:val="both"/>
        <w:rPr>
          <w:sz w:val="22"/>
          <w:szCs w:val="21"/>
        </w:rPr>
      </w:pPr>
      <w:r w:rsidRPr="00AA776E">
        <w:rPr>
          <w:sz w:val="22"/>
          <w:szCs w:val="21"/>
        </w:rPr>
        <w:t>Le tableau 7 montre que la prolongation du célibat a touché aussi bien les deux sexes que les deux milieux de résidence. Les proportions des célibataires aux tranches d'âge 15 à 19 ans ont augmenté au cours de la dernière décennie</w:t>
      </w:r>
      <w:r w:rsidR="003C0D83" w:rsidRPr="00AA776E">
        <w:rPr>
          <w:sz w:val="22"/>
          <w:szCs w:val="21"/>
        </w:rPr>
        <w:t>.</w:t>
      </w:r>
      <w:r w:rsidRPr="00AA776E">
        <w:rPr>
          <w:sz w:val="22"/>
          <w:szCs w:val="21"/>
        </w:rPr>
        <w:t xml:space="preserve"> </w:t>
      </w:r>
    </w:p>
    <w:p w:rsidR="00183B6E" w:rsidRPr="00AA776E" w:rsidRDefault="00183B6E" w:rsidP="00AA776E">
      <w:pPr>
        <w:spacing w:before="120" w:after="120"/>
        <w:ind w:firstLine="709"/>
        <w:jc w:val="both"/>
        <w:rPr>
          <w:sz w:val="22"/>
          <w:szCs w:val="21"/>
        </w:rPr>
      </w:pPr>
      <w:r w:rsidRPr="00AA776E">
        <w:rPr>
          <w:sz w:val="22"/>
          <w:szCs w:val="21"/>
        </w:rPr>
        <w:t xml:space="preserve">Et si le phénomène de la prolongation du célibat a été dans le passé surtout le fait du milieu urbain, ce phénomène gagne de plus en plus la campagne. A titre d'exemple, </w:t>
      </w:r>
      <w:r w:rsidR="003F4AA2" w:rsidRPr="00AA776E">
        <w:rPr>
          <w:sz w:val="22"/>
          <w:szCs w:val="21"/>
        </w:rPr>
        <w:t>5</w:t>
      </w:r>
      <w:r w:rsidR="00D93F6E" w:rsidRPr="00AA776E">
        <w:rPr>
          <w:sz w:val="22"/>
          <w:szCs w:val="21"/>
        </w:rPr>
        <w:t>8</w:t>
      </w:r>
      <w:r w:rsidR="003F4AA2" w:rsidRPr="00AA776E">
        <w:rPr>
          <w:sz w:val="22"/>
          <w:szCs w:val="21"/>
        </w:rPr>
        <w:t>,1% d</w:t>
      </w:r>
      <w:r w:rsidRPr="00AA776E">
        <w:rPr>
          <w:sz w:val="22"/>
          <w:szCs w:val="21"/>
        </w:rPr>
        <w:t xml:space="preserve">es ruraux </w:t>
      </w:r>
      <w:r w:rsidR="00AD1BA8" w:rsidRPr="00AA776E">
        <w:rPr>
          <w:sz w:val="22"/>
          <w:szCs w:val="21"/>
        </w:rPr>
        <w:t xml:space="preserve">de sexe masculin </w:t>
      </w:r>
      <w:r w:rsidRPr="00AA776E">
        <w:rPr>
          <w:sz w:val="22"/>
          <w:szCs w:val="21"/>
        </w:rPr>
        <w:t xml:space="preserve">âgés de 25 à 29 ans sont encore en état de célibat en 2004 contre </w:t>
      </w:r>
      <w:r w:rsidR="00D93F6E" w:rsidRPr="00AA776E">
        <w:rPr>
          <w:sz w:val="22"/>
          <w:szCs w:val="21"/>
        </w:rPr>
        <w:t>56,1</w:t>
      </w:r>
      <w:r w:rsidR="003F4AA2" w:rsidRPr="00AA776E">
        <w:rPr>
          <w:sz w:val="22"/>
          <w:szCs w:val="21"/>
        </w:rPr>
        <w:t>% en 1994.</w:t>
      </w:r>
    </w:p>
    <w:p w:rsidR="006029B0" w:rsidRPr="00B47232" w:rsidRDefault="006029B0" w:rsidP="007B5931">
      <w:pPr>
        <w:pStyle w:val="Lgende"/>
        <w:keepNext/>
        <w:ind w:left="1134" w:right="1134"/>
        <w:jc w:val="center"/>
        <w:rPr>
          <w:rFonts w:ascii="Times New Roman" w:hAnsi="Times New Roman" w:cs="Times New Roman"/>
          <w:b w:val="0"/>
          <w:bCs w:val="0"/>
          <w:color w:val="0000FF"/>
          <w:sz w:val="22"/>
          <w:szCs w:val="21"/>
        </w:rPr>
      </w:pPr>
      <w:bookmarkStart w:id="58" w:name="_Toc519079367"/>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4</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Population </w:t>
      </w:r>
      <w:r w:rsidR="00601DBF" w:rsidRPr="00B47232">
        <w:rPr>
          <w:rFonts w:ascii="Times New Roman" w:hAnsi="Times New Roman" w:cs="Times New Roman"/>
          <w:b w:val="0"/>
          <w:bCs w:val="0"/>
          <w:color w:val="0000FF"/>
          <w:sz w:val="22"/>
          <w:szCs w:val="21"/>
        </w:rPr>
        <w:t xml:space="preserve">de la </w:t>
      </w:r>
      <w:r w:rsidR="0021448B" w:rsidRPr="00B47232">
        <w:rPr>
          <w:rFonts w:ascii="Times New Roman" w:hAnsi="Times New Roman" w:cs="Times New Roman"/>
          <w:b w:val="0"/>
          <w:bCs w:val="0"/>
          <w:color w:val="0000FF"/>
          <w:sz w:val="22"/>
          <w:szCs w:val="21"/>
        </w:rPr>
        <w:t>préfecture</w:t>
      </w:r>
      <w:r w:rsidR="00601DBF" w:rsidRPr="00B47232">
        <w:rPr>
          <w:rFonts w:ascii="Times New Roman" w:hAnsi="Times New Roman" w:cs="Times New Roman"/>
          <w:b w:val="0"/>
          <w:bCs w:val="0"/>
          <w:color w:val="0000FF"/>
          <w:sz w:val="22"/>
          <w:szCs w:val="21"/>
        </w:rPr>
        <w:t xml:space="preserve"> selon le sexe</w:t>
      </w:r>
      <w:r w:rsidR="0079159F">
        <w:rPr>
          <w:rFonts w:ascii="Times New Roman" w:hAnsi="Times New Roman" w:cs="Times New Roman"/>
          <w:b w:val="0"/>
          <w:bCs w:val="0"/>
          <w:color w:val="0000FF"/>
          <w:sz w:val="22"/>
          <w:szCs w:val="21"/>
        </w:rPr>
        <w:t xml:space="preserve">, </w:t>
      </w:r>
      <w:r w:rsidR="00601DBF" w:rsidRPr="00B47232">
        <w:rPr>
          <w:rFonts w:ascii="Times New Roman" w:hAnsi="Times New Roman" w:cs="Times New Roman"/>
          <w:b w:val="0"/>
          <w:bCs w:val="0"/>
          <w:color w:val="0000FF"/>
          <w:sz w:val="22"/>
          <w:szCs w:val="21"/>
        </w:rPr>
        <w:t xml:space="preserve"> et </w:t>
      </w:r>
      <w:r w:rsidRPr="00B47232">
        <w:rPr>
          <w:rFonts w:ascii="Times New Roman" w:hAnsi="Times New Roman" w:cs="Times New Roman"/>
          <w:b w:val="0"/>
          <w:bCs w:val="0"/>
          <w:color w:val="0000FF"/>
          <w:sz w:val="22"/>
          <w:szCs w:val="21"/>
        </w:rPr>
        <w:t>l'état matrimonial</w:t>
      </w:r>
      <w:r w:rsidR="00326E97" w:rsidRPr="00B47232">
        <w:rPr>
          <w:rFonts w:ascii="Times New Roman" w:hAnsi="Times New Roman" w:cs="Times New Roman"/>
          <w:b w:val="0"/>
          <w:bCs w:val="0"/>
          <w:color w:val="0000FF"/>
          <w:sz w:val="22"/>
          <w:szCs w:val="21"/>
        </w:rPr>
        <w:t>, 2</w:t>
      </w:r>
      <w:r w:rsidR="003C0D83">
        <w:rPr>
          <w:rFonts w:ascii="Times New Roman" w:hAnsi="Times New Roman" w:cs="Times New Roman"/>
          <w:b w:val="0"/>
          <w:bCs w:val="0"/>
          <w:color w:val="0000FF"/>
          <w:sz w:val="22"/>
          <w:szCs w:val="21"/>
        </w:rPr>
        <w:t>014</w:t>
      </w:r>
      <w:bookmarkEnd w:id="58"/>
    </w:p>
    <w:p w:rsidR="00BD0364" w:rsidRPr="00B47232" w:rsidRDefault="007641DA" w:rsidP="00BD0364">
      <w:pPr>
        <w:rPr>
          <w:color w:val="0000FF"/>
          <w:sz w:val="22"/>
          <w:szCs w:val="21"/>
        </w:rPr>
      </w:pPr>
      <w:r w:rsidRPr="007641DA">
        <w:rPr>
          <w:noProof/>
          <w:color w:val="0000FF"/>
          <w:sz w:val="22"/>
          <w:szCs w:val="21"/>
        </w:rPr>
        <w:drawing>
          <wp:inline distT="0" distB="0" distL="0" distR="0">
            <wp:extent cx="4210050" cy="2076450"/>
            <wp:effectExtent l="0" t="0" r="0" b="0"/>
            <wp:docPr id="47"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0364" w:rsidRPr="00B47232" w:rsidRDefault="00BD0364" w:rsidP="00BD0364"/>
    <w:p w:rsidR="00EC7910" w:rsidRPr="00B47232" w:rsidRDefault="00EC7910" w:rsidP="0086322F">
      <w:pPr>
        <w:jc w:val="center"/>
      </w:pPr>
    </w:p>
    <w:p w:rsidR="006029B0" w:rsidRPr="00341206" w:rsidRDefault="006029B0" w:rsidP="009763EA">
      <w:pPr>
        <w:pStyle w:val="Lgende"/>
        <w:keepNext/>
        <w:ind w:left="1134" w:right="1134"/>
        <w:jc w:val="center"/>
        <w:rPr>
          <w:rFonts w:ascii="Times New Roman" w:hAnsi="Times New Roman" w:cs="Times New Roman"/>
          <w:b w:val="0"/>
          <w:bCs w:val="0"/>
          <w:color w:val="0000FF"/>
          <w:sz w:val="22"/>
          <w:szCs w:val="21"/>
        </w:rPr>
      </w:pPr>
      <w:bookmarkStart w:id="59" w:name="_Toc519079315"/>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7</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Pourcentage des célibataires à 15-19 ans, 20-24 ans et 25-29 ans par sexe et par milieu de résidence en </w:t>
      </w:r>
      <w:r w:rsidR="009763EA" w:rsidRPr="00341206">
        <w:rPr>
          <w:rFonts w:ascii="Times New Roman" w:hAnsi="Times New Roman" w:cs="Times New Roman"/>
          <w:b w:val="0"/>
          <w:bCs w:val="0"/>
          <w:color w:val="0000FF"/>
          <w:sz w:val="22"/>
          <w:szCs w:val="21"/>
        </w:rPr>
        <w:t>2004</w:t>
      </w:r>
      <w:r w:rsidR="00443B15" w:rsidRPr="00341206">
        <w:rPr>
          <w:rFonts w:ascii="Times New Roman" w:hAnsi="Times New Roman" w:cs="Times New Roman"/>
          <w:b w:val="0"/>
          <w:bCs w:val="0"/>
          <w:color w:val="0000FF"/>
          <w:sz w:val="22"/>
          <w:szCs w:val="21"/>
        </w:rPr>
        <w:t xml:space="preserve"> et 20</w:t>
      </w:r>
      <w:r w:rsidR="009763EA" w:rsidRPr="00341206">
        <w:rPr>
          <w:rFonts w:ascii="Times New Roman" w:hAnsi="Times New Roman" w:cs="Times New Roman"/>
          <w:b w:val="0"/>
          <w:bCs w:val="0"/>
          <w:color w:val="0000FF"/>
          <w:sz w:val="22"/>
          <w:szCs w:val="21"/>
        </w:rPr>
        <w:t>1</w:t>
      </w:r>
      <w:r w:rsidR="00443B15" w:rsidRPr="00341206">
        <w:rPr>
          <w:rFonts w:ascii="Times New Roman" w:hAnsi="Times New Roman" w:cs="Times New Roman"/>
          <w:b w:val="0"/>
          <w:bCs w:val="0"/>
          <w:color w:val="0000FF"/>
          <w:sz w:val="22"/>
          <w:szCs w:val="21"/>
        </w:rPr>
        <w:t>4</w:t>
      </w:r>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726"/>
        <w:gridCol w:w="726"/>
        <w:gridCol w:w="726"/>
        <w:gridCol w:w="726"/>
        <w:gridCol w:w="726"/>
        <w:gridCol w:w="726"/>
      </w:tblGrid>
      <w:tr w:rsidR="006029B0" w:rsidRPr="009763EA">
        <w:trPr>
          <w:jc w:val="center"/>
        </w:trPr>
        <w:tc>
          <w:tcPr>
            <w:tcW w:w="1230" w:type="dxa"/>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 xml:space="preserve">Milieu </w:t>
            </w:r>
            <w:r w:rsidR="00980801" w:rsidRPr="00341206">
              <w:rPr>
                <w:rFonts w:eastAsia="SimSun"/>
                <w:b/>
                <w:bCs/>
                <w:sz w:val="20"/>
                <w:szCs w:val="20"/>
                <w:lang w:eastAsia="zh-CN"/>
              </w:rPr>
              <w:t xml:space="preserve">et </w:t>
            </w:r>
            <w:r w:rsidRPr="00341206">
              <w:rPr>
                <w:rFonts w:eastAsia="SimSun"/>
                <w:b/>
                <w:bCs/>
                <w:sz w:val="20"/>
                <w:szCs w:val="20"/>
                <w:lang w:eastAsia="zh-CN"/>
              </w:rPr>
              <w:t>Sexe</w:t>
            </w:r>
          </w:p>
        </w:tc>
        <w:tc>
          <w:tcPr>
            <w:tcW w:w="2178" w:type="dxa"/>
            <w:gridSpan w:val="3"/>
            <w:tcBorders>
              <w:top w:val="single" w:sz="4" w:space="0" w:color="0000FF"/>
              <w:left w:val="single" w:sz="4" w:space="0" w:color="0000FF"/>
              <w:bottom w:val="single" w:sz="4" w:space="0" w:color="0000FF"/>
              <w:right w:val="single" w:sz="4" w:space="0" w:color="0000FF"/>
            </w:tcBorders>
            <w:vAlign w:val="center"/>
          </w:tcPr>
          <w:p w:rsidR="006029B0" w:rsidRPr="00341206" w:rsidRDefault="009763EA"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2004</w:t>
            </w:r>
          </w:p>
        </w:tc>
        <w:tc>
          <w:tcPr>
            <w:tcW w:w="2178" w:type="dxa"/>
            <w:gridSpan w:val="3"/>
            <w:tcBorders>
              <w:top w:val="single" w:sz="4" w:space="0" w:color="0000FF"/>
              <w:left w:val="single" w:sz="4" w:space="0" w:color="0000FF"/>
              <w:bottom w:val="single" w:sz="4" w:space="0" w:color="0000FF"/>
              <w:right w:val="single" w:sz="4" w:space="0" w:color="0000FF"/>
            </w:tcBorders>
            <w:vAlign w:val="center"/>
          </w:tcPr>
          <w:p w:rsidR="006029B0" w:rsidRPr="00341206" w:rsidRDefault="009763EA"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2014</w:t>
            </w:r>
          </w:p>
        </w:tc>
      </w:tr>
      <w:tr w:rsidR="006029B0" w:rsidRPr="009763EA">
        <w:trPr>
          <w:jc w:val="center"/>
        </w:trPr>
        <w:tc>
          <w:tcPr>
            <w:tcW w:w="1230" w:type="dxa"/>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p>
        </w:tc>
        <w:tc>
          <w:tcPr>
            <w:tcW w:w="726" w:type="dxa"/>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15-19</w:t>
            </w:r>
          </w:p>
        </w:tc>
        <w:tc>
          <w:tcPr>
            <w:tcW w:w="726" w:type="dxa"/>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20-24</w:t>
            </w:r>
          </w:p>
        </w:tc>
        <w:tc>
          <w:tcPr>
            <w:tcW w:w="726" w:type="dxa"/>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25-29</w:t>
            </w:r>
          </w:p>
        </w:tc>
        <w:tc>
          <w:tcPr>
            <w:tcW w:w="726" w:type="dxa"/>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15-19</w:t>
            </w:r>
          </w:p>
        </w:tc>
        <w:tc>
          <w:tcPr>
            <w:tcW w:w="726" w:type="dxa"/>
            <w:tcBorders>
              <w:top w:val="single" w:sz="4" w:space="0" w:color="0000FF"/>
              <w:left w:val="single" w:sz="4" w:space="0" w:color="0000FF"/>
              <w:bottom w:val="single" w:sz="4" w:space="0" w:color="0000FF"/>
              <w:right w:val="single" w:sz="4" w:space="0" w:color="0000FF"/>
            </w:tcBorders>
          </w:tcPr>
          <w:p w:rsidR="006029B0" w:rsidRPr="00341206" w:rsidRDefault="006029B0" w:rsidP="00341206">
            <w:pPr>
              <w:autoSpaceDE w:val="0"/>
              <w:autoSpaceDN w:val="0"/>
              <w:adjustRightInd w:val="0"/>
              <w:jc w:val="center"/>
              <w:rPr>
                <w:rFonts w:eastAsia="SimSun"/>
                <w:b/>
                <w:bCs/>
                <w:sz w:val="20"/>
                <w:szCs w:val="20"/>
                <w:lang w:eastAsia="zh-CN"/>
              </w:rPr>
            </w:pPr>
            <w:r w:rsidRPr="00341206">
              <w:rPr>
                <w:rFonts w:eastAsia="SimSun"/>
                <w:b/>
                <w:bCs/>
                <w:sz w:val="20"/>
                <w:szCs w:val="20"/>
                <w:lang w:eastAsia="zh-CN"/>
              </w:rPr>
              <w:t>20-24</w:t>
            </w:r>
          </w:p>
        </w:tc>
        <w:tc>
          <w:tcPr>
            <w:tcW w:w="726" w:type="dxa"/>
            <w:tcBorders>
              <w:top w:val="single" w:sz="4" w:space="0" w:color="0000FF"/>
              <w:left w:val="single" w:sz="4" w:space="0" w:color="0000FF"/>
              <w:bottom w:val="single" w:sz="4" w:space="0" w:color="0000FF"/>
              <w:right w:val="single" w:sz="4" w:space="0" w:color="0000FF"/>
            </w:tcBorders>
          </w:tcPr>
          <w:p w:rsidR="006029B0" w:rsidRPr="009763EA" w:rsidRDefault="006029B0">
            <w:pPr>
              <w:jc w:val="both"/>
              <w:rPr>
                <w:b/>
                <w:bCs/>
                <w:color w:val="7030A0"/>
                <w:sz w:val="18"/>
                <w:szCs w:val="18"/>
              </w:rPr>
            </w:pPr>
            <w:r w:rsidRPr="009763EA">
              <w:rPr>
                <w:b/>
                <w:bCs/>
                <w:color w:val="7030A0"/>
                <w:sz w:val="18"/>
                <w:szCs w:val="18"/>
              </w:rPr>
              <w:t>25-29</w:t>
            </w:r>
          </w:p>
        </w:tc>
      </w:tr>
      <w:tr w:rsidR="00341206" w:rsidRPr="009763EA" w:rsidTr="004438F8">
        <w:trPr>
          <w:jc w:val="center"/>
        </w:trPr>
        <w:tc>
          <w:tcPr>
            <w:tcW w:w="5586" w:type="dxa"/>
            <w:gridSpan w:val="7"/>
            <w:tcBorders>
              <w:top w:val="single" w:sz="4" w:space="0" w:color="0000FF"/>
              <w:left w:val="single" w:sz="4" w:space="0" w:color="0000FF"/>
              <w:bottom w:val="single" w:sz="4" w:space="0" w:color="0000FF"/>
              <w:right w:val="single" w:sz="4" w:space="0" w:color="0000FF"/>
            </w:tcBorders>
          </w:tcPr>
          <w:p w:rsidR="00341206" w:rsidRPr="009763EA" w:rsidRDefault="00341206" w:rsidP="00341206">
            <w:pPr>
              <w:rPr>
                <w:b/>
                <w:bCs/>
                <w:color w:val="7030A0"/>
                <w:sz w:val="18"/>
                <w:szCs w:val="18"/>
              </w:rPr>
            </w:pPr>
            <w:r w:rsidRPr="00341206">
              <w:rPr>
                <w:rFonts w:eastAsia="SimSun"/>
                <w:b/>
                <w:bCs/>
                <w:sz w:val="20"/>
                <w:szCs w:val="20"/>
                <w:lang w:eastAsia="zh-CN"/>
              </w:rPr>
              <w:t>Urbain</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Masculin</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99,4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95,6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74,0 </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99,8</w:t>
            </w:r>
          </w:p>
        </w:tc>
        <w:tc>
          <w:tcPr>
            <w:tcW w:w="726" w:type="dxa"/>
            <w:tcBorders>
              <w:top w:val="single" w:sz="4" w:space="0" w:color="auto"/>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95,9</w:t>
            </w:r>
          </w:p>
        </w:tc>
        <w:tc>
          <w:tcPr>
            <w:tcW w:w="726" w:type="dxa"/>
            <w:tcBorders>
              <w:top w:val="single" w:sz="4" w:space="0" w:color="auto"/>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73,7</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Féminin</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92,1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66,5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42,9 </w:t>
            </w:r>
          </w:p>
        </w:tc>
        <w:tc>
          <w:tcPr>
            <w:tcW w:w="72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91,6</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63,9</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37,3</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Total</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95,7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80,3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57,3 </w:t>
            </w:r>
          </w:p>
        </w:tc>
        <w:tc>
          <w:tcPr>
            <w:tcW w:w="72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95,7</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79,2</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54,6</w:t>
            </w:r>
          </w:p>
        </w:tc>
      </w:tr>
      <w:tr w:rsidR="00341206" w:rsidRPr="009763EA" w:rsidTr="0082080D">
        <w:trPr>
          <w:jc w:val="center"/>
        </w:trPr>
        <w:tc>
          <w:tcPr>
            <w:tcW w:w="5586" w:type="dxa"/>
            <w:gridSpan w:val="7"/>
            <w:tcBorders>
              <w:top w:val="single" w:sz="4" w:space="0" w:color="0000FF"/>
              <w:left w:val="single" w:sz="4" w:space="0" w:color="0000FF"/>
              <w:bottom w:val="single" w:sz="4" w:space="0" w:color="0000FF"/>
              <w:right w:val="single" w:sz="4" w:space="0" w:color="0000FF"/>
            </w:tcBorders>
          </w:tcPr>
          <w:p w:rsidR="00341206" w:rsidRPr="00341206" w:rsidRDefault="00341206" w:rsidP="00341206">
            <w:pPr>
              <w:autoSpaceDE w:val="0"/>
              <w:autoSpaceDN w:val="0"/>
              <w:adjustRightInd w:val="0"/>
              <w:rPr>
                <w:rFonts w:eastAsia="SimSun"/>
                <w:sz w:val="20"/>
                <w:szCs w:val="20"/>
                <w:lang w:eastAsia="zh-CN"/>
              </w:rPr>
            </w:pPr>
            <w:r w:rsidRPr="00341206">
              <w:rPr>
                <w:rFonts w:eastAsia="SimSun"/>
                <w:b/>
                <w:bCs/>
                <w:sz w:val="20"/>
                <w:szCs w:val="20"/>
                <w:lang w:eastAsia="zh-CN"/>
              </w:rPr>
              <w:t>Rural</w:t>
            </w:r>
            <w:r w:rsidRPr="00341206">
              <w:rPr>
                <w:rFonts w:eastAsia="SimSun"/>
                <w:sz w:val="20"/>
                <w:szCs w:val="20"/>
                <w:lang w:eastAsia="zh-CN"/>
              </w:rPr>
              <w:t xml:space="preserve"> </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Masculin</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99,0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87,8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56,1 </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99,5</w:t>
            </w:r>
          </w:p>
        </w:tc>
        <w:tc>
          <w:tcPr>
            <w:tcW w:w="726" w:type="dxa"/>
            <w:tcBorders>
              <w:top w:val="single" w:sz="4" w:space="0" w:color="auto"/>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89,4</w:t>
            </w:r>
          </w:p>
        </w:tc>
        <w:tc>
          <w:tcPr>
            <w:tcW w:w="726" w:type="dxa"/>
            <w:tcBorders>
              <w:top w:val="single" w:sz="4" w:space="0" w:color="auto"/>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58,1</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Féminin</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87,9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53,5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31,7 </w:t>
            </w:r>
          </w:p>
        </w:tc>
        <w:tc>
          <w:tcPr>
            <w:tcW w:w="72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84,4</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42,6</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25,9</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Total</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93,5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70,9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44,2 </w:t>
            </w:r>
          </w:p>
        </w:tc>
        <w:tc>
          <w:tcPr>
            <w:tcW w:w="72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92,2</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66,8</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41,8</w:t>
            </w:r>
          </w:p>
        </w:tc>
      </w:tr>
      <w:tr w:rsidR="00341206" w:rsidRPr="009763EA" w:rsidTr="00785C42">
        <w:trPr>
          <w:jc w:val="center"/>
        </w:trPr>
        <w:tc>
          <w:tcPr>
            <w:tcW w:w="5586" w:type="dxa"/>
            <w:gridSpan w:val="7"/>
            <w:tcBorders>
              <w:top w:val="single" w:sz="4" w:space="0" w:color="0000FF"/>
              <w:left w:val="single" w:sz="4" w:space="0" w:color="0000FF"/>
              <w:bottom w:val="single" w:sz="4" w:space="0" w:color="0000FF"/>
              <w:right w:val="single" w:sz="4" w:space="0" w:color="0000FF"/>
            </w:tcBorders>
          </w:tcPr>
          <w:p w:rsidR="00341206" w:rsidRPr="00341206" w:rsidRDefault="00341206" w:rsidP="00341206">
            <w:pPr>
              <w:autoSpaceDE w:val="0"/>
              <w:autoSpaceDN w:val="0"/>
              <w:adjustRightInd w:val="0"/>
              <w:rPr>
                <w:rFonts w:eastAsia="SimSun"/>
                <w:sz w:val="20"/>
                <w:szCs w:val="20"/>
                <w:lang w:eastAsia="zh-CN"/>
              </w:rPr>
            </w:pPr>
            <w:r w:rsidRPr="00341206">
              <w:rPr>
                <w:rFonts w:eastAsia="SimSun"/>
                <w:b/>
                <w:bCs/>
                <w:sz w:val="20"/>
                <w:szCs w:val="20"/>
                <w:lang w:eastAsia="zh-CN"/>
              </w:rPr>
              <w:t>Ensemble</w:t>
            </w:r>
            <w:r w:rsidRPr="00341206">
              <w:rPr>
                <w:rFonts w:eastAsia="SimSun"/>
                <w:sz w:val="20"/>
                <w:szCs w:val="20"/>
                <w:lang w:eastAsia="zh-CN"/>
              </w:rPr>
              <w:t xml:space="preserve"> </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Masculin</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99,4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95,0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72,8 </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99,6</w:t>
            </w:r>
          </w:p>
        </w:tc>
        <w:tc>
          <w:tcPr>
            <w:tcW w:w="726" w:type="dxa"/>
            <w:tcBorders>
              <w:top w:val="single" w:sz="4" w:space="0" w:color="auto"/>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93,2</w:t>
            </w:r>
          </w:p>
        </w:tc>
        <w:tc>
          <w:tcPr>
            <w:tcW w:w="726" w:type="dxa"/>
            <w:tcBorders>
              <w:top w:val="single" w:sz="4" w:space="0" w:color="auto"/>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67,6</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Féminin</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91,7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65,6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42,2 </w:t>
            </w:r>
          </w:p>
        </w:tc>
        <w:tc>
          <w:tcPr>
            <w:tcW w:w="72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87,2</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51,6</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30,2</w:t>
            </w:r>
          </w:p>
        </w:tc>
      </w:tr>
      <w:tr w:rsidR="009763EA" w:rsidRPr="009763EA" w:rsidTr="000D2331">
        <w:trPr>
          <w:jc w:val="center"/>
        </w:trPr>
        <w:tc>
          <w:tcPr>
            <w:tcW w:w="1230" w:type="dxa"/>
            <w:tcBorders>
              <w:top w:val="single" w:sz="4" w:space="0" w:color="0000FF"/>
              <w:left w:val="single" w:sz="4" w:space="0" w:color="0000FF"/>
              <w:bottom w:val="single" w:sz="4" w:space="0" w:color="0000FF"/>
              <w:right w:val="single" w:sz="4" w:space="0" w:color="0000FF"/>
            </w:tcBorders>
          </w:tcPr>
          <w:p w:rsidR="009763EA" w:rsidRPr="00341206" w:rsidRDefault="009763EA" w:rsidP="00341206">
            <w:pPr>
              <w:autoSpaceDE w:val="0"/>
              <w:autoSpaceDN w:val="0"/>
              <w:adjustRightInd w:val="0"/>
              <w:rPr>
                <w:rFonts w:eastAsia="SimSun"/>
                <w:b/>
                <w:bCs/>
                <w:sz w:val="20"/>
                <w:szCs w:val="20"/>
                <w:lang w:eastAsia="zh-CN"/>
              </w:rPr>
            </w:pPr>
            <w:r w:rsidRPr="00341206">
              <w:rPr>
                <w:rFonts w:eastAsia="SimSun"/>
                <w:b/>
                <w:bCs/>
                <w:sz w:val="20"/>
                <w:szCs w:val="20"/>
                <w:lang w:eastAsia="zh-CN"/>
              </w:rPr>
              <w:t>Total</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95,5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79,6 </w:t>
            </w:r>
          </w:p>
        </w:tc>
        <w:tc>
          <w:tcPr>
            <w:tcW w:w="726" w:type="dxa"/>
            <w:tcBorders>
              <w:top w:val="single" w:sz="4" w:space="0" w:color="0000FF"/>
              <w:left w:val="single" w:sz="4" w:space="0" w:color="0000FF"/>
              <w:bottom w:val="single" w:sz="4" w:space="0" w:color="0000FF"/>
              <w:right w:val="single" w:sz="4" w:space="0" w:color="0000FF"/>
            </w:tcBorders>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56,5 </w:t>
            </w:r>
          </w:p>
        </w:tc>
        <w:tc>
          <w:tcPr>
            <w:tcW w:w="72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93,5</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71,5</w:t>
            </w:r>
          </w:p>
        </w:tc>
        <w:tc>
          <w:tcPr>
            <w:tcW w:w="726" w:type="dxa"/>
            <w:tcBorders>
              <w:top w:val="nil"/>
              <w:left w:val="nil"/>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46,9</w:t>
            </w:r>
          </w:p>
        </w:tc>
      </w:tr>
    </w:tbl>
    <w:p w:rsidR="006029B0" w:rsidRPr="00FD0BFE" w:rsidRDefault="006029B0">
      <w:pPr>
        <w:jc w:val="both"/>
        <w:rPr>
          <w:color w:val="538135"/>
        </w:rPr>
      </w:pPr>
    </w:p>
    <w:p w:rsidR="007864BD" w:rsidRDefault="00AC7A7A" w:rsidP="004F2B00">
      <w:pPr>
        <w:pStyle w:val="Lgende"/>
        <w:keepNext/>
        <w:ind w:left="1134" w:right="1134"/>
        <w:jc w:val="center"/>
        <w:rPr>
          <w:rFonts w:ascii="Times New Roman" w:hAnsi="Times New Roman" w:cs="Times New Roman"/>
          <w:color w:val="0000FF"/>
          <w:sz w:val="22"/>
          <w:szCs w:val="21"/>
        </w:rPr>
      </w:pPr>
      <w:r>
        <w:rPr>
          <w:sz w:val="24"/>
          <w:szCs w:val="24"/>
        </w:rPr>
        <w:br w:type="page"/>
      </w:r>
      <w:bookmarkStart w:id="60" w:name="_Toc517779332"/>
      <w:bookmarkStart w:id="61" w:name="_Toc519079368"/>
      <w:r w:rsidR="006029B0" w:rsidRPr="00AC7A7A">
        <w:rPr>
          <w:rFonts w:ascii="Times New Roman" w:hAnsi="Times New Roman" w:cs="Times New Roman"/>
          <w:b w:val="0"/>
          <w:bCs w:val="0"/>
          <w:color w:val="0000FF"/>
          <w:sz w:val="22"/>
          <w:szCs w:val="21"/>
        </w:rPr>
        <w:lastRenderedPageBreak/>
        <w:t xml:space="preserve">Figure </w:t>
      </w:r>
      <w:r w:rsidR="00332619" w:rsidRPr="00AC7A7A">
        <w:rPr>
          <w:rFonts w:ascii="Times New Roman" w:hAnsi="Times New Roman" w:cs="Times New Roman"/>
          <w:b w:val="0"/>
          <w:bCs w:val="0"/>
          <w:color w:val="0000FF"/>
          <w:sz w:val="22"/>
          <w:szCs w:val="21"/>
        </w:rPr>
        <w:fldChar w:fldCharType="begin"/>
      </w:r>
      <w:r w:rsidR="006029B0" w:rsidRPr="00AC7A7A">
        <w:rPr>
          <w:rFonts w:ascii="Times New Roman" w:hAnsi="Times New Roman" w:cs="Times New Roman"/>
          <w:b w:val="0"/>
          <w:bCs w:val="0"/>
          <w:color w:val="0000FF"/>
          <w:sz w:val="22"/>
          <w:szCs w:val="21"/>
        </w:rPr>
        <w:instrText xml:space="preserve"> SEQ Figure \* ARABIC </w:instrText>
      </w:r>
      <w:r w:rsidR="00332619" w:rsidRPr="00AC7A7A">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5</w:t>
      </w:r>
      <w:r w:rsidR="00332619" w:rsidRPr="00AC7A7A">
        <w:rPr>
          <w:rFonts w:ascii="Times New Roman" w:hAnsi="Times New Roman" w:cs="Times New Roman"/>
          <w:b w:val="0"/>
          <w:bCs w:val="0"/>
          <w:color w:val="0000FF"/>
          <w:sz w:val="22"/>
          <w:szCs w:val="21"/>
        </w:rPr>
        <w:fldChar w:fldCharType="end"/>
      </w:r>
      <w:r w:rsidR="006029B0" w:rsidRPr="00AC7A7A">
        <w:rPr>
          <w:rFonts w:ascii="Times New Roman" w:hAnsi="Times New Roman" w:cs="Times New Roman"/>
          <w:b w:val="0"/>
          <w:bCs w:val="0"/>
          <w:color w:val="0000FF"/>
          <w:sz w:val="22"/>
          <w:szCs w:val="21"/>
        </w:rPr>
        <w:t xml:space="preserve"> : Pourcentage des célibataires de sexe masculin à 15-19 ans, 20-24 ans et 25-29 </w:t>
      </w:r>
      <w:r w:rsidR="004F2B00">
        <w:rPr>
          <w:rFonts w:ascii="Times New Roman" w:hAnsi="Times New Roman" w:cs="Times New Roman"/>
          <w:b w:val="0"/>
          <w:bCs w:val="0"/>
          <w:color w:val="0000FF"/>
          <w:sz w:val="22"/>
          <w:szCs w:val="21"/>
        </w:rPr>
        <w:t xml:space="preserve">ans par milieu de résidence en </w:t>
      </w:r>
      <w:r w:rsidR="006029B0" w:rsidRPr="00AC7A7A">
        <w:rPr>
          <w:rFonts w:ascii="Times New Roman" w:hAnsi="Times New Roman" w:cs="Times New Roman"/>
          <w:b w:val="0"/>
          <w:bCs w:val="0"/>
          <w:color w:val="0000FF"/>
          <w:sz w:val="22"/>
          <w:szCs w:val="21"/>
        </w:rPr>
        <w:t>20</w:t>
      </w:r>
      <w:r w:rsidR="007641DA">
        <w:rPr>
          <w:rFonts w:ascii="Times New Roman" w:hAnsi="Times New Roman" w:cs="Times New Roman"/>
          <w:b w:val="0"/>
          <w:bCs w:val="0"/>
          <w:color w:val="0000FF"/>
          <w:sz w:val="22"/>
          <w:szCs w:val="21"/>
        </w:rPr>
        <w:t>14</w:t>
      </w:r>
      <w:bookmarkEnd w:id="60"/>
      <w:bookmarkEnd w:id="61"/>
    </w:p>
    <w:p w:rsidR="00CF3F0E" w:rsidRPr="00B47232" w:rsidRDefault="004F2B00" w:rsidP="00CF3F0E">
      <w:pPr>
        <w:rPr>
          <w:color w:val="0000FF"/>
          <w:sz w:val="22"/>
          <w:szCs w:val="21"/>
        </w:rPr>
      </w:pPr>
      <w:r w:rsidRPr="004F2B00">
        <w:rPr>
          <w:noProof/>
        </w:rPr>
        <w:drawing>
          <wp:inline distT="0" distB="0" distL="0" distR="0">
            <wp:extent cx="4324350" cy="2695575"/>
            <wp:effectExtent l="0" t="0" r="0" b="0"/>
            <wp:docPr id="48"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29B0" w:rsidRPr="00B47232" w:rsidRDefault="006029B0" w:rsidP="007B5931">
      <w:pPr>
        <w:pStyle w:val="Lgende"/>
        <w:keepNext/>
        <w:ind w:left="1134" w:right="1134"/>
        <w:jc w:val="center"/>
        <w:rPr>
          <w:rFonts w:ascii="Times New Roman" w:hAnsi="Times New Roman" w:cs="Times New Roman"/>
          <w:b w:val="0"/>
          <w:bCs w:val="0"/>
          <w:color w:val="0000FF"/>
          <w:sz w:val="22"/>
          <w:szCs w:val="21"/>
        </w:rPr>
      </w:pPr>
      <w:bookmarkStart w:id="62" w:name="_Toc519079369"/>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6</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Pourcentage des célibataires de sexe féminin à 15-19 ans, 20-24 ans et 25-29 ans</w:t>
      </w:r>
      <w:r w:rsidR="001E0A6F">
        <w:rPr>
          <w:rFonts w:ascii="Times New Roman" w:hAnsi="Times New Roman" w:cs="Times New Roman"/>
          <w:b w:val="0"/>
          <w:bCs w:val="0"/>
          <w:color w:val="0000FF"/>
          <w:sz w:val="22"/>
          <w:szCs w:val="21"/>
        </w:rPr>
        <w:t xml:space="preserve"> par milieu de résidence en 2004 et 201</w:t>
      </w:r>
      <w:r w:rsidRPr="00B47232">
        <w:rPr>
          <w:rFonts w:ascii="Times New Roman" w:hAnsi="Times New Roman" w:cs="Times New Roman"/>
          <w:b w:val="0"/>
          <w:bCs w:val="0"/>
          <w:color w:val="0000FF"/>
          <w:sz w:val="22"/>
          <w:szCs w:val="21"/>
        </w:rPr>
        <w:t>4</w:t>
      </w:r>
      <w:bookmarkEnd w:id="62"/>
    </w:p>
    <w:p w:rsidR="00CF3F0E" w:rsidRPr="00B47232" w:rsidRDefault="004F2B00" w:rsidP="00CF3F0E">
      <w:pPr>
        <w:rPr>
          <w:color w:val="0000FF"/>
          <w:sz w:val="22"/>
          <w:szCs w:val="21"/>
        </w:rPr>
      </w:pPr>
      <w:r w:rsidRPr="004F2B00">
        <w:rPr>
          <w:noProof/>
        </w:rPr>
        <w:drawing>
          <wp:inline distT="0" distB="0" distL="0" distR="0">
            <wp:extent cx="4319905" cy="2978934"/>
            <wp:effectExtent l="0" t="0" r="0" b="0"/>
            <wp:docPr id="5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29B0" w:rsidRPr="00B47232" w:rsidRDefault="006029B0" w:rsidP="007B5931">
      <w:pPr>
        <w:pStyle w:val="Lgende"/>
        <w:keepNext/>
        <w:ind w:left="1134" w:right="1134"/>
        <w:jc w:val="center"/>
        <w:rPr>
          <w:rFonts w:ascii="Times New Roman" w:hAnsi="Times New Roman" w:cs="Times New Roman"/>
          <w:b w:val="0"/>
          <w:bCs w:val="0"/>
          <w:color w:val="0000FF"/>
          <w:sz w:val="22"/>
          <w:szCs w:val="21"/>
        </w:rPr>
      </w:pPr>
      <w:bookmarkStart w:id="63" w:name="_Toc519079370"/>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7</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Pourcentage des célibataires aux âges 15-19, </w:t>
      </w:r>
      <w:r w:rsidR="001E0A6F">
        <w:rPr>
          <w:rFonts w:ascii="Times New Roman" w:hAnsi="Times New Roman" w:cs="Times New Roman"/>
          <w:b w:val="0"/>
          <w:bCs w:val="0"/>
          <w:color w:val="0000FF"/>
          <w:sz w:val="22"/>
          <w:szCs w:val="21"/>
        </w:rPr>
        <w:t>20-24 et 25-29 ans aux RGPH 2004 et 201</w:t>
      </w:r>
      <w:r w:rsidRPr="00B47232">
        <w:rPr>
          <w:rFonts w:ascii="Times New Roman" w:hAnsi="Times New Roman" w:cs="Times New Roman"/>
          <w:b w:val="0"/>
          <w:bCs w:val="0"/>
          <w:color w:val="0000FF"/>
          <w:sz w:val="22"/>
          <w:szCs w:val="21"/>
        </w:rPr>
        <w:t>4 par sexe en milieu urbain</w:t>
      </w:r>
      <w:bookmarkEnd w:id="63"/>
    </w:p>
    <w:p w:rsidR="00CF3F0E" w:rsidRPr="00B47232" w:rsidRDefault="001E0A6F" w:rsidP="00CF3F0E">
      <w:pPr>
        <w:rPr>
          <w:color w:val="0000FF"/>
          <w:sz w:val="22"/>
          <w:szCs w:val="21"/>
        </w:rPr>
      </w:pPr>
      <w:r w:rsidRPr="001E0A6F">
        <w:rPr>
          <w:noProof/>
          <w:color w:val="0000FF"/>
          <w:sz w:val="22"/>
          <w:szCs w:val="21"/>
        </w:rPr>
        <w:drawing>
          <wp:inline distT="0" distB="0" distL="0" distR="0">
            <wp:extent cx="4324350" cy="2628900"/>
            <wp:effectExtent l="0" t="0" r="0" b="0"/>
            <wp:docPr id="5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3F0E" w:rsidRPr="00B47232" w:rsidRDefault="00CF3F0E" w:rsidP="00CF3F0E"/>
    <w:p w:rsidR="006029B0" w:rsidRPr="00B47232" w:rsidRDefault="006029B0">
      <w:pPr>
        <w:jc w:val="center"/>
      </w:pPr>
    </w:p>
    <w:p w:rsidR="006029B0" w:rsidRPr="00B47232" w:rsidRDefault="006029B0" w:rsidP="007B5931">
      <w:pPr>
        <w:pStyle w:val="Lgende"/>
        <w:keepNext/>
        <w:ind w:left="1134" w:right="1134"/>
        <w:jc w:val="center"/>
        <w:rPr>
          <w:rFonts w:ascii="Times New Roman" w:hAnsi="Times New Roman" w:cs="Times New Roman"/>
          <w:b w:val="0"/>
          <w:bCs w:val="0"/>
          <w:color w:val="0000FF"/>
          <w:sz w:val="22"/>
          <w:szCs w:val="21"/>
        </w:rPr>
      </w:pPr>
      <w:bookmarkStart w:id="64" w:name="_Toc519079371"/>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8</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Pourcentage des célibataires aux âges 15-19,</w:t>
      </w:r>
      <w:r w:rsidR="001E0A6F">
        <w:rPr>
          <w:rFonts w:ascii="Times New Roman" w:hAnsi="Times New Roman" w:cs="Times New Roman"/>
          <w:b w:val="0"/>
          <w:bCs w:val="0"/>
          <w:color w:val="0000FF"/>
          <w:sz w:val="22"/>
          <w:szCs w:val="21"/>
        </w:rPr>
        <w:t xml:space="preserve"> 20-24 et 25-29 ans aux RGPH 200</w:t>
      </w:r>
      <w:r w:rsidRPr="00B47232">
        <w:rPr>
          <w:rFonts w:ascii="Times New Roman" w:hAnsi="Times New Roman" w:cs="Times New Roman"/>
          <w:b w:val="0"/>
          <w:bCs w:val="0"/>
          <w:color w:val="0000FF"/>
          <w:sz w:val="22"/>
          <w:szCs w:val="21"/>
        </w:rPr>
        <w:t>4</w:t>
      </w:r>
      <w:r w:rsidR="00F425BE" w:rsidRPr="00B47232">
        <w:rPr>
          <w:rFonts w:ascii="Times New Roman" w:hAnsi="Times New Roman" w:cs="Times New Roman"/>
          <w:b w:val="0"/>
          <w:bCs w:val="0"/>
          <w:color w:val="0000FF"/>
          <w:sz w:val="22"/>
          <w:szCs w:val="21"/>
        </w:rPr>
        <w:t xml:space="preserve"> </w:t>
      </w:r>
      <w:r w:rsidR="001E0A6F">
        <w:rPr>
          <w:rFonts w:ascii="Times New Roman" w:hAnsi="Times New Roman" w:cs="Times New Roman"/>
          <w:b w:val="0"/>
          <w:bCs w:val="0"/>
          <w:color w:val="0000FF"/>
          <w:sz w:val="22"/>
          <w:szCs w:val="21"/>
        </w:rPr>
        <w:t>et 201</w:t>
      </w:r>
      <w:r w:rsidRPr="00B47232">
        <w:rPr>
          <w:rFonts w:ascii="Times New Roman" w:hAnsi="Times New Roman" w:cs="Times New Roman"/>
          <w:b w:val="0"/>
          <w:bCs w:val="0"/>
          <w:color w:val="0000FF"/>
          <w:sz w:val="22"/>
          <w:szCs w:val="21"/>
        </w:rPr>
        <w:t>4 par sexe en milieu rural</w:t>
      </w:r>
      <w:bookmarkEnd w:id="64"/>
    </w:p>
    <w:p w:rsidR="00CF3F0E" w:rsidRPr="00B47232" w:rsidRDefault="001E0A6F" w:rsidP="00CF3F0E">
      <w:pPr>
        <w:rPr>
          <w:color w:val="0000FF"/>
          <w:sz w:val="22"/>
          <w:szCs w:val="21"/>
        </w:rPr>
      </w:pPr>
      <w:r w:rsidRPr="001E0A6F">
        <w:rPr>
          <w:noProof/>
          <w:color w:val="0000FF"/>
          <w:sz w:val="22"/>
          <w:szCs w:val="21"/>
        </w:rPr>
        <w:drawing>
          <wp:inline distT="0" distB="0" distL="0" distR="0">
            <wp:extent cx="4319905" cy="2591943"/>
            <wp:effectExtent l="0" t="0" r="0" b="0"/>
            <wp:docPr id="5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4CF2" w:rsidRPr="00AA776E" w:rsidRDefault="00994CF2" w:rsidP="00B82E1D">
      <w:pPr>
        <w:spacing w:before="120" w:after="120"/>
        <w:ind w:firstLine="709"/>
        <w:jc w:val="both"/>
        <w:rPr>
          <w:sz w:val="22"/>
          <w:szCs w:val="21"/>
        </w:rPr>
      </w:pPr>
      <w:r w:rsidRPr="00AA776E">
        <w:rPr>
          <w:sz w:val="22"/>
          <w:szCs w:val="21"/>
        </w:rPr>
        <w:lastRenderedPageBreak/>
        <w:t>Par ailleurs, l'examen des proportions des célibataires à un âge avancé</w:t>
      </w:r>
      <w:r w:rsidR="00384432" w:rsidRPr="00AA776E">
        <w:rPr>
          <w:sz w:val="22"/>
          <w:szCs w:val="21"/>
        </w:rPr>
        <w:t xml:space="preserve"> (55 ans)</w:t>
      </w:r>
      <w:r w:rsidRPr="00AA776E">
        <w:rPr>
          <w:sz w:val="22"/>
          <w:szCs w:val="21"/>
        </w:rPr>
        <w:t xml:space="preserve">, nous permet de voir comment a évolué l'intensité de la nuptialité à travers le temps. </w:t>
      </w:r>
    </w:p>
    <w:p w:rsidR="00994CF2" w:rsidRPr="00AA776E" w:rsidRDefault="00E76F50" w:rsidP="00294627">
      <w:pPr>
        <w:spacing w:before="120" w:after="120"/>
        <w:ind w:firstLine="709"/>
        <w:jc w:val="both"/>
        <w:rPr>
          <w:sz w:val="22"/>
          <w:szCs w:val="21"/>
        </w:rPr>
      </w:pPr>
      <w:r w:rsidRPr="00AA776E">
        <w:rPr>
          <w:sz w:val="22"/>
          <w:szCs w:val="21"/>
        </w:rPr>
        <w:t>En effet, l</w:t>
      </w:r>
      <w:r w:rsidR="00994CF2" w:rsidRPr="00AA776E">
        <w:rPr>
          <w:sz w:val="22"/>
          <w:szCs w:val="21"/>
        </w:rPr>
        <w:t xml:space="preserve">e tableau </w:t>
      </w:r>
      <w:r w:rsidR="00EB4E43" w:rsidRPr="00AA776E">
        <w:rPr>
          <w:sz w:val="22"/>
          <w:szCs w:val="21"/>
        </w:rPr>
        <w:t>8</w:t>
      </w:r>
      <w:r w:rsidR="00994CF2" w:rsidRPr="00AA776E">
        <w:rPr>
          <w:sz w:val="22"/>
          <w:szCs w:val="21"/>
        </w:rPr>
        <w:t xml:space="preserve"> indique le taux de célibat à l'âge exact de 55 ans. Il s'agit ici approximativement du célibat définitif. L'intensité de ce phénomène a </w:t>
      </w:r>
      <w:r w:rsidR="00172352" w:rsidRPr="00AA776E">
        <w:rPr>
          <w:sz w:val="22"/>
          <w:szCs w:val="21"/>
        </w:rPr>
        <w:t>doublé</w:t>
      </w:r>
      <w:r w:rsidR="00994CF2" w:rsidRPr="00AA776E">
        <w:rPr>
          <w:sz w:val="22"/>
          <w:szCs w:val="21"/>
        </w:rPr>
        <w:t xml:space="preserve"> entre les 2 recensements. Au niveau </w:t>
      </w:r>
      <w:r w:rsidR="00E3390C" w:rsidRPr="00AA776E">
        <w:rPr>
          <w:sz w:val="22"/>
          <w:szCs w:val="21"/>
        </w:rPr>
        <w:t>préfectoral</w:t>
      </w:r>
      <w:r w:rsidR="00994CF2" w:rsidRPr="00AA776E">
        <w:rPr>
          <w:sz w:val="22"/>
          <w:szCs w:val="21"/>
        </w:rPr>
        <w:t xml:space="preserve">, il est de </w:t>
      </w:r>
      <w:r w:rsidR="00172352" w:rsidRPr="00AA776E">
        <w:rPr>
          <w:sz w:val="22"/>
          <w:szCs w:val="21"/>
        </w:rPr>
        <w:t>5,6</w:t>
      </w:r>
      <w:r w:rsidR="00994CF2" w:rsidRPr="00AA776E">
        <w:rPr>
          <w:sz w:val="22"/>
          <w:szCs w:val="21"/>
        </w:rPr>
        <w:t>% en 20</w:t>
      </w:r>
      <w:r w:rsidR="00172352" w:rsidRPr="00AA776E">
        <w:rPr>
          <w:sz w:val="22"/>
          <w:szCs w:val="21"/>
        </w:rPr>
        <w:t>1</w:t>
      </w:r>
      <w:r w:rsidR="00994CF2" w:rsidRPr="00AA776E">
        <w:rPr>
          <w:sz w:val="22"/>
          <w:szCs w:val="21"/>
        </w:rPr>
        <w:t xml:space="preserve">4 contre </w:t>
      </w:r>
      <w:r w:rsidR="00172352" w:rsidRPr="00AA776E">
        <w:rPr>
          <w:sz w:val="22"/>
          <w:szCs w:val="21"/>
        </w:rPr>
        <w:t>2</w:t>
      </w:r>
      <w:r w:rsidR="004C2CA1" w:rsidRPr="00AA776E">
        <w:rPr>
          <w:sz w:val="22"/>
          <w:szCs w:val="21"/>
        </w:rPr>
        <w:t>,8</w:t>
      </w:r>
      <w:r w:rsidR="00994CF2" w:rsidRPr="00AA776E">
        <w:rPr>
          <w:sz w:val="22"/>
          <w:szCs w:val="21"/>
        </w:rPr>
        <w:t xml:space="preserve">% en </w:t>
      </w:r>
      <w:r w:rsidR="00172352" w:rsidRPr="00AA776E">
        <w:rPr>
          <w:sz w:val="22"/>
          <w:szCs w:val="21"/>
        </w:rPr>
        <w:t>200</w:t>
      </w:r>
      <w:r w:rsidR="00994CF2" w:rsidRPr="00AA776E">
        <w:rPr>
          <w:sz w:val="22"/>
          <w:szCs w:val="21"/>
        </w:rPr>
        <w:t xml:space="preserve">4. Ce sont </w:t>
      </w:r>
      <w:r w:rsidR="004C2CA1" w:rsidRPr="00AA776E">
        <w:rPr>
          <w:sz w:val="22"/>
          <w:szCs w:val="21"/>
        </w:rPr>
        <w:t xml:space="preserve">essentiellement </w:t>
      </w:r>
      <w:r w:rsidR="00994CF2" w:rsidRPr="00AA776E">
        <w:rPr>
          <w:sz w:val="22"/>
          <w:szCs w:val="21"/>
        </w:rPr>
        <w:t xml:space="preserve">les femmes qui ont contribué à cette augmentation avec </w:t>
      </w:r>
      <w:r w:rsidR="00172352" w:rsidRPr="00AA776E">
        <w:rPr>
          <w:sz w:val="22"/>
          <w:szCs w:val="21"/>
        </w:rPr>
        <w:t xml:space="preserve">6,7 en 2014 </w:t>
      </w:r>
      <w:r w:rsidR="00994CF2" w:rsidRPr="00AA776E">
        <w:rPr>
          <w:sz w:val="22"/>
          <w:szCs w:val="21"/>
        </w:rPr>
        <w:t xml:space="preserve">contre </w:t>
      </w:r>
      <w:r w:rsidR="00172352" w:rsidRPr="00AA776E">
        <w:rPr>
          <w:sz w:val="22"/>
          <w:szCs w:val="21"/>
        </w:rPr>
        <w:t>3,2% en 2004</w:t>
      </w:r>
      <w:r w:rsidR="007D60DA" w:rsidRPr="00AA776E">
        <w:rPr>
          <w:sz w:val="22"/>
          <w:szCs w:val="21"/>
        </w:rPr>
        <w:t xml:space="preserve">. </w:t>
      </w:r>
      <w:r w:rsidR="004C2CA1" w:rsidRPr="00AA776E">
        <w:rPr>
          <w:sz w:val="22"/>
          <w:szCs w:val="21"/>
        </w:rPr>
        <w:t>Pour les hommes</w:t>
      </w:r>
      <w:r w:rsidR="00994CF2" w:rsidRPr="00AA776E">
        <w:rPr>
          <w:sz w:val="22"/>
          <w:szCs w:val="21"/>
        </w:rPr>
        <w:t xml:space="preserve">, </w:t>
      </w:r>
      <w:r w:rsidR="004C2CA1" w:rsidRPr="00AA776E">
        <w:rPr>
          <w:sz w:val="22"/>
          <w:szCs w:val="21"/>
        </w:rPr>
        <w:t xml:space="preserve">ils ont respectivement enregistré une </w:t>
      </w:r>
      <w:r w:rsidR="00172352" w:rsidRPr="00AA776E">
        <w:rPr>
          <w:sz w:val="22"/>
          <w:szCs w:val="21"/>
        </w:rPr>
        <w:t>hausse</w:t>
      </w:r>
      <w:r w:rsidR="004C2CA1" w:rsidRPr="00AA776E">
        <w:rPr>
          <w:sz w:val="22"/>
          <w:szCs w:val="21"/>
        </w:rPr>
        <w:t xml:space="preserve"> de leur taux passant de 2,</w:t>
      </w:r>
      <w:r w:rsidR="00172352" w:rsidRPr="00AA776E">
        <w:rPr>
          <w:sz w:val="22"/>
          <w:szCs w:val="21"/>
        </w:rPr>
        <w:t>6</w:t>
      </w:r>
      <w:r w:rsidR="00994CF2" w:rsidRPr="00AA776E">
        <w:rPr>
          <w:sz w:val="22"/>
          <w:szCs w:val="21"/>
        </w:rPr>
        <w:t xml:space="preserve">% en </w:t>
      </w:r>
      <w:r w:rsidR="00172352" w:rsidRPr="00AA776E">
        <w:rPr>
          <w:sz w:val="22"/>
          <w:szCs w:val="21"/>
        </w:rPr>
        <w:t>200</w:t>
      </w:r>
      <w:r w:rsidR="004C2CA1" w:rsidRPr="00AA776E">
        <w:rPr>
          <w:sz w:val="22"/>
          <w:szCs w:val="21"/>
        </w:rPr>
        <w:t>4</w:t>
      </w:r>
      <w:r w:rsidR="00994CF2" w:rsidRPr="00AA776E">
        <w:rPr>
          <w:sz w:val="22"/>
          <w:szCs w:val="21"/>
        </w:rPr>
        <w:t xml:space="preserve"> </w:t>
      </w:r>
      <w:r w:rsidR="004C2CA1" w:rsidRPr="00AA776E">
        <w:rPr>
          <w:sz w:val="22"/>
          <w:szCs w:val="21"/>
        </w:rPr>
        <w:t xml:space="preserve">à </w:t>
      </w:r>
      <w:r w:rsidR="00172352" w:rsidRPr="00AA776E">
        <w:rPr>
          <w:sz w:val="22"/>
          <w:szCs w:val="21"/>
        </w:rPr>
        <w:t>4</w:t>
      </w:r>
      <w:r w:rsidR="004C2CA1" w:rsidRPr="00AA776E">
        <w:rPr>
          <w:sz w:val="22"/>
          <w:szCs w:val="21"/>
        </w:rPr>
        <w:t>,6</w:t>
      </w:r>
      <w:r w:rsidR="00BE14E1" w:rsidRPr="00AA776E">
        <w:rPr>
          <w:sz w:val="22"/>
          <w:szCs w:val="21"/>
        </w:rPr>
        <w:t xml:space="preserve">% en </w:t>
      </w:r>
      <w:r w:rsidR="007D60DA" w:rsidRPr="00AA776E">
        <w:rPr>
          <w:sz w:val="22"/>
          <w:szCs w:val="21"/>
        </w:rPr>
        <w:t>20</w:t>
      </w:r>
      <w:r w:rsidR="00172352" w:rsidRPr="00AA776E">
        <w:rPr>
          <w:sz w:val="22"/>
          <w:szCs w:val="21"/>
        </w:rPr>
        <w:t>1</w:t>
      </w:r>
      <w:r w:rsidR="007D60DA" w:rsidRPr="00AA776E">
        <w:rPr>
          <w:sz w:val="22"/>
          <w:szCs w:val="21"/>
        </w:rPr>
        <w:t>4</w:t>
      </w:r>
      <w:r w:rsidR="00994CF2" w:rsidRPr="00AA776E">
        <w:rPr>
          <w:sz w:val="22"/>
          <w:szCs w:val="21"/>
        </w:rPr>
        <w:t xml:space="preserve">. </w:t>
      </w:r>
      <w:r w:rsidR="00A37441" w:rsidRPr="00AA776E">
        <w:rPr>
          <w:sz w:val="22"/>
          <w:szCs w:val="21"/>
        </w:rPr>
        <w:t>Ceci</w:t>
      </w:r>
      <w:r w:rsidRPr="00AA776E">
        <w:rPr>
          <w:sz w:val="22"/>
          <w:szCs w:val="21"/>
        </w:rPr>
        <w:t xml:space="preserve"> étant, i</w:t>
      </w:r>
      <w:r w:rsidR="00994CF2" w:rsidRPr="00AA776E">
        <w:rPr>
          <w:sz w:val="22"/>
          <w:szCs w:val="21"/>
        </w:rPr>
        <w:t>l</w:t>
      </w:r>
      <w:r w:rsidRPr="00AA776E">
        <w:rPr>
          <w:sz w:val="22"/>
          <w:szCs w:val="21"/>
        </w:rPr>
        <w:t xml:space="preserve"> </w:t>
      </w:r>
      <w:r w:rsidR="00994CF2" w:rsidRPr="00AA776E">
        <w:rPr>
          <w:sz w:val="22"/>
          <w:szCs w:val="21"/>
        </w:rPr>
        <w:t>s'agit là de générations nées vers 19</w:t>
      </w:r>
      <w:r w:rsidR="00294627" w:rsidRPr="00AA776E">
        <w:rPr>
          <w:sz w:val="22"/>
          <w:szCs w:val="21"/>
        </w:rPr>
        <w:t>6</w:t>
      </w:r>
      <w:r w:rsidR="00EA56FF" w:rsidRPr="00AA776E">
        <w:rPr>
          <w:sz w:val="22"/>
          <w:szCs w:val="21"/>
        </w:rPr>
        <w:t>0</w:t>
      </w:r>
      <w:r w:rsidR="00994CF2" w:rsidRPr="00AA776E">
        <w:rPr>
          <w:sz w:val="22"/>
          <w:szCs w:val="21"/>
        </w:rPr>
        <w:t xml:space="preserve"> </w:t>
      </w:r>
      <w:r w:rsidR="00294627" w:rsidRPr="00AA776E">
        <w:rPr>
          <w:sz w:val="22"/>
          <w:szCs w:val="21"/>
        </w:rPr>
        <w:t>concernées</w:t>
      </w:r>
      <w:r w:rsidR="00994CF2" w:rsidRPr="00AA776E">
        <w:rPr>
          <w:sz w:val="22"/>
          <w:szCs w:val="21"/>
        </w:rPr>
        <w:t xml:space="preserve"> par les transformations en cours dans les attitudes des jeunes générations vis-à-vis de la nuptialité. </w:t>
      </w:r>
      <w:r w:rsidR="00BE14E1" w:rsidRPr="00AA776E">
        <w:rPr>
          <w:sz w:val="22"/>
          <w:szCs w:val="21"/>
        </w:rPr>
        <w:t>L</w:t>
      </w:r>
      <w:r w:rsidR="00994CF2" w:rsidRPr="00AA776E">
        <w:rPr>
          <w:sz w:val="22"/>
          <w:szCs w:val="21"/>
        </w:rPr>
        <w:t>'intensité du célibat définitif ira certainement en augmentation à l'avenir.</w:t>
      </w:r>
    </w:p>
    <w:p w:rsidR="006029B0" w:rsidRPr="00341206" w:rsidRDefault="006029B0" w:rsidP="009763EA">
      <w:pPr>
        <w:pStyle w:val="Lgende"/>
        <w:keepNext/>
        <w:ind w:left="1134" w:right="1134"/>
        <w:jc w:val="center"/>
        <w:rPr>
          <w:rFonts w:ascii="Times New Roman" w:hAnsi="Times New Roman" w:cs="Times New Roman"/>
          <w:b w:val="0"/>
          <w:bCs w:val="0"/>
          <w:color w:val="0000FF"/>
          <w:sz w:val="22"/>
          <w:szCs w:val="21"/>
        </w:rPr>
      </w:pPr>
      <w:bookmarkStart w:id="65" w:name="_Toc519079316"/>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8</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Taux de célibat à 5</w:t>
      </w:r>
      <w:r w:rsidR="00302B88" w:rsidRPr="00341206">
        <w:rPr>
          <w:rFonts w:ascii="Times New Roman" w:hAnsi="Times New Roman" w:cs="Times New Roman"/>
          <w:b w:val="0"/>
          <w:bCs w:val="0"/>
          <w:color w:val="0000FF"/>
          <w:sz w:val="22"/>
          <w:szCs w:val="21"/>
        </w:rPr>
        <w:t>5</w:t>
      </w:r>
      <w:r w:rsidRPr="00341206">
        <w:rPr>
          <w:rFonts w:ascii="Times New Roman" w:hAnsi="Times New Roman" w:cs="Times New Roman"/>
          <w:b w:val="0"/>
          <w:bCs w:val="0"/>
          <w:color w:val="0000FF"/>
          <w:sz w:val="22"/>
          <w:szCs w:val="21"/>
        </w:rPr>
        <w:t xml:space="preserve"> ans par sexe et milieu de résidence en </w:t>
      </w:r>
      <w:r w:rsidR="009763EA" w:rsidRPr="00341206">
        <w:rPr>
          <w:rFonts w:ascii="Times New Roman" w:hAnsi="Times New Roman" w:cs="Times New Roman"/>
          <w:b w:val="0"/>
          <w:bCs w:val="0"/>
          <w:color w:val="0000FF"/>
          <w:sz w:val="22"/>
          <w:szCs w:val="21"/>
        </w:rPr>
        <w:t>2004</w:t>
      </w:r>
      <w:r w:rsidRPr="00341206">
        <w:rPr>
          <w:rFonts w:ascii="Times New Roman" w:hAnsi="Times New Roman" w:cs="Times New Roman"/>
          <w:b w:val="0"/>
          <w:bCs w:val="0"/>
          <w:color w:val="0000FF"/>
          <w:sz w:val="22"/>
          <w:szCs w:val="21"/>
        </w:rPr>
        <w:t xml:space="preserve"> et 20</w:t>
      </w:r>
      <w:r w:rsidR="009763EA"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1"/>
        <w:gridCol w:w="872"/>
        <w:gridCol w:w="716"/>
        <w:gridCol w:w="789"/>
        <w:gridCol w:w="872"/>
        <w:gridCol w:w="761"/>
        <w:gridCol w:w="789"/>
      </w:tblGrid>
      <w:tr w:rsidR="009763EA" w:rsidRPr="009763EA">
        <w:trPr>
          <w:jc w:val="center"/>
        </w:trPr>
        <w:tc>
          <w:tcPr>
            <w:tcW w:w="1281" w:type="dxa"/>
            <w:tcBorders>
              <w:right w:val="single" w:sz="4" w:space="0" w:color="auto"/>
            </w:tcBorders>
          </w:tcPr>
          <w:p w:rsidR="006510FD" w:rsidRPr="00341206" w:rsidRDefault="006510FD">
            <w:pPr>
              <w:rPr>
                <w:rFonts w:eastAsia="SimSun"/>
                <w:b/>
                <w:bCs/>
                <w:sz w:val="20"/>
                <w:szCs w:val="20"/>
                <w:rtl/>
                <w:lang w:eastAsia="zh-CN"/>
              </w:rPr>
            </w:pPr>
            <w:r w:rsidRPr="00341206">
              <w:rPr>
                <w:rFonts w:eastAsia="SimSun"/>
                <w:b/>
                <w:bCs/>
                <w:sz w:val="20"/>
                <w:szCs w:val="20"/>
                <w:lang w:eastAsia="zh-CN"/>
              </w:rPr>
              <w:t>Sexe</w:t>
            </w:r>
          </w:p>
        </w:tc>
        <w:tc>
          <w:tcPr>
            <w:tcW w:w="872" w:type="dxa"/>
            <w:tcBorders>
              <w:top w:val="single" w:sz="4" w:space="0" w:color="auto"/>
              <w:left w:val="single" w:sz="4" w:space="0" w:color="auto"/>
              <w:bottom w:val="single" w:sz="4" w:space="0" w:color="auto"/>
              <w:right w:val="nil"/>
            </w:tcBorders>
          </w:tcPr>
          <w:p w:rsidR="006510FD" w:rsidRPr="00341206" w:rsidRDefault="006510FD" w:rsidP="00341206">
            <w:pPr>
              <w:rPr>
                <w:rFonts w:eastAsia="SimSun"/>
                <w:b/>
                <w:bCs/>
                <w:sz w:val="20"/>
                <w:szCs w:val="20"/>
                <w:lang w:eastAsia="zh-CN"/>
              </w:rPr>
            </w:pPr>
          </w:p>
        </w:tc>
        <w:tc>
          <w:tcPr>
            <w:tcW w:w="0" w:type="auto"/>
            <w:tcBorders>
              <w:top w:val="single" w:sz="4" w:space="0" w:color="auto"/>
              <w:left w:val="nil"/>
              <w:bottom w:val="single" w:sz="4" w:space="0" w:color="auto"/>
              <w:right w:val="nil"/>
            </w:tcBorders>
          </w:tcPr>
          <w:p w:rsidR="006510FD" w:rsidRPr="00341206" w:rsidRDefault="009763EA" w:rsidP="00341206">
            <w:pPr>
              <w:rPr>
                <w:rFonts w:eastAsia="SimSun"/>
                <w:b/>
                <w:bCs/>
                <w:sz w:val="20"/>
                <w:szCs w:val="20"/>
                <w:lang w:eastAsia="zh-CN"/>
              </w:rPr>
            </w:pPr>
            <w:r w:rsidRPr="00341206">
              <w:rPr>
                <w:rFonts w:eastAsia="SimSun"/>
                <w:b/>
                <w:bCs/>
                <w:sz w:val="20"/>
                <w:szCs w:val="20"/>
                <w:lang w:eastAsia="zh-CN"/>
              </w:rPr>
              <w:t>2004</w:t>
            </w:r>
          </w:p>
        </w:tc>
        <w:tc>
          <w:tcPr>
            <w:tcW w:w="789" w:type="dxa"/>
            <w:tcBorders>
              <w:top w:val="single" w:sz="4" w:space="0" w:color="auto"/>
              <w:left w:val="nil"/>
              <w:bottom w:val="single" w:sz="4" w:space="0" w:color="auto"/>
              <w:right w:val="single" w:sz="4" w:space="0" w:color="auto"/>
            </w:tcBorders>
          </w:tcPr>
          <w:p w:rsidR="006510FD" w:rsidRPr="00341206" w:rsidRDefault="006510FD" w:rsidP="00341206">
            <w:pPr>
              <w:rPr>
                <w:rFonts w:eastAsia="SimSun"/>
                <w:b/>
                <w:bCs/>
                <w:sz w:val="20"/>
                <w:szCs w:val="20"/>
                <w:lang w:eastAsia="zh-CN"/>
              </w:rPr>
            </w:pPr>
          </w:p>
        </w:tc>
        <w:tc>
          <w:tcPr>
            <w:tcW w:w="872" w:type="dxa"/>
            <w:tcBorders>
              <w:top w:val="single" w:sz="4" w:space="0" w:color="auto"/>
              <w:left w:val="single" w:sz="4" w:space="0" w:color="auto"/>
              <w:bottom w:val="single" w:sz="4" w:space="0" w:color="auto"/>
              <w:right w:val="nil"/>
            </w:tcBorders>
          </w:tcPr>
          <w:p w:rsidR="006510FD" w:rsidRPr="00341206" w:rsidRDefault="006510FD" w:rsidP="00341206">
            <w:pPr>
              <w:rPr>
                <w:rFonts w:eastAsia="SimSun"/>
                <w:b/>
                <w:bCs/>
                <w:sz w:val="20"/>
                <w:szCs w:val="20"/>
                <w:lang w:eastAsia="zh-CN"/>
              </w:rPr>
            </w:pPr>
          </w:p>
        </w:tc>
        <w:tc>
          <w:tcPr>
            <w:tcW w:w="761" w:type="dxa"/>
            <w:tcBorders>
              <w:top w:val="single" w:sz="4" w:space="0" w:color="auto"/>
              <w:left w:val="nil"/>
              <w:bottom w:val="single" w:sz="4" w:space="0" w:color="auto"/>
              <w:right w:val="nil"/>
            </w:tcBorders>
          </w:tcPr>
          <w:p w:rsidR="006510FD" w:rsidRPr="00341206" w:rsidRDefault="006510FD" w:rsidP="00341206">
            <w:pPr>
              <w:rPr>
                <w:rFonts w:eastAsia="SimSun"/>
                <w:b/>
                <w:bCs/>
                <w:sz w:val="20"/>
                <w:szCs w:val="20"/>
                <w:lang w:eastAsia="zh-CN"/>
              </w:rPr>
            </w:pPr>
            <w:r w:rsidRPr="00341206">
              <w:rPr>
                <w:rFonts w:eastAsia="SimSun"/>
                <w:b/>
                <w:bCs/>
                <w:sz w:val="20"/>
                <w:szCs w:val="20"/>
                <w:lang w:eastAsia="zh-CN"/>
              </w:rPr>
              <w:t>20</w:t>
            </w:r>
            <w:r w:rsidR="009763EA" w:rsidRPr="00341206">
              <w:rPr>
                <w:rFonts w:eastAsia="SimSun"/>
                <w:b/>
                <w:bCs/>
                <w:sz w:val="20"/>
                <w:szCs w:val="20"/>
                <w:lang w:eastAsia="zh-CN"/>
              </w:rPr>
              <w:t>1</w:t>
            </w:r>
            <w:r w:rsidRPr="00341206">
              <w:rPr>
                <w:rFonts w:eastAsia="SimSun"/>
                <w:b/>
                <w:bCs/>
                <w:sz w:val="20"/>
                <w:szCs w:val="20"/>
                <w:lang w:eastAsia="zh-CN"/>
              </w:rPr>
              <w:t>4</w:t>
            </w:r>
          </w:p>
        </w:tc>
        <w:tc>
          <w:tcPr>
            <w:tcW w:w="789" w:type="dxa"/>
            <w:tcBorders>
              <w:top w:val="single" w:sz="4" w:space="0" w:color="auto"/>
              <w:left w:val="nil"/>
              <w:bottom w:val="single" w:sz="4" w:space="0" w:color="auto"/>
              <w:right w:val="single" w:sz="4" w:space="0" w:color="auto"/>
            </w:tcBorders>
          </w:tcPr>
          <w:p w:rsidR="006510FD" w:rsidRPr="00341206" w:rsidRDefault="006510FD" w:rsidP="00341206">
            <w:pPr>
              <w:rPr>
                <w:rFonts w:eastAsia="SimSun"/>
                <w:b/>
                <w:bCs/>
                <w:sz w:val="20"/>
                <w:szCs w:val="20"/>
                <w:lang w:eastAsia="zh-CN"/>
              </w:rPr>
            </w:pPr>
          </w:p>
        </w:tc>
      </w:tr>
      <w:tr w:rsidR="009763EA" w:rsidRPr="009763EA">
        <w:trPr>
          <w:jc w:val="center"/>
        </w:trPr>
        <w:tc>
          <w:tcPr>
            <w:tcW w:w="1281" w:type="dxa"/>
          </w:tcPr>
          <w:p w:rsidR="006510FD" w:rsidRPr="00341206" w:rsidRDefault="006510FD" w:rsidP="00341206">
            <w:pPr>
              <w:rPr>
                <w:rFonts w:eastAsia="SimSun"/>
                <w:b/>
                <w:bCs/>
                <w:sz w:val="20"/>
                <w:szCs w:val="20"/>
                <w:lang w:eastAsia="zh-CN"/>
              </w:rPr>
            </w:pPr>
            <w:r w:rsidRPr="00341206">
              <w:rPr>
                <w:rFonts w:eastAsia="SimSun"/>
                <w:b/>
                <w:bCs/>
                <w:sz w:val="20"/>
                <w:szCs w:val="20"/>
                <w:lang w:eastAsia="zh-CN"/>
              </w:rPr>
              <w:t>Milieu</w:t>
            </w:r>
          </w:p>
        </w:tc>
        <w:tc>
          <w:tcPr>
            <w:tcW w:w="872" w:type="dxa"/>
            <w:tcBorders>
              <w:top w:val="single" w:sz="4" w:space="0" w:color="auto"/>
            </w:tcBorders>
          </w:tcPr>
          <w:p w:rsidR="006510FD" w:rsidRPr="00341206" w:rsidRDefault="006510FD" w:rsidP="00341206">
            <w:pPr>
              <w:rPr>
                <w:rFonts w:eastAsia="SimSun"/>
                <w:b/>
                <w:bCs/>
                <w:sz w:val="20"/>
                <w:szCs w:val="20"/>
                <w:lang w:eastAsia="zh-CN"/>
              </w:rPr>
            </w:pPr>
            <w:r w:rsidRPr="00341206">
              <w:rPr>
                <w:rFonts w:eastAsia="SimSun"/>
                <w:b/>
                <w:bCs/>
                <w:sz w:val="20"/>
                <w:szCs w:val="20"/>
                <w:lang w:eastAsia="zh-CN"/>
              </w:rPr>
              <w:t>Urbain</w:t>
            </w:r>
          </w:p>
        </w:tc>
        <w:tc>
          <w:tcPr>
            <w:tcW w:w="0" w:type="auto"/>
            <w:tcBorders>
              <w:top w:val="single" w:sz="4" w:space="0" w:color="auto"/>
            </w:tcBorders>
          </w:tcPr>
          <w:p w:rsidR="006510FD" w:rsidRPr="00341206" w:rsidRDefault="006510FD" w:rsidP="00341206">
            <w:pPr>
              <w:rPr>
                <w:rFonts w:eastAsia="SimSun"/>
                <w:b/>
                <w:bCs/>
                <w:sz w:val="20"/>
                <w:szCs w:val="20"/>
                <w:lang w:eastAsia="zh-CN"/>
              </w:rPr>
            </w:pPr>
            <w:r w:rsidRPr="00341206">
              <w:rPr>
                <w:rFonts w:eastAsia="SimSun"/>
                <w:b/>
                <w:bCs/>
                <w:sz w:val="20"/>
                <w:szCs w:val="20"/>
                <w:lang w:eastAsia="zh-CN"/>
              </w:rPr>
              <w:t>Rural</w:t>
            </w:r>
          </w:p>
        </w:tc>
        <w:tc>
          <w:tcPr>
            <w:tcW w:w="789" w:type="dxa"/>
            <w:tcBorders>
              <w:top w:val="single" w:sz="4" w:space="0" w:color="auto"/>
            </w:tcBorders>
          </w:tcPr>
          <w:p w:rsidR="006510FD" w:rsidRPr="00341206" w:rsidRDefault="006510FD" w:rsidP="00341206">
            <w:pPr>
              <w:rPr>
                <w:rFonts w:eastAsia="SimSun"/>
                <w:b/>
                <w:bCs/>
                <w:sz w:val="20"/>
                <w:szCs w:val="20"/>
                <w:lang w:eastAsia="zh-CN"/>
              </w:rPr>
            </w:pPr>
            <w:r w:rsidRPr="00341206">
              <w:rPr>
                <w:rFonts w:eastAsia="SimSun"/>
                <w:b/>
                <w:bCs/>
                <w:sz w:val="20"/>
                <w:szCs w:val="20"/>
                <w:lang w:eastAsia="zh-CN"/>
              </w:rPr>
              <w:t xml:space="preserve">Total </w:t>
            </w:r>
          </w:p>
        </w:tc>
        <w:tc>
          <w:tcPr>
            <w:tcW w:w="872" w:type="dxa"/>
            <w:tcBorders>
              <w:top w:val="single" w:sz="4" w:space="0" w:color="auto"/>
            </w:tcBorders>
          </w:tcPr>
          <w:p w:rsidR="006510FD" w:rsidRPr="00341206" w:rsidRDefault="006510FD" w:rsidP="00341206">
            <w:pPr>
              <w:rPr>
                <w:rFonts w:eastAsia="SimSun"/>
                <w:b/>
                <w:bCs/>
                <w:sz w:val="20"/>
                <w:szCs w:val="20"/>
                <w:lang w:eastAsia="zh-CN"/>
              </w:rPr>
            </w:pPr>
            <w:r w:rsidRPr="00341206">
              <w:rPr>
                <w:rFonts w:eastAsia="SimSun"/>
                <w:b/>
                <w:bCs/>
                <w:sz w:val="20"/>
                <w:szCs w:val="20"/>
                <w:lang w:eastAsia="zh-CN"/>
              </w:rPr>
              <w:t>Urbain</w:t>
            </w:r>
          </w:p>
        </w:tc>
        <w:tc>
          <w:tcPr>
            <w:tcW w:w="761" w:type="dxa"/>
            <w:tcBorders>
              <w:top w:val="single" w:sz="4" w:space="0" w:color="auto"/>
            </w:tcBorders>
          </w:tcPr>
          <w:p w:rsidR="006510FD" w:rsidRPr="00341206" w:rsidRDefault="006510FD" w:rsidP="00341206">
            <w:pPr>
              <w:rPr>
                <w:rFonts w:eastAsia="SimSun"/>
                <w:b/>
                <w:bCs/>
                <w:sz w:val="20"/>
                <w:szCs w:val="20"/>
                <w:lang w:eastAsia="zh-CN"/>
              </w:rPr>
            </w:pPr>
            <w:r w:rsidRPr="00341206">
              <w:rPr>
                <w:rFonts w:eastAsia="SimSun"/>
                <w:b/>
                <w:bCs/>
                <w:sz w:val="20"/>
                <w:szCs w:val="20"/>
                <w:lang w:eastAsia="zh-CN"/>
              </w:rPr>
              <w:t>Rural</w:t>
            </w:r>
          </w:p>
        </w:tc>
        <w:tc>
          <w:tcPr>
            <w:tcW w:w="789" w:type="dxa"/>
            <w:tcBorders>
              <w:top w:val="single" w:sz="4" w:space="0" w:color="auto"/>
            </w:tcBorders>
          </w:tcPr>
          <w:p w:rsidR="006510FD" w:rsidRPr="00341206" w:rsidRDefault="006510FD" w:rsidP="00341206">
            <w:pPr>
              <w:rPr>
                <w:rFonts w:eastAsia="SimSun"/>
                <w:b/>
                <w:bCs/>
                <w:sz w:val="20"/>
                <w:szCs w:val="20"/>
                <w:lang w:eastAsia="zh-CN"/>
              </w:rPr>
            </w:pPr>
            <w:r w:rsidRPr="00341206">
              <w:rPr>
                <w:rFonts w:eastAsia="SimSun"/>
                <w:b/>
                <w:bCs/>
                <w:sz w:val="20"/>
                <w:szCs w:val="20"/>
                <w:lang w:eastAsia="zh-CN"/>
              </w:rPr>
              <w:t xml:space="preserve">Total </w:t>
            </w:r>
          </w:p>
        </w:tc>
      </w:tr>
      <w:tr w:rsidR="009763EA" w:rsidRPr="009763EA" w:rsidTr="000D2331">
        <w:trPr>
          <w:jc w:val="center"/>
        </w:trPr>
        <w:tc>
          <w:tcPr>
            <w:tcW w:w="1281"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 xml:space="preserve">Masculin </w:t>
            </w:r>
          </w:p>
        </w:tc>
        <w:tc>
          <w:tcPr>
            <w:tcW w:w="872" w:type="dxa"/>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2,7 </w:t>
            </w:r>
          </w:p>
        </w:tc>
        <w:tc>
          <w:tcPr>
            <w:tcW w:w="0" w:type="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1,5 </w:t>
            </w:r>
          </w:p>
        </w:tc>
        <w:tc>
          <w:tcPr>
            <w:tcW w:w="789" w:type="dxa"/>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2,6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4,7</w:t>
            </w:r>
          </w:p>
        </w:tc>
        <w:tc>
          <w:tcPr>
            <w:tcW w:w="761" w:type="dxa"/>
            <w:tcBorders>
              <w:top w:val="single" w:sz="4" w:space="0" w:color="auto"/>
              <w:left w:val="nil"/>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3,1</w:t>
            </w:r>
          </w:p>
        </w:tc>
        <w:tc>
          <w:tcPr>
            <w:tcW w:w="789" w:type="dxa"/>
            <w:tcBorders>
              <w:top w:val="single" w:sz="4" w:space="0" w:color="auto"/>
              <w:left w:val="nil"/>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4,6</w:t>
            </w:r>
          </w:p>
        </w:tc>
      </w:tr>
      <w:tr w:rsidR="009763EA" w:rsidRPr="009763EA" w:rsidTr="000D2331">
        <w:trPr>
          <w:jc w:val="center"/>
        </w:trPr>
        <w:tc>
          <w:tcPr>
            <w:tcW w:w="1281"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 xml:space="preserve">Féminin </w:t>
            </w:r>
          </w:p>
        </w:tc>
        <w:tc>
          <w:tcPr>
            <w:tcW w:w="872" w:type="dxa"/>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3,2 </w:t>
            </w:r>
          </w:p>
        </w:tc>
        <w:tc>
          <w:tcPr>
            <w:tcW w:w="0" w:type="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1,7 </w:t>
            </w:r>
          </w:p>
        </w:tc>
        <w:tc>
          <w:tcPr>
            <w:tcW w:w="789" w:type="dxa"/>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3,2 </w:t>
            </w:r>
          </w:p>
        </w:tc>
        <w:tc>
          <w:tcPr>
            <w:tcW w:w="872" w:type="dxa"/>
            <w:tcBorders>
              <w:top w:val="nil"/>
              <w:left w:val="single" w:sz="4" w:space="0" w:color="auto"/>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6,8</w:t>
            </w:r>
          </w:p>
        </w:tc>
        <w:tc>
          <w:tcPr>
            <w:tcW w:w="761" w:type="dxa"/>
            <w:tcBorders>
              <w:top w:val="nil"/>
              <w:left w:val="nil"/>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4,4</w:t>
            </w:r>
          </w:p>
        </w:tc>
        <w:tc>
          <w:tcPr>
            <w:tcW w:w="789" w:type="dxa"/>
            <w:tcBorders>
              <w:top w:val="nil"/>
              <w:left w:val="nil"/>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6,7</w:t>
            </w:r>
          </w:p>
        </w:tc>
      </w:tr>
      <w:tr w:rsidR="009763EA" w:rsidRPr="009763EA" w:rsidTr="000D2331">
        <w:trPr>
          <w:jc w:val="center"/>
        </w:trPr>
        <w:tc>
          <w:tcPr>
            <w:tcW w:w="1281"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 xml:space="preserve">Total </w:t>
            </w:r>
          </w:p>
        </w:tc>
        <w:tc>
          <w:tcPr>
            <w:tcW w:w="872" w:type="dxa"/>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2,9 </w:t>
            </w:r>
          </w:p>
        </w:tc>
        <w:tc>
          <w:tcPr>
            <w:tcW w:w="0" w:type="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1,6 </w:t>
            </w:r>
          </w:p>
        </w:tc>
        <w:tc>
          <w:tcPr>
            <w:tcW w:w="789" w:type="dxa"/>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2,8 </w:t>
            </w:r>
          </w:p>
        </w:tc>
        <w:tc>
          <w:tcPr>
            <w:tcW w:w="872" w:type="dxa"/>
            <w:tcBorders>
              <w:top w:val="nil"/>
              <w:left w:val="single" w:sz="4" w:space="0" w:color="auto"/>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5,7</w:t>
            </w:r>
          </w:p>
        </w:tc>
        <w:tc>
          <w:tcPr>
            <w:tcW w:w="761" w:type="dxa"/>
            <w:tcBorders>
              <w:top w:val="nil"/>
              <w:left w:val="nil"/>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3,7</w:t>
            </w:r>
          </w:p>
        </w:tc>
        <w:tc>
          <w:tcPr>
            <w:tcW w:w="789" w:type="dxa"/>
            <w:tcBorders>
              <w:top w:val="nil"/>
              <w:left w:val="nil"/>
              <w:bottom w:val="single" w:sz="4" w:space="0" w:color="auto"/>
              <w:right w:val="single" w:sz="4" w:space="0" w:color="auto"/>
            </w:tcBorders>
            <w:shd w:val="clear" w:color="auto" w:fill="auto"/>
            <w:vAlign w:val="center"/>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5,6</w:t>
            </w:r>
          </w:p>
        </w:tc>
      </w:tr>
    </w:tbl>
    <w:p w:rsidR="00571F03" w:rsidRPr="00B47232" w:rsidRDefault="00FD4187" w:rsidP="007B5931">
      <w:pPr>
        <w:pStyle w:val="Lgende"/>
        <w:keepNext/>
        <w:ind w:left="1134" w:right="1134"/>
        <w:jc w:val="center"/>
        <w:rPr>
          <w:rFonts w:ascii="Times New Roman" w:hAnsi="Times New Roman" w:cs="Times New Roman"/>
          <w:b w:val="0"/>
          <w:bCs w:val="0"/>
          <w:color w:val="0000FF"/>
          <w:sz w:val="22"/>
          <w:szCs w:val="21"/>
        </w:rPr>
      </w:pPr>
      <w:bookmarkStart w:id="66" w:name="_Toc519079372"/>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9</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Taux de célibat à 55 ans par sex</w:t>
      </w:r>
      <w:r w:rsidR="00C34387">
        <w:rPr>
          <w:rFonts w:ascii="Times New Roman" w:hAnsi="Times New Roman" w:cs="Times New Roman"/>
          <w:b w:val="0"/>
          <w:bCs w:val="0"/>
          <w:color w:val="0000FF"/>
          <w:sz w:val="22"/>
          <w:szCs w:val="21"/>
        </w:rPr>
        <w:t>e et milieu de résidence en 2004</w:t>
      </w:r>
      <w:r w:rsidRPr="00B47232">
        <w:rPr>
          <w:rFonts w:ascii="Times New Roman" w:hAnsi="Times New Roman" w:cs="Times New Roman"/>
          <w:b w:val="0"/>
          <w:bCs w:val="0"/>
          <w:color w:val="0000FF"/>
          <w:sz w:val="22"/>
          <w:szCs w:val="21"/>
        </w:rPr>
        <w:t xml:space="preserve"> et 20</w:t>
      </w:r>
      <w:r w:rsidR="00C34387">
        <w:rPr>
          <w:rFonts w:ascii="Times New Roman" w:hAnsi="Times New Roman" w:cs="Times New Roman"/>
          <w:b w:val="0"/>
          <w:bCs w:val="0"/>
          <w:color w:val="0000FF"/>
          <w:sz w:val="22"/>
          <w:szCs w:val="21"/>
        </w:rPr>
        <w:t>14</w:t>
      </w:r>
      <w:bookmarkEnd w:id="66"/>
    </w:p>
    <w:p w:rsidR="009C21CE" w:rsidRPr="00B47232" w:rsidRDefault="00C20AA1" w:rsidP="009C21CE">
      <w:pPr>
        <w:rPr>
          <w:color w:val="0000FF"/>
          <w:sz w:val="22"/>
          <w:szCs w:val="21"/>
        </w:rPr>
      </w:pPr>
      <w:r w:rsidRPr="00C20AA1">
        <w:rPr>
          <w:noProof/>
        </w:rPr>
        <w:drawing>
          <wp:inline distT="0" distB="0" distL="0" distR="0">
            <wp:extent cx="4319905" cy="2591943"/>
            <wp:effectExtent l="0" t="0" r="0" b="0"/>
            <wp:docPr id="5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21CE" w:rsidRDefault="009C21CE" w:rsidP="009C21CE"/>
    <w:p w:rsidR="00C34387" w:rsidRPr="00B47232" w:rsidRDefault="00C34387" w:rsidP="009C21CE"/>
    <w:p w:rsidR="006029B0" w:rsidRPr="00CE6A06" w:rsidRDefault="006029B0" w:rsidP="00CE6A06">
      <w:pPr>
        <w:spacing w:before="120" w:after="120"/>
        <w:ind w:firstLine="709"/>
        <w:jc w:val="both"/>
        <w:rPr>
          <w:color w:val="7030A0"/>
          <w:sz w:val="22"/>
          <w:szCs w:val="22"/>
        </w:rPr>
      </w:pPr>
      <w:r w:rsidRPr="00AA776E">
        <w:rPr>
          <w:sz w:val="22"/>
          <w:szCs w:val="21"/>
        </w:rPr>
        <w:lastRenderedPageBreak/>
        <w:t xml:space="preserve">Enfin, l'âge moyen au premier mariage a connu un </w:t>
      </w:r>
      <w:r w:rsidR="00CE6A06" w:rsidRPr="00AA776E">
        <w:rPr>
          <w:sz w:val="22"/>
          <w:szCs w:val="21"/>
        </w:rPr>
        <w:t>léger</w:t>
      </w:r>
      <w:r w:rsidRPr="00AA776E">
        <w:rPr>
          <w:sz w:val="22"/>
          <w:szCs w:val="21"/>
        </w:rPr>
        <w:t xml:space="preserve"> </w:t>
      </w:r>
      <w:r w:rsidR="00CE6A06" w:rsidRPr="00AA776E">
        <w:rPr>
          <w:sz w:val="22"/>
          <w:szCs w:val="21"/>
        </w:rPr>
        <w:t>changement</w:t>
      </w:r>
      <w:r w:rsidRPr="00AA776E">
        <w:rPr>
          <w:sz w:val="22"/>
          <w:szCs w:val="21"/>
        </w:rPr>
        <w:t xml:space="preserve"> au cours des </w:t>
      </w:r>
      <w:r w:rsidR="00EA56FF" w:rsidRPr="00AA776E">
        <w:rPr>
          <w:sz w:val="22"/>
          <w:szCs w:val="21"/>
        </w:rPr>
        <w:t>10</w:t>
      </w:r>
      <w:r w:rsidRPr="00AA776E">
        <w:rPr>
          <w:sz w:val="22"/>
          <w:szCs w:val="21"/>
        </w:rPr>
        <w:t xml:space="preserve"> dernières années comme le montre le tableau </w:t>
      </w:r>
      <w:r w:rsidR="00EB4E43" w:rsidRPr="00AA776E">
        <w:rPr>
          <w:sz w:val="22"/>
          <w:szCs w:val="21"/>
        </w:rPr>
        <w:t>9</w:t>
      </w:r>
      <w:r w:rsidR="00BE14E1" w:rsidRPr="00AA776E">
        <w:rPr>
          <w:sz w:val="22"/>
          <w:szCs w:val="21"/>
        </w:rPr>
        <w:t xml:space="preserve"> </w:t>
      </w:r>
      <w:r w:rsidRPr="00AA776E">
        <w:rPr>
          <w:sz w:val="22"/>
          <w:szCs w:val="21"/>
        </w:rPr>
        <w:t xml:space="preserve">qui donne les niveaux de cet indice par sexe et </w:t>
      </w:r>
      <w:r w:rsidR="007D60DA" w:rsidRPr="00AA776E">
        <w:rPr>
          <w:sz w:val="22"/>
          <w:szCs w:val="21"/>
        </w:rPr>
        <w:t xml:space="preserve">par </w:t>
      </w:r>
      <w:r w:rsidRPr="00AA776E">
        <w:rPr>
          <w:sz w:val="22"/>
          <w:szCs w:val="21"/>
        </w:rPr>
        <w:t>milieu de résidence</w:t>
      </w:r>
      <w:r w:rsidRPr="00CE6A06">
        <w:rPr>
          <w:color w:val="7030A0"/>
          <w:sz w:val="22"/>
          <w:szCs w:val="22"/>
        </w:rPr>
        <w:t xml:space="preserve">. </w:t>
      </w:r>
    </w:p>
    <w:p w:rsidR="006029B0" w:rsidRPr="00341206" w:rsidRDefault="006029B0" w:rsidP="009763EA">
      <w:pPr>
        <w:pStyle w:val="Lgende"/>
        <w:keepNext/>
        <w:ind w:left="1134" w:right="1134"/>
        <w:jc w:val="center"/>
        <w:rPr>
          <w:rFonts w:ascii="Times New Roman" w:hAnsi="Times New Roman" w:cs="Times New Roman"/>
          <w:b w:val="0"/>
          <w:bCs w:val="0"/>
          <w:color w:val="0000FF"/>
          <w:sz w:val="22"/>
          <w:szCs w:val="21"/>
        </w:rPr>
      </w:pPr>
      <w:bookmarkStart w:id="67" w:name="_Toc519079317"/>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9</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Age moyen au premier mariage par sexe et par milieu de résidence </w:t>
      </w:r>
      <w:r w:rsidR="009763EA" w:rsidRPr="00341206">
        <w:rPr>
          <w:rFonts w:ascii="Times New Roman" w:hAnsi="Times New Roman" w:cs="Times New Roman"/>
          <w:b w:val="0"/>
          <w:bCs w:val="0"/>
          <w:color w:val="0000FF"/>
          <w:sz w:val="22"/>
          <w:szCs w:val="21"/>
        </w:rPr>
        <w:t>2004</w:t>
      </w:r>
      <w:r w:rsidRPr="00341206">
        <w:rPr>
          <w:rFonts w:ascii="Times New Roman" w:hAnsi="Times New Roman" w:cs="Times New Roman"/>
          <w:b w:val="0"/>
          <w:bCs w:val="0"/>
          <w:color w:val="0000FF"/>
          <w:sz w:val="22"/>
          <w:szCs w:val="21"/>
        </w:rPr>
        <w:t>-20</w:t>
      </w:r>
      <w:r w:rsidR="009763EA"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67"/>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750"/>
        <w:gridCol w:w="816"/>
        <w:gridCol w:w="816"/>
      </w:tblGrid>
      <w:tr w:rsidR="009763EA" w:rsidRPr="009763EA">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Sexe et milieu</w:t>
            </w:r>
          </w:p>
        </w:tc>
        <w:tc>
          <w:tcPr>
            <w:tcW w:w="816" w:type="dxa"/>
          </w:tcPr>
          <w:p w:rsidR="009763EA" w:rsidRPr="00341206" w:rsidRDefault="009763EA" w:rsidP="009763EA">
            <w:pPr>
              <w:rPr>
                <w:rFonts w:eastAsia="SimSun"/>
                <w:b/>
                <w:bCs/>
                <w:sz w:val="20"/>
                <w:szCs w:val="20"/>
                <w:lang w:eastAsia="zh-CN"/>
              </w:rPr>
            </w:pPr>
            <w:r w:rsidRPr="00341206">
              <w:rPr>
                <w:rFonts w:eastAsia="SimSun"/>
                <w:b/>
                <w:bCs/>
                <w:sz w:val="20"/>
                <w:szCs w:val="20"/>
                <w:lang w:eastAsia="zh-CN"/>
              </w:rPr>
              <w:t>2004</w:t>
            </w:r>
          </w:p>
        </w:tc>
        <w:tc>
          <w:tcPr>
            <w:tcW w:w="816" w:type="dxa"/>
          </w:tcPr>
          <w:p w:rsidR="009763EA" w:rsidRPr="00341206" w:rsidRDefault="009763EA" w:rsidP="009763EA">
            <w:pPr>
              <w:jc w:val="both"/>
              <w:rPr>
                <w:rFonts w:eastAsia="SimSun"/>
                <w:b/>
                <w:bCs/>
                <w:sz w:val="20"/>
                <w:szCs w:val="20"/>
                <w:lang w:eastAsia="zh-CN"/>
              </w:rPr>
            </w:pPr>
            <w:r w:rsidRPr="00341206">
              <w:rPr>
                <w:rFonts w:eastAsia="SimSun"/>
                <w:b/>
                <w:bCs/>
                <w:sz w:val="20"/>
                <w:szCs w:val="20"/>
                <w:lang w:eastAsia="zh-CN"/>
              </w:rPr>
              <w:t>2014</w:t>
            </w:r>
          </w:p>
        </w:tc>
      </w:tr>
      <w:tr w:rsidR="00C34387" w:rsidRPr="009763EA" w:rsidTr="00C34387">
        <w:trPr>
          <w:jc w:val="center"/>
        </w:trPr>
        <w:tc>
          <w:tcPr>
            <w:tcW w:w="3382" w:type="dxa"/>
            <w:gridSpan w:val="3"/>
          </w:tcPr>
          <w:p w:rsidR="00C34387" w:rsidRPr="00341206" w:rsidRDefault="00C34387" w:rsidP="00341206">
            <w:pPr>
              <w:rPr>
                <w:rFonts w:eastAsia="SimSun"/>
                <w:b/>
                <w:bCs/>
                <w:sz w:val="20"/>
                <w:szCs w:val="20"/>
                <w:lang w:eastAsia="zh-CN"/>
              </w:rPr>
            </w:pPr>
            <w:r w:rsidRPr="00341206">
              <w:rPr>
                <w:rFonts w:eastAsia="SimSun"/>
                <w:b/>
                <w:bCs/>
                <w:sz w:val="20"/>
                <w:szCs w:val="20"/>
                <w:lang w:eastAsia="zh-CN"/>
              </w:rPr>
              <w:t>Urbain</w:t>
            </w:r>
          </w:p>
        </w:tc>
      </w:tr>
      <w:tr w:rsidR="009763EA" w:rsidRPr="009763EA"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Masculin</w:t>
            </w:r>
          </w:p>
        </w:tc>
        <w:tc>
          <w:tcPr>
            <w:tcW w:w="816" w:type="dxa"/>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31,8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32,2</w:t>
            </w:r>
          </w:p>
        </w:tc>
      </w:tr>
      <w:tr w:rsidR="009763EA" w:rsidRPr="009763EA"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Féminin</w:t>
            </w:r>
          </w:p>
        </w:tc>
        <w:tc>
          <w:tcPr>
            <w:tcW w:w="816" w:type="dxa"/>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26,9 </w:t>
            </w:r>
          </w:p>
        </w:tc>
        <w:tc>
          <w:tcPr>
            <w:tcW w:w="81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26,9</w:t>
            </w:r>
          </w:p>
        </w:tc>
      </w:tr>
      <w:tr w:rsidR="009763EA" w:rsidRPr="009763EA"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Total</w:t>
            </w:r>
          </w:p>
        </w:tc>
        <w:tc>
          <w:tcPr>
            <w:tcW w:w="816" w:type="dxa"/>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29,2 </w:t>
            </w:r>
          </w:p>
        </w:tc>
        <w:tc>
          <w:tcPr>
            <w:tcW w:w="81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29,5</w:t>
            </w:r>
          </w:p>
        </w:tc>
      </w:tr>
      <w:tr w:rsidR="00C34387" w:rsidRPr="009763EA" w:rsidTr="00C34387">
        <w:trPr>
          <w:trHeight w:val="414"/>
          <w:jc w:val="center"/>
        </w:trPr>
        <w:tc>
          <w:tcPr>
            <w:tcW w:w="3382" w:type="dxa"/>
            <w:gridSpan w:val="3"/>
          </w:tcPr>
          <w:p w:rsidR="00341206" w:rsidRPr="00341206" w:rsidRDefault="00C34387" w:rsidP="00341206">
            <w:pPr>
              <w:rPr>
                <w:rFonts w:eastAsia="SimSun"/>
                <w:b/>
                <w:bCs/>
                <w:sz w:val="20"/>
                <w:szCs w:val="20"/>
                <w:lang w:eastAsia="zh-CN"/>
              </w:rPr>
            </w:pPr>
            <w:r w:rsidRPr="00341206">
              <w:rPr>
                <w:rFonts w:eastAsia="SimSun"/>
                <w:b/>
                <w:bCs/>
                <w:sz w:val="20"/>
                <w:szCs w:val="20"/>
                <w:lang w:eastAsia="zh-CN"/>
              </w:rPr>
              <w:t>Rural</w:t>
            </w:r>
          </w:p>
        </w:tc>
      </w:tr>
      <w:tr w:rsidR="009763EA" w:rsidRPr="009763EA"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Masculin</w:t>
            </w:r>
          </w:p>
        </w:tc>
        <w:tc>
          <w:tcPr>
            <w:tcW w:w="816" w:type="dxa"/>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29,0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29,4</w:t>
            </w:r>
          </w:p>
        </w:tc>
      </w:tr>
      <w:tr w:rsidR="009763EA" w:rsidRPr="009763EA"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Féminin</w:t>
            </w:r>
          </w:p>
        </w:tc>
        <w:tc>
          <w:tcPr>
            <w:tcW w:w="816" w:type="dxa"/>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24,9 </w:t>
            </w:r>
          </w:p>
        </w:tc>
        <w:tc>
          <w:tcPr>
            <w:tcW w:w="81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24,0</w:t>
            </w:r>
          </w:p>
        </w:tc>
      </w:tr>
      <w:tr w:rsidR="009763EA" w:rsidRPr="009763EA"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Total</w:t>
            </w:r>
          </w:p>
        </w:tc>
        <w:tc>
          <w:tcPr>
            <w:tcW w:w="816" w:type="dxa"/>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 xml:space="preserve"> 27,1 </w:t>
            </w:r>
          </w:p>
        </w:tc>
        <w:tc>
          <w:tcPr>
            <w:tcW w:w="81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autoSpaceDE w:val="0"/>
              <w:autoSpaceDN w:val="0"/>
              <w:adjustRightInd w:val="0"/>
              <w:jc w:val="right"/>
              <w:rPr>
                <w:rFonts w:eastAsia="SimSun"/>
                <w:sz w:val="20"/>
                <w:szCs w:val="20"/>
                <w:lang w:eastAsia="zh-CN"/>
              </w:rPr>
            </w:pPr>
            <w:r w:rsidRPr="00341206">
              <w:rPr>
                <w:rFonts w:eastAsia="SimSun"/>
                <w:sz w:val="20"/>
                <w:szCs w:val="20"/>
                <w:lang w:eastAsia="zh-CN"/>
              </w:rPr>
              <w:t>26,8</w:t>
            </w:r>
          </w:p>
        </w:tc>
      </w:tr>
      <w:tr w:rsidR="00C34387" w:rsidRPr="009763EA" w:rsidTr="00C34387">
        <w:trPr>
          <w:jc w:val="center"/>
        </w:trPr>
        <w:tc>
          <w:tcPr>
            <w:tcW w:w="3382" w:type="dxa"/>
            <w:gridSpan w:val="3"/>
          </w:tcPr>
          <w:p w:rsidR="00C34387" w:rsidRPr="00341206" w:rsidRDefault="00C34387" w:rsidP="00341206">
            <w:pPr>
              <w:rPr>
                <w:rFonts w:eastAsia="SimSun"/>
                <w:sz w:val="20"/>
                <w:szCs w:val="20"/>
                <w:lang w:eastAsia="zh-CN"/>
              </w:rPr>
            </w:pPr>
            <w:r w:rsidRPr="00341206">
              <w:rPr>
                <w:rFonts w:eastAsia="SimSun"/>
                <w:b/>
                <w:bCs/>
                <w:sz w:val="20"/>
                <w:szCs w:val="20"/>
                <w:lang w:eastAsia="zh-CN"/>
              </w:rPr>
              <w:t>Ensemble</w:t>
            </w:r>
            <w:r w:rsidRPr="00341206">
              <w:rPr>
                <w:rFonts w:eastAsia="SimSun"/>
                <w:sz w:val="20"/>
                <w:szCs w:val="20"/>
                <w:lang w:eastAsia="zh-CN"/>
              </w:rPr>
              <w:t xml:space="preserve"> </w:t>
            </w:r>
          </w:p>
        </w:tc>
      </w:tr>
      <w:tr w:rsidR="009763EA" w:rsidRPr="00341206"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Masculin</w:t>
            </w:r>
          </w:p>
        </w:tc>
        <w:tc>
          <w:tcPr>
            <w:tcW w:w="816"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 xml:space="preserve"> 31,6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32,0</w:t>
            </w:r>
          </w:p>
        </w:tc>
      </w:tr>
      <w:tr w:rsidR="009763EA" w:rsidRPr="00341206"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Féminin</w:t>
            </w:r>
          </w:p>
        </w:tc>
        <w:tc>
          <w:tcPr>
            <w:tcW w:w="816"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 xml:space="preserve"> 26,7 </w:t>
            </w:r>
          </w:p>
        </w:tc>
        <w:tc>
          <w:tcPr>
            <w:tcW w:w="81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26,7</w:t>
            </w:r>
          </w:p>
        </w:tc>
      </w:tr>
      <w:tr w:rsidR="009763EA" w:rsidRPr="00341206" w:rsidTr="000D2331">
        <w:trPr>
          <w:jc w:val="center"/>
        </w:trPr>
        <w:tc>
          <w:tcPr>
            <w:tcW w:w="1750"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Total</w:t>
            </w:r>
          </w:p>
        </w:tc>
        <w:tc>
          <w:tcPr>
            <w:tcW w:w="816" w:type="dxa"/>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 xml:space="preserve"> 29,1 </w:t>
            </w:r>
          </w:p>
        </w:tc>
        <w:tc>
          <w:tcPr>
            <w:tcW w:w="816" w:type="dxa"/>
            <w:tcBorders>
              <w:top w:val="nil"/>
              <w:left w:val="single" w:sz="4" w:space="0" w:color="auto"/>
              <w:bottom w:val="single" w:sz="4" w:space="0" w:color="auto"/>
              <w:right w:val="single" w:sz="4" w:space="0" w:color="auto"/>
            </w:tcBorders>
            <w:shd w:val="clear" w:color="auto" w:fill="auto"/>
          </w:tcPr>
          <w:p w:rsidR="009763EA" w:rsidRPr="00341206" w:rsidRDefault="009763EA" w:rsidP="00341206">
            <w:pPr>
              <w:rPr>
                <w:rFonts w:eastAsia="SimSun"/>
                <w:b/>
                <w:bCs/>
                <w:sz w:val="20"/>
                <w:szCs w:val="20"/>
                <w:lang w:eastAsia="zh-CN"/>
              </w:rPr>
            </w:pPr>
            <w:r w:rsidRPr="00341206">
              <w:rPr>
                <w:rFonts w:eastAsia="SimSun"/>
                <w:b/>
                <w:bCs/>
                <w:sz w:val="20"/>
                <w:szCs w:val="20"/>
                <w:lang w:eastAsia="zh-CN"/>
              </w:rPr>
              <w:t>29,3</w:t>
            </w:r>
          </w:p>
        </w:tc>
      </w:tr>
    </w:tbl>
    <w:p w:rsidR="006029B0" w:rsidRPr="00341206" w:rsidRDefault="006029B0" w:rsidP="00341206">
      <w:pPr>
        <w:rPr>
          <w:rFonts w:eastAsia="SimSun"/>
          <w:b/>
          <w:bCs/>
          <w:sz w:val="20"/>
          <w:szCs w:val="20"/>
          <w:lang w:eastAsia="zh-CN"/>
        </w:rPr>
      </w:pPr>
    </w:p>
    <w:p w:rsidR="006029B0" w:rsidRPr="00AA776E" w:rsidRDefault="006029B0" w:rsidP="00CE6A06">
      <w:pPr>
        <w:spacing w:before="120" w:after="120"/>
        <w:ind w:firstLine="709"/>
        <w:jc w:val="both"/>
        <w:rPr>
          <w:sz w:val="22"/>
          <w:szCs w:val="21"/>
        </w:rPr>
      </w:pPr>
      <w:r w:rsidRPr="00AA776E">
        <w:rPr>
          <w:sz w:val="22"/>
          <w:szCs w:val="21"/>
        </w:rPr>
        <w:t xml:space="preserve">Au niveau </w:t>
      </w:r>
      <w:r w:rsidR="00E3390C" w:rsidRPr="00AA776E">
        <w:rPr>
          <w:sz w:val="22"/>
          <w:szCs w:val="21"/>
        </w:rPr>
        <w:t>préfectoral</w:t>
      </w:r>
      <w:r w:rsidR="00BE14E1" w:rsidRPr="00AA776E">
        <w:rPr>
          <w:sz w:val="22"/>
          <w:szCs w:val="21"/>
        </w:rPr>
        <w:t>,</w:t>
      </w:r>
      <w:r w:rsidRPr="00AA776E">
        <w:rPr>
          <w:sz w:val="22"/>
          <w:szCs w:val="21"/>
        </w:rPr>
        <w:t xml:space="preserve"> l'âge moyen au premier mariage a connu une </w:t>
      </w:r>
      <w:r w:rsidR="00294627" w:rsidRPr="00AA776E">
        <w:rPr>
          <w:sz w:val="22"/>
          <w:szCs w:val="21"/>
        </w:rPr>
        <w:t xml:space="preserve">légère </w:t>
      </w:r>
      <w:r w:rsidRPr="00AA776E">
        <w:rPr>
          <w:sz w:val="22"/>
          <w:szCs w:val="21"/>
        </w:rPr>
        <w:t>augmentation d</w:t>
      </w:r>
      <w:r w:rsidR="003648BE" w:rsidRPr="00AA776E">
        <w:rPr>
          <w:sz w:val="22"/>
          <w:szCs w:val="21"/>
        </w:rPr>
        <w:t xml:space="preserve">e </w:t>
      </w:r>
      <w:r w:rsidRPr="00AA776E">
        <w:rPr>
          <w:sz w:val="22"/>
          <w:szCs w:val="21"/>
        </w:rPr>
        <w:t>depuis 19</w:t>
      </w:r>
      <w:r w:rsidR="00BE14E1" w:rsidRPr="00AA776E">
        <w:rPr>
          <w:sz w:val="22"/>
          <w:szCs w:val="21"/>
        </w:rPr>
        <w:t>94</w:t>
      </w:r>
      <w:r w:rsidR="00294627" w:rsidRPr="00AA776E">
        <w:rPr>
          <w:sz w:val="22"/>
          <w:szCs w:val="21"/>
        </w:rPr>
        <w:t>.</w:t>
      </w:r>
      <w:r w:rsidRPr="00AA776E">
        <w:rPr>
          <w:sz w:val="22"/>
          <w:szCs w:val="21"/>
        </w:rPr>
        <w:t xml:space="preserve"> </w:t>
      </w:r>
      <w:r w:rsidR="00CE6A06" w:rsidRPr="00AA776E">
        <w:rPr>
          <w:sz w:val="22"/>
          <w:szCs w:val="21"/>
        </w:rPr>
        <w:t>De 29,1 en 2004 à 29,3 en 2014.</w:t>
      </w:r>
      <w:r w:rsidR="00294627" w:rsidRPr="00AA776E">
        <w:rPr>
          <w:sz w:val="22"/>
          <w:szCs w:val="21"/>
        </w:rPr>
        <w:t xml:space="preserve">Dans le milieu urbain, l'âge au premier mariage s'est élevé à 29,5 ans en 2014 contre 29,2 en 2004 alors </w:t>
      </w:r>
      <w:r w:rsidR="00BE14E1" w:rsidRPr="00AA776E">
        <w:rPr>
          <w:sz w:val="22"/>
          <w:szCs w:val="21"/>
        </w:rPr>
        <w:t>que dans le milieu rural</w:t>
      </w:r>
      <w:r w:rsidR="00294627" w:rsidRPr="00AA776E">
        <w:rPr>
          <w:sz w:val="22"/>
          <w:szCs w:val="21"/>
        </w:rPr>
        <w:t xml:space="preserve"> on remarque une </w:t>
      </w:r>
      <w:r w:rsidR="00CE6A06" w:rsidRPr="00AA776E">
        <w:rPr>
          <w:sz w:val="22"/>
          <w:szCs w:val="21"/>
        </w:rPr>
        <w:t xml:space="preserve">légère </w:t>
      </w:r>
      <w:r w:rsidR="00294627" w:rsidRPr="00AA776E">
        <w:rPr>
          <w:sz w:val="22"/>
          <w:szCs w:val="21"/>
        </w:rPr>
        <w:t xml:space="preserve">baisse </w:t>
      </w:r>
      <w:r w:rsidR="00CE6A06" w:rsidRPr="00AA776E">
        <w:rPr>
          <w:sz w:val="22"/>
          <w:szCs w:val="21"/>
        </w:rPr>
        <w:t>passant de 27,1 en 2004 à 26,8 en 2014.</w:t>
      </w:r>
    </w:p>
    <w:p w:rsidR="006029B0" w:rsidRPr="00B47232" w:rsidRDefault="006029B0">
      <w:pPr>
        <w:jc w:val="both"/>
      </w:pPr>
    </w:p>
    <w:p w:rsidR="006029B0" w:rsidRDefault="006029B0" w:rsidP="007B5931">
      <w:pPr>
        <w:pStyle w:val="Lgende"/>
        <w:keepNext/>
        <w:ind w:left="1134" w:right="1134"/>
        <w:jc w:val="center"/>
        <w:rPr>
          <w:rFonts w:ascii="Times New Roman" w:hAnsi="Times New Roman" w:cs="Times New Roman"/>
          <w:b w:val="0"/>
          <w:bCs w:val="0"/>
          <w:color w:val="0000FF"/>
          <w:sz w:val="22"/>
          <w:szCs w:val="21"/>
        </w:rPr>
      </w:pPr>
      <w:bookmarkStart w:id="68" w:name="_Toc519079373"/>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10</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Age moyen au premier mariage en </w:t>
      </w:r>
      <w:r w:rsidR="00C34387">
        <w:rPr>
          <w:rFonts w:ascii="Times New Roman" w:hAnsi="Times New Roman" w:cs="Times New Roman"/>
          <w:b w:val="0"/>
          <w:bCs w:val="0"/>
          <w:color w:val="0000FF"/>
          <w:sz w:val="22"/>
          <w:szCs w:val="21"/>
        </w:rPr>
        <w:t xml:space="preserve">2004 </w:t>
      </w:r>
      <w:r w:rsidR="00810ABE" w:rsidRPr="00B47232">
        <w:rPr>
          <w:rFonts w:ascii="Times New Roman" w:hAnsi="Times New Roman" w:cs="Times New Roman"/>
          <w:b w:val="0"/>
          <w:bCs w:val="0"/>
          <w:color w:val="0000FF"/>
          <w:sz w:val="22"/>
          <w:szCs w:val="21"/>
        </w:rPr>
        <w:t xml:space="preserve">et </w:t>
      </w:r>
      <w:r w:rsidR="00C34387">
        <w:rPr>
          <w:rFonts w:ascii="Times New Roman" w:hAnsi="Times New Roman" w:cs="Times New Roman"/>
          <w:b w:val="0"/>
          <w:bCs w:val="0"/>
          <w:color w:val="0000FF"/>
          <w:sz w:val="22"/>
          <w:szCs w:val="21"/>
        </w:rPr>
        <w:t>201</w:t>
      </w:r>
      <w:r w:rsidRPr="00B47232">
        <w:rPr>
          <w:rFonts w:ascii="Times New Roman" w:hAnsi="Times New Roman" w:cs="Times New Roman"/>
          <w:b w:val="0"/>
          <w:bCs w:val="0"/>
          <w:color w:val="0000FF"/>
          <w:sz w:val="22"/>
          <w:szCs w:val="21"/>
        </w:rPr>
        <w:t>4</w:t>
      </w:r>
      <w:r w:rsidR="00E76355" w:rsidRPr="00B47232">
        <w:rPr>
          <w:rFonts w:ascii="Times New Roman" w:hAnsi="Times New Roman" w:cs="Times New Roman"/>
          <w:b w:val="0"/>
          <w:bCs w:val="0"/>
          <w:color w:val="0000FF"/>
          <w:sz w:val="22"/>
          <w:szCs w:val="21"/>
        </w:rPr>
        <w:t xml:space="preserve"> </w:t>
      </w:r>
      <w:r w:rsidRPr="00B47232">
        <w:rPr>
          <w:rFonts w:ascii="Times New Roman" w:hAnsi="Times New Roman" w:cs="Times New Roman"/>
          <w:b w:val="0"/>
          <w:bCs w:val="0"/>
          <w:color w:val="0000FF"/>
          <w:sz w:val="22"/>
          <w:szCs w:val="21"/>
        </w:rPr>
        <w:t>selon le sexe et le milieu de résidence</w:t>
      </w:r>
      <w:bookmarkEnd w:id="68"/>
    </w:p>
    <w:p w:rsidR="00305E57" w:rsidRPr="00B47232" w:rsidRDefault="00C34387" w:rsidP="006A1A1D">
      <w:pPr>
        <w:rPr>
          <w:color w:val="0000FF"/>
          <w:sz w:val="22"/>
          <w:szCs w:val="21"/>
        </w:rPr>
      </w:pPr>
      <w:r w:rsidRPr="00C34387">
        <w:rPr>
          <w:noProof/>
          <w:color w:val="0000FF"/>
          <w:sz w:val="22"/>
          <w:szCs w:val="21"/>
        </w:rPr>
        <w:drawing>
          <wp:inline distT="0" distB="0" distL="0" distR="0">
            <wp:extent cx="4152900" cy="2724150"/>
            <wp:effectExtent l="0" t="0" r="0" b="0"/>
            <wp:docPr id="5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5E57" w:rsidRPr="00B47232" w:rsidRDefault="00305E57" w:rsidP="00305E57"/>
    <w:p w:rsidR="000365CB" w:rsidRPr="00B47232" w:rsidRDefault="000365CB">
      <w:pPr>
        <w:jc w:val="center"/>
      </w:pPr>
    </w:p>
    <w:p w:rsidR="006029B0" w:rsidRPr="00B47232" w:rsidRDefault="006029B0">
      <w:pPr>
        <w:pStyle w:val="Titre2"/>
        <w:rPr>
          <w:rFonts w:ascii="Times New Roman" w:hAnsi="Times New Roman" w:cs="Times New Roman"/>
          <w:color w:val="0000FF"/>
        </w:rPr>
      </w:pPr>
      <w:bookmarkStart w:id="69" w:name="_Toc148429685"/>
      <w:bookmarkStart w:id="70" w:name="_Toc148429993"/>
      <w:bookmarkStart w:id="71" w:name="_Toc149374984"/>
      <w:bookmarkStart w:id="72" w:name="_Toc149622879"/>
      <w:bookmarkStart w:id="73" w:name="_Toc519079214"/>
      <w:r w:rsidRPr="00B47232">
        <w:rPr>
          <w:rFonts w:ascii="Times New Roman" w:hAnsi="Times New Roman" w:cs="Times New Roman"/>
          <w:color w:val="0000FF"/>
        </w:rPr>
        <w:t>5. Les niveaux de fécondité</w:t>
      </w:r>
      <w:bookmarkEnd w:id="69"/>
      <w:bookmarkEnd w:id="70"/>
      <w:bookmarkEnd w:id="71"/>
      <w:bookmarkEnd w:id="72"/>
      <w:bookmarkEnd w:id="73"/>
    </w:p>
    <w:p w:rsidR="00EF6042" w:rsidRPr="00B47232" w:rsidRDefault="00EF6042" w:rsidP="00B82E1D">
      <w:pPr>
        <w:spacing w:before="120" w:after="120"/>
        <w:ind w:firstLine="709"/>
        <w:jc w:val="both"/>
        <w:rPr>
          <w:sz w:val="22"/>
          <w:szCs w:val="22"/>
        </w:rPr>
      </w:pPr>
    </w:p>
    <w:p w:rsidR="006029B0" w:rsidRPr="00AA776E" w:rsidRDefault="006029B0" w:rsidP="00B82E1D">
      <w:pPr>
        <w:spacing w:before="120" w:after="120"/>
        <w:ind w:firstLine="709"/>
        <w:jc w:val="both"/>
        <w:rPr>
          <w:sz w:val="22"/>
          <w:szCs w:val="21"/>
        </w:rPr>
      </w:pPr>
      <w:r w:rsidRPr="00AA776E">
        <w:rPr>
          <w:sz w:val="22"/>
          <w:szCs w:val="21"/>
        </w:rPr>
        <w:t>L'indice synthétique de fécondité représente les niveaux de fécondité actuels</w:t>
      </w:r>
      <w:r w:rsidR="00624ACC" w:rsidRPr="00AA776E">
        <w:rPr>
          <w:sz w:val="22"/>
          <w:szCs w:val="21"/>
        </w:rPr>
        <w:t xml:space="preserve"> et donne le</w:t>
      </w:r>
      <w:r w:rsidRPr="00AA776E">
        <w:rPr>
          <w:sz w:val="22"/>
          <w:szCs w:val="21"/>
        </w:rPr>
        <w:t xml:space="preserve"> nombre moyen d'enfants qu'aurait une femme ayant subi les niveaux de fécondité de l'année indiquée. Cet indice permet d'étudier la variation des niveaux de la fécondité au cours du temps. </w:t>
      </w:r>
    </w:p>
    <w:p w:rsidR="00EF6042" w:rsidRPr="00AA776E" w:rsidRDefault="006029B0" w:rsidP="006B467E">
      <w:pPr>
        <w:spacing w:before="120" w:after="120"/>
        <w:ind w:firstLine="709"/>
        <w:jc w:val="both"/>
        <w:rPr>
          <w:sz w:val="22"/>
          <w:szCs w:val="21"/>
        </w:rPr>
      </w:pPr>
      <w:r w:rsidRPr="00AA776E">
        <w:rPr>
          <w:sz w:val="22"/>
          <w:szCs w:val="21"/>
        </w:rPr>
        <w:t xml:space="preserve">Le tableau </w:t>
      </w:r>
      <w:r w:rsidR="00EF6042" w:rsidRPr="00AA776E">
        <w:rPr>
          <w:sz w:val="22"/>
          <w:szCs w:val="21"/>
        </w:rPr>
        <w:t>1</w:t>
      </w:r>
      <w:r w:rsidR="00E33C5F" w:rsidRPr="00AA776E">
        <w:rPr>
          <w:sz w:val="22"/>
          <w:szCs w:val="21"/>
        </w:rPr>
        <w:t>0</w:t>
      </w:r>
      <w:r w:rsidR="00EF6042" w:rsidRPr="00AA776E">
        <w:rPr>
          <w:sz w:val="22"/>
          <w:szCs w:val="21"/>
        </w:rPr>
        <w:t xml:space="preserve">, </w:t>
      </w:r>
      <w:r w:rsidR="00E33C5F" w:rsidRPr="00AA776E">
        <w:rPr>
          <w:sz w:val="22"/>
          <w:szCs w:val="21"/>
        </w:rPr>
        <w:t>donnant</w:t>
      </w:r>
      <w:r w:rsidRPr="00AA776E">
        <w:rPr>
          <w:sz w:val="22"/>
          <w:szCs w:val="21"/>
        </w:rPr>
        <w:t xml:space="preserve"> l'évolution des taux de fécondité par âge et des indices synthétiques de fécondité entre </w:t>
      </w:r>
      <w:r w:rsidR="00CE6A06" w:rsidRPr="00AA776E">
        <w:rPr>
          <w:sz w:val="22"/>
          <w:szCs w:val="21"/>
        </w:rPr>
        <w:t>200</w:t>
      </w:r>
      <w:r w:rsidRPr="00AA776E">
        <w:rPr>
          <w:sz w:val="22"/>
          <w:szCs w:val="21"/>
        </w:rPr>
        <w:t>4 et 20</w:t>
      </w:r>
      <w:r w:rsidR="00CE6A06" w:rsidRPr="00AA776E">
        <w:rPr>
          <w:sz w:val="22"/>
          <w:szCs w:val="21"/>
        </w:rPr>
        <w:t>1</w:t>
      </w:r>
      <w:r w:rsidRPr="00AA776E">
        <w:rPr>
          <w:sz w:val="22"/>
          <w:szCs w:val="21"/>
        </w:rPr>
        <w:t>4</w:t>
      </w:r>
      <w:r w:rsidR="00EF6042" w:rsidRPr="00AA776E">
        <w:rPr>
          <w:sz w:val="22"/>
          <w:szCs w:val="21"/>
        </w:rPr>
        <w:t xml:space="preserve">, montre qu’entre </w:t>
      </w:r>
      <w:r w:rsidR="00CE6A06" w:rsidRPr="00AA776E">
        <w:rPr>
          <w:sz w:val="22"/>
          <w:szCs w:val="21"/>
        </w:rPr>
        <w:t>200</w:t>
      </w:r>
      <w:r w:rsidR="00EF6042" w:rsidRPr="00AA776E">
        <w:rPr>
          <w:sz w:val="22"/>
          <w:szCs w:val="21"/>
        </w:rPr>
        <w:t>4 et 20</w:t>
      </w:r>
      <w:r w:rsidR="00CE6A06" w:rsidRPr="00AA776E">
        <w:rPr>
          <w:sz w:val="22"/>
          <w:szCs w:val="21"/>
        </w:rPr>
        <w:t>1</w:t>
      </w:r>
      <w:r w:rsidR="00EF6042" w:rsidRPr="00AA776E">
        <w:rPr>
          <w:sz w:val="22"/>
          <w:szCs w:val="21"/>
        </w:rPr>
        <w:t xml:space="preserve">4, cet indice a connu une </w:t>
      </w:r>
      <w:r w:rsidR="00CE6A06" w:rsidRPr="00AA776E">
        <w:rPr>
          <w:sz w:val="22"/>
          <w:szCs w:val="21"/>
        </w:rPr>
        <w:t xml:space="preserve">petite </w:t>
      </w:r>
      <w:r w:rsidR="00EF6042" w:rsidRPr="00AA776E">
        <w:rPr>
          <w:sz w:val="22"/>
          <w:szCs w:val="21"/>
        </w:rPr>
        <w:t xml:space="preserve">baisse de </w:t>
      </w:r>
      <w:r w:rsidR="00CE6A06" w:rsidRPr="00AA776E">
        <w:rPr>
          <w:sz w:val="22"/>
          <w:szCs w:val="21"/>
        </w:rPr>
        <w:t>2,1</w:t>
      </w:r>
      <w:r w:rsidR="00EF6042" w:rsidRPr="00AA776E">
        <w:rPr>
          <w:sz w:val="22"/>
          <w:szCs w:val="21"/>
        </w:rPr>
        <w:t xml:space="preserve"> à </w:t>
      </w:r>
      <w:r w:rsidR="00090627" w:rsidRPr="00AA776E">
        <w:rPr>
          <w:sz w:val="22"/>
          <w:szCs w:val="21"/>
        </w:rPr>
        <w:t>2,</w:t>
      </w:r>
      <w:r w:rsidR="00CE6A06" w:rsidRPr="00AA776E">
        <w:rPr>
          <w:sz w:val="22"/>
          <w:szCs w:val="21"/>
        </w:rPr>
        <w:t>0</w:t>
      </w:r>
      <w:r w:rsidR="00090627" w:rsidRPr="00AA776E">
        <w:rPr>
          <w:sz w:val="22"/>
          <w:szCs w:val="21"/>
        </w:rPr>
        <w:t xml:space="preserve"> </w:t>
      </w:r>
      <w:r w:rsidR="00EF6042" w:rsidRPr="00AA776E">
        <w:rPr>
          <w:sz w:val="22"/>
          <w:szCs w:val="21"/>
        </w:rPr>
        <w:t xml:space="preserve">enfants par femme. </w:t>
      </w:r>
    </w:p>
    <w:p w:rsidR="00D83FED" w:rsidRPr="00B47232" w:rsidRDefault="00D83FED" w:rsidP="00090627">
      <w:pPr>
        <w:spacing w:before="120" w:after="120"/>
        <w:ind w:firstLine="709"/>
        <w:jc w:val="both"/>
        <w:rPr>
          <w:sz w:val="22"/>
          <w:szCs w:val="22"/>
        </w:rPr>
      </w:pPr>
    </w:p>
    <w:p w:rsidR="00D83FED" w:rsidRDefault="00D83FED" w:rsidP="00090627">
      <w:pPr>
        <w:spacing w:before="120" w:after="120"/>
        <w:ind w:firstLine="709"/>
        <w:jc w:val="both"/>
        <w:rPr>
          <w:sz w:val="22"/>
          <w:szCs w:val="22"/>
        </w:rPr>
      </w:pPr>
    </w:p>
    <w:p w:rsidR="00C34387" w:rsidRPr="00B47232" w:rsidRDefault="00C34387" w:rsidP="00090627">
      <w:pPr>
        <w:spacing w:before="120" w:after="120"/>
        <w:ind w:firstLine="709"/>
        <w:jc w:val="both"/>
        <w:rPr>
          <w:sz w:val="22"/>
          <w:szCs w:val="22"/>
        </w:rPr>
      </w:pPr>
    </w:p>
    <w:p w:rsidR="00D83FED" w:rsidRPr="00B47232" w:rsidRDefault="00D83FED" w:rsidP="00090627">
      <w:pPr>
        <w:spacing w:before="120" w:after="120"/>
        <w:ind w:firstLine="709"/>
        <w:jc w:val="both"/>
        <w:rPr>
          <w:sz w:val="22"/>
          <w:szCs w:val="22"/>
        </w:rPr>
      </w:pPr>
    </w:p>
    <w:p w:rsidR="006029B0" w:rsidRPr="00341206" w:rsidRDefault="00D34495" w:rsidP="009763EA">
      <w:pPr>
        <w:pStyle w:val="Lgende"/>
        <w:keepNext/>
        <w:ind w:left="1134" w:right="1134"/>
        <w:jc w:val="center"/>
        <w:rPr>
          <w:rFonts w:ascii="Times New Roman" w:hAnsi="Times New Roman" w:cs="Times New Roman"/>
          <w:b w:val="0"/>
          <w:bCs w:val="0"/>
          <w:color w:val="0000FF"/>
          <w:sz w:val="22"/>
          <w:szCs w:val="21"/>
        </w:rPr>
      </w:pPr>
      <w:bookmarkStart w:id="74" w:name="_Toc519079318"/>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10</w:t>
      </w:r>
      <w:r w:rsidR="00332619" w:rsidRPr="00341206">
        <w:rPr>
          <w:rFonts w:ascii="Times New Roman" w:hAnsi="Times New Roman" w:cs="Times New Roman"/>
          <w:b w:val="0"/>
          <w:bCs w:val="0"/>
          <w:color w:val="0000FF"/>
          <w:sz w:val="22"/>
          <w:szCs w:val="21"/>
        </w:rPr>
        <w:fldChar w:fldCharType="end"/>
      </w:r>
      <w:r w:rsidR="006029B0" w:rsidRPr="00341206">
        <w:rPr>
          <w:rFonts w:ascii="Times New Roman" w:hAnsi="Times New Roman" w:cs="Times New Roman"/>
          <w:b w:val="0"/>
          <w:bCs w:val="0"/>
          <w:color w:val="0000FF"/>
          <w:sz w:val="22"/>
          <w:szCs w:val="21"/>
        </w:rPr>
        <w:t xml:space="preserve">: Taux (‰) et indices synthétiques de fécondité </w:t>
      </w:r>
      <w:r w:rsidR="00F46AFD" w:rsidRPr="00341206">
        <w:rPr>
          <w:rFonts w:ascii="Times New Roman" w:hAnsi="Times New Roman" w:cs="Times New Roman"/>
          <w:b w:val="0"/>
          <w:bCs w:val="0"/>
          <w:color w:val="0000FF"/>
          <w:sz w:val="22"/>
          <w:szCs w:val="21"/>
        </w:rPr>
        <w:t xml:space="preserve">(ISF) </w:t>
      </w:r>
      <w:r w:rsidR="006029B0" w:rsidRPr="00341206">
        <w:rPr>
          <w:rFonts w:ascii="Times New Roman" w:hAnsi="Times New Roman" w:cs="Times New Roman"/>
          <w:b w:val="0"/>
          <w:bCs w:val="0"/>
          <w:color w:val="0000FF"/>
          <w:sz w:val="22"/>
          <w:szCs w:val="21"/>
        </w:rPr>
        <w:t xml:space="preserve">en </w:t>
      </w:r>
      <w:r w:rsidR="009763EA" w:rsidRPr="00341206">
        <w:rPr>
          <w:rFonts w:ascii="Times New Roman" w:hAnsi="Times New Roman" w:cs="Times New Roman"/>
          <w:b w:val="0"/>
          <w:bCs w:val="0"/>
          <w:color w:val="0000FF"/>
          <w:sz w:val="22"/>
          <w:szCs w:val="21"/>
        </w:rPr>
        <w:t>2004</w:t>
      </w:r>
      <w:r w:rsidR="006029B0" w:rsidRPr="00341206">
        <w:rPr>
          <w:rFonts w:ascii="Times New Roman" w:hAnsi="Times New Roman" w:cs="Times New Roman"/>
          <w:b w:val="0"/>
          <w:bCs w:val="0"/>
          <w:color w:val="0000FF"/>
          <w:sz w:val="22"/>
          <w:szCs w:val="21"/>
        </w:rPr>
        <w:t xml:space="preserve"> et 20</w:t>
      </w:r>
      <w:r w:rsidR="009763EA" w:rsidRPr="00341206">
        <w:rPr>
          <w:rFonts w:ascii="Times New Roman" w:hAnsi="Times New Roman" w:cs="Times New Roman"/>
          <w:b w:val="0"/>
          <w:bCs w:val="0"/>
          <w:color w:val="0000FF"/>
          <w:sz w:val="22"/>
          <w:szCs w:val="21"/>
        </w:rPr>
        <w:t>1</w:t>
      </w:r>
      <w:r w:rsidR="006029B0" w:rsidRPr="00341206">
        <w:rPr>
          <w:rFonts w:ascii="Times New Roman" w:hAnsi="Times New Roman" w:cs="Times New Roman"/>
          <w:b w:val="0"/>
          <w:bCs w:val="0"/>
          <w:color w:val="0000FF"/>
          <w:sz w:val="22"/>
          <w:szCs w:val="21"/>
        </w:rPr>
        <w:t>4 par milieu de résidence</w:t>
      </w:r>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766"/>
        <w:gridCol w:w="766"/>
        <w:gridCol w:w="766"/>
        <w:gridCol w:w="766"/>
        <w:gridCol w:w="766"/>
        <w:gridCol w:w="766"/>
      </w:tblGrid>
      <w:tr w:rsidR="00A07FA5" w:rsidRPr="009763EA">
        <w:trPr>
          <w:jc w:val="center"/>
        </w:trPr>
        <w:tc>
          <w:tcPr>
            <w:tcW w:w="939" w:type="dxa"/>
            <w:tcBorders>
              <w:top w:val="single" w:sz="4" w:space="0" w:color="0000FF"/>
              <w:left w:val="single" w:sz="4" w:space="0" w:color="0000FF"/>
              <w:bottom w:val="single" w:sz="4" w:space="0" w:color="0000FF"/>
              <w:right w:val="single" w:sz="4" w:space="0" w:color="0000FF"/>
            </w:tcBorders>
          </w:tcPr>
          <w:p w:rsidR="00A07FA5" w:rsidRPr="00A07CE2" w:rsidRDefault="00A07FA5" w:rsidP="00A07CE2">
            <w:pPr>
              <w:rPr>
                <w:rFonts w:eastAsia="SimSun"/>
                <w:b/>
                <w:bCs/>
                <w:sz w:val="20"/>
                <w:szCs w:val="20"/>
                <w:lang w:eastAsia="zh-CN"/>
              </w:rPr>
            </w:pPr>
            <w:r w:rsidRPr="00A07CE2">
              <w:rPr>
                <w:rFonts w:eastAsia="SimSun"/>
                <w:b/>
                <w:bCs/>
                <w:sz w:val="20"/>
                <w:szCs w:val="20"/>
                <w:lang w:eastAsia="zh-CN"/>
              </w:rPr>
              <w:t>Milieu</w:t>
            </w:r>
          </w:p>
        </w:tc>
        <w:tc>
          <w:tcPr>
            <w:tcW w:w="1532" w:type="dxa"/>
            <w:gridSpan w:val="2"/>
            <w:tcBorders>
              <w:top w:val="single" w:sz="4" w:space="0" w:color="0000FF"/>
              <w:left w:val="single" w:sz="4" w:space="0" w:color="0000FF"/>
              <w:bottom w:val="single" w:sz="4" w:space="0" w:color="0000FF"/>
              <w:right w:val="single" w:sz="4" w:space="0" w:color="0000FF"/>
            </w:tcBorders>
          </w:tcPr>
          <w:p w:rsidR="00A07FA5" w:rsidRPr="00A07CE2" w:rsidRDefault="00A07FA5" w:rsidP="00A07CE2">
            <w:pPr>
              <w:rPr>
                <w:rFonts w:eastAsia="SimSun"/>
                <w:b/>
                <w:bCs/>
                <w:sz w:val="20"/>
                <w:szCs w:val="20"/>
                <w:lang w:eastAsia="zh-CN"/>
              </w:rPr>
            </w:pPr>
            <w:r w:rsidRPr="00A07CE2">
              <w:rPr>
                <w:rFonts w:eastAsia="SimSun"/>
                <w:b/>
                <w:bCs/>
                <w:sz w:val="20"/>
                <w:szCs w:val="20"/>
                <w:lang w:eastAsia="zh-CN"/>
              </w:rPr>
              <w:t>Urbain</w:t>
            </w:r>
          </w:p>
        </w:tc>
        <w:tc>
          <w:tcPr>
            <w:tcW w:w="1532" w:type="dxa"/>
            <w:gridSpan w:val="2"/>
            <w:tcBorders>
              <w:top w:val="single" w:sz="4" w:space="0" w:color="0000FF"/>
              <w:left w:val="single" w:sz="4" w:space="0" w:color="0000FF"/>
              <w:bottom w:val="single" w:sz="4" w:space="0" w:color="0000FF"/>
              <w:right w:val="single" w:sz="4" w:space="0" w:color="0000FF"/>
            </w:tcBorders>
          </w:tcPr>
          <w:p w:rsidR="00A07FA5" w:rsidRPr="00A07CE2" w:rsidRDefault="00A07FA5" w:rsidP="00A07CE2">
            <w:pPr>
              <w:rPr>
                <w:rFonts w:eastAsia="SimSun"/>
                <w:b/>
                <w:bCs/>
                <w:sz w:val="20"/>
                <w:szCs w:val="20"/>
                <w:lang w:eastAsia="zh-CN"/>
              </w:rPr>
            </w:pPr>
            <w:r w:rsidRPr="00A07CE2">
              <w:rPr>
                <w:rFonts w:eastAsia="SimSun"/>
                <w:b/>
                <w:bCs/>
                <w:sz w:val="20"/>
                <w:szCs w:val="20"/>
                <w:lang w:eastAsia="zh-CN"/>
              </w:rPr>
              <w:t>Rural</w:t>
            </w:r>
          </w:p>
        </w:tc>
        <w:tc>
          <w:tcPr>
            <w:tcW w:w="1532" w:type="dxa"/>
            <w:gridSpan w:val="2"/>
            <w:tcBorders>
              <w:top w:val="single" w:sz="4" w:space="0" w:color="0000FF"/>
              <w:left w:val="single" w:sz="4" w:space="0" w:color="0000FF"/>
              <w:bottom w:val="single" w:sz="4" w:space="0" w:color="0000FF"/>
              <w:right w:val="single" w:sz="4" w:space="0" w:color="0000FF"/>
            </w:tcBorders>
          </w:tcPr>
          <w:p w:rsidR="00A07FA5" w:rsidRPr="00A07CE2" w:rsidRDefault="00A07FA5" w:rsidP="00A07CE2">
            <w:pPr>
              <w:rPr>
                <w:rFonts w:eastAsia="SimSun"/>
                <w:b/>
                <w:bCs/>
                <w:sz w:val="20"/>
                <w:szCs w:val="20"/>
                <w:lang w:eastAsia="zh-CN"/>
              </w:rPr>
            </w:pPr>
            <w:r w:rsidRPr="00A07CE2">
              <w:rPr>
                <w:rFonts w:eastAsia="SimSun"/>
                <w:b/>
                <w:bCs/>
                <w:sz w:val="20"/>
                <w:szCs w:val="20"/>
                <w:lang w:eastAsia="zh-CN"/>
              </w:rPr>
              <w:t>Ensemble</w:t>
            </w:r>
          </w:p>
        </w:tc>
      </w:tr>
      <w:tr w:rsidR="009763EA" w:rsidRPr="009763EA">
        <w:trPr>
          <w:jc w:val="center"/>
        </w:trPr>
        <w:tc>
          <w:tcPr>
            <w:tcW w:w="939" w:type="dxa"/>
            <w:tcBorders>
              <w:top w:val="single" w:sz="4" w:space="0" w:color="0000FF"/>
              <w:left w:val="single" w:sz="4" w:space="0" w:color="0000FF"/>
              <w:bottom w:val="single" w:sz="4" w:space="0" w:color="0000FF"/>
              <w:right w:val="single" w:sz="4" w:space="0" w:color="0000FF"/>
            </w:tcBorders>
            <w:shd w:val="clear" w:color="auto" w:fill="E6E6E6"/>
          </w:tcPr>
          <w:p w:rsidR="009763EA" w:rsidRPr="00A07CE2" w:rsidRDefault="009763EA" w:rsidP="009763EA">
            <w:pPr>
              <w:rPr>
                <w:rFonts w:eastAsia="SimSun"/>
                <w:b/>
                <w:bCs/>
                <w:sz w:val="20"/>
                <w:szCs w:val="20"/>
                <w:lang w:eastAsia="zh-CN"/>
              </w:rPr>
            </w:pPr>
            <w:r w:rsidRPr="00A07CE2">
              <w:rPr>
                <w:rFonts w:eastAsia="SimSun"/>
                <w:b/>
                <w:bCs/>
                <w:sz w:val="20"/>
                <w:szCs w:val="20"/>
                <w:lang w:eastAsia="zh-CN"/>
              </w:rPr>
              <w:t>G. âges</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9763EA" w:rsidRPr="00A07CE2" w:rsidRDefault="009763EA" w:rsidP="009763EA">
            <w:pPr>
              <w:jc w:val="center"/>
              <w:rPr>
                <w:rFonts w:eastAsia="SimSun"/>
                <w:b/>
                <w:bCs/>
                <w:sz w:val="20"/>
                <w:szCs w:val="20"/>
                <w:lang w:eastAsia="zh-CN"/>
              </w:rPr>
            </w:pPr>
            <w:r w:rsidRPr="00A07CE2">
              <w:rPr>
                <w:rFonts w:eastAsia="SimSun"/>
                <w:b/>
                <w:bCs/>
                <w:sz w:val="20"/>
                <w:szCs w:val="20"/>
                <w:lang w:eastAsia="zh-CN"/>
              </w:rPr>
              <w:t>2004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9763EA" w:rsidRPr="00A07CE2" w:rsidRDefault="009763EA" w:rsidP="009763EA">
            <w:pPr>
              <w:jc w:val="center"/>
              <w:rPr>
                <w:rFonts w:eastAsia="SimSun"/>
                <w:b/>
                <w:bCs/>
                <w:sz w:val="20"/>
                <w:szCs w:val="20"/>
                <w:lang w:eastAsia="zh-CN"/>
              </w:rPr>
            </w:pPr>
            <w:r w:rsidRPr="00A07CE2">
              <w:rPr>
                <w:rFonts w:eastAsia="SimSun"/>
                <w:b/>
                <w:bCs/>
                <w:sz w:val="20"/>
                <w:szCs w:val="20"/>
                <w:lang w:eastAsia="zh-CN"/>
              </w:rPr>
              <w:t>2014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9763EA" w:rsidRPr="00A07CE2" w:rsidRDefault="009763EA" w:rsidP="009763EA">
            <w:pPr>
              <w:jc w:val="center"/>
              <w:rPr>
                <w:rFonts w:eastAsia="SimSun"/>
                <w:b/>
                <w:bCs/>
                <w:sz w:val="20"/>
                <w:szCs w:val="20"/>
                <w:lang w:eastAsia="zh-CN"/>
              </w:rPr>
            </w:pPr>
            <w:r w:rsidRPr="00A07CE2">
              <w:rPr>
                <w:rFonts w:eastAsia="SimSun"/>
                <w:b/>
                <w:bCs/>
                <w:sz w:val="20"/>
                <w:szCs w:val="20"/>
                <w:lang w:eastAsia="zh-CN"/>
              </w:rPr>
              <w:t>2004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9763EA" w:rsidRPr="00A07CE2" w:rsidRDefault="009763EA" w:rsidP="009763EA">
            <w:pPr>
              <w:jc w:val="center"/>
              <w:rPr>
                <w:rFonts w:eastAsia="SimSun"/>
                <w:b/>
                <w:bCs/>
                <w:sz w:val="20"/>
                <w:szCs w:val="20"/>
                <w:lang w:eastAsia="zh-CN"/>
              </w:rPr>
            </w:pPr>
            <w:r w:rsidRPr="00A07CE2">
              <w:rPr>
                <w:rFonts w:eastAsia="SimSun"/>
                <w:b/>
                <w:bCs/>
                <w:sz w:val="20"/>
                <w:szCs w:val="20"/>
                <w:lang w:eastAsia="zh-CN"/>
              </w:rPr>
              <w:t>2014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9763EA" w:rsidRPr="00A07CE2" w:rsidRDefault="009763EA" w:rsidP="009763EA">
            <w:pPr>
              <w:jc w:val="center"/>
              <w:rPr>
                <w:rFonts w:eastAsia="SimSun"/>
                <w:b/>
                <w:bCs/>
                <w:sz w:val="20"/>
                <w:szCs w:val="20"/>
                <w:lang w:eastAsia="zh-CN"/>
              </w:rPr>
            </w:pPr>
            <w:r w:rsidRPr="00A07CE2">
              <w:rPr>
                <w:rFonts w:eastAsia="SimSun"/>
                <w:b/>
                <w:bCs/>
                <w:sz w:val="20"/>
                <w:szCs w:val="20"/>
                <w:lang w:eastAsia="zh-CN"/>
              </w:rPr>
              <w:t>2004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9763EA" w:rsidRPr="00A07CE2" w:rsidRDefault="009763EA" w:rsidP="009763EA">
            <w:pPr>
              <w:jc w:val="center"/>
              <w:rPr>
                <w:rFonts w:eastAsia="SimSun"/>
                <w:b/>
                <w:bCs/>
                <w:sz w:val="20"/>
                <w:szCs w:val="20"/>
                <w:lang w:eastAsia="zh-CN"/>
              </w:rPr>
            </w:pPr>
            <w:r w:rsidRPr="00A07CE2">
              <w:rPr>
                <w:rFonts w:eastAsia="SimSun"/>
                <w:b/>
                <w:bCs/>
                <w:sz w:val="20"/>
                <w:szCs w:val="20"/>
                <w:lang w:eastAsia="zh-CN"/>
              </w:rPr>
              <w:t>2014</w:t>
            </w:r>
          </w:p>
        </w:tc>
      </w:tr>
      <w:tr w:rsidR="009763EA" w:rsidRPr="009763EA" w:rsidTr="000D2331">
        <w:trPr>
          <w:jc w:val="center"/>
        </w:trPr>
        <w:tc>
          <w:tcPr>
            <w:tcW w:w="939"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rPr>
                <w:rFonts w:eastAsia="SimSun"/>
                <w:b/>
                <w:bCs/>
                <w:sz w:val="20"/>
                <w:szCs w:val="20"/>
                <w:lang w:eastAsia="zh-CN"/>
              </w:rPr>
            </w:pPr>
            <w:r w:rsidRPr="00A07CE2">
              <w:rPr>
                <w:rFonts w:eastAsia="SimSun"/>
                <w:b/>
                <w:bCs/>
                <w:sz w:val="20"/>
                <w:szCs w:val="20"/>
                <w:lang w:eastAsia="zh-CN"/>
              </w:rPr>
              <w:t>15-19</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13,2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14,4</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24,4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32,1</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14,1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15,7</w:t>
            </w:r>
          </w:p>
        </w:tc>
      </w:tr>
      <w:tr w:rsidR="009763EA" w:rsidRPr="009763EA" w:rsidTr="000D2331">
        <w:trPr>
          <w:jc w:val="center"/>
        </w:trPr>
        <w:tc>
          <w:tcPr>
            <w:tcW w:w="939"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rPr>
                <w:rFonts w:eastAsia="SimSun"/>
                <w:b/>
                <w:bCs/>
                <w:sz w:val="20"/>
                <w:szCs w:val="20"/>
                <w:lang w:eastAsia="zh-CN"/>
              </w:rPr>
            </w:pPr>
            <w:r w:rsidRPr="00A07CE2">
              <w:rPr>
                <w:rFonts w:eastAsia="SimSun"/>
                <w:b/>
                <w:bCs/>
                <w:sz w:val="20"/>
                <w:szCs w:val="20"/>
                <w:lang w:eastAsia="zh-CN"/>
              </w:rPr>
              <w:t>20-24</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74,7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68,5</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132,7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115,1</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78,7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71,5</w:t>
            </w:r>
          </w:p>
        </w:tc>
      </w:tr>
      <w:tr w:rsidR="009763EA" w:rsidRPr="009763EA" w:rsidTr="000D2331">
        <w:trPr>
          <w:jc w:val="center"/>
        </w:trPr>
        <w:tc>
          <w:tcPr>
            <w:tcW w:w="939"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rPr>
                <w:rFonts w:eastAsia="SimSun"/>
                <w:b/>
                <w:bCs/>
                <w:sz w:val="20"/>
                <w:szCs w:val="20"/>
                <w:lang w:eastAsia="zh-CN"/>
              </w:rPr>
            </w:pPr>
            <w:r w:rsidRPr="00A07CE2">
              <w:rPr>
                <w:rFonts w:eastAsia="SimSun"/>
                <w:b/>
                <w:bCs/>
                <w:sz w:val="20"/>
                <w:szCs w:val="20"/>
                <w:lang w:eastAsia="zh-CN"/>
              </w:rPr>
              <w:t>25-29</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109,3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98,4</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144,3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118,6</w:t>
            </w:r>
          </w:p>
        </w:tc>
        <w:tc>
          <w:tcPr>
            <w:tcW w:w="766" w:type="dxa"/>
            <w:tcBorders>
              <w:top w:val="single" w:sz="4" w:space="0" w:color="0000FF"/>
              <w:left w:val="single" w:sz="4" w:space="0" w:color="0000FF"/>
              <w:bottom w:val="single" w:sz="4" w:space="0" w:color="0000FF"/>
              <w:right w:val="single" w:sz="4" w:space="0" w:color="0000FF"/>
            </w:tcBorders>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111,3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99,8</w:t>
            </w:r>
          </w:p>
        </w:tc>
      </w:tr>
      <w:tr w:rsidR="009763EA" w:rsidRPr="009763EA" w:rsidTr="000D2331">
        <w:trPr>
          <w:jc w:val="center"/>
        </w:trPr>
        <w:tc>
          <w:tcPr>
            <w:tcW w:w="939"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rPr>
                <w:rFonts w:eastAsia="SimSun"/>
                <w:b/>
                <w:bCs/>
                <w:sz w:val="20"/>
                <w:szCs w:val="20"/>
                <w:lang w:eastAsia="zh-CN"/>
              </w:rPr>
            </w:pPr>
            <w:r w:rsidRPr="00A07CE2">
              <w:rPr>
                <w:rFonts w:eastAsia="SimSun"/>
                <w:b/>
                <w:bCs/>
                <w:sz w:val="20"/>
                <w:szCs w:val="20"/>
                <w:lang w:eastAsia="zh-CN"/>
              </w:rPr>
              <w:t>30-34</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112,5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94,6</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139,3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101,7</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113,9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95,1</w:t>
            </w:r>
          </w:p>
        </w:tc>
      </w:tr>
      <w:tr w:rsidR="009763EA" w:rsidRPr="009763EA" w:rsidTr="000D2331">
        <w:trPr>
          <w:jc w:val="center"/>
        </w:trPr>
        <w:tc>
          <w:tcPr>
            <w:tcW w:w="939"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rPr>
                <w:rFonts w:eastAsia="SimSun"/>
                <w:b/>
                <w:bCs/>
                <w:sz w:val="20"/>
                <w:szCs w:val="20"/>
                <w:lang w:eastAsia="zh-CN"/>
              </w:rPr>
            </w:pPr>
            <w:r w:rsidRPr="00A07CE2">
              <w:rPr>
                <w:rFonts w:eastAsia="SimSun"/>
                <w:b/>
                <w:bCs/>
                <w:sz w:val="20"/>
                <w:szCs w:val="20"/>
                <w:lang w:eastAsia="zh-CN"/>
              </w:rPr>
              <w:t>35-39</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69,9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68,1</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88,1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79,3</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70,7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68,7</w:t>
            </w:r>
          </w:p>
        </w:tc>
      </w:tr>
      <w:tr w:rsidR="009763EA" w:rsidRPr="009763EA" w:rsidTr="000D2331">
        <w:trPr>
          <w:jc w:val="center"/>
        </w:trPr>
        <w:tc>
          <w:tcPr>
            <w:tcW w:w="939"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rPr>
                <w:rFonts w:eastAsia="SimSun"/>
                <w:b/>
                <w:bCs/>
                <w:sz w:val="20"/>
                <w:szCs w:val="20"/>
                <w:lang w:eastAsia="zh-CN"/>
              </w:rPr>
            </w:pPr>
            <w:r w:rsidRPr="00A07CE2">
              <w:rPr>
                <w:rFonts w:eastAsia="SimSun"/>
                <w:b/>
                <w:bCs/>
                <w:sz w:val="20"/>
                <w:szCs w:val="20"/>
                <w:lang w:eastAsia="zh-CN"/>
              </w:rPr>
              <w:t>40-44</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25,0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32,0</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41,3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48,7</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25,8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32,8</w:t>
            </w:r>
          </w:p>
        </w:tc>
      </w:tr>
      <w:tr w:rsidR="009763EA" w:rsidRPr="009763EA" w:rsidTr="000D2331">
        <w:trPr>
          <w:jc w:val="center"/>
        </w:trPr>
        <w:tc>
          <w:tcPr>
            <w:tcW w:w="939"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rPr>
                <w:rFonts w:eastAsia="SimSun"/>
                <w:b/>
                <w:bCs/>
                <w:sz w:val="20"/>
                <w:szCs w:val="20"/>
                <w:lang w:eastAsia="zh-CN"/>
              </w:rPr>
            </w:pPr>
            <w:r w:rsidRPr="00A07CE2">
              <w:rPr>
                <w:rFonts w:eastAsia="SimSun"/>
                <w:b/>
                <w:bCs/>
                <w:sz w:val="20"/>
                <w:szCs w:val="20"/>
                <w:lang w:eastAsia="zh-CN"/>
              </w:rPr>
              <w:t>45-49</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7,2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9,5</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19,7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20,1</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7,8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10,0</w:t>
            </w:r>
          </w:p>
        </w:tc>
      </w:tr>
      <w:tr w:rsidR="009763EA" w:rsidRPr="009763EA" w:rsidTr="000D2331">
        <w:trPr>
          <w:jc w:val="center"/>
        </w:trPr>
        <w:tc>
          <w:tcPr>
            <w:tcW w:w="939"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rPr>
                <w:rFonts w:eastAsia="SimSun"/>
                <w:b/>
                <w:bCs/>
                <w:sz w:val="20"/>
                <w:szCs w:val="20"/>
                <w:lang w:eastAsia="zh-CN"/>
              </w:rPr>
            </w:pPr>
            <w:r w:rsidRPr="00A07CE2">
              <w:rPr>
                <w:rFonts w:eastAsia="SimSun"/>
                <w:b/>
                <w:bCs/>
                <w:sz w:val="20"/>
                <w:szCs w:val="20"/>
                <w:lang w:eastAsia="zh-CN"/>
              </w:rPr>
              <w:t>ISF</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2,1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1,9</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2,9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2,6</w:t>
            </w:r>
          </w:p>
        </w:tc>
        <w:tc>
          <w:tcPr>
            <w:tcW w:w="766" w:type="dxa"/>
            <w:tcBorders>
              <w:top w:val="single" w:sz="4" w:space="0" w:color="0000FF"/>
              <w:left w:val="single" w:sz="4" w:space="0" w:color="0000FF"/>
              <w:bottom w:val="single" w:sz="4" w:space="0" w:color="0000FF"/>
              <w:right w:val="single" w:sz="4" w:space="0" w:color="0000FF"/>
            </w:tcBorders>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 xml:space="preserve"> 2,1 </w:t>
            </w:r>
          </w:p>
        </w:tc>
        <w:tc>
          <w:tcPr>
            <w:tcW w:w="766" w:type="dxa"/>
            <w:tcBorders>
              <w:top w:val="nil"/>
              <w:left w:val="single" w:sz="4" w:space="0" w:color="auto"/>
              <w:bottom w:val="single" w:sz="4" w:space="0" w:color="auto"/>
              <w:right w:val="single" w:sz="4" w:space="0" w:color="auto"/>
            </w:tcBorders>
            <w:shd w:val="clear" w:color="auto" w:fill="auto"/>
            <w:vAlign w:val="center"/>
          </w:tcPr>
          <w:p w:rsidR="009763EA" w:rsidRPr="00A07CE2" w:rsidRDefault="009763EA" w:rsidP="00A07CE2">
            <w:pPr>
              <w:autoSpaceDE w:val="0"/>
              <w:autoSpaceDN w:val="0"/>
              <w:adjustRightInd w:val="0"/>
              <w:jc w:val="right"/>
              <w:rPr>
                <w:rFonts w:eastAsia="SimSun"/>
                <w:sz w:val="20"/>
                <w:szCs w:val="20"/>
                <w:lang w:eastAsia="zh-CN"/>
              </w:rPr>
            </w:pPr>
            <w:r w:rsidRPr="00A07CE2">
              <w:rPr>
                <w:rFonts w:eastAsia="SimSun"/>
                <w:sz w:val="20"/>
                <w:szCs w:val="20"/>
                <w:lang w:eastAsia="zh-CN"/>
              </w:rPr>
              <w:t>2,0</w:t>
            </w:r>
          </w:p>
        </w:tc>
      </w:tr>
    </w:tbl>
    <w:p w:rsidR="006029B0" w:rsidRPr="00FD0BFE" w:rsidRDefault="006029B0">
      <w:pPr>
        <w:jc w:val="both"/>
        <w:rPr>
          <w:color w:val="538135"/>
        </w:rPr>
      </w:pPr>
    </w:p>
    <w:p w:rsidR="006029B0" w:rsidRPr="00AA776E" w:rsidRDefault="006029B0" w:rsidP="001A75F7">
      <w:pPr>
        <w:spacing w:before="120" w:after="120"/>
        <w:ind w:firstLine="709"/>
        <w:jc w:val="both"/>
        <w:rPr>
          <w:sz w:val="22"/>
          <w:szCs w:val="21"/>
        </w:rPr>
      </w:pPr>
      <w:r w:rsidRPr="00AA776E">
        <w:rPr>
          <w:sz w:val="22"/>
          <w:szCs w:val="21"/>
        </w:rPr>
        <w:t>L'</w:t>
      </w:r>
      <w:r w:rsidR="00C74FD4" w:rsidRPr="00AA776E">
        <w:rPr>
          <w:sz w:val="22"/>
          <w:szCs w:val="21"/>
        </w:rPr>
        <w:t xml:space="preserve">analyse </w:t>
      </w:r>
      <w:r w:rsidRPr="00AA776E">
        <w:rPr>
          <w:sz w:val="22"/>
          <w:szCs w:val="21"/>
        </w:rPr>
        <w:t>des taux de fécondité par âge, démontre que la baisse de la fécondité entre les 2 derniers recensements a eu lieu à tous les âges des femmes</w:t>
      </w:r>
      <w:r w:rsidR="00856061" w:rsidRPr="00AA776E">
        <w:rPr>
          <w:sz w:val="22"/>
          <w:szCs w:val="21"/>
        </w:rPr>
        <w:t xml:space="preserve"> et aux niveaux de</w:t>
      </w:r>
      <w:r w:rsidR="001B1B7E" w:rsidRPr="00AA776E">
        <w:rPr>
          <w:sz w:val="22"/>
          <w:szCs w:val="21"/>
        </w:rPr>
        <w:t>s</w:t>
      </w:r>
      <w:r w:rsidR="00856061" w:rsidRPr="00AA776E">
        <w:rPr>
          <w:sz w:val="22"/>
          <w:szCs w:val="21"/>
        </w:rPr>
        <w:t xml:space="preserve"> deux milieux de </w:t>
      </w:r>
      <w:r w:rsidR="00E672FE" w:rsidRPr="00AA776E">
        <w:rPr>
          <w:sz w:val="22"/>
          <w:szCs w:val="21"/>
        </w:rPr>
        <w:t>résidence,</w:t>
      </w:r>
      <w:r w:rsidR="00856061" w:rsidRPr="00AA776E">
        <w:rPr>
          <w:sz w:val="22"/>
          <w:szCs w:val="21"/>
        </w:rPr>
        <w:t xml:space="preserve"> mais à un rythme plus accéléré après </w:t>
      </w:r>
      <w:r w:rsidR="0088659E" w:rsidRPr="00AA776E">
        <w:rPr>
          <w:sz w:val="22"/>
          <w:szCs w:val="21"/>
        </w:rPr>
        <w:t>30</w:t>
      </w:r>
      <w:r w:rsidR="001A75F7" w:rsidRPr="00AA776E">
        <w:rPr>
          <w:sz w:val="22"/>
          <w:szCs w:val="21"/>
        </w:rPr>
        <w:t xml:space="preserve"> </w:t>
      </w:r>
      <w:r w:rsidR="00C74FD4" w:rsidRPr="00AA776E">
        <w:rPr>
          <w:sz w:val="22"/>
          <w:szCs w:val="21"/>
        </w:rPr>
        <w:t xml:space="preserve">ans </w:t>
      </w:r>
      <w:r w:rsidR="00856061" w:rsidRPr="00AA776E">
        <w:rPr>
          <w:sz w:val="22"/>
          <w:szCs w:val="21"/>
        </w:rPr>
        <w:t>pour les femmes rurales (Figures 1</w:t>
      </w:r>
      <w:r w:rsidR="00C74FD4" w:rsidRPr="00AA776E">
        <w:rPr>
          <w:sz w:val="22"/>
          <w:szCs w:val="21"/>
        </w:rPr>
        <w:t>1</w:t>
      </w:r>
      <w:r w:rsidR="00856061" w:rsidRPr="00AA776E">
        <w:rPr>
          <w:sz w:val="22"/>
          <w:szCs w:val="21"/>
        </w:rPr>
        <w:t xml:space="preserve"> à 1</w:t>
      </w:r>
      <w:r w:rsidR="00891280" w:rsidRPr="00AA776E">
        <w:rPr>
          <w:sz w:val="22"/>
          <w:szCs w:val="21"/>
        </w:rPr>
        <w:t>3</w:t>
      </w:r>
      <w:r w:rsidR="00856061" w:rsidRPr="00AA776E">
        <w:rPr>
          <w:sz w:val="22"/>
          <w:szCs w:val="21"/>
        </w:rPr>
        <w:t>)</w:t>
      </w:r>
      <w:r w:rsidRPr="00AA776E">
        <w:rPr>
          <w:sz w:val="22"/>
          <w:szCs w:val="21"/>
        </w:rPr>
        <w:t xml:space="preserve">. </w:t>
      </w:r>
    </w:p>
    <w:p w:rsidR="006029B0" w:rsidRPr="0088659E" w:rsidRDefault="006029B0" w:rsidP="00B10138">
      <w:pPr>
        <w:pStyle w:val="Lgende"/>
        <w:keepNext/>
        <w:ind w:left="1134" w:right="1134"/>
        <w:jc w:val="center"/>
        <w:rPr>
          <w:rFonts w:ascii="Times New Roman" w:hAnsi="Times New Roman" w:cs="Times New Roman"/>
          <w:b w:val="0"/>
          <w:bCs w:val="0"/>
          <w:color w:val="0000FF"/>
          <w:sz w:val="22"/>
          <w:szCs w:val="21"/>
        </w:rPr>
      </w:pPr>
      <w:bookmarkStart w:id="75" w:name="_Toc519079374"/>
      <w:r w:rsidRPr="0088659E">
        <w:rPr>
          <w:rFonts w:ascii="Times New Roman" w:hAnsi="Times New Roman" w:cs="Times New Roman"/>
          <w:b w:val="0"/>
          <w:bCs w:val="0"/>
          <w:color w:val="0000FF"/>
          <w:sz w:val="22"/>
          <w:szCs w:val="21"/>
        </w:rPr>
        <w:t xml:space="preserve">Figure </w:t>
      </w:r>
      <w:r w:rsidR="00332619" w:rsidRPr="0088659E">
        <w:rPr>
          <w:rFonts w:ascii="Times New Roman" w:hAnsi="Times New Roman" w:cs="Times New Roman"/>
          <w:b w:val="0"/>
          <w:bCs w:val="0"/>
          <w:color w:val="0000FF"/>
          <w:sz w:val="22"/>
          <w:szCs w:val="21"/>
        </w:rPr>
        <w:fldChar w:fldCharType="begin"/>
      </w:r>
      <w:r w:rsidRPr="0088659E">
        <w:rPr>
          <w:rFonts w:ascii="Times New Roman" w:hAnsi="Times New Roman" w:cs="Times New Roman"/>
          <w:b w:val="0"/>
          <w:bCs w:val="0"/>
          <w:color w:val="0000FF"/>
          <w:sz w:val="22"/>
          <w:szCs w:val="21"/>
        </w:rPr>
        <w:instrText xml:space="preserve"> SEQ Figure \* ARABIC </w:instrText>
      </w:r>
      <w:r w:rsidR="00332619" w:rsidRPr="0088659E">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11</w:t>
      </w:r>
      <w:r w:rsidR="00332619" w:rsidRPr="0088659E">
        <w:rPr>
          <w:rFonts w:ascii="Times New Roman" w:hAnsi="Times New Roman" w:cs="Times New Roman"/>
          <w:b w:val="0"/>
          <w:bCs w:val="0"/>
          <w:color w:val="0000FF"/>
          <w:sz w:val="22"/>
          <w:szCs w:val="21"/>
        </w:rPr>
        <w:fldChar w:fldCharType="end"/>
      </w:r>
      <w:r w:rsidRPr="0088659E">
        <w:rPr>
          <w:rFonts w:ascii="Times New Roman" w:hAnsi="Times New Roman" w:cs="Times New Roman"/>
          <w:b w:val="0"/>
          <w:bCs w:val="0"/>
          <w:color w:val="0000FF"/>
          <w:sz w:val="22"/>
          <w:szCs w:val="21"/>
        </w:rPr>
        <w:t xml:space="preserve"> : Taux de fécondité générale en </w:t>
      </w:r>
      <w:r w:rsidR="00B10138" w:rsidRPr="0088659E">
        <w:rPr>
          <w:rFonts w:ascii="Times New Roman" w:hAnsi="Times New Roman" w:cs="Times New Roman"/>
          <w:b w:val="0"/>
          <w:bCs w:val="0"/>
          <w:color w:val="0000FF"/>
          <w:sz w:val="22"/>
          <w:szCs w:val="21"/>
        </w:rPr>
        <w:t>200</w:t>
      </w:r>
      <w:r w:rsidRPr="0088659E">
        <w:rPr>
          <w:rFonts w:ascii="Times New Roman" w:hAnsi="Times New Roman" w:cs="Times New Roman"/>
          <w:b w:val="0"/>
          <w:bCs w:val="0"/>
          <w:color w:val="0000FF"/>
          <w:sz w:val="22"/>
          <w:szCs w:val="21"/>
        </w:rPr>
        <w:t>4 et 20</w:t>
      </w:r>
      <w:r w:rsidR="00B10138" w:rsidRPr="0088659E">
        <w:rPr>
          <w:rFonts w:ascii="Times New Roman" w:hAnsi="Times New Roman" w:cs="Times New Roman"/>
          <w:b w:val="0"/>
          <w:bCs w:val="0"/>
          <w:color w:val="0000FF"/>
          <w:sz w:val="22"/>
          <w:szCs w:val="21"/>
        </w:rPr>
        <w:t>1</w:t>
      </w:r>
      <w:r w:rsidRPr="0088659E">
        <w:rPr>
          <w:rFonts w:ascii="Times New Roman" w:hAnsi="Times New Roman" w:cs="Times New Roman"/>
          <w:b w:val="0"/>
          <w:bCs w:val="0"/>
          <w:color w:val="0000FF"/>
          <w:sz w:val="22"/>
          <w:szCs w:val="21"/>
        </w:rPr>
        <w:t>4</w:t>
      </w:r>
      <w:r w:rsidR="00DF0E9B" w:rsidRPr="0088659E">
        <w:rPr>
          <w:rFonts w:ascii="Times New Roman" w:hAnsi="Times New Roman" w:cs="Times New Roman"/>
          <w:b w:val="0"/>
          <w:bCs w:val="0"/>
          <w:color w:val="0000FF"/>
          <w:sz w:val="22"/>
          <w:szCs w:val="21"/>
        </w:rPr>
        <w:t>, M</w:t>
      </w:r>
      <w:r w:rsidRPr="0088659E">
        <w:rPr>
          <w:rFonts w:ascii="Times New Roman" w:hAnsi="Times New Roman" w:cs="Times New Roman"/>
          <w:b w:val="0"/>
          <w:bCs w:val="0"/>
          <w:color w:val="0000FF"/>
          <w:sz w:val="22"/>
          <w:szCs w:val="21"/>
        </w:rPr>
        <w:t>ilieu urbain</w:t>
      </w:r>
      <w:bookmarkEnd w:id="75"/>
    </w:p>
    <w:p w:rsidR="006A1A1D" w:rsidRPr="00B10138" w:rsidRDefault="0088659E" w:rsidP="00D83FED">
      <w:pPr>
        <w:jc w:val="center"/>
        <w:rPr>
          <w:color w:val="7030A0"/>
          <w:szCs w:val="21"/>
        </w:rPr>
      </w:pPr>
      <w:r w:rsidRPr="0088659E">
        <w:rPr>
          <w:noProof/>
          <w:color w:val="7030A0"/>
          <w:szCs w:val="21"/>
        </w:rPr>
        <w:drawing>
          <wp:inline distT="0" distB="0" distL="0" distR="0">
            <wp:extent cx="4319905" cy="2762939"/>
            <wp:effectExtent l="0" t="0" r="0" b="0"/>
            <wp:docPr id="5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1A1D" w:rsidRPr="00B47232" w:rsidRDefault="006A1A1D" w:rsidP="006A1A1D"/>
    <w:p w:rsidR="00A0557F" w:rsidRPr="00B47232" w:rsidRDefault="00A0557F">
      <w:pPr>
        <w:jc w:val="center"/>
      </w:pPr>
    </w:p>
    <w:p w:rsidR="006029B0" w:rsidRPr="00B47232" w:rsidRDefault="006029B0">
      <w:pPr>
        <w:jc w:val="center"/>
      </w:pPr>
    </w:p>
    <w:p w:rsidR="00D83FED" w:rsidRDefault="00D83FED">
      <w:pPr>
        <w:jc w:val="center"/>
      </w:pPr>
    </w:p>
    <w:p w:rsidR="000C2E30" w:rsidRPr="00B47232" w:rsidRDefault="000C2E30">
      <w:pPr>
        <w:jc w:val="center"/>
      </w:pPr>
    </w:p>
    <w:p w:rsidR="00D83FED" w:rsidRPr="00B47232" w:rsidRDefault="00D83FED">
      <w:pPr>
        <w:jc w:val="center"/>
      </w:pPr>
    </w:p>
    <w:p w:rsidR="006029B0" w:rsidRPr="00B47232" w:rsidRDefault="006029B0" w:rsidP="00DF0E9B">
      <w:pPr>
        <w:pStyle w:val="Lgende"/>
        <w:keepNext/>
        <w:ind w:left="1134" w:right="1134"/>
        <w:jc w:val="center"/>
        <w:rPr>
          <w:rFonts w:ascii="Times New Roman" w:hAnsi="Times New Roman" w:cs="Times New Roman"/>
          <w:b w:val="0"/>
          <w:bCs w:val="0"/>
          <w:color w:val="0000FF"/>
          <w:sz w:val="22"/>
          <w:szCs w:val="21"/>
        </w:rPr>
      </w:pPr>
      <w:bookmarkStart w:id="76" w:name="_Toc519079375"/>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12</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Ta</w:t>
      </w:r>
      <w:r w:rsidR="0088659E">
        <w:rPr>
          <w:rFonts w:ascii="Times New Roman" w:hAnsi="Times New Roman" w:cs="Times New Roman"/>
          <w:b w:val="0"/>
          <w:bCs w:val="0"/>
          <w:color w:val="0000FF"/>
          <w:sz w:val="22"/>
          <w:szCs w:val="21"/>
        </w:rPr>
        <w:t>ux de fécondité générale en 2004 et 201</w:t>
      </w:r>
      <w:r w:rsidRPr="00B47232">
        <w:rPr>
          <w:rFonts w:ascii="Times New Roman" w:hAnsi="Times New Roman" w:cs="Times New Roman"/>
          <w:b w:val="0"/>
          <w:bCs w:val="0"/>
          <w:color w:val="0000FF"/>
          <w:sz w:val="22"/>
          <w:szCs w:val="21"/>
        </w:rPr>
        <w:t>4</w:t>
      </w:r>
      <w:r w:rsidR="00DF0E9B" w:rsidRPr="00B47232">
        <w:rPr>
          <w:rFonts w:ascii="Times New Roman" w:hAnsi="Times New Roman" w:cs="Times New Roman"/>
          <w:b w:val="0"/>
          <w:bCs w:val="0"/>
          <w:color w:val="0000FF"/>
          <w:sz w:val="22"/>
          <w:szCs w:val="21"/>
        </w:rPr>
        <w:t>, M</w:t>
      </w:r>
      <w:r w:rsidRPr="00B47232">
        <w:rPr>
          <w:rFonts w:ascii="Times New Roman" w:hAnsi="Times New Roman" w:cs="Times New Roman"/>
          <w:b w:val="0"/>
          <w:bCs w:val="0"/>
          <w:color w:val="0000FF"/>
          <w:sz w:val="22"/>
          <w:szCs w:val="21"/>
        </w:rPr>
        <w:t>ilieu rural</w:t>
      </w:r>
      <w:bookmarkEnd w:id="76"/>
    </w:p>
    <w:p w:rsidR="006A1A1D" w:rsidRPr="00B47232" w:rsidRDefault="0088659E" w:rsidP="006A1A1D">
      <w:pPr>
        <w:rPr>
          <w:color w:val="0000FF"/>
          <w:sz w:val="22"/>
          <w:szCs w:val="21"/>
        </w:rPr>
      </w:pPr>
      <w:r w:rsidRPr="0088659E">
        <w:rPr>
          <w:noProof/>
          <w:color w:val="0000FF"/>
          <w:sz w:val="22"/>
          <w:szCs w:val="21"/>
        </w:rPr>
        <w:drawing>
          <wp:inline distT="0" distB="0" distL="0" distR="0">
            <wp:extent cx="4257675" cy="2619375"/>
            <wp:effectExtent l="0" t="0" r="0" b="0"/>
            <wp:docPr id="5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29B0" w:rsidRPr="00B47232" w:rsidRDefault="006029B0">
      <w:pPr>
        <w:jc w:val="center"/>
      </w:pPr>
    </w:p>
    <w:p w:rsidR="006029B0" w:rsidRDefault="006029B0" w:rsidP="0088659E">
      <w:pPr>
        <w:pStyle w:val="Lgende"/>
        <w:keepNext/>
        <w:ind w:left="1134" w:right="1134"/>
        <w:jc w:val="center"/>
        <w:rPr>
          <w:rFonts w:ascii="Times New Roman" w:hAnsi="Times New Roman" w:cs="Times New Roman"/>
          <w:b w:val="0"/>
          <w:bCs w:val="0"/>
          <w:color w:val="0000FF"/>
          <w:sz w:val="22"/>
          <w:szCs w:val="21"/>
        </w:rPr>
      </w:pPr>
      <w:bookmarkStart w:id="77" w:name="_Toc519079376"/>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13</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Ta</w:t>
      </w:r>
      <w:r w:rsidR="0088659E">
        <w:rPr>
          <w:rFonts w:ascii="Times New Roman" w:hAnsi="Times New Roman" w:cs="Times New Roman"/>
          <w:b w:val="0"/>
          <w:bCs w:val="0"/>
          <w:color w:val="0000FF"/>
          <w:sz w:val="22"/>
          <w:szCs w:val="21"/>
        </w:rPr>
        <w:t>ux de fécondité générale en 2004</w:t>
      </w:r>
      <w:r w:rsidRPr="00B47232">
        <w:rPr>
          <w:rFonts w:ascii="Times New Roman" w:hAnsi="Times New Roman" w:cs="Times New Roman"/>
          <w:b w:val="0"/>
          <w:bCs w:val="0"/>
          <w:color w:val="0000FF"/>
          <w:sz w:val="22"/>
          <w:szCs w:val="21"/>
        </w:rPr>
        <w:t xml:space="preserve"> et 20</w:t>
      </w:r>
      <w:r w:rsidR="0088659E">
        <w:rPr>
          <w:rFonts w:ascii="Times New Roman" w:hAnsi="Times New Roman" w:cs="Times New Roman"/>
          <w:b w:val="0"/>
          <w:bCs w:val="0"/>
          <w:color w:val="0000FF"/>
          <w:sz w:val="22"/>
          <w:szCs w:val="21"/>
        </w:rPr>
        <w:t>1</w:t>
      </w:r>
      <w:r w:rsidRPr="00B47232">
        <w:rPr>
          <w:rFonts w:ascii="Times New Roman" w:hAnsi="Times New Roman" w:cs="Times New Roman"/>
          <w:b w:val="0"/>
          <w:bCs w:val="0"/>
          <w:color w:val="0000FF"/>
          <w:sz w:val="22"/>
          <w:szCs w:val="21"/>
        </w:rPr>
        <w:t>4</w:t>
      </w:r>
      <w:r w:rsidR="00FD09FB" w:rsidRPr="00B47232">
        <w:rPr>
          <w:rFonts w:ascii="Times New Roman" w:hAnsi="Times New Roman" w:cs="Times New Roman"/>
          <w:b w:val="0"/>
          <w:bCs w:val="0"/>
          <w:color w:val="0000FF"/>
          <w:sz w:val="22"/>
          <w:szCs w:val="21"/>
        </w:rPr>
        <w:t xml:space="preserve">, </w:t>
      </w:r>
      <w:r w:rsidR="003F7D74" w:rsidRPr="00B47232">
        <w:rPr>
          <w:rFonts w:ascii="Times New Roman" w:hAnsi="Times New Roman" w:cs="Times New Roman"/>
          <w:b w:val="0"/>
          <w:bCs w:val="0"/>
          <w:color w:val="0000FF"/>
          <w:sz w:val="22"/>
          <w:szCs w:val="21"/>
        </w:rPr>
        <w:t xml:space="preserve">Ensemble de la </w:t>
      </w:r>
      <w:r w:rsidR="006A1A1D"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FD09FB" w:rsidRPr="00B47232">
        <w:rPr>
          <w:rFonts w:ascii="Times New Roman" w:hAnsi="Times New Roman" w:cs="Times New Roman"/>
          <w:b w:val="0"/>
          <w:bCs w:val="0"/>
          <w:color w:val="0000FF"/>
          <w:sz w:val="22"/>
          <w:szCs w:val="21"/>
        </w:rPr>
        <w:t>.</w:t>
      </w:r>
      <w:bookmarkEnd w:id="77"/>
    </w:p>
    <w:p w:rsidR="00CD3E3D" w:rsidRPr="00CD3E3D" w:rsidRDefault="00CD3E3D" w:rsidP="00CD3E3D">
      <w:pPr>
        <w:rPr>
          <w:lang w:eastAsia="zh-CN"/>
        </w:rPr>
      </w:pPr>
    </w:p>
    <w:p w:rsidR="006A1A1D" w:rsidRPr="00B47232" w:rsidRDefault="00CD3E3D" w:rsidP="00CD3E3D">
      <w:r w:rsidRPr="00CD3E3D">
        <w:rPr>
          <w:noProof/>
        </w:rPr>
        <w:drawing>
          <wp:inline distT="0" distB="0" distL="0" distR="0">
            <wp:extent cx="4319905" cy="2591943"/>
            <wp:effectExtent l="0" t="0" r="0" b="0"/>
            <wp:docPr id="1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29B0" w:rsidRPr="00B47232" w:rsidRDefault="006029B0">
      <w:pPr>
        <w:jc w:val="center"/>
      </w:pPr>
    </w:p>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0365CB" w:rsidRPr="00B47232" w:rsidRDefault="000365CB" w:rsidP="000365CB"/>
    <w:p w:rsidR="006029B0" w:rsidRPr="00B47232" w:rsidRDefault="006029B0" w:rsidP="00DB3DEB">
      <w:pPr>
        <w:pStyle w:val="Titre1"/>
        <w:ind w:left="567" w:right="567"/>
        <w:jc w:val="center"/>
        <w:rPr>
          <w:rFonts w:ascii="Times New Roman" w:hAnsi="Times New Roman" w:cs="Times New Roman"/>
          <w:color w:val="0000FF"/>
        </w:rPr>
      </w:pPr>
      <w:bookmarkStart w:id="78" w:name="_Toc519079215"/>
      <w:bookmarkStart w:id="79" w:name="_Toc148429686"/>
      <w:bookmarkStart w:id="80" w:name="_Toc148429994"/>
      <w:bookmarkStart w:id="81" w:name="_Toc149374985"/>
      <w:bookmarkStart w:id="82" w:name="_Toc149622880"/>
      <w:r w:rsidRPr="00B47232">
        <w:rPr>
          <w:rFonts w:ascii="Times New Roman" w:hAnsi="Times New Roman" w:cs="Times New Roman"/>
          <w:color w:val="0000FF"/>
        </w:rPr>
        <w:t xml:space="preserve">Chapitre II : </w:t>
      </w:r>
      <w:r w:rsidRPr="00B47232">
        <w:rPr>
          <w:rFonts w:ascii="Times New Roman" w:hAnsi="Times New Roman" w:cs="Times New Roman"/>
          <w:color w:val="0000FF"/>
        </w:rPr>
        <w:br/>
        <w:t>L'</w:t>
      </w:r>
      <w:r w:rsidR="00C474F7" w:rsidRPr="00B47232">
        <w:rPr>
          <w:rFonts w:ascii="Times New Roman" w:hAnsi="Times New Roman" w:cs="Times New Roman"/>
          <w:color w:val="0000FF"/>
        </w:rPr>
        <w:t>alphabétisation et la scolarisation</w:t>
      </w:r>
      <w:bookmarkEnd w:id="78"/>
      <w:r w:rsidR="00C474F7" w:rsidRPr="00B47232">
        <w:rPr>
          <w:rFonts w:ascii="Times New Roman" w:hAnsi="Times New Roman" w:cs="Times New Roman"/>
          <w:color w:val="0000FF"/>
        </w:rPr>
        <w:t xml:space="preserve"> </w:t>
      </w:r>
      <w:bookmarkEnd w:id="79"/>
      <w:bookmarkEnd w:id="80"/>
      <w:bookmarkEnd w:id="81"/>
      <w:bookmarkEnd w:id="82"/>
    </w:p>
    <w:p w:rsidR="000365CB" w:rsidRPr="00B47232" w:rsidRDefault="0002523C" w:rsidP="0088659E">
      <w:r w:rsidRPr="00B47232">
        <w:br w:type="page"/>
      </w:r>
    </w:p>
    <w:p w:rsidR="006029B0" w:rsidRPr="00B47232" w:rsidRDefault="006029B0">
      <w:pPr>
        <w:pStyle w:val="Titre2"/>
        <w:rPr>
          <w:rFonts w:ascii="Times New Roman" w:hAnsi="Times New Roman" w:cs="Times New Roman"/>
          <w:color w:val="0000FF"/>
        </w:rPr>
      </w:pPr>
      <w:bookmarkStart w:id="83" w:name="_Toc148429687"/>
      <w:bookmarkStart w:id="84" w:name="_Toc148429995"/>
      <w:bookmarkStart w:id="85" w:name="_Toc149374986"/>
      <w:bookmarkStart w:id="86" w:name="_Toc149622881"/>
      <w:bookmarkStart w:id="87" w:name="_Toc519079216"/>
      <w:smartTag w:uri="urn:schemas-microsoft-com:office:smarttags" w:element="metricconverter">
        <w:smartTagPr>
          <w:attr w:name="ProductID" w:val="1. L"/>
        </w:smartTagPr>
        <w:r w:rsidRPr="00B47232">
          <w:rPr>
            <w:rFonts w:ascii="Times New Roman" w:hAnsi="Times New Roman" w:cs="Times New Roman"/>
            <w:color w:val="0000FF"/>
          </w:rPr>
          <w:lastRenderedPageBreak/>
          <w:t>1. L</w:t>
        </w:r>
      </w:smartTag>
      <w:r w:rsidRPr="00B47232">
        <w:rPr>
          <w:rFonts w:ascii="Times New Roman" w:hAnsi="Times New Roman" w:cs="Times New Roman"/>
          <w:color w:val="0000FF"/>
        </w:rPr>
        <w:t>'aptitude à lire et à écrire</w:t>
      </w:r>
      <w:bookmarkEnd w:id="83"/>
      <w:bookmarkEnd w:id="84"/>
      <w:bookmarkEnd w:id="85"/>
      <w:bookmarkEnd w:id="86"/>
      <w:bookmarkEnd w:id="87"/>
      <w:r w:rsidRPr="00B47232">
        <w:rPr>
          <w:rFonts w:ascii="Times New Roman" w:hAnsi="Times New Roman" w:cs="Times New Roman"/>
          <w:color w:val="0000FF"/>
        </w:rPr>
        <w:t xml:space="preserve"> </w:t>
      </w:r>
    </w:p>
    <w:p w:rsidR="006029B0" w:rsidRPr="00AA776E" w:rsidRDefault="00B87507" w:rsidP="00B82E1D">
      <w:pPr>
        <w:spacing w:before="120" w:after="120"/>
        <w:ind w:firstLine="709"/>
        <w:jc w:val="both"/>
        <w:rPr>
          <w:sz w:val="22"/>
          <w:szCs w:val="21"/>
        </w:rPr>
      </w:pPr>
      <w:r w:rsidRPr="00AA776E">
        <w:rPr>
          <w:sz w:val="22"/>
          <w:szCs w:val="21"/>
        </w:rPr>
        <w:t>L</w:t>
      </w:r>
      <w:r w:rsidR="00F25D55" w:rsidRPr="00AA776E">
        <w:rPr>
          <w:sz w:val="22"/>
          <w:szCs w:val="21"/>
        </w:rPr>
        <w:t>a mesure de l</w:t>
      </w:r>
      <w:r w:rsidR="006029B0" w:rsidRPr="00AA776E">
        <w:rPr>
          <w:sz w:val="22"/>
          <w:szCs w:val="21"/>
        </w:rPr>
        <w:t xml:space="preserve">'aptitude de la population à la lecture et à l'écriture, </w:t>
      </w:r>
      <w:r w:rsidRPr="00AA776E">
        <w:rPr>
          <w:sz w:val="22"/>
          <w:szCs w:val="21"/>
        </w:rPr>
        <w:t xml:space="preserve">se fait </w:t>
      </w:r>
      <w:r w:rsidR="00143CCD" w:rsidRPr="00AA776E">
        <w:rPr>
          <w:sz w:val="22"/>
          <w:szCs w:val="21"/>
        </w:rPr>
        <w:t xml:space="preserve">d’habitude moyennant </w:t>
      </w:r>
      <w:r w:rsidR="006029B0" w:rsidRPr="00AA776E">
        <w:rPr>
          <w:sz w:val="22"/>
          <w:szCs w:val="21"/>
        </w:rPr>
        <w:t>le taux d'analphabétisme</w:t>
      </w:r>
      <w:r w:rsidR="00143CCD" w:rsidRPr="00AA776E">
        <w:rPr>
          <w:sz w:val="22"/>
          <w:szCs w:val="21"/>
        </w:rPr>
        <w:t>,</w:t>
      </w:r>
      <w:r w:rsidR="006029B0" w:rsidRPr="00AA776E">
        <w:rPr>
          <w:sz w:val="22"/>
          <w:szCs w:val="21"/>
        </w:rPr>
        <w:t xml:space="preserve"> ou </w:t>
      </w:r>
      <w:r w:rsidR="00143CCD" w:rsidRPr="00AA776E">
        <w:rPr>
          <w:sz w:val="22"/>
          <w:szCs w:val="21"/>
        </w:rPr>
        <w:t xml:space="preserve">son complément </w:t>
      </w:r>
      <w:r w:rsidR="006029B0" w:rsidRPr="00AA776E">
        <w:rPr>
          <w:sz w:val="22"/>
          <w:szCs w:val="21"/>
        </w:rPr>
        <w:t>le taux d'alphabétisation</w:t>
      </w:r>
      <w:r w:rsidR="00143CCD" w:rsidRPr="00AA776E">
        <w:rPr>
          <w:sz w:val="22"/>
          <w:szCs w:val="21"/>
        </w:rPr>
        <w:t>,</w:t>
      </w:r>
      <w:r w:rsidR="00093BA3" w:rsidRPr="00AA776E">
        <w:rPr>
          <w:sz w:val="22"/>
          <w:szCs w:val="21"/>
        </w:rPr>
        <w:t xml:space="preserve"> et ne se réfère qu'à la population âgée de 10 ans et plus</w:t>
      </w:r>
      <w:r w:rsidR="00DD622B" w:rsidRPr="00AA776E">
        <w:rPr>
          <w:sz w:val="22"/>
          <w:szCs w:val="21"/>
        </w:rPr>
        <w:footnoteReference w:id="2"/>
      </w:r>
      <w:r w:rsidR="00143CCD" w:rsidRPr="00AA776E">
        <w:rPr>
          <w:sz w:val="22"/>
          <w:szCs w:val="21"/>
        </w:rPr>
        <w:t>.</w:t>
      </w:r>
    </w:p>
    <w:p w:rsidR="006029B0" w:rsidRPr="00B47232" w:rsidRDefault="006029B0">
      <w:pPr>
        <w:pStyle w:val="Titre3"/>
        <w:rPr>
          <w:rFonts w:ascii="Times New Roman" w:hAnsi="Times New Roman" w:cs="Times New Roman"/>
          <w:color w:val="0000FF"/>
        </w:rPr>
      </w:pPr>
      <w:bookmarkStart w:id="88" w:name="_Toc148429688"/>
      <w:bookmarkStart w:id="89" w:name="_Toc148429996"/>
      <w:bookmarkStart w:id="90" w:name="_Toc149374987"/>
      <w:bookmarkStart w:id="91" w:name="_Toc149622882"/>
      <w:bookmarkStart w:id="92" w:name="_Toc519079217"/>
      <w:r w:rsidRPr="00B47232">
        <w:rPr>
          <w:rFonts w:ascii="Times New Roman" w:hAnsi="Times New Roman" w:cs="Times New Roman"/>
          <w:color w:val="0000FF"/>
        </w:rPr>
        <w:t>1.1. L'analphabétisme selon le sexe et l'âge</w:t>
      </w:r>
      <w:bookmarkEnd w:id="88"/>
      <w:bookmarkEnd w:id="89"/>
      <w:bookmarkEnd w:id="90"/>
      <w:bookmarkEnd w:id="91"/>
      <w:bookmarkEnd w:id="92"/>
      <w:r w:rsidRPr="00B47232">
        <w:rPr>
          <w:rFonts w:ascii="Times New Roman" w:hAnsi="Times New Roman" w:cs="Times New Roman"/>
          <w:color w:val="0000FF"/>
        </w:rPr>
        <w:t xml:space="preserve"> </w:t>
      </w:r>
    </w:p>
    <w:p w:rsidR="00FE2784" w:rsidRPr="00AA776E" w:rsidRDefault="006029B0" w:rsidP="00AA776E">
      <w:pPr>
        <w:spacing w:before="120" w:after="120"/>
        <w:ind w:firstLine="709"/>
        <w:jc w:val="both"/>
        <w:rPr>
          <w:sz w:val="22"/>
          <w:szCs w:val="21"/>
        </w:rPr>
      </w:pPr>
      <w:r w:rsidRPr="00AA776E">
        <w:rPr>
          <w:sz w:val="22"/>
          <w:szCs w:val="21"/>
        </w:rPr>
        <w:t>En 20</w:t>
      </w:r>
      <w:r w:rsidR="006D3E75" w:rsidRPr="00AA776E">
        <w:rPr>
          <w:sz w:val="22"/>
          <w:szCs w:val="21"/>
        </w:rPr>
        <w:t>1</w:t>
      </w:r>
      <w:r w:rsidRPr="00AA776E">
        <w:rPr>
          <w:sz w:val="22"/>
          <w:szCs w:val="21"/>
        </w:rPr>
        <w:t xml:space="preserve">4, le taux d'analphabétisme </w:t>
      </w:r>
      <w:r w:rsidR="006D3E75" w:rsidRPr="00AA776E">
        <w:rPr>
          <w:sz w:val="22"/>
          <w:szCs w:val="21"/>
        </w:rPr>
        <w:t xml:space="preserve">a sensiblement baissé de 29,9 en 2004 </w:t>
      </w:r>
      <w:r w:rsidRPr="00AA776E">
        <w:rPr>
          <w:sz w:val="22"/>
          <w:szCs w:val="21"/>
        </w:rPr>
        <w:t xml:space="preserve">à </w:t>
      </w:r>
      <w:r w:rsidR="000C48CB" w:rsidRPr="00AA776E">
        <w:rPr>
          <w:sz w:val="22"/>
          <w:szCs w:val="21"/>
        </w:rPr>
        <w:t>2</w:t>
      </w:r>
      <w:r w:rsidR="006D3E75" w:rsidRPr="00AA776E">
        <w:rPr>
          <w:sz w:val="22"/>
          <w:szCs w:val="21"/>
        </w:rPr>
        <w:t>1</w:t>
      </w:r>
      <w:r w:rsidR="000C48CB" w:rsidRPr="00AA776E">
        <w:rPr>
          <w:sz w:val="22"/>
          <w:szCs w:val="21"/>
        </w:rPr>
        <w:t>,</w:t>
      </w:r>
      <w:r w:rsidR="006D3E75" w:rsidRPr="00AA776E">
        <w:rPr>
          <w:sz w:val="22"/>
          <w:szCs w:val="21"/>
        </w:rPr>
        <w:t>7</w:t>
      </w:r>
      <w:r w:rsidR="000C48CB" w:rsidRPr="00AA776E">
        <w:rPr>
          <w:sz w:val="22"/>
          <w:szCs w:val="21"/>
        </w:rPr>
        <w:t xml:space="preserve">% </w:t>
      </w:r>
      <w:r w:rsidR="006D3E75" w:rsidRPr="00AA776E">
        <w:rPr>
          <w:sz w:val="22"/>
          <w:szCs w:val="21"/>
        </w:rPr>
        <w:t>en 2014</w:t>
      </w:r>
      <w:r w:rsidR="00D505A0" w:rsidRPr="00AA776E">
        <w:rPr>
          <w:sz w:val="22"/>
          <w:szCs w:val="21"/>
        </w:rPr>
        <w:t xml:space="preserve"> </w:t>
      </w:r>
      <w:r w:rsidR="000C48CB" w:rsidRPr="00AA776E">
        <w:rPr>
          <w:sz w:val="22"/>
          <w:szCs w:val="21"/>
        </w:rPr>
        <w:t>(</w:t>
      </w:r>
      <w:r w:rsidR="002A740B" w:rsidRPr="00AA776E">
        <w:rPr>
          <w:sz w:val="22"/>
          <w:szCs w:val="21"/>
        </w:rPr>
        <w:t>29,4</w:t>
      </w:r>
      <w:r w:rsidRPr="00AA776E">
        <w:rPr>
          <w:sz w:val="22"/>
          <w:szCs w:val="21"/>
        </w:rPr>
        <w:t>%</w:t>
      </w:r>
      <w:r w:rsidR="000C48CB" w:rsidRPr="00AA776E">
        <w:rPr>
          <w:sz w:val="22"/>
          <w:szCs w:val="21"/>
        </w:rPr>
        <w:t xml:space="preserve"> dans la région)</w:t>
      </w:r>
      <w:r w:rsidRPr="00AA776E">
        <w:rPr>
          <w:sz w:val="22"/>
          <w:szCs w:val="21"/>
        </w:rPr>
        <w:t>. Cela concerne</w:t>
      </w:r>
      <w:r w:rsidR="00FE2784" w:rsidRPr="00AA776E">
        <w:rPr>
          <w:sz w:val="22"/>
          <w:szCs w:val="21"/>
        </w:rPr>
        <w:t xml:space="preserve"> près de </w:t>
      </w:r>
      <w:r w:rsidR="001A471A" w:rsidRPr="00AA776E">
        <w:rPr>
          <w:sz w:val="22"/>
          <w:szCs w:val="21"/>
        </w:rPr>
        <w:t>173775</w:t>
      </w:r>
      <w:r w:rsidR="000C48CB" w:rsidRPr="00AA776E">
        <w:rPr>
          <w:sz w:val="22"/>
          <w:szCs w:val="21"/>
        </w:rPr>
        <w:t xml:space="preserve"> </w:t>
      </w:r>
      <w:r w:rsidR="00FE2784" w:rsidRPr="00AA776E">
        <w:rPr>
          <w:sz w:val="22"/>
          <w:szCs w:val="21"/>
        </w:rPr>
        <w:t>personnes</w:t>
      </w:r>
      <w:r w:rsidRPr="00AA776E">
        <w:rPr>
          <w:sz w:val="22"/>
          <w:szCs w:val="21"/>
        </w:rPr>
        <w:t xml:space="preserve"> sur un total de </w:t>
      </w:r>
      <w:r w:rsidR="001A471A" w:rsidRPr="00AA776E">
        <w:rPr>
          <w:sz w:val="22"/>
          <w:szCs w:val="21"/>
        </w:rPr>
        <w:t>800808</w:t>
      </w:r>
      <w:r w:rsidR="00FD410A" w:rsidRPr="00AA776E">
        <w:rPr>
          <w:sz w:val="22"/>
          <w:szCs w:val="21"/>
        </w:rPr>
        <w:t xml:space="preserve"> </w:t>
      </w:r>
      <w:r w:rsidRPr="00AA776E">
        <w:rPr>
          <w:sz w:val="22"/>
          <w:szCs w:val="21"/>
        </w:rPr>
        <w:t xml:space="preserve">personnes âgées d'au moins dix ans. </w:t>
      </w:r>
      <w:r w:rsidR="00FE2784" w:rsidRPr="00AA776E">
        <w:rPr>
          <w:sz w:val="22"/>
          <w:szCs w:val="21"/>
        </w:rPr>
        <w:t xml:space="preserve">Cette baisse concerne aussi bien les hommes que les femmes. </w:t>
      </w:r>
    </w:p>
    <w:p w:rsidR="006029B0" w:rsidRPr="00AA776E" w:rsidRDefault="00FE2784" w:rsidP="002A740B">
      <w:pPr>
        <w:spacing w:before="120" w:after="120"/>
        <w:ind w:firstLine="709"/>
        <w:jc w:val="both"/>
        <w:rPr>
          <w:sz w:val="22"/>
          <w:szCs w:val="21"/>
        </w:rPr>
      </w:pPr>
      <w:r w:rsidRPr="00AA776E">
        <w:rPr>
          <w:sz w:val="22"/>
          <w:szCs w:val="21"/>
        </w:rPr>
        <w:t xml:space="preserve">Parmi les femmes, on trouve près de </w:t>
      </w:r>
      <w:r w:rsidR="002A740B" w:rsidRPr="00AA776E">
        <w:rPr>
          <w:sz w:val="22"/>
          <w:szCs w:val="21"/>
        </w:rPr>
        <w:t>3</w:t>
      </w:r>
      <w:r w:rsidRPr="00AA776E">
        <w:rPr>
          <w:sz w:val="22"/>
          <w:szCs w:val="21"/>
        </w:rPr>
        <w:t xml:space="preserve"> femmes analphabètes sur dix (</w:t>
      </w:r>
      <w:r w:rsidR="002A740B" w:rsidRPr="00AA776E">
        <w:rPr>
          <w:sz w:val="22"/>
          <w:szCs w:val="21"/>
        </w:rPr>
        <w:t>29,7</w:t>
      </w:r>
      <w:r w:rsidRPr="00AA776E">
        <w:rPr>
          <w:sz w:val="22"/>
          <w:szCs w:val="21"/>
        </w:rPr>
        <w:t>%) en 20</w:t>
      </w:r>
      <w:r w:rsidR="002A740B" w:rsidRPr="00AA776E">
        <w:rPr>
          <w:sz w:val="22"/>
          <w:szCs w:val="21"/>
        </w:rPr>
        <w:t>1</w:t>
      </w:r>
      <w:r w:rsidRPr="00AA776E">
        <w:rPr>
          <w:sz w:val="22"/>
          <w:szCs w:val="21"/>
        </w:rPr>
        <w:t xml:space="preserve">4. Elles restent ainsi dans une situation moins favorable par rapport aux hommes, dont le taux est </w:t>
      </w:r>
      <w:r w:rsidR="002A740B" w:rsidRPr="00AA776E">
        <w:rPr>
          <w:sz w:val="22"/>
          <w:szCs w:val="21"/>
        </w:rPr>
        <w:t>moins de</w:t>
      </w:r>
      <w:r w:rsidRPr="00AA776E">
        <w:rPr>
          <w:sz w:val="22"/>
          <w:szCs w:val="21"/>
        </w:rPr>
        <w:t xml:space="preserve"> </w:t>
      </w:r>
      <w:r w:rsidR="00852922" w:rsidRPr="00AA776E">
        <w:rPr>
          <w:sz w:val="22"/>
          <w:szCs w:val="21"/>
        </w:rPr>
        <w:t>deux</w:t>
      </w:r>
      <w:r w:rsidRPr="00AA776E">
        <w:rPr>
          <w:sz w:val="22"/>
          <w:szCs w:val="21"/>
        </w:rPr>
        <w:t xml:space="preserve"> hommes analphabètes sur dix (</w:t>
      </w:r>
      <w:r w:rsidR="002A740B" w:rsidRPr="00AA776E">
        <w:rPr>
          <w:sz w:val="22"/>
          <w:szCs w:val="21"/>
        </w:rPr>
        <w:t>13,4</w:t>
      </w:r>
      <w:r w:rsidRPr="00AA776E">
        <w:rPr>
          <w:sz w:val="22"/>
          <w:szCs w:val="21"/>
        </w:rPr>
        <w:t>%).</w:t>
      </w:r>
    </w:p>
    <w:p w:rsidR="00D505A0" w:rsidRPr="00341206" w:rsidRDefault="00153403" w:rsidP="009763EA">
      <w:pPr>
        <w:pStyle w:val="Lgende"/>
        <w:keepNext/>
        <w:ind w:left="1134" w:right="1134"/>
        <w:jc w:val="center"/>
        <w:rPr>
          <w:rFonts w:ascii="Times New Roman" w:hAnsi="Times New Roman" w:cs="Times New Roman"/>
          <w:b w:val="0"/>
          <w:bCs w:val="0"/>
          <w:color w:val="0000FF"/>
          <w:sz w:val="22"/>
          <w:szCs w:val="21"/>
        </w:rPr>
      </w:pPr>
      <w:bookmarkStart w:id="93" w:name="_Toc519079319"/>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11</w:t>
      </w:r>
      <w:r w:rsidR="00332619" w:rsidRPr="00341206">
        <w:rPr>
          <w:rFonts w:ascii="Times New Roman" w:hAnsi="Times New Roman" w:cs="Times New Roman"/>
          <w:b w:val="0"/>
          <w:bCs w:val="0"/>
          <w:color w:val="0000FF"/>
          <w:sz w:val="22"/>
          <w:szCs w:val="21"/>
        </w:rPr>
        <w:fldChar w:fldCharType="end"/>
      </w:r>
      <w:r w:rsidR="006029B0" w:rsidRPr="00341206">
        <w:rPr>
          <w:rFonts w:ascii="Times New Roman" w:hAnsi="Times New Roman" w:cs="Times New Roman"/>
          <w:b w:val="0"/>
          <w:bCs w:val="0"/>
          <w:color w:val="0000FF"/>
          <w:sz w:val="22"/>
          <w:szCs w:val="21"/>
        </w:rPr>
        <w:t> : Taux d'analphabétisme de la population de 10 ans et plus selon le sexe</w:t>
      </w:r>
      <w:bookmarkEnd w:id="93"/>
    </w:p>
    <w:p w:rsidR="006029B0" w:rsidRPr="00341206" w:rsidRDefault="00AF6744" w:rsidP="009763EA">
      <w:pPr>
        <w:pStyle w:val="Lgende"/>
        <w:keepNext/>
        <w:ind w:left="1134" w:right="1134"/>
        <w:jc w:val="center"/>
        <w:rPr>
          <w:rFonts w:ascii="Times New Roman" w:hAnsi="Times New Roman" w:cs="Times New Roman"/>
          <w:b w:val="0"/>
          <w:bCs w:val="0"/>
          <w:color w:val="0000FF"/>
          <w:sz w:val="22"/>
          <w:szCs w:val="21"/>
        </w:rPr>
      </w:pPr>
      <w:r w:rsidRPr="00341206">
        <w:rPr>
          <w:rFonts w:ascii="Times New Roman" w:hAnsi="Times New Roman" w:cs="Times New Roman"/>
          <w:b w:val="0"/>
          <w:bCs w:val="0"/>
          <w:color w:val="0000FF"/>
          <w:sz w:val="22"/>
          <w:szCs w:val="21"/>
        </w:rPr>
        <w:t xml:space="preserve"> en</w:t>
      </w:r>
      <w:r w:rsidR="00EA48B1" w:rsidRPr="00341206">
        <w:rPr>
          <w:rFonts w:ascii="Times New Roman" w:hAnsi="Times New Roman" w:cs="Times New Roman"/>
          <w:b w:val="0"/>
          <w:bCs w:val="0"/>
          <w:color w:val="0000FF"/>
          <w:sz w:val="22"/>
          <w:szCs w:val="21"/>
        </w:rPr>
        <w:t xml:space="preserve"> </w:t>
      </w:r>
      <w:r w:rsidR="009763EA" w:rsidRPr="00341206">
        <w:rPr>
          <w:rFonts w:ascii="Times New Roman" w:hAnsi="Times New Roman" w:cs="Times New Roman"/>
          <w:b w:val="0"/>
          <w:bCs w:val="0"/>
          <w:color w:val="0000FF"/>
          <w:sz w:val="22"/>
          <w:szCs w:val="21"/>
        </w:rPr>
        <w:t>2004</w:t>
      </w:r>
      <w:r w:rsidR="00EA48B1" w:rsidRPr="00341206">
        <w:rPr>
          <w:rFonts w:ascii="Times New Roman" w:hAnsi="Times New Roman" w:cs="Times New Roman"/>
          <w:b w:val="0"/>
          <w:bCs w:val="0"/>
          <w:color w:val="0000FF"/>
          <w:sz w:val="22"/>
          <w:szCs w:val="21"/>
        </w:rPr>
        <w:t xml:space="preserve"> et 20</w:t>
      </w:r>
      <w:r w:rsidR="009763EA" w:rsidRPr="00341206">
        <w:rPr>
          <w:rFonts w:ascii="Times New Roman" w:hAnsi="Times New Roman" w:cs="Times New Roman"/>
          <w:b w:val="0"/>
          <w:bCs w:val="0"/>
          <w:color w:val="0000FF"/>
          <w:sz w:val="22"/>
          <w:szCs w:val="21"/>
        </w:rPr>
        <w:t>1</w:t>
      </w:r>
      <w:r w:rsidR="00EA48B1" w:rsidRPr="00341206">
        <w:rPr>
          <w:rFonts w:ascii="Times New Roman" w:hAnsi="Times New Roman" w:cs="Times New Roman"/>
          <w:b w:val="0"/>
          <w:bCs w:val="0"/>
          <w:color w:val="0000FF"/>
          <w:sz w:val="22"/>
          <w:szCs w:val="21"/>
        </w:rPr>
        <w:t>4</w:t>
      </w:r>
    </w:p>
    <w:tbl>
      <w:tblPr>
        <w:tblW w:w="0" w:type="auto"/>
        <w:jc w:val="center"/>
        <w:tblInd w:w="-26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349"/>
        <w:gridCol w:w="1089"/>
        <w:gridCol w:w="1100"/>
      </w:tblGrid>
      <w:tr w:rsidR="009763EA" w:rsidRPr="0074298E" w:rsidTr="003D0DBC">
        <w:trPr>
          <w:cantSplit/>
          <w:trHeight w:val="322"/>
          <w:jc w:val="center"/>
        </w:trPr>
        <w:tc>
          <w:tcPr>
            <w:tcW w:w="1349" w:type="dxa"/>
            <w:vAlign w:val="center"/>
          </w:tcPr>
          <w:p w:rsidR="009763EA" w:rsidRPr="002E3159" w:rsidRDefault="009763EA" w:rsidP="002E3159">
            <w:pPr>
              <w:rPr>
                <w:rFonts w:eastAsia="SimSun"/>
                <w:b/>
                <w:bCs/>
                <w:sz w:val="20"/>
                <w:szCs w:val="20"/>
                <w:lang w:eastAsia="zh-CN"/>
              </w:rPr>
            </w:pPr>
            <w:r w:rsidRPr="002E3159">
              <w:rPr>
                <w:rFonts w:eastAsia="SimSun"/>
                <w:b/>
                <w:bCs/>
                <w:sz w:val="20"/>
                <w:szCs w:val="20"/>
                <w:lang w:eastAsia="zh-CN"/>
              </w:rPr>
              <w:t>Sexe</w:t>
            </w:r>
          </w:p>
        </w:tc>
        <w:tc>
          <w:tcPr>
            <w:tcW w:w="1089" w:type="dxa"/>
          </w:tcPr>
          <w:p w:rsidR="009763EA" w:rsidRPr="002E3159" w:rsidRDefault="009763EA" w:rsidP="002E3159">
            <w:pPr>
              <w:jc w:val="center"/>
              <w:rPr>
                <w:rFonts w:eastAsia="SimSun"/>
                <w:b/>
                <w:bCs/>
                <w:sz w:val="20"/>
                <w:szCs w:val="20"/>
                <w:lang w:eastAsia="zh-CN"/>
              </w:rPr>
            </w:pPr>
            <w:r w:rsidRPr="002E3159">
              <w:rPr>
                <w:rFonts w:eastAsia="SimSun"/>
                <w:b/>
                <w:bCs/>
                <w:sz w:val="20"/>
                <w:szCs w:val="20"/>
                <w:lang w:eastAsia="zh-CN"/>
              </w:rPr>
              <w:t>2004</w:t>
            </w:r>
          </w:p>
        </w:tc>
        <w:tc>
          <w:tcPr>
            <w:tcW w:w="1100" w:type="dxa"/>
          </w:tcPr>
          <w:p w:rsidR="009763EA" w:rsidRPr="002E3159" w:rsidRDefault="009763EA" w:rsidP="002E3159">
            <w:pPr>
              <w:jc w:val="center"/>
              <w:rPr>
                <w:rFonts w:eastAsia="SimSun"/>
                <w:b/>
                <w:bCs/>
                <w:sz w:val="20"/>
                <w:szCs w:val="20"/>
                <w:lang w:eastAsia="zh-CN"/>
              </w:rPr>
            </w:pPr>
            <w:r w:rsidRPr="002E3159">
              <w:rPr>
                <w:rFonts w:eastAsia="SimSun"/>
                <w:b/>
                <w:bCs/>
                <w:sz w:val="20"/>
                <w:szCs w:val="20"/>
                <w:lang w:eastAsia="zh-CN"/>
              </w:rPr>
              <w:t>2014</w:t>
            </w:r>
          </w:p>
        </w:tc>
      </w:tr>
      <w:tr w:rsidR="009763EA" w:rsidRPr="0074298E" w:rsidTr="003D0DBC">
        <w:trPr>
          <w:jc w:val="center"/>
        </w:trPr>
        <w:tc>
          <w:tcPr>
            <w:tcW w:w="1349" w:type="dxa"/>
          </w:tcPr>
          <w:p w:rsidR="009763EA" w:rsidRPr="002E3159" w:rsidRDefault="009763EA" w:rsidP="002E3159">
            <w:pPr>
              <w:rPr>
                <w:rFonts w:eastAsia="SimSun"/>
                <w:b/>
                <w:bCs/>
                <w:sz w:val="20"/>
                <w:szCs w:val="20"/>
                <w:lang w:eastAsia="zh-CN"/>
              </w:rPr>
            </w:pPr>
            <w:r w:rsidRPr="002E3159">
              <w:rPr>
                <w:rFonts w:eastAsia="SimSun"/>
                <w:b/>
                <w:bCs/>
                <w:sz w:val="20"/>
                <w:szCs w:val="20"/>
                <w:lang w:eastAsia="zh-CN"/>
              </w:rPr>
              <w:t>Masculin</w:t>
            </w:r>
          </w:p>
        </w:tc>
        <w:tc>
          <w:tcPr>
            <w:tcW w:w="1089" w:type="dxa"/>
          </w:tcPr>
          <w:p w:rsidR="009763EA" w:rsidRPr="002E3159" w:rsidRDefault="009763EA" w:rsidP="002E3159">
            <w:pPr>
              <w:autoSpaceDE w:val="0"/>
              <w:autoSpaceDN w:val="0"/>
              <w:adjustRightInd w:val="0"/>
              <w:jc w:val="right"/>
              <w:rPr>
                <w:rFonts w:eastAsia="SimSun"/>
                <w:sz w:val="20"/>
                <w:szCs w:val="20"/>
                <w:lang w:eastAsia="zh-CN"/>
              </w:rPr>
            </w:pPr>
            <w:r w:rsidRPr="002E3159">
              <w:rPr>
                <w:rFonts w:eastAsia="SimSun"/>
                <w:sz w:val="20"/>
                <w:szCs w:val="20"/>
                <w:lang w:eastAsia="zh-CN"/>
              </w:rPr>
              <w:t>19,7</w:t>
            </w:r>
          </w:p>
        </w:tc>
        <w:tc>
          <w:tcPr>
            <w:tcW w:w="1100" w:type="dxa"/>
            <w:vAlign w:val="center"/>
          </w:tcPr>
          <w:p w:rsidR="009763EA" w:rsidRPr="002E3159" w:rsidRDefault="000D2331" w:rsidP="002E3159">
            <w:pPr>
              <w:autoSpaceDE w:val="0"/>
              <w:autoSpaceDN w:val="0"/>
              <w:adjustRightInd w:val="0"/>
              <w:jc w:val="right"/>
              <w:rPr>
                <w:rFonts w:eastAsia="SimSun"/>
                <w:sz w:val="20"/>
                <w:szCs w:val="20"/>
                <w:lang w:eastAsia="zh-CN"/>
              </w:rPr>
            </w:pPr>
            <w:r w:rsidRPr="002E3159">
              <w:rPr>
                <w:rFonts w:eastAsia="SimSun"/>
                <w:sz w:val="20"/>
                <w:szCs w:val="20"/>
                <w:lang w:eastAsia="zh-CN"/>
              </w:rPr>
              <w:t>13,4</w:t>
            </w:r>
          </w:p>
        </w:tc>
      </w:tr>
      <w:tr w:rsidR="009763EA" w:rsidRPr="0074298E" w:rsidTr="003D0DBC">
        <w:trPr>
          <w:jc w:val="center"/>
        </w:trPr>
        <w:tc>
          <w:tcPr>
            <w:tcW w:w="1349" w:type="dxa"/>
          </w:tcPr>
          <w:p w:rsidR="009763EA" w:rsidRPr="002E3159" w:rsidRDefault="009763EA" w:rsidP="002E3159">
            <w:pPr>
              <w:rPr>
                <w:rFonts w:eastAsia="SimSun"/>
                <w:b/>
                <w:bCs/>
                <w:sz w:val="20"/>
                <w:szCs w:val="20"/>
                <w:lang w:eastAsia="zh-CN"/>
              </w:rPr>
            </w:pPr>
            <w:r w:rsidRPr="002E3159">
              <w:rPr>
                <w:rFonts w:eastAsia="SimSun"/>
                <w:b/>
                <w:bCs/>
                <w:sz w:val="20"/>
                <w:szCs w:val="20"/>
                <w:lang w:eastAsia="zh-CN"/>
              </w:rPr>
              <w:t>Féminin</w:t>
            </w:r>
          </w:p>
        </w:tc>
        <w:tc>
          <w:tcPr>
            <w:tcW w:w="1089" w:type="dxa"/>
          </w:tcPr>
          <w:p w:rsidR="009763EA" w:rsidRPr="002E3159" w:rsidRDefault="009763EA" w:rsidP="002E3159">
            <w:pPr>
              <w:autoSpaceDE w:val="0"/>
              <w:autoSpaceDN w:val="0"/>
              <w:adjustRightInd w:val="0"/>
              <w:jc w:val="right"/>
              <w:rPr>
                <w:rFonts w:eastAsia="SimSun"/>
                <w:sz w:val="20"/>
                <w:szCs w:val="20"/>
                <w:lang w:eastAsia="zh-CN"/>
              </w:rPr>
            </w:pPr>
            <w:r w:rsidRPr="002E3159">
              <w:rPr>
                <w:rFonts w:eastAsia="SimSun"/>
                <w:sz w:val="20"/>
                <w:szCs w:val="20"/>
                <w:lang w:eastAsia="zh-CN"/>
              </w:rPr>
              <w:t>40,0</w:t>
            </w:r>
          </w:p>
        </w:tc>
        <w:tc>
          <w:tcPr>
            <w:tcW w:w="1100" w:type="dxa"/>
            <w:vAlign w:val="center"/>
          </w:tcPr>
          <w:p w:rsidR="009763EA" w:rsidRPr="002E3159" w:rsidRDefault="000D2331" w:rsidP="002E3159">
            <w:pPr>
              <w:autoSpaceDE w:val="0"/>
              <w:autoSpaceDN w:val="0"/>
              <w:adjustRightInd w:val="0"/>
              <w:jc w:val="right"/>
              <w:rPr>
                <w:rFonts w:eastAsia="SimSun"/>
                <w:sz w:val="20"/>
                <w:szCs w:val="20"/>
                <w:lang w:eastAsia="zh-CN"/>
              </w:rPr>
            </w:pPr>
            <w:r w:rsidRPr="002E3159">
              <w:rPr>
                <w:rFonts w:eastAsia="SimSun"/>
                <w:sz w:val="20"/>
                <w:szCs w:val="20"/>
                <w:lang w:eastAsia="zh-CN"/>
              </w:rPr>
              <w:t>29,7</w:t>
            </w:r>
          </w:p>
        </w:tc>
      </w:tr>
      <w:tr w:rsidR="000D2331" w:rsidRPr="0074298E" w:rsidTr="003D0DBC">
        <w:trPr>
          <w:jc w:val="center"/>
        </w:trPr>
        <w:tc>
          <w:tcPr>
            <w:tcW w:w="1349" w:type="dxa"/>
          </w:tcPr>
          <w:p w:rsidR="009763EA" w:rsidRPr="002E3159" w:rsidRDefault="009763EA" w:rsidP="002E3159">
            <w:pPr>
              <w:rPr>
                <w:rFonts w:eastAsia="SimSun"/>
                <w:b/>
                <w:bCs/>
                <w:sz w:val="20"/>
                <w:szCs w:val="20"/>
                <w:lang w:eastAsia="zh-CN"/>
              </w:rPr>
            </w:pPr>
            <w:r w:rsidRPr="002E3159">
              <w:rPr>
                <w:rFonts w:eastAsia="SimSun"/>
                <w:b/>
                <w:bCs/>
                <w:sz w:val="20"/>
                <w:szCs w:val="20"/>
                <w:lang w:eastAsia="zh-CN"/>
              </w:rPr>
              <w:t>Ensemble</w:t>
            </w:r>
          </w:p>
        </w:tc>
        <w:tc>
          <w:tcPr>
            <w:tcW w:w="1089" w:type="dxa"/>
          </w:tcPr>
          <w:p w:rsidR="009763EA" w:rsidRPr="002E3159" w:rsidRDefault="009763EA" w:rsidP="002E3159">
            <w:pPr>
              <w:autoSpaceDE w:val="0"/>
              <w:autoSpaceDN w:val="0"/>
              <w:adjustRightInd w:val="0"/>
              <w:jc w:val="right"/>
              <w:rPr>
                <w:rFonts w:eastAsia="SimSun"/>
                <w:sz w:val="20"/>
                <w:szCs w:val="20"/>
                <w:lang w:eastAsia="zh-CN"/>
              </w:rPr>
            </w:pPr>
            <w:r w:rsidRPr="002E3159">
              <w:rPr>
                <w:rFonts w:eastAsia="SimSun"/>
                <w:sz w:val="20"/>
                <w:szCs w:val="20"/>
                <w:lang w:eastAsia="zh-CN"/>
              </w:rPr>
              <w:t>29,9</w:t>
            </w:r>
          </w:p>
        </w:tc>
        <w:tc>
          <w:tcPr>
            <w:tcW w:w="1100" w:type="dxa"/>
            <w:vAlign w:val="center"/>
          </w:tcPr>
          <w:p w:rsidR="009763EA" w:rsidRPr="002E3159" w:rsidRDefault="000D2331" w:rsidP="002E3159">
            <w:pPr>
              <w:autoSpaceDE w:val="0"/>
              <w:autoSpaceDN w:val="0"/>
              <w:adjustRightInd w:val="0"/>
              <w:jc w:val="right"/>
              <w:rPr>
                <w:rFonts w:eastAsia="SimSun"/>
                <w:sz w:val="20"/>
                <w:szCs w:val="20"/>
                <w:lang w:eastAsia="zh-CN"/>
              </w:rPr>
            </w:pPr>
            <w:r w:rsidRPr="002E3159">
              <w:rPr>
                <w:rFonts w:eastAsia="SimSun"/>
                <w:sz w:val="20"/>
                <w:szCs w:val="20"/>
                <w:lang w:eastAsia="zh-CN"/>
              </w:rPr>
              <w:t>21,7</w:t>
            </w:r>
          </w:p>
        </w:tc>
      </w:tr>
    </w:tbl>
    <w:p w:rsidR="001446A3" w:rsidRPr="00B47232" w:rsidRDefault="00FE2784" w:rsidP="00F100E4">
      <w:pPr>
        <w:keepLines/>
        <w:spacing w:before="120" w:after="120"/>
        <w:ind w:firstLine="709"/>
        <w:jc w:val="both"/>
        <w:rPr>
          <w:sz w:val="22"/>
          <w:szCs w:val="21"/>
        </w:rPr>
      </w:pPr>
      <w:r w:rsidRPr="00DD0403">
        <w:rPr>
          <w:color w:val="000000" w:themeColor="text1"/>
          <w:sz w:val="22"/>
          <w:szCs w:val="21"/>
        </w:rPr>
        <w:lastRenderedPageBreak/>
        <w:t>L</w:t>
      </w:r>
      <w:r w:rsidR="001446A3" w:rsidRPr="00DD0403">
        <w:rPr>
          <w:color w:val="000000" w:themeColor="text1"/>
          <w:sz w:val="22"/>
          <w:szCs w:val="21"/>
        </w:rPr>
        <w:t>e taux d'analphabétisme</w:t>
      </w:r>
      <w:r w:rsidR="001446A3" w:rsidRPr="00B47232">
        <w:rPr>
          <w:sz w:val="22"/>
          <w:szCs w:val="21"/>
        </w:rPr>
        <w:t xml:space="preserve"> augmente, plus ou moins, régulièrement </w:t>
      </w:r>
      <w:r w:rsidR="009C4D97" w:rsidRPr="00B47232">
        <w:rPr>
          <w:sz w:val="22"/>
          <w:szCs w:val="21"/>
        </w:rPr>
        <w:t xml:space="preserve">avec l’âge </w:t>
      </w:r>
      <w:r w:rsidR="001446A3" w:rsidRPr="00B47232">
        <w:rPr>
          <w:sz w:val="22"/>
          <w:szCs w:val="21"/>
        </w:rPr>
        <w:t xml:space="preserve">pour atteindre son maximum </w:t>
      </w:r>
      <w:r w:rsidR="00926ABC">
        <w:rPr>
          <w:sz w:val="22"/>
          <w:szCs w:val="21"/>
        </w:rPr>
        <w:t>chez les générations âgées de 50 et plus en 201</w:t>
      </w:r>
      <w:r w:rsidR="001446A3" w:rsidRPr="00B47232">
        <w:rPr>
          <w:sz w:val="22"/>
          <w:szCs w:val="21"/>
        </w:rPr>
        <w:t>4</w:t>
      </w:r>
      <w:r w:rsidR="009C4D97" w:rsidRPr="00B47232">
        <w:rPr>
          <w:sz w:val="22"/>
          <w:szCs w:val="21"/>
        </w:rPr>
        <w:t xml:space="preserve"> (Figures 15 à 17)</w:t>
      </w:r>
      <w:r w:rsidR="001446A3" w:rsidRPr="00B47232">
        <w:rPr>
          <w:sz w:val="22"/>
          <w:szCs w:val="21"/>
        </w:rPr>
        <w:t xml:space="preserve">. Ceci étant, on compte encore des proportions non négligeables d'analphabètes parmi les </w:t>
      </w:r>
      <w:r w:rsidR="009C4D97" w:rsidRPr="00B47232">
        <w:rPr>
          <w:sz w:val="22"/>
          <w:szCs w:val="21"/>
        </w:rPr>
        <w:t xml:space="preserve">jeunes </w:t>
      </w:r>
      <w:r w:rsidR="001446A3" w:rsidRPr="00B47232">
        <w:rPr>
          <w:sz w:val="22"/>
          <w:szCs w:val="21"/>
        </w:rPr>
        <w:t>générations âgées de 10 à 14 ans et de 15 à 24 ans révolus en 20</w:t>
      </w:r>
      <w:r w:rsidR="00926ABC">
        <w:rPr>
          <w:sz w:val="22"/>
          <w:szCs w:val="21"/>
        </w:rPr>
        <w:t>1</w:t>
      </w:r>
      <w:r w:rsidR="001446A3" w:rsidRPr="00B47232">
        <w:rPr>
          <w:sz w:val="22"/>
          <w:szCs w:val="21"/>
        </w:rPr>
        <w:t xml:space="preserve">4; soit </w:t>
      </w:r>
      <w:r w:rsidR="00926ABC">
        <w:rPr>
          <w:sz w:val="22"/>
          <w:szCs w:val="21"/>
        </w:rPr>
        <w:t>1,8% et 4</w:t>
      </w:r>
      <w:r w:rsidR="00887827" w:rsidRPr="00B47232">
        <w:rPr>
          <w:sz w:val="22"/>
          <w:szCs w:val="21"/>
        </w:rPr>
        <w:t>,</w:t>
      </w:r>
      <w:r w:rsidR="00926ABC">
        <w:rPr>
          <w:sz w:val="22"/>
          <w:szCs w:val="21"/>
        </w:rPr>
        <w:t>5</w:t>
      </w:r>
      <w:r w:rsidR="00887827" w:rsidRPr="00B47232">
        <w:rPr>
          <w:sz w:val="22"/>
          <w:szCs w:val="21"/>
        </w:rPr>
        <w:t xml:space="preserve">% respectivement, soit moins qu’au niveau régional, </w:t>
      </w:r>
      <w:r w:rsidR="00F100E4">
        <w:rPr>
          <w:sz w:val="22"/>
          <w:szCs w:val="21"/>
        </w:rPr>
        <w:t>3,7</w:t>
      </w:r>
      <w:r w:rsidR="001446A3" w:rsidRPr="00B47232">
        <w:rPr>
          <w:sz w:val="22"/>
          <w:szCs w:val="21"/>
        </w:rPr>
        <w:t xml:space="preserve">% et </w:t>
      </w:r>
      <w:r w:rsidR="002E15B9" w:rsidRPr="00B47232">
        <w:rPr>
          <w:sz w:val="22"/>
          <w:szCs w:val="21"/>
        </w:rPr>
        <w:t>1</w:t>
      </w:r>
      <w:r w:rsidR="00F100E4">
        <w:rPr>
          <w:sz w:val="22"/>
          <w:szCs w:val="21"/>
        </w:rPr>
        <w:t>1,3</w:t>
      </w:r>
      <w:r w:rsidR="001446A3" w:rsidRPr="00B47232">
        <w:rPr>
          <w:sz w:val="22"/>
          <w:szCs w:val="21"/>
        </w:rPr>
        <w:t>% respectivement.</w:t>
      </w:r>
      <w:r w:rsidR="00480F55" w:rsidRPr="00B47232">
        <w:rPr>
          <w:sz w:val="22"/>
          <w:szCs w:val="21"/>
        </w:rPr>
        <w:t xml:space="preserve"> </w:t>
      </w:r>
      <w:r w:rsidR="001446A3" w:rsidRPr="00B47232">
        <w:rPr>
          <w:sz w:val="22"/>
          <w:szCs w:val="21"/>
        </w:rPr>
        <w:t>Là aussi, comme le montre la figure 15, la situation des femmes est plus préoccupante que celle des hommes</w:t>
      </w:r>
      <w:r w:rsidR="00480F55" w:rsidRPr="00B47232">
        <w:rPr>
          <w:sz w:val="22"/>
          <w:szCs w:val="21"/>
        </w:rPr>
        <w:t xml:space="preserve">, soit respectivement </w:t>
      </w:r>
      <w:r w:rsidR="00F100E4">
        <w:rPr>
          <w:sz w:val="22"/>
          <w:szCs w:val="21"/>
        </w:rPr>
        <w:t>1,9</w:t>
      </w:r>
      <w:r w:rsidR="00F51F20" w:rsidRPr="00B47232">
        <w:rPr>
          <w:sz w:val="22"/>
          <w:szCs w:val="21"/>
        </w:rPr>
        <w:t xml:space="preserve">% et </w:t>
      </w:r>
      <w:r w:rsidR="00F100E4">
        <w:rPr>
          <w:sz w:val="22"/>
          <w:szCs w:val="21"/>
        </w:rPr>
        <w:t>5,6</w:t>
      </w:r>
      <w:r w:rsidR="00F51F20" w:rsidRPr="00B47232">
        <w:rPr>
          <w:sz w:val="22"/>
          <w:szCs w:val="21"/>
        </w:rPr>
        <w:t xml:space="preserve">% </w:t>
      </w:r>
      <w:r w:rsidR="00480F55" w:rsidRPr="00B47232">
        <w:rPr>
          <w:sz w:val="22"/>
          <w:szCs w:val="21"/>
        </w:rPr>
        <w:t xml:space="preserve">contre </w:t>
      </w:r>
      <w:r w:rsidR="00F100E4">
        <w:rPr>
          <w:sz w:val="22"/>
          <w:szCs w:val="21"/>
        </w:rPr>
        <w:t>1,8</w:t>
      </w:r>
      <w:r w:rsidR="00F51F20" w:rsidRPr="00B47232">
        <w:rPr>
          <w:sz w:val="22"/>
          <w:szCs w:val="21"/>
        </w:rPr>
        <w:t xml:space="preserve">% et </w:t>
      </w:r>
      <w:r w:rsidR="00F100E4">
        <w:rPr>
          <w:sz w:val="22"/>
          <w:szCs w:val="21"/>
        </w:rPr>
        <w:t>3,2</w:t>
      </w:r>
      <w:r w:rsidR="00F51F20" w:rsidRPr="00B47232">
        <w:rPr>
          <w:sz w:val="22"/>
          <w:szCs w:val="21"/>
        </w:rPr>
        <w:t>%</w:t>
      </w:r>
      <w:r w:rsidR="009C71BD" w:rsidRPr="00B47232">
        <w:rPr>
          <w:sz w:val="22"/>
          <w:szCs w:val="21"/>
        </w:rPr>
        <w:t>, soit moins important qu’au niveau régional avec respectivement</w:t>
      </w:r>
      <w:r w:rsidR="00F51F20" w:rsidRPr="00B47232">
        <w:rPr>
          <w:sz w:val="22"/>
          <w:szCs w:val="21"/>
        </w:rPr>
        <w:t xml:space="preserve"> </w:t>
      </w:r>
      <w:r w:rsidR="00F100E4">
        <w:rPr>
          <w:sz w:val="22"/>
          <w:szCs w:val="21"/>
        </w:rPr>
        <w:t>4,1</w:t>
      </w:r>
      <w:r w:rsidR="00F51F20" w:rsidRPr="00B47232">
        <w:rPr>
          <w:sz w:val="22"/>
          <w:szCs w:val="21"/>
        </w:rPr>
        <w:t xml:space="preserve">% et </w:t>
      </w:r>
      <w:r w:rsidR="00F100E4">
        <w:rPr>
          <w:sz w:val="22"/>
          <w:szCs w:val="21"/>
        </w:rPr>
        <w:t>14,6</w:t>
      </w:r>
      <w:r w:rsidR="00F51F20" w:rsidRPr="00B47232">
        <w:rPr>
          <w:sz w:val="22"/>
          <w:szCs w:val="21"/>
        </w:rPr>
        <w:t xml:space="preserve">% contre </w:t>
      </w:r>
      <w:r w:rsidR="00F100E4">
        <w:rPr>
          <w:sz w:val="22"/>
          <w:szCs w:val="21"/>
        </w:rPr>
        <w:t>3,2</w:t>
      </w:r>
      <w:r w:rsidR="00F51F20" w:rsidRPr="00B47232">
        <w:rPr>
          <w:sz w:val="22"/>
          <w:szCs w:val="21"/>
        </w:rPr>
        <w:t xml:space="preserve">% et </w:t>
      </w:r>
      <w:r w:rsidR="00F100E4">
        <w:rPr>
          <w:sz w:val="22"/>
          <w:szCs w:val="21"/>
        </w:rPr>
        <w:t>7,8</w:t>
      </w:r>
      <w:r w:rsidR="00F51F20" w:rsidRPr="00B47232">
        <w:rPr>
          <w:sz w:val="22"/>
          <w:szCs w:val="21"/>
        </w:rPr>
        <w:t>%</w:t>
      </w:r>
      <w:r w:rsidR="001446A3" w:rsidRPr="00B47232">
        <w:rPr>
          <w:sz w:val="22"/>
          <w:szCs w:val="21"/>
        </w:rPr>
        <w:t xml:space="preserve">. </w:t>
      </w:r>
      <w:r w:rsidR="00480F55" w:rsidRPr="00B47232">
        <w:rPr>
          <w:sz w:val="22"/>
          <w:szCs w:val="21"/>
        </w:rPr>
        <w:t>Ainsi, mê</w:t>
      </w:r>
      <w:r w:rsidR="001446A3" w:rsidRPr="00B47232">
        <w:rPr>
          <w:sz w:val="22"/>
          <w:szCs w:val="21"/>
        </w:rPr>
        <w:t>me aux jeunes âges, d</w:t>
      </w:r>
      <w:r w:rsidR="00480F55" w:rsidRPr="00B47232">
        <w:rPr>
          <w:sz w:val="22"/>
          <w:szCs w:val="21"/>
        </w:rPr>
        <w:t xml:space="preserve">’importantes </w:t>
      </w:r>
      <w:r w:rsidR="001446A3" w:rsidRPr="00B47232">
        <w:rPr>
          <w:sz w:val="22"/>
          <w:szCs w:val="21"/>
        </w:rPr>
        <w:t xml:space="preserve">différences </w:t>
      </w:r>
      <w:r w:rsidR="00480F55" w:rsidRPr="00B47232">
        <w:rPr>
          <w:sz w:val="22"/>
          <w:szCs w:val="21"/>
        </w:rPr>
        <w:t xml:space="preserve">sont relevées </w:t>
      </w:r>
      <w:r w:rsidR="001446A3" w:rsidRPr="00B47232">
        <w:rPr>
          <w:sz w:val="22"/>
          <w:szCs w:val="21"/>
        </w:rPr>
        <w:t xml:space="preserve">entre les deux sexes. </w:t>
      </w:r>
      <w:r w:rsidR="00480F55" w:rsidRPr="00B47232">
        <w:rPr>
          <w:sz w:val="22"/>
          <w:szCs w:val="21"/>
        </w:rPr>
        <w:t xml:space="preserve">En effet, </w:t>
      </w:r>
      <w:r w:rsidR="001446A3" w:rsidRPr="00B47232">
        <w:rPr>
          <w:sz w:val="22"/>
          <w:szCs w:val="21"/>
        </w:rPr>
        <w:t xml:space="preserve">le taux d'analphabétisme </w:t>
      </w:r>
      <w:r w:rsidR="00480F55" w:rsidRPr="00B47232">
        <w:rPr>
          <w:sz w:val="22"/>
          <w:szCs w:val="21"/>
        </w:rPr>
        <w:t xml:space="preserve">chez les </w:t>
      </w:r>
      <w:r w:rsidR="006D1B3A" w:rsidRPr="00B47232">
        <w:rPr>
          <w:sz w:val="22"/>
          <w:szCs w:val="21"/>
        </w:rPr>
        <w:t xml:space="preserve">filles </w:t>
      </w:r>
      <w:r w:rsidR="001446A3" w:rsidRPr="00B47232">
        <w:rPr>
          <w:sz w:val="22"/>
          <w:szCs w:val="21"/>
        </w:rPr>
        <w:t xml:space="preserve">est deux fois plus </w:t>
      </w:r>
      <w:r w:rsidR="006D1B3A" w:rsidRPr="00B47232">
        <w:rPr>
          <w:sz w:val="22"/>
          <w:szCs w:val="21"/>
        </w:rPr>
        <w:t xml:space="preserve">important </w:t>
      </w:r>
      <w:r w:rsidR="001446A3" w:rsidRPr="00B47232">
        <w:rPr>
          <w:sz w:val="22"/>
          <w:szCs w:val="21"/>
        </w:rPr>
        <w:t>que chez les garçons</w:t>
      </w:r>
      <w:r w:rsidR="006D1B3A" w:rsidRPr="00B47232">
        <w:rPr>
          <w:sz w:val="22"/>
          <w:szCs w:val="21"/>
        </w:rPr>
        <w:t xml:space="preserve">, soit </w:t>
      </w:r>
      <w:r w:rsidR="00F100E4">
        <w:rPr>
          <w:sz w:val="22"/>
          <w:szCs w:val="21"/>
        </w:rPr>
        <w:t>29,7</w:t>
      </w:r>
      <w:r w:rsidR="006D1B3A" w:rsidRPr="00B47232">
        <w:rPr>
          <w:sz w:val="22"/>
          <w:szCs w:val="21"/>
        </w:rPr>
        <w:t xml:space="preserve">% contre </w:t>
      </w:r>
      <w:r w:rsidR="00F100E4">
        <w:rPr>
          <w:sz w:val="22"/>
          <w:szCs w:val="21"/>
        </w:rPr>
        <w:t>13,4</w:t>
      </w:r>
      <w:r w:rsidR="006D1B3A" w:rsidRPr="00B47232">
        <w:rPr>
          <w:sz w:val="22"/>
          <w:szCs w:val="21"/>
        </w:rPr>
        <w:t>%</w:t>
      </w:r>
      <w:r w:rsidR="001446A3" w:rsidRPr="00B47232">
        <w:rPr>
          <w:sz w:val="22"/>
          <w:szCs w:val="21"/>
        </w:rPr>
        <w:t>.</w:t>
      </w:r>
    </w:p>
    <w:p w:rsidR="00334063" w:rsidRDefault="00DD7DFA" w:rsidP="006812BA">
      <w:pPr>
        <w:spacing w:before="120" w:after="120"/>
        <w:ind w:firstLine="709"/>
        <w:jc w:val="both"/>
      </w:pPr>
      <w:r w:rsidRPr="009463EC">
        <w:rPr>
          <w:color w:val="000000" w:themeColor="text1"/>
          <w:sz w:val="22"/>
          <w:szCs w:val="21"/>
        </w:rPr>
        <w:t>Toutefois,</w:t>
      </w:r>
      <w:r w:rsidRPr="00B47232">
        <w:rPr>
          <w:sz w:val="22"/>
          <w:szCs w:val="21"/>
        </w:rPr>
        <w:t xml:space="preserve"> une amélioration est enregistrée aussi bien </w:t>
      </w:r>
      <w:r w:rsidR="007C388C" w:rsidRPr="00B47232">
        <w:rPr>
          <w:sz w:val="22"/>
          <w:szCs w:val="21"/>
        </w:rPr>
        <w:t xml:space="preserve">pour </w:t>
      </w:r>
      <w:r w:rsidRPr="00B47232">
        <w:rPr>
          <w:sz w:val="22"/>
          <w:szCs w:val="21"/>
        </w:rPr>
        <w:t>les deux sexes qu</w:t>
      </w:r>
      <w:r w:rsidR="007C388C" w:rsidRPr="00B47232">
        <w:rPr>
          <w:sz w:val="22"/>
          <w:szCs w:val="21"/>
        </w:rPr>
        <w:t>’au niveau d</w:t>
      </w:r>
      <w:r w:rsidRPr="00B47232">
        <w:rPr>
          <w:sz w:val="22"/>
          <w:szCs w:val="21"/>
        </w:rPr>
        <w:t xml:space="preserve">e l’ensemble des groupes d’âges. Les personnes âgées de 35-49 ans ont été concernées par une amélioration de leur </w:t>
      </w:r>
      <w:r w:rsidR="00AA07EE" w:rsidRPr="00B47232">
        <w:rPr>
          <w:sz w:val="22"/>
          <w:szCs w:val="21"/>
        </w:rPr>
        <w:t>alphabétisation</w:t>
      </w:r>
      <w:r w:rsidRPr="00B47232">
        <w:rPr>
          <w:sz w:val="22"/>
          <w:szCs w:val="21"/>
        </w:rPr>
        <w:t xml:space="preserve">; soit une perte </w:t>
      </w:r>
      <w:r w:rsidR="006812BA">
        <w:rPr>
          <w:sz w:val="22"/>
          <w:szCs w:val="21"/>
        </w:rPr>
        <w:t>de presque 14 points</w:t>
      </w:r>
      <w:r w:rsidR="00AA07EE" w:rsidRPr="00B47232">
        <w:rPr>
          <w:sz w:val="22"/>
          <w:szCs w:val="21"/>
        </w:rPr>
        <w:t xml:space="preserve"> contre 1</w:t>
      </w:r>
      <w:r w:rsidR="006812BA">
        <w:rPr>
          <w:sz w:val="22"/>
          <w:szCs w:val="21"/>
        </w:rPr>
        <w:t>4,5</w:t>
      </w:r>
      <w:r w:rsidR="00AA07EE" w:rsidRPr="00B47232">
        <w:rPr>
          <w:sz w:val="22"/>
          <w:szCs w:val="21"/>
        </w:rPr>
        <w:t xml:space="preserve"> points pour les groupes d’âges 50 ans et plus, </w:t>
      </w:r>
      <w:r w:rsidR="006812BA">
        <w:rPr>
          <w:sz w:val="22"/>
          <w:szCs w:val="21"/>
        </w:rPr>
        <w:t>presque 11 points pour</w:t>
      </w:r>
      <w:r w:rsidR="00AA07EE" w:rsidRPr="00B47232">
        <w:rPr>
          <w:sz w:val="22"/>
          <w:szCs w:val="21"/>
        </w:rPr>
        <w:t xml:space="preserve"> les 25-34 ans et 1</w:t>
      </w:r>
      <w:r w:rsidR="006812BA">
        <w:rPr>
          <w:sz w:val="22"/>
          <w:szCs w:val="21"/>
        </w:rPr>
        <w:t>1</w:t>
      </w:r>
      <w:r w:rsidR="00AA07EE" w:rsidRPr="00B47232">
        <w:rPr>
          <w:sz w:val="22"/>
          <w:szCs w:val="21"/>
        </w:rPr>
        <w:t xml:space="preserve"> points pour les 15-24 ans </w:t>
      </w:r>
      <w:r w:rsidRPr="00B47232">
        <w:rPr>
          <w:sz w:val="22"/>
          <w:szCs w:val="21"/>
        </w:rPr>
        <w:t>pa</w:t>
      </w:r>
      <w:r w:rsidR="006812BA">
        <w:rPr>
          <w:sz w:val="22"/>
          <w:szCs w:val="21"/>
        </w:rPr>
        <w:t>r rapport au recensement de 2004</w:t>
      </w:r>
      <w:r w:rsidRPr="00B47232">
        <w:rPr>
          <w:sz w:val="22"/>
          <w:szCs w:val="21"/>
        </w:rPr>
        <w:t>.</w:t>
      </w:r>
    </w:p>
    <w:p w:rsidR="009463EC" w:rsidRDefault="009463EC" w:rsidP="00334063">
      <w:pPr>
        <w:pStyle w:val="Lgende"/>
        <w:keepNext/>
        <w:ind w:left="1134" w:right="1134"/>
        <w:jc w:val="center"/>
        <w:rPr>
          <w:rFonts w:ascii="Times New Roman" w:hAnsi="Times New Roman" w:cs="Times New Roman"/>
          <w:b w:val="0"/>
          <w:bCs w:val="0"/>
          <w:color w:val="0000FF"/>
          <w:sz w:val="22"/>
          <w:szCs w:val="21"/>
        </w:rPr>
      </w:pPr>
    </w:p>
    <w:p w:rsidR="006029B0" w:rsidRDefault="006029B0" w:rsidP="00334063">
      <w:pPr>
        <w:pStyle w:val="Lgende"/>
        <w:keepNext/>
        <w:ind w:left="1134" w:right="1134"/>
        <w:jc w:val="center"/>
        <w:rPr>
          <w:rFonts w:ascii="Times New Roman" w:hAnsi="Times New Roman" w:cs="Times New Roman"/>
          <w:b w:val="0"/>
          <w:bCs w:val="0"/>
          <w:color w:val="0000FF"/>
          <w:sz w:val="22"/>
          <w:szCs w:val="21"/>
        </w:rPr>
      </w:pPr>
      <w:bookmarkStart w:id="94" w:name="_Toc519079377"/>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14</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Evolution du taux d'analphabétisme </w:t>
      </w:r>
      <w:r w:rsidR="00306B0B" w:rsidRPr="00B47232">
        <w:rPr>
          <w:rFonts w:ascii="Times New Roman" w:hAnsi="Times New Roman" w:cs="Times New Roman"/>
          <w:b w:val="0"/>
          <w:bCs w:val="0"/>
          <w:color w:val="0000FF"/>
          <w:sz w:val="22"/>
          <w:szCs w:val="21"/>
        </w:rPr>
        <w:t xml:space="preserve">par sexe </w:t>
      </w:r>
      <w:r w:rsidR="00334063">
        <w:rPr>
          <w:rFonts w:ascii="Times New Roman" w:hAnsi="Times New Roman" w:cs="Times New Roman"/>
          <w:b w:val="0"/>
          <w:bCs w:val="0"/>
          <w:color w:val="0000FF"/>
          <w:sz w:val="22"/>
          <w:szCs w:val="21"/>
        </w:rPr>
        <w:t>entre 2004</w:t>
      </w:r>
      <w:r w:rsidR="00947C7B" w:rsidRPr="00B47232">
        <w:rPr>
          <w:rFonts w:ascii="Times New Roman" w:hAnsi="Times New Roman" w:cs="Times New Roman"/>
          <w:b w:val="0"/>
          <w:bCs w:val="0"/>
          <w:color w:val="0000FF"/>
          <w:sz w:val="22"/>
          <w:szCs w:val="21"/>
        </w:rPr>
        <w:t xml:space="preserve"> et 20</w:t>
      </w:r>
      <w:r w:rsidR="00334063">
        <w:rPr>
          <w:rFonts w:ascii="Times New Roman" w:hAnsi="Times New Roman" w:cs="Times New Roman"/>
          <w:b w:val="0"/>
          <w:bCs w:val="0"/>
          <w:color w:val="0000FF"/>
          <w:sz w:val="22"/>
          <w:szCs w:val="21"/>
        </w:rPr>
        <w:t>1</w:t>
      </w:r>
      <w:r w:rsidR="00947C7B" w:rsidRPr="00B47232">
        <w:rPr>
          <w:rFonts w:ascii="Times New Roman" w:hAnsi="Times New Roman" w:cs="Times New Roman"/>
          <w:b w:val="0"/>
          <w:bCs w:val="0"/>
          <w:color w:val="0000FF"/>
          <w:sz w:val="22"/>
          <w:szCs w:val="21"/>
        </w:rPr>
        <w:t>4</w:t>
      </w:r>
      <w:bookmarkEnd w:id="94"/>
    </w:p>
    <w:p w:rsidR="009463EC" w:rsidRPr="009463EC" w:rsidRDefault="009463EC" w:rsidP="009463EC"/>
    <w:p w:rsidR="00334063" w:rsidRPr="00334063" w:rsidRDefault="009463EC" w:rsidP="009463EC">
      <w:pPr>
        <w:jc w:val="center"/>
      </w:pPr>
      <w:r w:rsidRPr="009463EC">
        <w:rPr>
          <w:noProof/>
        </w:rPr>
        <w:drawing>
          <wp:inline distT="0" distB="0" distL="0" distR="0">
            <wp:extent cx="3673502" cy="2592125"/>
            <wp:effectExtent l="0" t="0" r="0" b="0"/>
            <wp:docPr id="58"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7064" w:rsidRDefault="00BC7064" w:rsidP="00BA60A9">
      <w:pPr>
        <w:jc w:val="center"/>
      </w:pPr>
    </w:p>
    <w:p w:rsidR="0032670B" w:rsidRDefault="0032670B" w:rsidP="00BA60A9">
      <w:pPr>
        <w:jc w:val="center"/>
      </w:pPr>
    </w:p>
    <w:p w:rsidR="00EC50C9" w:rsidRPr="00341206" w:rsidRDefault="00EA221F" w:rsidP="00117D17">
      <w:pPr>
        <w:pStyle w:val="Lgende"/>
        <w:keepNext/>
        <w:ind w:left="1134" w:right="1134"/>
        <w:jc w:val="center"/>
        <w:rPr>
          <w:rFonts w:ascii="Times New Roman" w:hAnsi="Times New Roman" w:cs="Times New Roman"/>
          <w:b w:val="0"/>
          <w:bCs w:val="0"/>
          <w:color w:val="0000FF"/>
          <w:sz w:val="22"/>
          <w:szCs w:val="21"/>
        </w:rPr>
      </w:pPr>
      <w:bookmarkStart w:id="95" w:name="_Toc519079320"/>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12</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 Taux d'analphabétisme de la population de 10 ans et plus selon le milieu de résidence, le sexe et l'âge en 20</w:t>
      </w:r>
      <w:r w:rsidR="00117D17"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95"/>
    </w:p>
    <w:p w:rsidR="00BC7064" w:rsidRPr="0032670B" w:rsidRDefault="00BC7064" w:rsidP="00BC7064">
      <w:pPr>
        <w:rPr>
          <w:b/>
          <w:bCs/>
          <w:color w:val="7030A0"/>
        </w:rPr>
      </w:pPr>
    </w:p>
    <w:tbl>
      <w:tblPr>
        <w:tblW w:w="6509"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1085"/>
        <w:gridCol w:w="665"/>
        <w:gridCol w:w="596"/>
        <w:gridCol w:w="663"/>
        <w:gridCol w:w="665"/>
        <w:gridCol w:w="568"/>
        <w:gridCol w:w="596"/>
        <w:gridCol w:w="646"/>
        <w:gridCol w:w="568"/>
        <w:gridCol w:w="596"/>
      </w:tblGrid>
      <w:tr w:rsidR="0032670B" w:rsidRPr="0032670B" w:rsidTr="0032670B">
        <w:trPr>
          <w:trHeight w:val="255"/>
          <w:jc w:val="center"/>
        </w:trPr>
        <w:tc>
          <w:tcPr>
            <w:tcW w:w="1085" w:type="dxa"/>
            <w:vMerge w:val="restart"/>
            <w:shd w:val="clear" w:color="auto" w:fill="auto"/>
            <w:noWrap/>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Groupes</w:t>
            </w:r>
          </w:p>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d’âges</w:t>
            </w:r>
          </w:p>
        </w:tc>
        <w:tc>
          <w:tcPr>
            <w:tcW w:w="1924" w:type="dxa"/>
            <w:gridSpan w:val="3"/>
            <w:shd w:val="clear" w:color="auto" w:fill="auto"/>
            <w:noWrap/>
            <w:vAlign w:val="center"/>
          </w:tcPr>
          <w:p w:rsidR="007367B1" w:rsidRPr="002E3159" w:rsidRDefault="007367B1" w:rsidP="00B4746D">
            <w:pPr>
              <w:jc w:val="center"/>
              <w:rPr>
                <w:rFonts w:eastAsia="SimSun"/>
                <w:b/>
                <w:bCs/>
                <w:sz w:val="20"/>
                <w:szCs w:val="20"/>
                <w:lang w:eastAsia="zh-CN"/>
              </w:rPr>
            </w:pPr>
            <w:r w:rsidRPr="002E3159">
              <w:rPr>
                <w:rFonts w:eastAsia="SimSun"/>
                <w:b/>
                <w:bCs/>
                <w:sz w:val="20"/>
                <w:szCs w:val="20"/>
                <w:lang w:eastAsia="zh-CN"/>
              </w:rPr>
              <w:t>Urbain</w:t>
            </w:r>
          </w:p>
        </w:tc>
        <w:tc>
          <w:tcPr>
            <w:tcW w:w="1824" w:type="dxa"/>
            <w:gridSpan w:val="3"/>
            <w:shd w:val="clear" w:color="auto" w:fill="auto"/>
            <w:noWrap/>
            <w:vAlign w:val="center"/>
          </w:tcPr>
          <w:p w:rsidR="007367B1" w:rsidRPr="002E3159" w:rsidRDefault="007367B1" w:rsidP="00B4746D">
            <w:pPr>
              <w:jc w:val="center"/>
              <w:rPr>
                <w:rFonts w:eastAsia="SimSun"/>
                <w:b/>
                <w:bCs/>
                <w:sz w:val="20"/>
                <w:szCs w:val="20"/>
                <w:lang w:eastAsia="zh-CN"/>
              </w:rPr>
            </w:pPr>
            <w:r w:rsidRPr="002E3159">
              <w:rPr>
                <w:rFonts w:eastAsia="SimSun"/>
                <w:b/>
                <w:bCs/>
                <w:sz w:val="20"/>
                <w:szCs w:val="20"/>
                <w:lang w:eastAsia="zh-CN"/>
              </w:rPr>
              <w:t>Rural</w:t>
            </w:r>
          </w:p>
        </w:tc>
        <w:tc>
          <w:tcPr>
            <w:tcW w:w="1676" w:type="dxa"/>
            <w:gridSpan w:val="3"/>
            <w:vAlign w:val="center"/>
          </w:tcPr>
          <w:p w:rsidR="007367B1" w:rsidRPr="002E3159" w:rsidRDefault="007367B1" w:rsidP="00B4746D">
            <w:pPr>
              <w:jc w:val="center"/>
              <w:rPr>
                <w:rFonts w:eastAsia="SimSun"/>
                <w:b/>
                <w:bCs/>
                <w:sz w:val="20"/>
                <w:szCs w:val="20"/>
                <w:lang w:eastAsia="zh-CN"/>
              </w:rPr>
            </w:pPr>
            <w:r w:rsidRPr="002E3159">
              <w:rPr>
                <w:rFonts w:eastAsia="SimSun"/>
                <w:b/>
                <w:bCs/>
                <w:sz w:val="20"/>
                <w:szCs w:val="20"/>
                <w:lang w:eastAsia="zh-CN"/>
              </w:rPr>
              <w:t>Total</w:t>
            </w:r>
          </w:p>
        </w:tc>
      </w:tr>
      <w:tr w:rsidR="0032670B" w:rsidRPr="0032670B" w:rsidTr="0032670B">
        <w:trPr>
          <w:trHeight w:val="255"/>
          <w:jc w:val="center"/>
        </w:trPr>
        <w:tc>
          <w:tcPr>
            <w:tcW w:w="1085" w:type="dxa"/>
            <w:vMerge/>
            <w:shd w:val="clear" w:color="auto" w:fill="auto"/>
            <w:noWrap/>
            <w:vAlign w:val="bottom"/>
          </w:tcPr>
          <w:p w:rsidR="007367B1" w:rsidRPr="002E3159" w:rsidRDefault="007367B1" w:rsidP="002E3159">
            <w:pPr>
              <w:jc w:val="center"/>
              <w:rPr>
                <w:rFonts w:eastAsia="SimSun"/>
                <w:b/>
                <w:bCs/>
                <w:sz w:val="20"/>
                <w:szCs w:val="20"/>
                <w:lang w:eastAsia="zh-CN"/>
              </w:rPr>
            </w:pPr>
          </w:p>
        </w:tc>
        <w:tc>
          <w:tcPr>
            <w:tcW w:w="665" w:type="dxa"/>
            <w:shd w:val="clear" w:color="auto" w:fill="auto"/>
            <w:noWrap/>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Masc.</w:t>
            </w:r>
          </w:p>
        </w:tc>
        <w:tc>
          <w:tcPr>
            <w:tcW w:w="596" w:type="dxa"/>
            <w:shd w:val="clear" w:color="auto" w:fill="auto"/>
            <w:noWrap/>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Fém.</w:t>
            </w:r>
          </w:p>
        </w:tc>
        <w:tc>
          <w:tcPr>
            <w:tcW w:w="663" w:type="dxa"/>
            <w:shd w:val="clear" w:color="auto" w:fill="auto"/>
            <w:noWrap/>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Total</w:t>
            </w:r>
          </w:p>
        </w:tc>
        <w:tc>
          <w:tcPr>
            <w:tcW w:w="665" w:type="dxa"/>
            <w:shd w:val="clear" w:color="auto" w:fill="auto"/>
            <w:noWrap/>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Masc.</w:t>
            </w:r>
          </w:p>
        </w:tc>
        <w:tc>
          <w:tcPr>
            <w:tcW w:w="596" w:type="dxa"/>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Fém.</w:t>
            </w:r>
          </w:p>
        </w:tc>
        <w:tc>
          <w:tcPr>
            <w:tcW w:w="563" w:type="dxa"/>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Total</w:t>
            </w:r>
          </w:p>
        </w:tc>
        <w:tc>
          <w:tcPr>
            <w:tcW w:w="595" w:type="dxa"/>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Masc.</w:t>
            </w:r>
          </w:p>
        </w:tc>
        <w:tc>
          <w:tcPr>
            <w:tcW w:w="530" w:type="dxa"/>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Fém.</w:t>
            </w:r>
          </w:p>
        </w:tc>
        <w:tc>
          <w:tcPr>
            <w:tcW w:w="551" w:type="dxa"/>
            <w:vAlign w:val="bottom"/>
          </w:tcPr>
          <w:p w:rsidR="007367B1" w:rsidRPr="002E3159" w:rsidRDefault="007367B1" w:rsidP="002E3159">
            <w:pPr>
              <w:jc w:val="center"/>
              <w:rPr>
                <w:rFonts w:eastAsia="SimSun"/>
                <w:b/>
                <w:bCs/>
                <w:sz w:val="20"/>
                <w:szCs w:val="20"/>
                <w:lang w:eastAsia="zh-CN"/>
              </w:rPr>
            </w:pPr>
            <w:r w:rsidRPr="002E3159">
              <w:rPr>
                <w:rFonts w:eastAsia="SimSun"/>
                <w:b/>
                <w:bCs/>
                <w:sz w:val="20"/>
                <w:szCs w:val="20"/>
                <w:lang w:eastAsia="zh-CN"/>
              </w:rPr>
              <w:t>Total</w:t>
            </w:r>
          </w:p>
        </w:tc>
      </w:tr>
      <w:tr w:rsidR="0032670B" w:rsidRPr="0032670B" w:rsidTr="00916E4E">
        <w:trPr>
          <w:trHeight w:val="255"/>
          <w:jc w:val="center"/>
        </w:trPr>
        <w:tc>
          <w:tcPr>
            <w:tcW w:w="1085" w:type="dxa"/>
            <w:shd w:val="clear" w:color="auto" w:fill="auto"/>
            <w:noWrap/>
          </w:tcPr>
          <w:p w:rsidR="0032670B" w:rsidRPr="002E3159" w:rsidRDefault="0032670B" w:rsidP="002E3159">
            <w:pPr>
              <w:jc w:val="center"/>
              <w:rPr>
                <w:rFonts w:eastAsia="SimSun"/>
                <w:b/>
                <w:bCs/>
                <w:sz w:val="20"/>
                <w:szCs w:val="20"/>
                <w:lang w:eastAsia="zh-CN"/>
              </w:rPr>
            </w:pPr>
            <w:r w:rsidRPr="002E3159">
              <w:rPr>
                <w:rFonts w:eastAsia="SimSun"/>
                <w:b/>
                <w:bCs/>
                <w:sz w:val="20"/>
                <w:szCs w:val="20"/>
                <w:lang w:eastAsia="zh-CN"/>
              </w:rPr>
              <w:t>10-14 ans</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1,5</w:t>
            </w:r>
          </w:p>
        </w:tc>
        <w:tc>
          <w:tcPr>
            <w:tcW w:w="596" w:type="dxa"/>
            <w:tcBorders>
              <w:top w:val="single" w:sz="4" w:space="0" w:color="auto"/>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1,3</w:t>
            </w:r>
          </w:p>
        </w:tc>
        <w:tc>
          <w:tcPr>
            <w:tcW w:w="663" w:type="dxa"/>
            <w:tcBorders>
              <w:top w:val="single" w:sz="4" w:space="0" w:color="auto"/>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1,4</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5,2</w:t>
            </w:r>
          </w:p>
        </w:tc>
        <w:tc>
          <w:tcPr>
            <w:tcW w:w="596" w:type="dxa"/>
            <w:tcBorders>
              <w:top w:val="single" w:sz="4" w:space="0" w:color="auto"/>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8,5</w:t>
            </w:r>
          </w:p>
        </w:tc>
        <w:tc>
          <w:tcPr>
            <w:tcW w:w="563" w:type="dxa"/>
            <w:tcBorders>
              <w:top w:val="single" w:sz="4" w:space="0" w:color="auto"/>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6,8</w:t>
            </w:r>
          </w:p>
        </w:tc>
        <w:tc>
          <w:tcPr>
            <w:tcW w:w="595" w:type="dxa"/>
            <w:tcBorders>
              <w:top w:val="single" w:sz="4" w:space="0" w:color="auto"/>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1,8</w:t>
            </w:r>
          </w:p>
        </w:tc>
        <w:tc>
          <w:tcPr>
            <w:tcW w:w="530" w:type="dxa"/>
            <w:tcBorders>
              <w:top w:val="single" w:sz="4" w:space="0" w:color="auto"/>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1,9</w:t>
            </w:r>
          </w:p>
        </w:tc>
        <w:tc>
          <w:tcPr>
            <w:tcW w:w="551" w:type="dxa"/>
            <w:tcBorders>
              <w:top w:val="single" w:sz="4" w:space="0" w:color="auto"/>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1,8</w:t>
            </w:r>
          </w:p>
        </w:tc>
      </w:tr>
      <w:tr w:rsidR="0032670B" w:rsidRPr="0032670B" w:rsidTr="00916E4E">
        <w:trPr>
          <w:trHeight w:val="255"/>
          <w:jc w:val="center"/>
        </w:trPr>
        <w:tc>
          <w:tcPr>
            <w:tcW w:w="1085" w:type="dxa"/>
            <w:shd w:val="clear" w:color="auto" w:fill="auto"/>
            <w:noWrap/>
          </w:tcPr>
          <w:p w:rsidR="0032670B" w:rsidRPr="002E3159" w:rsidRDefault="0032670B" w:rsidP="002E3159">
            <w:pPr>
              <w:jc w:val="center"/>
              <w:rPr>
                <w:rFonts w:eastAsia="SimSun"/>
                <w:b/>
                <w:bCs/>
                <w:sz w:val="20"/>
                <w:szCs w:val="20"/>
                <w:lang w:eastAsia="zh-CN"/>
              </w:rPr>
            </w:pPr>
            <w:r w:rsidRPr="002E3159">
              <w:rPr>
                <w:rFonts w:eastAsia="SimSun"/>
                <w:b/>
                <w:bCs/>
                <w:sz w:val="20"/>
                <w:szCs w:val="20"/>
                <w:lang w:eastAsia="zh-CN"/>
              </w:rPr>
              <w:t>15-24 ans</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2,4</w:t>
            </w:r>
          </w:p>
        </w:tc>
        <w:tc>
          <w:tcPr>
            <w:tcW w:w="596"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4,1</w:t>
            </w:r>
          </w:p>
        </w:tc>
        <w:tc>
          <w:tcPr>
            <w:tcW w:w="663"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3,3</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13,8</w:t>
            </w:r>
          </w:p>
        </w:tc>
        <w:tc>
          <w:tcPr>
            <w:tcW w:w="596"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25,7</w:t>
            </w:r>
          </w:p>
        </w:tc>
        <w:tc>
          <w:tcPr>
            <w:tcW w:w="563"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19,6</w:t>
            </w:r>
          </w:p>
        </w:tc>
        <w:tc>
          <w:tcPr>
            <w:tcW w:w="595"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3,2</w:t>
            </w:r>
          </w:p>
        </w:tc>
        <w:tc>
          <w:tcPr>
            <w:tcW w:w="530"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5,6</w:t>
            </w:r>
          </w:p>
        </w:tc>
        <w:tc>
          <w:tcPr>
            <w:tcW w:w="551"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4,5</w:t>
            </w:r>
          </w:p>
        </w:tc>
      </w:tr>
      <w:tr w:rsidR="0032670B" w:rsidRPr="0032670B" w:rsidTr="00916E4E">
        <w:trPr>
          <w:trHeight w:val="255"/>
          <w:jc w:val="center"/>
        </w:trPr>
        <w:tc>
          <w:tcPr>
            <w:tcW w:w="1085" w:type="dxa"/>
            <w:shd w:val="clear" w:color="auto" w:fill="auto"/>
            <w:noWrap/>
          </w:tcPr>
          <w:p w:rsidR="0032670B" w:rsidRPr="002E3159" w:rsidRDefault="0032670B" w:rsidP="002E3159">
            <w:pPr>
              <w:jc w:val="center"/>
              <w:rPr>
                <w:rFonts w:eastAsia="SimSun"/>
                <w:b/>
                <w:bCs/>
                <w:sz w:val="20"/>
                <w:szCs w:val="20"/>
                <w:lang w:eastAsia="zh-CN"/>
              </w:rPr>
            </w:pPr>
            <w:r w:rsidRPr="002E3159">
              <w:rPr>
                <w:rFonts w:eastAsia="SimSun"/>
                <w:b/>
                <w:bCs/>
                <w:sz w:val="20"/>
                <w:szCs w:val="20"/>
                <w:lang w:eastAsia="zh-CN"/>
              </w:rPr>
              <w:t>25-34 ans</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7,2</w:t>
            </w:r>
          </w:p>
        </w:tc>
        <w:tc>
          <w:tcPr>
            <w:tcW w:w="596"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18,9</w:t>
            </w:r>
          </w:p>
        </w:tc>
        <w:tc>
          <w:tcPr>
            <w:tcW w:w="663"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13,3</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32,9</w:t>
            </w:r>
          </w:p>
        </w:tc>
        <w:tc>
          <w:tcPr>
            <w:tcW w:w="596"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63,0</w:t>
            </w:r>
          </w:p>
        </w:tc>
        <w:tc>
          <w:tcPr>
            <w:tcW w:w="563"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47,9</w:t>
            </w:r>
          </w:p>
        </w:tc>
        <w:tc>
          <w:tcPr>
            <w:tcW w:w="595"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9,1</w:t>
            </w:r>
          </w:p>
        </w:tc>
        <w:tc>
          <w:tcPr>
            <w:tcW w:w="530"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21,9</w:t>
            </w:r>
          </w:p>
        </w:tc>
        <w:tc>
          <w:tcPr>
            <w:tcW w:w="551"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15,7</w:t>
            </w:r>
          </w:p>
        </w:tc>
      </w:tr>
      <w:tr w:rsidR="0032670B" w:rsidRPr="0032670B" w:rsidTr="00916E4E">
        <w:trPr>
          <w:trHeight w:val="255"/>
          <w:jc w:val="center"/>
        </w:trPr>
        <w:tc>
          <w:tcPr>
            <w:tcW w:w="1085" w:type="dxa"/>
            <w:shd w:val="clear" w:color="auto" w:fill="auto"/>
            <w:noWrap/>
          </w:tcPr>
          <w:p w:rsidR="0032670B" w:rsidRPr="002E3159" w:rsidRDefault="0032670B" w:rsidP="002E3159">
            <w:pPr>
              <w:jc w:val="center"/>
              <w:rPr>
                <w:rFonts w:eastAsia="SimSun"/>
                <w:b/>
                <w:bCs/>
                <w:sz w:val="20"/>
                <w:szCs w:val="20"/>
                <w:lang w:eastAsia="zh-CN"/>
              </w:rPr>
            </w:pPr>
            <w:r w:rsidRPr="002E3159">
              <w:rPr>
                <w:rFonts w:eastAsia="SimSun"/>
                <w:b/>
                <w:bCs/>
                <w:sz w:val="20"/>
                <w:szCs w:val="20"/>
                <w:lang w:eastAsia="zh-CN"/>
              </w:rPr>
              <w:t>35-49 ans</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12,2</w:t>
            </w:r>
          </w:p>
        </w:tc>
        <w:tc>
          <w:tcPr>
            <w:tcW w:w="596"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34,9</w:t>
            </w:r>
          </w:p>
        </w:tc>
        <w:tc>
          <w:tcPr>
            <w:tcW w:w="663"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23,9</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44,5</w:t>
            </w:r>
          </w:p>
        </w:tc>
        <w:tc>
          <w:tcPr>
            <w:tcW w:w="596"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82,7</w:t>
            </w:r>
          </w:p>
        </w:tc>
        <w:tc>
          <w:tcPr>
            <w:tcW w:w="563"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62,5</w:t>
            </w:r>
          </w:p>
        </w:tc>
        <w:tc>
          <w:tcPr>
            <w:tcW w:w="595"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14,2</w:t>
            </w:r>
          </w:p>
        </w:tc>
        <w:tc>
          <w:tcPr>
            <w:tcW w:w="530"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37,3</w:t>
            </w:r>
          </w:p>
        </w:tc>
        <w:tc>
          <w:tcPr>
            <w:tcW w:w="551"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26,1</w:t>
            </w:r>
          </w:p>
        </w:tc>
      </w:tr>
      <w:tr w:rsidR="0032670B" w:rsidRPr="0032670B" w:rsidTr="00916E4E">
        <w:trPr>
          <w:trHeight w:val="255"/>
          <w:jc w:val="center"/>
        </w:trPr>
        <w:tc>
          <w:tcPr>
            <w:tcW w:w="1085" w:type="dxa"/>
            <w:shd w:val="clear" w:color="auto" w:fill="auto"/>
            <w:noWrap/>
          </w:tcPr>
          <w:p w:rsidR="0032670B" w:rsidRPr="002E3159" w:rsidRDefault="0032670B" w:rsidP="002E3159">
            <w:pPr>
              <w:jc w:val="center"/>
              <w:rPr>
                <w:rFonts w:eastAsia="SimSun"/>
                <w:b/>
                <w:bCs/>
                <w:sz w:val="20"/>
                <w:szCs w:val="20"/>
                <w:lang w:eastAsia="zh-CN"/>
              </w:rPr>
            </w:pPr>
            <w:r w:rsidRPr="002E3159">
              <w:rPr>
                <w:rFonts w:eastAsia="SimSun"/>
                <w:b/>
                <w:bCs/>
                <w:sz w:val="20"/>
                <w:szCs w:val="20"/>
                <w:lang w:eastAsia="zh-CN"/>
              </w:rPr>
              <w:t>50 ans et plus</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28,4</w:t>
            </w:r>
          </w:p>
        </w:tc>
        <w:tc>
          <w:tcPr>
            <w:tcW w:w="596"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62,0</w:t>
            </w:r>
          </w:p>
        </w:tc>
        <w:tc>
          <w:tcPr>
            <w:tcW w:w="663"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44,9</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68,9</w:t>
            </w:r>
          </w:p>
        </w:tc>
        <w:tc>
          <w:tcPr>
            <w:tcW w:w="596"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94,9</w:t>
            </w:r>
          </w:p>
        </w:tc>
        <w:tc>
          <w:tcPr>
            <w:tcW w:w="563"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81,4</w:t>
            </w:r>
          </w:p>
        </w:tc>
        <w:tc>
          <w:tcPr>
            <w:tcW w:w="595"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30,4</w:t>
            </w:r>
          </w:p>
        </w:tc>
        <w:tc>
          <w:tcPr>
            <w:tcW w:w="530"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63,5</w:t>
            </w:r>
          </w:p>
        </w:tc>
        <w:tc>
          <w:tcPr>
            <w:tcW w:w="551"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46,7</w:t>
            </w:r>
          </w:p>
        </w:tc>
      </w:tr>
      <w:tr w:rsidR="0032670B" w:rsidRPr="0032670B" w:rsidTr="00916E4E">
        <w:trPr>
          <w:trHeight w:val="255"/>
          <w:jc w:val="center"/>
        </w:trPr>
        <w:tc>
          <w:tcPr>
            <w:tcW w:w="1085" w:type="dxa"/>
            <w:shd w:val="clear" w:color="auto" w:fill="auto"/>
            <w:noWrap/>
          </w:tcPr>
          <w:p w:rsidR="0032670B" w:rsidRPr="002E3159" w:rsidRDefault="0032670B" w:rsidP="002E3159">
            <w:pPr>
              <w:jc w:val="center"/>
              <w:rPr>
                <w:rFonts w:eastAsia="SimSun"/>
                <w:b/>
                <w:bCs/>
                <w:sz w:val="20"/>
                <w:szCs w:val="20"/>
                <w:lang w:eastAsia="zh-CN"/>
              </w:rPr>
            </w:pPr>
            <w:r w:rsidRPr="002E3159">
              <w:rPr>
                <w:rFonts w:eastAsia="SimSun"/>
                <w:b/>
                <w:bCs/>
                <w:sz w:val="20"/>
                <w:szCs w:val="20"/>
                <w:lang w:eastAsia="zh-CN"/>
              </w:rPr>
              <w:t>Ensemble</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12,0</w:t>
            </w:r>
          </w:p>
        </w:tc>
        <w:tc>
          <w:tcPr>
            <w:tcW w:w="596"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27,9</w:t>
            </w:r>
          </w:p>
        </w:tc>
        <w:tc>
          <w:tcPr>
            <w:tcW w:w="663" w:type="dxa"/>
            <w:tcBorders>
              <w:top w:val="nil"/>
              <w:left w:val="nil"/>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20,1</w:t>
            </w:r>
          </w:p>
        </w:tc>
        <w:tc>
          <w:tcPr>
            <w:tcW w:w="665" w:type="dxa"/>
            <w:tcBorders>
              <w:top w:val="nil"/>
              <w:left w:val="single" w:sz="4" w:space="0" w:color="auto"/>
              <w:bottom w:val="single" w:sz="4" w:space="0" w:color="auto"/>
              <w:right w:val="single" w:sz="4" w:space="0" w:color="auto"/>
            </w:tcBorders>
            <w:shd w:val="clear" w:color="auto" w:fill="auto"/>
            <w:noWrap/>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33,8</w:t>
            </w:r>
          </w:p>
        </w:tc>
        <w:tc>
          <w:tcPr>
            <w:tcW w:w="596"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56,8</w:t>
            </w:r>
          </w:p>
        </w:tc>
        <w:tc>
          <w:tcPr>
            <w:tcW w:w="563"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44,9</w:t>
            </w:r>
          </w:p>
        </w:tc>
        <w:tc>
          <w:tcPr>
            <w:tcW w:w="595"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13,4</w:t>
            </w:r>
          </w:p>
        </w:tc>
        <w:tc>
          <w:tcPr>
            <w:tcW w:w="530"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29,7</w:t>
            </w:r>
          </w:p>
        </w:tc>
        <w:tc>
          <w:tcPr>
            <w:tcW w:w="551" w:type="dxa"/>
            <w:tcBorders>
              <w:top w:val="nil"/>
              <w:left w:val="nil"/>
              <w:bottom w:val="single" w:sz="4" w:space="0" w:color="auto"/>
              <w:right w:val="single" w:sz="4" w:space="0" w:color="auto"/>
            </w:tcBorders>
            <w:shd w:val="clear" w:color="auto" w:fill="auto"/>
          </w:tcPr>
          <w:p w:rsidR="0032670B" w:rsidRPr="002E3159" w:rsidRDefault="0032670B" w:rsidP="002E3159">
            <w:pPr>
              <w:autoSpaceDE w:val="0"/>
              <w:autoSpaceDN w:val="0"/>
              <w:adjustRightInd w:val="0"/>
              <w:jc w:val="right"/>
              <w:rPr>
                <w:rFonts w:eastAsia="SimSun"/>
                <w:sz w:val="20"/>
                <w:szCs w:val="20"/>
                <w:lang w:eastAsia="zh-CN"/>
              </w:rPr>
            </w:pPr>
            <w:r w:rsidRPr="002E3159">
              <w:rPr>
                <w:rFonts w:eastAsia="SimSun"/>
                <w:sz w:val="20"/>
                <w:szCs w:val="20"/>
                <w:lang w:eastAsia="zh-CN"/>
              </w:rPr>
              <w:t>21,7</w:t>
            </w:r>
          </w:p>
        </w:tc>
      </w:tr>
    </w:tbl>
    <w:p w:rsidR="003A61F6" w:rsidRPr="0032670B" w:rsidRDefault="003A61F6">
      <w:pPr>
        <w:spacing w:before="120"/>
        <w:jc w:val="both"/>
        <w:rPr>
          <w:color w:val="7030A0"/>
        </w:rPr>
      </w:pPr>
    </w:p>
    <w:p w:rsidR="006029B0" w:rsidRPr="00B47232" w:rsidRDefault="003A61F6" w:rsidP="007B5931">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sz w:val="24"/>
          <w:szCs w:val="24"/>
        </w:rPr>
        <w:br w:type="page"/>
      </w:r>
      <w:bookmarkStart w:id="96" w:name="_Toc519079378"/>
      <w:r w:rsidR="006029B0"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006029B0"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15</w:t>
      </w:r>
      <w:r w:rsidR="00332619" w:rsidRPr="00B47232">
        <w:rPr>
          <w:rFonts w:ascii="Times New Roman" w:hAnsi="Times New Roman" w:cs="Times New Roman"/>
          <w:b w:val="0"/>
          <w:bCs w:val="0"/>
          <w:color w:val="0000FF"/>
          <w:sz w:val="21"/>
          <w:szCs w:val="21"/>
        </w:rPr>
        <w:fldChar w:fldCharType="end"/>
      </w:r>
      <w:r w:rsidR="006029B0" w:rsidRPr="00B47232">
        <w:rPr>
          <w:rFonts w:ascii="Times New Roman" w:hAnsi="Times New Roman" w:cs="Times New Roman"/>
          <w:b w:val="0"/>
          <w:bCs w:val="0"/>
          <w:color w:val="0000FF"/>
          <w:sz w:val="22"/>
          <w:szCs w:val="21"/>
        </w:rPr>
        <w:t> : Taux d'analphabétis</w:t>
      </w:r>
      <w:r w:rsidR="009463EC">
        <w:rPr>
          <w:rFonts w:ascii="Times New Roman" w:hAnsi="Times New Roman" w:cs="Times New Roman"/>
          <w:b w:val="0"/>
          <w:bCs w:val="0"/>
          <w:color w:val="0000FF"/>
          <w:sz w:val="22"/>
          <w:szCs w:val="21"/>
        </w:rPr>
        <w:t>me selon le sexe et l'âge en 201</w:t>
      </w:r>
      <w:r w:rsidR="006029B0" w:rsidRPr="00B47232">
        <w:rPr>
          <w:rFonts w:ascii="Times New Roman" w:hAnsi="Times New Roman" w:cs="Times New Roman"/>
          <w:b w:val="0"/>
          <w:bCs w:val="0"/>
          <w:color w:val="0000FF"/>
          <w:sz w:val="22"/>
          <w:szCs w:val="21"/>
        </w:rPr>
        <w:t>4.</w:t>
      </w:r>
      <w:r w:rsidR="005A79B2" w:rsidRPr="00B47232">
        <w:rPr>
          <w:rFonts w:ascii="Times New Roman" w:hAnsi="Times New Roman" w:cs="Times New Roman"/>
          <w:b w:val="0"/>
          <w:bCs w:val="0"/>
          <w:color w:val="0000FF"/>
          <w:sz w:val="22"/>
          <w:szCs w:val="21"/>
        </w:rPr>
        <w:t xml:space="preserve"> </w:t>
      </w:r>
      <w:r w:rsidR="005A79B2" w:rsidRPr="00B47232">
        <w:rPr>
          <w:rFonts w:ascii="Times New Roman" w:hAnsi="Times New Roman" w:cs="Times New Roman"/>
          <w:b w:val="0"/>
          <w:bCs w:val="0"/>
          <w:color w:val="0000FF"/>
          <w:sz w:val="22"/>
          <w:szCs w:val="21"/>
        </w:rPr>
        <w:br/>
        <w:t>Milieu urbain</w:t>
      </w:r>
      <w:bookmarkEnd w:id="96"/>
    </w:p>
    <w:p w:rsidR="00BC7064" w:rsidRPr="00B47232" w:rsidRDefault="00443473" w:rsidP="00BA60A9">
      <w:pPr>
        <w:jc w:val="center"/>
        <w:rPr>
          <w:color w:val="0000FF"/>
          <w:sz w:val="22"/>
          <w:szCs w:val="21"/>
        </w:rPr>
      </w:pPr>
      <w:r w:rsidRPr="00443473">
        <w:rPr>
          <w:noProof/>
          <w:color w:val="0000FF"/>
          <w:sz w:val="22"/>
          <w:szCs w:val="21"/>
        </w:rPr>
        <w:drawing>
          <wp:inline distT="0" distB="0" distL="0" distR="0">
            <wp:extent cx="4319905" cy="2591943"/>
            <wp:effectExtent l="0" t="0" r="0" b="0"/>
            <wp:docPr id="60"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7064" w:rsidRPr="00B47232" w:rsidRDefault="00BC7064" w:rsidP="00BC7064"/>
    <w:p w:rsidR="006029B0" w:rsidRPr="00B47232" w:rsidRDefault="006029B0">
      <w:pPr>
        <w:spacing w:before="120"/>
        <w:jc w:val="center"/>
        <w:rPr>
          <w:sz w:val="22"/>
          <w:szCs w:val="22"/>
        </w:rPr>
      </w:pPr>
    </w:p>
    <w:p w:rsidR="005A79B2" w:rsidRPr="00B47232" w:rsidRDefault="005A79B2" w:rsidP="007B5931">
      <w:pPr>
        <w:pStyle w:val="Lgende"/>
        <w:keepNext/>
        <w:ind w:left="1134" w:right="1134"/>
        <w:jc w:val="center"/>
        <w:rPr>
          <w:rFonts w:ascii="Times New Roman" w:hAnsi="Times New Roman" w:cs="Times New Roman"/>
          <w:b w:val="0"/>
          <w:bCs w:val="0"/>
          <w:color w:val="0000FF"/>
          <w:sz w:val="22"/>
          <w:szCs w:val="21"/>
        </w:rPr>
      </w:pPr>
      <w:bookmarkStart w:id="97" w:name="_Toc519079379"/>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16</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Taux d'analphabétisme selon le sexe et l'âge en 2004. </w:t>
      </w:r>
      <w:r w:rsidRPr="00B47232">
        <w:rPr>
          <w:rFonts w:ascii="Times New Roman" w:hAnsi="Times New Roman" w:cs="Times New Roman"/>
          <w:b w:val="0"/>
          <w:bCs w:val="0"/>
          <w:color w:val="0000FF"/>
          <w:sz w:val="22"/>
          <w:szCs w:val="21"/>
        </w:rPr>
        <w:br/>
        <w:t>Milieu rural</w:t>
      </w:r>
      <w:bookmarkEnd w:id="97"/>
    </w:p>
    <w:p w:rsidR="00BC7064" w:rsidRPr="00B47232" w:rsidRDefault="00443473" w:rsidP="00BA60A9">
      <w:pPr>
        <w:jc w:val="center"/>
        <w:rPr>
          <w:color w:val="0000FF"/>
          <w:sz w:val="22"/>
          <w:szCs w:val="21"/>
        </w:rPr>
      </w:pPr>
      <w:r w:rsidRPr="00443473">
        <w:rPr>
          <w:noProof/>
          <w:color w:val="0000FF"/>
          <w:sz w:val="22"/>
          <w:szCs w:val="21"/>
        </w:rPr>
        <w:drawing>
          <wp:inline distT="0" distB="0" distL="0" distR="0">
            <wp:extent cx="4118776" cy="2592126"/>
            <wp:effectExtent l="0" t="0" r="0" b="0"/>
            <wp:docPr id="61"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7064" w:rsidRPr="00B47232" w:rsidRDefault="00BC7064" w:rsidP="00BC7064"/>
    <w:p w:rsidR="006029B0" w:rsidRPr="00B47232" w:rsidRDefault="006029B0" w:rsidP="00B83D1A">
      <w:pPr>
        <w:jc w:val="center"/>
        <w:rPr>
          <w:sz w:val="22"/>
          <w:szCs w:val="22"/>
        </w:rPr>
      </w:pPr>
    </w:p>
    <w:p w:rsidR="00F0753E" w:rsidRPr="00B47232" w:rsidRDefault="00F0753E">
      <w:pPr>
        <w:spacing w:before="120"/>
        <w:jc w:val="center"/>
        <w:rPr>
          <w:sz w:val="22"/>
          <w:szCs w:val="22"/>
        </w:rPr>
      </w:pPr>
    </w:p>
    <w:p w:rsidR="005A79B2" w:rsidRPr="00B47232" w:rsidRDefault="005A79B2" w:rsidP="007B5931">
      <w:pPr>
        <w:pStyle w:val="Lgende"/>
        <w:keepNext/>
        <w:ind w:left="1134" w:right="1134"/>
        <w:jc w:val="center"/>
        <w:rPr>
          <w:rFonts w:ascii="Times New Roman" w:hAnsi="Times New Roman" w:cs="Times New Roman"/>
          <w:b w:val="0"/>
          <w:bCs w:val="0"/>
          <w:color w:val="0000FF"/>
          <w:sz w:val="22"/>
          <w:szCs w:val="21"/>
        </w:rPr>
      </w:pPr>
      <w:bookmarkStart w:id="98" w:name="_Toc519079380"/>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17</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Taux d'analphabétis</w:t>
      </w:r>
      <w:r w:rsidR="00443473">
        <w:rPr>
          <w:rFonts w:ascii="Times New Roman" w:hAnsi="Times New Roman" w:cs="Times New Roman"/>
          <w:b w:val="0"/>
          <w:bCs w:val="0"/>
          <w:color w:val="0000FF"/>
          <w:sz w:val="22"/>
          <w:szCs w:val="21"/>
        </w:rPr>
        <w:t>me selon le sexe et l'âge en 201</w:t>
      </w:r>
      <w:r w:rsidRPr="00B47232">
        <w:rPr>
          <w:rFonts w:ascii="Times New Roman" w:hAnsi="Times New Roman" w:cs="Times New Roman"/>
          <w:b w:val="0"/>
          <w:bCs w:val="0"/>
          <w:color w:val="0000FF"/>
          <w:sz w:val="22"/>
          <w:szCs w:val="21"/>
        </w:rPr>
        <w:t xml:space="preserve">4. </w:t>
      </w:r>
      <w:r w:rsidRPr="00B47232">
        <w:rPr>
          <w:rFonts w:ascii="Times New Roman" w:hAnsi="Times New Roman" w:cs="Times New Roman"/>
          <w:b w:val="0"/>
          <w:bCs w:val="0"/>
          <w:color w:val="0000FF"/>
          <w:sz w:val="22"/>
          <w:szCs w:val="21"/>
        </w:rPr>
        <w:br/>
      </w:r>
      <w:r w:rsidR="006E29A9" w:rsidRPr="00B47232">
        <w:rPr>
          <w:rFonts w:ascii="Times New Roman" w:hAnsi="Times New Roman" w:cs="Times New Roman"/>
          <w:b w:val="0"/>
          <w:bCs w:val="0"/>
          <w:color w:val="0000FF"/>
          <w:sz w:val="22"/>
          <w:szCs w:val="21"/>
        </w:rPr>
        <w:t>Les deux m</w:t>
      </w:r>
      <w:r w:rsidRPr="00B47232">
        <w:rPr>
          <w:rFonts w:ascii="Times New Roman" w:hAnsi="Times New Roman" w:cs="Times New Roman"/>
          <w:b w:val="0"/>
          <w:bCs w:val="0"/>
          <w:color w:val="0000FF"/>
          <w:sz w:val="22"/>
          <w:szCs w:val="21"/>
        </w:rPr>
        <w:t>ilieu</w:t>
      </w:r>
      <w:r w:rsidR="006E29A9" w:rsidRPr="00B47232">
        <w:rPr>
          <w:rFonts w:ascii="Times New Roman" w:hAnsi="Times New Roman" w:cs="Times New Roman"/>
          <w:b w:val="0"/>
          <w:bCs w:val="0"/>
          <w:color w:val="0000FF"/>
          <w:sz w:val="22"/>
          <w:szCs w:val="21"/>
        </w:rPr>
        <w:t>x</w:t>
      </w:r>
      <w:bookmarkEnd w:id="98"/>
    </w:p>
    <w:p w:rsidR="00BC7064" w:rsidRPr="00B47232" w:rsidRDefault="00443473" w:rsidP="00BA60A9">
      <w:pPr>
        <w:jc w:val="center"/>
        <w:rPr>
          <w:color w:val="0000FF"/>
          <w:sz w:val="22"/>
          <w:szCs w:val="21"/>
        </w:rPr>
      </w:pPr>
      <w:r w:rsidRPr="00443473">
        <w:rPr>
          <w:noProof/>
          <w:color w:val="0000FF"/>
          <w:sz w:val="22"/>
          <w:szCs w:val="21"/>
        </w:rPr>
        <w:drawing>
          <wp:inline distT="0" distB="0" distL="0" distR="0">
            <wp:extent cx="3991555" cy="2449002"/>
            <wp:effectExtent l="0" t="0" r="0" b="0"/>
            <wp:docPr id="63"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C7064" w:rsidRPr="00B47232" w:rsidRDefault="00BC7064" w:rsidP="00BC7064"/>
    <w:p w:rsidR="006029B0" w:rsidRPr="00B47232" w:rsidRDefault="006029B0" w:rsidP="00AE30EA">
      <w:pPr>
        <w:jc w:val="center"/>
        <w:rPr>
          <w:sz w:val="22"/>
          <w:szCs w:val="22"/>
        </w:rPr>
      </w:pPr>
    </w:p>
    <w:p w:rsidR="003A61F6" w:rsidRPr="00B47232" w:rsidRDefault="00994DB5" w:rsidP="00DC1008">
      <w:pPr>
        <w:pStyle w:val="Lgende"/>
        <w:ind w:left="1134" w:right="1134"/>
        <w:jc w:val="center"/>
        <w:rPr>
          <w:rFonts w:ascii="Times New Roman" w:hAnsi="Times New Roman" w:cs="Times New Roman"/>
          <w:sz w:val="24"/>
          <w:szCs w:val="24"/>
        </w:rPr>
      </w:pPr>
      <w:r w:rsidRPr="00B47232">
        <w:rPr>
          <w:rFonts w:ascii="Times New Roman" w:hAnsi="Times New Roman" w:cs="Times New Roman"/>
          <w:sz w:val="24"/>
          <w:szCs w:val="24"/>
        </w:rPr>
        <w:br w:type="page"/>
      </w:r>
    </w:p>
    <w:p w:rsidR="00BA3586" w:rsidRPr="00341206" w:rsidRDefault="006029B0" w:rsidP="00E64024">
      <w:pPr>
        <w:pStyle w:val="Lgende"/>
        <w:keepNext/>
        <w:ind w:left="1134" w:right="1134"/>
        <w:jc w:val="center"/>
        <w:rPr>
          <w:rFonts w:ascii="Times New Roman" w:hAnsi="Times New Roman" w:cs="Times New Roman"/>
          <w:b w:val="0"/>
          <w:bCs w:val="0"/>
          <w:color w:val="0000FF"/>
          <w:sz w:val="22"/>
          <w:szCs w:val="21"/>
        </w:rPr>
      </w:pPr>
      <w:bookmarkStart w:id="99" w:name="_Toc519079321"/>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13</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Evolution du taux d'analphabétisme (en %) selon les grands groupes d'âges et le sexe de </w:t>
      </w:r>
      <w:r w:rsidR="00E64024" w:rsidRPr="00341206">
        <w:rPr>
          <w:rFonts w:ascii="Times New Roman" w:hAnsi="Times New Roman" w:cs="Times New Roman"/>
          <w:b w:val="0"/>
          <w:bCs w:val="0"/>
          <w:color w:val="0000FF"/>
          <w:sz w:val="22"/>
          <w:szCs w:val="21"/>
        </w:rPr>
        <w:t>2004</w:t>
      </w:r>
      <w:r w:rsidRPr="00341206">
        <w:rPr>
          <w:rFonts w:ascii="Times New Roman" w:hAnsi="Times New Roman" w:cs="Times New Roman"/>
          <w:b w:val="0"/>
          <w:bCs w:val="0"/>
          <w:color w:val="0000FF"/>
          <w:sz w:val="22"/>
          <w:szCs w:val="21"/>
        </w:rPr>
        <w:t xml:space="preserve"> à 20</w:t>
      </w:r>
      <w:r w:rsidR="00E64024"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99"/>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576"/>
        <w:gridCol w:w="576"/>
        <w:gridCol w:w="576"/>
        <w:gridCol w:w="576"/>
        <w:gridCol w:w="576"/>
        <w:gridCol w:w="711"/>
        <w:gridCol w:w="236"/>
        <w:gridCol w:w="761"/>
        <w:gridCol w:w="620"/>
        <w:gridCol w:w="642"/>
      </w:tblGrid>
      <w:tr w:rsidR="00853970" w:rsidRPr="00E64024" w:rsidTr="00853970">
        <w:trPr>
          <w:jc w:val="center"/>
        </w:trPr>
        <w:tc>
          <w:tcPr>
            <w:tcW w:w="967" w:type="dxa"/>
            <w:vMerge w:val="restart"/>
            <w:tcBorders>
              <w:top w:val="single" w:sz="4" w:space="0" w:color="0000FF"/>
              <w:left w:val="single" w:sz="4" w:space="0" w:color="0000FF"/>
              <w:right w:val="single" w:sz="4" w:space="0" w:color="0000FF"/>
            </w:tcBorders>
            <w:vAlign w:val="center"/>
          </w:tcPr>
          <w:p w:rsidR="00853970" w:rsidRPr="002E3159" w:rsidRDefault="00853970" w:rsidP="00853970">
            <w:pPr>
              <w:jc w:val="center"/>
              <w:rPr>
                <w:rFonts w:eastAsia="SimSun"/>
                <w:b/>
                <w:bCs/>
                <w:sz w:val="20"/>
                <w:szCs w:val="20"/>
                <w:lang w:eastAsia="zh-CN"/>
              </w:rPr>
            </w:pPr>
            <w:r w:rsidRPr="002E3159">
              <w:rPr>
                <w:rFonts w:eastAsia="SimSun"/>
                <w:b/>
                <w:bCs/>
                <w:sz w:val="20"/>
                <w:szCs w:val="20"/>
                <w:lang w:eastAsia="zh-CN"/>
              </w:rPr>
              <w:t>Groupes</w:t>
            </w:r>
          </w:p>
          <w:p w:rsidR="00853970" w:rsidRPr="002E3159" w:rsidRDefault="00853970" w:rsidP="00853970">
            <w:pPr>
              <w:jc w:val="center"/>
              <w:rPr>
                <w:rFonts w:eastAsia="SimSun"/>
                <w:b/>
                <w:bCs/>
                <w:sz w:val="20"/>
                <w:szCs w:val="20"/>
                <w:lang w:eastAsia="zh-CN"/>
              </w:rPr>
            </w:pPr>
            <w:r w:rsidRPr="002E3159">
              <w:rPr>
                <w:rFonts w:eastAsia="SimSun"/>
                <w:b/>
                <w:bCs/>
                <w:sz w:val="20"/>
                <w:szCs w:val="20"/>
                <w:lang w:eastAsia="zh-CN"/>
              </w:rPr>
              <w:t>d'âges</w:t>
            </w:r>
          </w:p>
        </w:tc>
        <w:tc>
          <w:tcPr>
            <w:tcW w:w="1152" w:type="dxa"/>
            <w:gridSpan w:val="2"/>
            <w:tcBorders>
              <w:top w:val="single" w:sz="4" w:space="0" w:color="0000FF"/>
              <w:left w:val="single" w:sz="4" w:space="0" w:color="0000FF"/>
              <w:bottom w:val="single" w:sz="4" w:space="0" w:color="0000FF"/>
              <w:right w:val="single" w:sz="4" w:space="0" w:color="0000FF"/>
            </w:tcBorders>
          </w:tcPr>
          <w:p w:rsidR="00853970" w:rsidRPr="002E3159" w:rsidRDefault="00853970" w:rsidP="00BA60A9">
            <w:pPr>
              <w:jc w:val="center"/>
              <w:rPr>
                <w:rFonts w:eastAsia="SimSun"/>
                <w:b/>
                <w:bCs/>
                <w:sz w:val="20"/>
                <w:szCs w:val="20"/>
                <w:lang w:eastAsia="zh-CN"/>
              </w:rPr>
            </w:pPr>
            <w:r w:rsidRPr="002E3159">
              <w:rPr>
                <w:rFonts w:eastAsia="SimSun"/>
                <w:b/>
                <w:bCs/>
                <w:sz w:val="20"/>
                <w:szCs w:val="20"/>
                <w:lang w:eastAsia="zh-CN"/>
              </w:rPr>
              <w:t>Masculin</w:t>
            </w:r>
          </w:p>
        </w:tc>
        <w:tc>
          <w:tcPr>
            <w:tcW w:w="1152" w:type="dxa"/>
            <w:gridSpan w:val="2"/>
            <w:tcBorders>
              <w:top w:val="single" w:sz="4" w:space="0" w:color="0000FF"/>
              <w:left w:val="single" w:sz="4" w:space="0" w:color="0000FF"/>
              <w:bottom w:val="single" w:sz="4" w:space="0" w:color="0000FF"/>
              <w:right w:val="single" w:sz="4" w:space="0" w:color="0000FF"/>
            </w:tcBorders>
          </w:tcPr>
          <w:p w:rsidR="00853970" w:rsidRPr="002E3159" w:rsidRDefault="00853970" w:rsidP="00BA60A9">
            <w:pPr>
              <w:jc w:val="center"/>
              <w:rPr>
                <w:rFonts w:eastAsia="SimSun"/>
                <w:b/>
                <w:bCs/>
                <w:sz w:val="20"/>
                <w:szCs w:val="20"/>
                <w:lang w:eastAsia="zh-CN"/>
              </w:rPr>
            </w:pPr>
            <w:r w:rsidRPr="002E3159">
              <w:rPr>
                <w:rFonts w:eastAsia="SimSun"/>
                <w:b/>
                <w:bCs/>
                <w:sz w:val="20"/>
                <w:szCs w:val="20"/>
                <w:lang w:eastAsia="zh-CN"/>
              </w:rPr>
              <w:t>Féminin</w:t>
            </w:r>
          </w:p>
        </w:tc>
        <w:tc>
          <w:tcPr>
            <w:tcW w:w="1287" w:type="dxa"/>
            <w:gridSpan w:val="2"/>
            <w:tcBorders>
              <w:top w:val="single" w:sz="4" w:space="0" w:color="0000FF"/>
              <w:left w:val="single" w:sz="4" w:space="0" w:color="0000FF"/>
              <w:bottom w:val="single" w:sz="4" w:space="0" w:color="0000FF"/>
              <w:right w:val="single" w:sz="4" w:space="0" w:color="0000FF"/>
            </w:tcBorders>
          </w:tcPr>
          <w:p w:rsidR="00853970" w:rsidRPr="002E3159" w:rsidRDefault="00853970" w:rsidP="00BA60A9">
            <w:pPr>
              <w:jc w:val="center"/>
              <w:rPr>
                <w:rFonts w:eastAsia="SimSun"/>
                <w:b/>
                <w:bCs/>
                <w:sz w:val="20"/>
                <w:szCs w:val="20"/>
                <w:lang w:eastAsia="zh-CN"/>
              </w:rPr>
            </w:pPr>
            <w:r w:rsidRPr="002E3159">
              <w:rPr>
                <w:rFonts w:eastAsia="SimSun"/>
                <w:b/>
                <w:bCs/>
                <w:sz w:val="20"/>
                <w:szCs w:val="20"/>
                <w:lang w:eastAsia="zh-CN"/>
              </w:rPr>
              <w:t>Ensemble</w:t>
            </w:r>
          </w:p>
        </w:tc>
        <w:tc>
          <w:tcPr>
            <w:tcW w:w="236" w:type="dxa"/>
            <w:tcBorders>
              <w:top w:val="nil"/>
              <w:left w:val="single" w:sz="4" w:space="0" w:color="0000FF"/>
              <w:bottom w:val="nil"/>
              <w:right w:val="single" w:sz="4" w:space="0" w:color="0000FF"/>
            </w:tcBorders>
          </w:tcPr>
          <w:p w:rsidR="00853970" w:rsidRPr="002E3159" w:rsidRDefault="00853970">
            <w:pPr>
              <w:jc w:val="right"/>
              <w:rPr>
                <w:rFonts w:eastAsia="SimSun"/>
                <w:b/>
                <w:bCs/>
                <w:sz w:val="20"/>
                <w:szCs w:val="20"/>
                <w:lang w:eastAsia="zh-CN"/>
              </w:rPr>
            </w:pPr>
          </w:p>
        </w:tc>
        <w:tc>
          <w:tcPr>
            <w:tcW w:w="2023" w:type="dxa"/>
            <w:gridSpan w:val="3"/>
            <w:tcBorders>
              <w:top w:val="single" w:sz="4" w:space="0" w:color="0000FF"/>
              <w:left w:val="single" w:sz="4" w:space="0" w:color="0000FF"/>
              <w:bottom w:val="single" w:sz="4" w:space="0" w:color="0000FF"/>
              <w:right w:val="single" w:sz="4" w:space="0" w:color="0000FF"/>
            </w:tcBorders>
          </w:tcPr>
          <w:p w:rsidR="00853970" w:rsidRPr="002E3159" w:rsidRDefault="00853970" w:rsidP="001302BF">
            <w:pPr>
              <w:jc w:val="center"/>
              <w:rPr>
                <w:rFonts w:eastAsia="SimSun"/>
                <w:b/>
                <w:bCs/>
                <w:sz w:val="20"/>
                <w:szCs w:val="20"/>
                <w:lang w:eastAsia="zh-CN"/>
              </w:rPr>
            </w:pPr>
            <w:r w:rsidRPr="002E3159">
              <w:rPr>
                <w:rFonts w:eastAsia="SimSun"/>
                <w:b/>
                <w:bCs/>
                <w:sz w:val="20"/>
                <w:szCs w:val="20"/>
                <w:lang w:eastAsia="zh-CN"/>
              </w:rPr>
              <w:t>Baisse du taux d’analphabétisme</w:t>
            </w:r>
          </w:p>
        </w:tc>
      </w:tr>
      <w:tr w:rsidR="00E64024" w:rsidRPr="00E64024" w:rsidTr="00527265">
        <w:trPr>
          <w:jc w:val="center"/>
        </w:trPr>
        <w:tc>
          <w:tcPr>
            <w:tcW w:w="967" w:type="dxa"/>
            <w:vMerge/>
            <w:tcBorders>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20"/>
                <w:szCs w:val="20"/>
                <w:lang w:eastAsia="zh-CN"/>
              </w:rPr>
            </w:pPr>
          </w:p>
        </w:tc>
        <w:tc>
          <w:tcPr>
            <w:tcW w:w="576" w:type="dxa"/>
            <w:tcBorders>
              <w:top w:val="single" w:sz="4" w:space="0" w:color="0000FF"/>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18"/>
                <w:szCs w:val="18"/>
                <w:lang w:eastAsia="zh-CN"/>
              </w:rPr>
            </w:pPr>
            <w:r w:rsidRPr="002E3159">
              <w:rPr>
                <w:rFonts w:eastAsia="SimSun"/>
                <w:b/>
                <w:bCs/>
                <w:sz w:val="18"/>
                <w:szCs w:val="18"/>
                <w:lang w:eastAsia="zh-CN"/>
              </w:rPr>
              <w:t>2004</w:t>
            </w:r>
          </w:p>
        </w:tc>
        <w:tc>
          <w:tcPr>
            <w:tcW w:w="576" w:type="dxa"/>
            <w:tcBorders>
              <w:top w:val="single" w:sz="4" w:space="0" w:color="0000FF"/>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18"/>
                <w:szCs w:val="18"/>
                <w:lang w:eastAsia="zh-CN"/>
              </w:rPr>
            </w:pPr>
            <w:r w:rsidRPr="002E3159">
              <w:rPr>
                <w:rFonts w:eastAsia="SimSun"/>
                <w:b/>
                <w:bCs/>
                <w:sz w:val="18"/>
                <w:szCs w:val="18"/>
                <w:lang w:eastAsia="zh-CN"/>
              </w:rPr>
              <w:t>2014</w:t>
            </w:r>
          </w:p>
        </w:tc>
        <w:tc>
          <w:tcPr>
            <w:tcW w:w="576" w:type="dxa"/>
            <w:tcBorders>
              <w:top w:val="single" w:sz="4" w:space="0" w:color="0000FF"/>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18"/>
                <w:szCs w:val="18"/>
                <w:lang w:eastAsia="zh-CN"/>
              </w:rPr>
            </w:pPr>
            <w:r w:rsidRPr="002E3159">
              <w:rPr>
                <w:rFonts w:eastAsia="SimSun"/>
                <w:b/>
                <w:bCs/>
                <w:sz w:val="18"/>
                <w:szCs w:val="18"/>
                <w:lang w:eastAsia="zh-CN"/>
              </w:rPr>
              <w:t>2004</w:t>
            </w:r>
          </w:p>
        </w:tc>
        <w:tc>
          <w:tcPr>
            <w:tcW w:w="576" w:type="dxa"/>
            <w:tcBorders>
              <w:top w:val="single" w:sz="4" w:space="0" w:color="0000FF"/>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18"/>
                <w:szCs w:val="18"/>
                <w:lang w:eastAsia="zh-CN"/>
              </w:rPr>
            </w:pPr>
            <w:r w:rsidRPr="002E3159">
              <w:rPr>
                <w:rFonts w:eastAsia="SimSun"/>
                <w:b/>
                <w:bCs/>
                <w:sz w:val="18"/>
                <w:szCs w:val="18"/>
                <w:lang w:eastAsia="zh-CN"/>
              </w:rPr>
              <w:t>2014</w:t>
            </w:r>
          </w:p>
        </w:tc>
        <w:tc>
          <w:tcPr>
            <w:tcW w:w="576" w:type="dxa"/>
            <w:tcBorders>
              <w:top w:val="single" w:sz="4" w:space="0" w:color="0000FF"/>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18"/>
                <w:szCs w:val="18"/>
                <w:lang w:eastAsia="zh-CN"/>
              </w:rPr>
            </w:pPr>
            <w:r w:rsidRPr="002E3159">
              <w:rPr>
                <w:rFonts w:eastAsia="SimSun"/>
                <w:b/>
                <w:bCs/>
                <w:sz w:val="18"/>
                <w:szCs w:val="18"/>
                <w:lang w:eastAsia="zh-CN"/>
              </w:rPr>
              <w:t>2004</w:t>
            </w:r>
          </w:p>
        </w:tc>
        <w:tc>
          <w:tcPr>
            <w:tcW w:w="711" w:type="dxa"/>
            <w:tcBorders>
              <w:top w:val="single" w:sz="4" w:space="0" w:color="0000FF"/>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18"/>
                <w:szCs w:val="18"/>
                <w:lang w:eastAsia="zh-CN"/>
              </w:rPr>
            </w:pPr>
            <w:r w:rsidRPr="002E3159">
              <w:rPr>
                <w:rFonts w:eastAsia="SimSun"/>
                <w:b/>
                <w:bCs/>
                <w:sz w:val="18"/>
                <w:szCs w:val="18"/>
                <w:lang w:eastAsia="zh-CN"/>
              </w:rPr>
              <w:t>2014</w:t>
            </w:r>
          </w:p>
        </w:tc>
        <w:tc>
          <w:tcPr>
            <w:tcW w:w="236" w:type="dxa"/>
            <w:tcBorders>
              <w:top w:val="nil"/>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20"/>
                <w:szCs w:val="20"/>
                <w:lang w:eastAsia="zh-CN"/>
              </w:rPr>
            </w:pPr>
          </w:p>
        </w:tc>
        <w:tc>
          <w:tcPr>
            <w:tcW w:w="761" w:type="dxa"/>
            <w:tcBorders>
              <w:top w:val="single" w:sz="4" w:space="0" w:color="0000FF"/>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20"/>
                <w:szCs w:val="20"/>
                <w:lang w:eastAsia="zh-CN"/>
              </w:rPr>
            </w:pPr>
            <w:r w:rsidRPr="002E3159">
              <w:rPr>
                <w:rFonts w:eastAsia="SimSun"/>
                <w:b/>
                <w:bCs/>
                <w:sz w:val="20"/>
                <w:szCs w:val="20"/>
                <w:lang w:eastAsia="zh-CN"/>
              </w:rPr>
              <w:t>Masc.</w:t>
            </w:r>
          </w:p>
        </w:tc>
        <w:tc>
          <w:tcPr>
            <w:tcW w:w="620" w:type="dxa"/>
            <w:tcBorders>
              <w:top w:val="single" w:sz="4" w:space="0" w:color="0000FF"/>
              <w:left w:val="single" w:sz="4" w:space="0" w:color="0000FF"/>
              <w:bottom w:val="single" w:sz="4" w:space="0" w:color="0000FF"/>
              <w:right w:val="single" w:sz="4" w:space="0" w:color="0000FF"/>
            </w:tcBorders>
          </w:tcPr>
          <w:p w:rsidR="00E64024" w:rsidRPr="002E3159" w:rsidRDefault="002E3159" w:rsidP="002E3159">
            <w:pPr>
              <w:jc w:val="center"/>
              <w:rPr>
                <w:rFonts w:eastAsia="SimSun"/>
                <w:b/>
                <w:bCs/>
                <w:sz w:val="20"/>
                <w:szCs w:val="20"/>
                <w:lang w:eastAsia="zh-CN"/>
              </w:rPr>
            </w:pPr>
            <w:r>
              <w:rPr>
                <w:rFonts w:eastAsia="SimSun"/>
                <w:b/>
                <w:bCs/>
                <w:sz w:val="20"/>
                <w:szCs w:val="20"/>
                <w:lang w:eastAsia="zh-CN"/>
              </w:rPr>
              <w:t>Fém</w:t>
            </w:r>
          </w:p>
        </w:tc>
        <w:tc>
          <w:tcPr>
            <w:tcW w:w="642" w:type="dxa"/>
            <w:tcBorders>
              <w:top w:val="single" w:sz="4" w:space="0" w:color="0000FF"/>
              <w:left w:val="single" w:sz="4" w:space="0" w:color="0000FF"/>
              <w:bottom w:val="single" w:sz="4" w:space="0" w:color="0000FF"/>
              <w:right w:val="single" w:sz="4" w:space="0" w:color="0000FF"/>
            </w:tcBorders>
          </w:tcPr>
          <w:p w:rsidR="00E64024" w:rsidRPr="002E3159" w:rsidRDefault="00E64024" w:rsidP="002E3159">
            <w:pPr>
              <w:jc w:val="center"/>
              <w:rPr>
                <w:rFonts w:eastAsia="SimSun"/>
                <w:b/>
                <w:bCs/>
                <w:sz w:val="20"/>
                <w:szCs w:val="20"/>
                <w:lang w:eastAsia="zh-CN"/>
              </w:rPr>
            </w:pPr>
            <w:r w:rsidRPr="002E3159">
              <w:rPr>
                <w:rFonts w:eastAsia="SimSun"/>
                <w:b/>
                <w:bCs/>
                <w:sz w:val="20"/>
                <w:szCs w:val="20"/>
                <w:lang w:eastAsia="zh-CN"/>
              </w:rPr>
              <w:t>Ens.</w:t>
            </w:r>
          </w:p>
        </w:tc>
      </w:tr>
      <w:tr w:rsidR="00E64024" w:rsidRPr="00E64024" w:rsidTr="00527265">
        <w:trPr>
          <w:jc w:val="center"/>
        </w:trPr>
        <w:tc>
          <w:tcPr>
            <w:tcW w:w="967" w:type="dxa"/>
            <w:tcBorders>
              <w:top w:val="single" w:sz="4" w:space="0" w:color="0000FF"/>
              <w:left w:val="single" w:sz="4" w:space="0" w:color="0000FF"/>
              <w:bottom w:val="single" w:sz="4" w:space="0" w:color="0000FF"/>
              <w:right w:val="nil"/>
            </w:tcBorders>
          </w:tcPr>
          <w:p w:rsidR="00E64024" w:rsidRPr="002E3159" w:rsidRDefault="00E64024" w:rsidP="002E3159">
            <w:pPr>
              <w:jc w:val="center"/>
              <w:rPr>
                <w:rFonts w:eastAsia="SimSun"/>
                <w:b/>
                <w:bCs/>
                <w:sz w:val="20"/>
                <w:szCs w:val="20"/>
                <w:lang w:eastAsia="zh-CN"/>
              </w:rPr>
            </w:pPr>
            <w:r w:rsidRPr="002E3159">
              <w:rPr>
                <w:rFonts w:eastAsia="SimSun"/>
                <w:b/>
                <w:bCs/>
                <w:sz w:val="20"/>
                <w:szCs w:val="20"/>
                <w:lang w:eastAsia="zh-CN"/>
              </w:rPr>
              <w:t>Urbain</w:t>
            </w:r>
          </w:p>
        </w:tc>
        <w:tc>
          <w:tcPr>
            <w:tcW w:w="576" w:type="dxa"/>
            <w:tcBorders>
              <w:top w:val="single" w:sz="4" w:space="0" w:color="0000FF"/>
              <w:left w:val="nil"/>
              <w:bottom w:val="single" w:sz="4" w:space="0" w:color="0000FF"/>
              <w:right w:val="nil"/>
            </w:tcBorders>
          </w:tcPr>
          <w:p w:rsidR="00E64024" w:rsidRPr="00E64024" w:rsidRDefault="00E64024" w:rsidP="00E64024">
            <w:pPr>
              <w:jc w:val="right"/>
              <w:rPr>
                <w:b/>
                <w:bCs/>
                <w:color w:val="7030A0"/>
                <w:sz w:val="18"/>
                <w:szCs w:val="18"/>
              </w:rPr>
            </w:pPr>
          </w:p>
        </w:tc>
        <w:tc>
          <w:tcPr>
            <w:tcW w:w="576" w:type="dxa"/>
            <w:tcBorders>
              <w:top w:val="single" w:sz="4" w:space="0" w:color="0000FF"/>
              <w:left w:val="nil"/>
              <w:bottom w:val="single" w:sz="4" w:space="0" w:color="0000FF"/>
              <w:right w:val="nil"/>
            </w:tcBorders>
          </w:tcPr>
          <w:p w:rsidR="00E64024" w:rsidRPr="00E64024" w:rsidRDefault="00E64024" w:rsidP="00E64024">
            <w:pPr>
              <w:jc w:val="right"/>
              <w:rPr>
                <w:b/>
                <w:bCs/>
                <w:color w:val="7030A0"/>
                <w:sz w:val="18"/>
                <w:szCs w:val="18"/>
              </w:rPr>
            </w:pPr>
          </w:p>
        </w:tc>
        <w:tc>
          <w:tcPr>
            <w:tcW w:w="576" w:type="dxa"/>
            <w:tcBorders>
              <w:top w:val="single" w:sz="4" w:space="0" w:color="0000FF"/>
              <w:left w:val="nil"/>
              <w:bottom w:val="single" w:sz="4" w:space="0" w:color="0000FF"/>
              <w:right w:val="nil"/>
            </w:tcBorders>
          </w:tcPr>
          <w:p w:rsidR="00E64024" w:rsidRPr="00E64024" w:rsidRDefault="00E64024" w:rsidP="00E64024">
            <w:pPr>
              <w:jc w:val="right"/>
              <w:rPr>
                <w:b/>
                <w:bCs/>
                <w:color w:val="7030A0"/>
                <w:sz w:val="18"/>
                <w:szCs w:val="18"/>
              </w:rPr>
            </w:pPr>
          </w:p>
        </w:tc>
        <w:tc>
          <w:tcPr>
            <w:tcW w:w="576" w:type="dxa"/>
            <w:tcBorders>
              <w:top w:val="single" w:sz="4" w:space="0" w:color="0000FF"/>
              <w:left w:val="nil"/>
              <w:bottom w:val="single" w:sz="4" w:space="0" w:color="0000FF"/>
              <w:right w:val="nil"/>
            </w:tcBorders>
          </w:tcPr>
          <w:p w:rsidR="00E64024" w:rsidRPr="00E64024" w:rsidRDefault="00E64024" w:rsidP="00E64024">
            <w:pPr>
              <w:jc w:val="right"/>
              <w:rPr>
                <w:b/>
                <w:bCs/>
                <w:color w:val="7030A0"/>
                <w:sz w:val="18"/>
                <w:szCs w:val="18"/>
              </w:rPr>
            </w:pPr>
          </w:p>
        </w:tc>
        <w:tc>
          <w:tcPr>
            <w:tcW w:w="576" w:type="dxa"/>
            <w:tcBorders>
              <w:top w:val="single" w:sz="4" w:space="0" w:color="0000FF"/>
              <w:left w:val="nil"/>
              <w:bottom w:val="single" w:sz="4" w:space="0" w:color="0000FF"/>
              <w:right w:val="nil"/>
            </w:tcBorders>
          </w:tcPr>
          <w:p w:rsidR="00E64024" w:rsidRPr="00E64024" w:rsidRDefault="00E64024" w:rsidP="00E64024">
            <w:pPr>
              <w:jc w:val="right"/>
              <w:rPr>
                <w:b/>
                <w:bCs/>
                <w:color w:val="7030A0"/>
                <w:sz w:val="18"/>
                <w:szCs w:val="18"/>
              </w:rPr>
            </w:pPr>
          </w:p>
        </w:tc>
        <w:tc>
          <w:tcPr>
            <w:tcW w:w="711" w:type="dxa"/>
            <w:tcBorders>
              <w:top w:val="single" w:sz="4" w:space="0" w:color="0000FF"/>
              <w:left w:val="nil"/>
              <w:bottom w:val="single" w:sz="4" w:space="0" w:color="0000FF"/>
              <w:right w:val="nil"/>
            </w:tcBorders>
          </w:tcPr>
          <w:p w:rsidR="00E64024" w:rsidRPr="00E64024" w:rsidRDefault="00E64024" w:rsidP="00E64024">
            <w:pPr>
              <w:jc w:val="right"/>
              <w:rPr>
                <w:b/>
                <w:bCs/>
                <w:color w:val="7030A0"/>
                <w:sz w:val="18"/>
                <w:szCs w:val="18"/>
              </w:rPr>
            </w:pPr>
          </w:p>
        </w:tc>
        <w:tc>
          <w:tcPr>
            <w:tcW w:w="236" w:type="dxa"/>
            <w:tcBorders>
              <w:top w:val="single" w:sz="4" w:space="0" w:color="0000FF"/>
              <w:left w:val="nil"/>
              <w:bottom w:val="single" w:sz="4" w:space="0" w:color="0000FF"/>
              <w:right w:val="nil"/>
            </w:tcBorders>
          </w:tcPr>
          <w:p w:rsidR="00E64024" w:rsidRPr="00E64024" w:rsidRDefault="00E64024" w:rsidP="00E64024">
            <w:pPr>
              <w:jc w:val="right"/>
              <w:rPr>
                <w:b/>
                <w:bCs/>
                <w:color w:val="7030A0"/>
                <w:sz w:val="18"/>
                <w:szCs w:val="18"/>
              </w:rPr>
            </w:pPr>
          </w:p>
        </w:tc>
        <w:tc>
          <w:tcPr>
            <w:tcW w:w="761" w:type="dxa"/>
            <w:tcBorders>
              <w:top w:val="single" w:sz="4" w:space="0" w:color="0000FF"/>
              <w:left w:val="nil"/>
              <w:bottom w:val="single" w:sz="4" w:space="0" w:color="0000FF"/>
              <w:right w:val="nil"/>
            </w:tcBorders>
          </w:tcPr>
          <w:p w:rsidR="00E64024" w:rsidRPr="00D761EB" w:rsidRDefault="00E64024" w:rsidP="00E64024">
            <w:pPr>
              <w:jc w:val="right"/>
              <w:rPr>
                <w:b/>
                <w:bCs/>
                <w:color w:val="FF0000"/>
                <w:sz w:val="18"/>
                <w:szCs w:val="18"/>
              </w:rPr>
            </w:pPr>
          </w:p>
        </w:tc>
        <w:tc>
          <w:tcPr>
            <w:tcW w:w="620" w:type="dxa"/>
            <w:tcBorders>
              <w:top w:val="single" w:sz="4" w:space="0" w:color="0000FF"/>
              <w:left w:val="nil"/>
              <w:bottom w:val="single" w:sz="4" w:space="0" w:color="0000FF"/>
              <w:right w:val="nil"/>
            </w:tcBorders>
          </w:tcPr>
          <w:p w:rsidR="00E64024" w:rsidRPr="00D761EB" w:rsidRDefault="00E64024" w:rsidP="00E64024">
            <w:pPr>
              <w:jc w:val="right"/>
              <w:rPr>
                <w:b/>
                <w:bCs/>
                <w:color w:val="FF0000"/>
                <w:sz w:val="18"/>
                <w:szCs w:val="18"/>
              </w:rPr>
            </w:pPr>
          </w:p>
        </w:tc>
        <w:tc>
          <w:tcPr>
            <w:tcW w:w="642" w:type="dxa"/>
            <w:tcBorders>
              <w:top w:val="single" w:sz="4" w:space="0" w:color="0000FF"/>
              <w:left w:val="nil"/>
              <w:bottom w:val="single" w:sz="4" w:space="0" w:color="0000FF"/>
              <w:right w:val="single" w:sz="4" w:space="0" w:color="0000FF"/>
            </w:tcBorders>
            <w:vAlign w:val="bottom"/>
          </w:tcPr>
          <w:p w:rsidR="00E64024" w:rsidRPr="00D761EB" w:rsidRDefault="00E64024" w:rsidP="00E64024">
            <w:pPr>
              <w:jc w:val="right"/>
              <w:rPr>
                <w:b/>
                <w:bCs/>
                <w:color w:val="FF0000"/>
                <w:sz w:val="18"/>
                <w:szCs w:val="18"/>
              </w:rPr>
            </w:pP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10-14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2,4 </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1,5</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2,9 </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2,6 </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w:t>
            </w:r>
          </w:p>
        </w:tc>
        <w:tc>
          <w:tcPr>
            <w:tcW w:w="236" w:type="dxa"/>
            <w:tcBorders>
              <w:top w:val="single" w:sz="4" w:space="0" w:color="0000FF"/>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-0,9</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-1,2</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15-24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7,9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18,1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4,1</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13,2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3,3</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-5,5</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-9,9</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25-34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13,0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7,2</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33,3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18,9</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23,8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13,3</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-5,8</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-14,4</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-10,5</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35-49</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23,0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12,2</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52,3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34,9</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37,7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23,9</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-10,8</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-17,4</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-13,8</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50 et +</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41,7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28,4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78,6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62,0</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59,7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44,9</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-13,3</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-16,6</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-14,8</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Total</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17,8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12,0</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37,7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27,9</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27,9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20,1</w:t>
            </w:r>
          </w:p>
        </w:tc>
        <w:tc>
          <w:tcPr>
            <w:tcW w:w="236" w:type="dxa"/>
            <w:tcBorders>
              <w:top w:val="nil"/>
              <w:left w:val="single" w:sz="4" w:space="0" w:color="0000FF"/>
              <w:bottom w:val="single" w:sz="4" w:space="0" w:color="0000FF"/>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-5,8</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-9,8</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-7,8</w:t>
            </w:r>
          </w:p>
        </w:tc>
      </w:tr>
      <w:tr w:rsidR="000937B1" w:rsidRPr="00E64024" w:rsidTr="00527265">
        <w:trPr>
          <w:jc w:val="center"/>
        </w:trPr>
        <w:tc>
          <w:tcPr>
            <w:tcW w:w="967" w:type="dxa"/>
            <w:tcBorders>
              <w:top w:val="single" w:sz="4" w:space="0" w:color="0000FF"/>
              <w:left w:val="single" w:sz="4" w:space="0" w:color="0000FF"/>
              <w:bottom w:val="single" w:sz="4" w:space="0" w:color="0000FF"/>
              <w:right w:val="nil"/>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Rural</w:t>
            </w:r>
          </w:p>
        </w:tc>
        <w:tc>
          <w:tcPr>
            <w:tcW w:w="576" w:type="dxa"/>
            <w:tcBorders>
              <w:top w:val="single" w:sz="4" w:space="0" w:color="0000FF"/>
              <w:left w:val="nil"/>
              <w:bottom w:val="single" w:sz="4" w:space="0" w:color="0000FF"/>
              <w:right w:val="nil"/>
            </w:tcBorders>
          </w:tcPr>
          <w:p w:rsidR="000937B1" w:rsidRPr="00E64024" w:rsidRDefault="000937B1" w:rsidP="00E64024">
            <w:pPr>
              <w:jc w:val="right"/>
              <w:rPr>
                <w:b/>
                <w:bCs/>
                <w:color w:val="7030A0"/>
                <w:sz w:val="18"/>
                <w:szCs w:val="18"/>
              </w:rPr>
            </w:pPr>
          </w:p>
        </w:tc>
        <w:tc>
          <w:tcPr>
            <w:tcW w:w="576" w:type="dxa"/>
            <w:tcBorders>
              <w:top w:val="single" w:sz="4" w:space="0" w:color="0000FF"/>
              <w:left w:val="nil"/>
              <w:bottom w:val="single" w:sz="4" w:space="0" w:color="0000FF"/>
              <w:right w:val="nil"/>
            </w:tcBorders>
          </w:tcPr>
          <w:p w:rsidR="000937B1" w:rsidRPr="00E64024" w:rsidRDefault="000937B1" w:rsidP="00E64024">
            <w:pPr>
              <w:jc w:val="right"/>
              <w:rPr>
                <w:b/>
                <w:bCs/>
                <w:color w:val="7030A0"/>
                <w:sz w:val="18"/>
                <w:szCs w:val="18"/>
              </w:rPr>
            </w:pPr>
          </w:p>
        </w:tc>
        <w:tc>
          <w:tcPr>
            <w:tcW w:w="576" w:type="dxa"/>
            <w:tcBorders>
              <w:top w:val="single" w:sz="4" w:space="0" w:color="0000FF"/>
              <w:left w:val="nil"/>
              <w:bottom w:val="single" w:sz="4" w:space="0" w:color="0000FF"/>
              <w:right w:val="nil"/>
            </w:tcBorders>
          </w:tcPr>
          <w:p w:rsidR="000937B1" w:rsidRPr="00E64024" w:rsidRDefault="000937B1" w:rsidP="00E64024">
            <w:pPr>
              <w:jc w:val="right"/>
              <w:rPr>
                <w:b/>
                <w:bCs/>
                <w:color w:val="7030A0"/>
                <w:sz w:val="18"/>
                <w:szCs w:val="18"/>
              </w:rPr>
            </w:pPr>
          </w:p>
        </w:tc>
        <w:tc>
          <w:tcPr>
            <w:tcW w:w="576" w:type="dxa"/>
            <w:tcBorders>
              <w:top w:val="single" w:sz="4" w:space="0" w:color="0000FF"/>
              <w:left w:val="nil"/>
              <w:bottom w:val="single" w:sz="4" w:space="0" w:color="0000FF"/>
              <w:right w:val="nil"/>
            </w:tcBorders>
          </w:tcPr>
          <w:p w:rsidR="000937B1" w:rsidRPr="00E64024" w:rsidRDefault="000937B1" w:rsidP="00E64024">
            <w:pPr>
              <w:jc w:val="right"/>
              <w:rPr>
                <w:b/>
                <w:bCs/>
                <w:color w:val="7030A0"/>
                <w:sz w:val="18"/>
                <w:szCs w:val="18"/>
              </w:rPr>
            </w:pPr>
          </w:p>
        </w:tc>
        <w:tc>
          <w:tcPr>
            <w:tcW w:w="576" w:type="dxa"/>
            <w:tcBorders>
              <w:top w:val="single" w:sz="4" w:space="0" w:color="0000FF"/>
              <w:left w:val="nil"/>
              <w:bottom w:val="single" w:sz="4" w:space="0" w:color="0000FF"/>
              <w:right w:val="nil"/>
            </w:tcBorders>
          </w:tcPr>
          <w:p w:rsidR="000937B1" w:rsidRPr="00E64024" w:rsidRDefault="000937B1" w:rsidP="00E64024">
            <w:pPr>
              <w:jc w:val="right"/>
              <w:rPr>
                <w:b/>
                <w:bCs/>
                <w:color w:val="7030A0"/>
                <w:sz w:val="18"/>
                <w:szCs w:val="18"/>
              </w:rPr>
            </w:pPr>
          </w:p>
        </w:tc>
        <w:tc>
          <w:tcPr>
            <w:tcW w:w="711" w:type="dxa"/>
            <w:tcBorders>
              <w:top w:val="single" w:sz="4" w:space="0" w:color="0000FF"/>
              <w:left w:val="nil"/>
              <w:bottom w:val="single" w:sz="4" w:space="0" w:color="0000FF"/>
              <w:right w:val="nil"/>
            </w:tcBorders>
          </w:tcPr>
          <w:p w:rsidR="000937B1" w:rsidRPr="00E64024" w:rsidRDefault="000937B1" w:rsidP="00E64024">
            <w:pPr>
              <w:jc w:val="right"/>
              <w:rPr>
                <w:b/>
                <w:bCs/>
                <w:color w:val="7030A0"/>
                <w:sz w:val="18"/>
                <w:szCs w:val="18"/>
              </w:rPr>
            </w:pPr>
          </w:p>
        </w:tc>
        <w:tc>
          <w:tcPr>
            <w:tcW w:w="236" w:type="dxa"/>
            <w:tcBorders>
              <w:top w:val="single" w:sz="4" w:space="0" w:color="0000FF"/>
              <w:left w:val="nil"/>
              <w:bottom w:val="single" w:sz="4" w:space="0" w:color="0000FF"/>
              <w:right w:val="nil"/>
            </w:tcBorders>
          </w:tcPr>
          <w:p w:rsidR="000937B1" w:rsidRPr="00E64024" w:rsidRDefault="000937B1" w:rsidP="00E64024">
            <w:pPr>
              <w:jc w:val="right"/>
              <w:rPr>
                <w:b/>
                <w:bCs/>
                <w:color w:val="7030A0"/>
                <w:sz w:val="18"/>
                <w:szCs w:val="18"/>
              </w:rPr>
            </w:pPr>
          </w:p>
        </w:tc>
        <w:tc>
          <w:tcPr>
            <w:tcW w:w="761" w:type="dxa"/>
            <w:tcBorders>
              <w:top w:val="single" w:sz="4" w:space="0" w:color="0000FF"/>
              <w:left w:val="nil"/>
              <w:bottom w:val="single" w:sz="4" w:space="0" w:color="0000FF"/>
              <w:right w:val="nil"/>
            </w:tcBorders>
          </w:tcPr>
          <w:p w:rsidR="000937B1" w:rsidRPr="000937B1" w:rsidRDefault="000937B1" w:rsidP="000937B1">
            <w:pPr>
              <w:jc w:val="right"/>
              <w:rPr>
                <w:b/>
                <w:bCs/>
                <w:color w:val="7030A0"/>
                <w:sz w:val="18"/>
                <w:szCs w:val="18"/>
              </w:rPr>
            </w:pPr>
            <w:r w:rsidRPr="000937B1">
              <w:rPr>
                <w:b/>
                <w:bCs/>
                <w:color w:val="7030A0"/>
                <w:sz w:val="18"/>
                <w:szCs w:val="18"/>
              </w:rPr>
              <w:t> </w:t>
            </w:r>
          </w:p>
        </w:tc>
        <w:tc>
          <w:tcPr>
            <w:tcW w:w="620" w:type="dxa"/>
            <w:tcBorders>
              <w:top w:val="single" w:sz="4" w:space="0" w:color="0000FF"/>
              <w:left w:val="nil"/>
              <w:bottom w:val="single" w:sz="4" w:space="0" w:color="0000FF"/>
              <w:right w:val="nil"/>
            </w:tcBorders>
          </w:tcPr>
          <w:p w:rsidR="000937B1" w:rsidRPr="000937B1" w:rsidRDefault="000937B1" w:rsidP="000937B1">
            <w:pPr>
              <w:jc w:val="right"/>
              <w:rPr>
                <w:b/>
                <w:bCs/>
                <w:color w:val="7030A0"/>
                <w:sz w:val="18"/>
                <w:szCs w:val="18"/>
              </w:rPr>
            </w:pPr>
            <w:r w:rsidRPr="000937B1">
              <w:rPr>
                <w:b/>
                <w:bCs/>
                <w:color w:val="7030A0"/>
                <w:sz w:val="18"/>
                <w:szCs w:val="18"/>
              </w:rPr>
              <w:t> </w:t>
            </w:r>
          </w:p>
        </w:tc>
        <w:tc>
          <w:tcPr>
            <w:tcW w:w="642" w:type="dxa"/>
            <w:tcBorders>
              <w:top w:val="single" w:sz="4" w:space="0" w:color="0000FF"/>
              <w:left w:val="nil"/>
              <w:bottom w:val="single" w:sz="4" w:space="0" w:color="0000FF"/>
              <w:right w:val="single" w:sz="4" w:space="0" w:color="0000FF"/>
            </w:tcBorders>
            <w:vAlign w:val="bottom"/>
          </w:tcPr>
          <w:p w:rsidR="000937B1" w:rsidRPr="000937B1" w:rsidRDefault="000937B1" w:rsidP="000937B1">
            <w:pPr>
              <w:jc w:val="right"/>
              <w:rPr>
                <w:b/>
                <w:bCs/>
                <w:color w:val="7030A0"/>
                <w:sz w:val="18"/>
                <w:szCs w:val="18"/>
              </w:rPr>
            </w:pPr>
            <w:r w:rsidRPr="000937B1">
              <w:rPr>
                <w:b/>
                <w:bCs/>
                <w:color w:val="7030A0"/>
                <w:sz w:val="18"/>
                <w:szCs w:val="18"/>
              </w:rPr>
              <w:t> </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10-14</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15,2 </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5,2</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29,6 </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8,5</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22,1 </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6,8</w:t>
            </w:r>
          </w:p>
        </w:tc>
        <w:tc>
          <w:tcPr>
            <w:tcW w:w="236" w:type="dxa"/>
            <w:tcBorders>
              <w:top w:val="single" w:sz="4" w:space="0" w:color="0000FF"/>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-21,1</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-15,3</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15-24</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33,9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13,8</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66,3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25,7</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49,8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19,6</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-20,1</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-40,6</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-30,2</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25-34</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47,8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32,9</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85,6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63,0</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66,4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47,9</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-14,9</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-22,6</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-18,5</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35-49</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63,3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44,5</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93,6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82,7</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78,0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62,5</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-18,8</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-10,9</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-15,5</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50 et +</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77,6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68,9</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97,5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94,9</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87,5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81,4</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-8,7</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-2,6</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-6,1</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Total</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45,6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33,8</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74,2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56,8</w:t>
            </w:r>
          </w:p>
        </w:tc>
        <w:tc>
          <w:tcPr>
            <w:tcW w:w="576" w:type="dxa"/>
            <w:tcBorders>
              <w:top w:val="single" w:sz="4" w:space="0" w:color="0000FF"/>
              <w:left w:val="single" w:sz="4" w:space="0" w:color="0000FF"/>
              <w:bottom w:val="single" w:sz="4" w:space="0" w:color="0000FF"/>
              <w:right w:val="single" w:sz="4" w:space="0" w:color="0000FF"/>
            </w:tcBorders>
            <w:vAlign w:val="center"/>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59,6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44,9</w:t>
            </w:r>
          </w:p>
        </w:tc>
        <w:tc>
          <w:tcPr>
            <w:tcW w:w="236" w:type="dxa"/>
            <w:tcBorders>
              <w:top w:val="nil"/>
              <w:left w:val="single" w:sz="4" w:space="0" w:color="0000FF"/>
              <w:bottom w:val="single" w:sz="4" w:space="0" w:color="0000FF"/>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-11,8</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-17,4</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-14,7</w:t>
            </w:r>
          </w:p>
        </w:tc>
      </w:tr>
      <w:tr w:rsidR="002E3159" w:rsidRPr="00E64024" w:rsidTr="00A5280E">
        <w:trPr>
          <w:jc w:val="center"/>
        </w:trPr>
        <w:tc>
          <w:tcPr>
            <w:tcW w:w="6817" w:type="dxa"/>
            <w:gridSpan w:val="11"/>
            <w:tcBorders>
              <w:top w:val="single" w:sz="4" w:space="0" w:color="0000FF"/>
              <w:left w:val="single" w:sz="4" w:space="0" w:color="0000FF"/>
              <w:bottom w:val="single" w:sz="4" w:space="0" w:color="0000FF"/>
              <w:right w:val="single" w:sz="4" w:space="0" w:color="0000FF"/>
            </w:tcBorders>
          </w:tcPr>
          <w:p w:rsidR="002E3159" w:rsidRPr="000937B1" w:rsidRDefault="002E3159" w:rsidP="002E3159">
            <w:pPr>
              <w:rPr>
                <w:b/>
                <w:bCs/>
                <w:color w:val="7030A0"/>
                <w:sz w:val="18"/>
                <w:szCs w:val="18"/>
              </w:rPr>
            </w:pPr>
            <w:r w:rsidRPr="002E3159">
              <w:rPr>
                <w:rFonts w:eastAsia="SimSun"/>
                <w:b/>
                <w:bCs/>
                <w:sz w:val="20"/>
                <w:szCs w:val="20"/>
                <w:lang w:eastAsia="zh-CN"/>
              </w:rPr>
              <w:t>Ensemble</w:t>
            </w:r>
            <w:r w:rsidRPr="000937B1">
              <w:rPr>
                <w:b/>
                <w:bCs/>
                <w:color w:val="7030A0"/>
                <w:sz w:val="18"/>
                <w:szCs w:val="18"/>
              </w:rPr>
              <w:t> </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10-14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3,4 </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1,8</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5,0 </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1,9</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4,2 </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1,8</w:t>
            </w:r>
          </w:p>
        </w:tc>
        <w:tc>
          <w:tcPr>
            <w:tcW w:w="236" w:type="dxa"/>
            <w:tcBorders>
              <w:top w:val="single" w:sz="4" w:space="0" w:color="0000FF"/>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-3,1</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-2,4</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15-24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10,0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3,2</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21,6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5,6</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16,0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4,5</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-6,8</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-11,5</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25-34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15,1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9,1</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36,2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21,9</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26,3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15,7</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-14,3</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-10,6</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35-49</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25,0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14,2</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54,2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37,3</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39,6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26,1</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-10,8</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-16,9</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-13,5</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50 et +</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43,7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30,4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79,7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63,5</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61,4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46,7</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-13,3</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-16,2</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-14,7</w:t>
            </w:r>
          </w:p>
        </w:tc>
      </w:tr>
      <w:tr w:rsidR="000937B1" w:rsidRPr="00E64024" w:rsidTr="00FD0BFE">
        <w:trPr>
          <w:jc w:val="center"/>
        </w:trPr>
        <w:tc>
          <w:tcPr>
            <w:tcW w:w="967"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jc w:val="center"/>
              <w:rPr>
                <w:rFonts w:eastAsia="SimSun"/>
                <w:b/>
                <w:bCs/>
                <w:sz w:val="20"/>
                <w:szCs w:val="20"/>
                <w:lang w:eastAsia="zh-CN"/>
              </w:rPr>
            </w:pPr>
            <w:r w:rsidRPr="002E3159">
              <w:rPr>
                <w:rFonts w:eastAsia="SimSun"/>
                <w:b/>
                <w:bCs/>
                <w:sz w:val="20"/>
                <w:szCs w:val="20"/>
                <w:lang w:eastAsia="zh-CN"/>
              </w:rPr>
              <w:t>Total</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19,7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13,4</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40,0 </w:t>
            </w:r>
          </w:p>
        </w:tc>
        <w:tc>
          <w:tcPr>
            <w:tcW w:w="576"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29,7</w:t>
            </w:r>
          </w:p>
        </w:tc>
        <w:tc>
          <w:tcPr>
            <w:tcW w:w="576"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 xml:space="preserve"> 29,9 </w:t>
            </w:r>
          </w:p>
        </w:tc>
        <w:tc>
          <w:tcPr>
            <w:tcW w:w="711" w:type="dxa"/>
            <w:tcBorders>
              <w:top w:val="nil"/>
              <w:left w:val="single" w:sz="4" w:space="0" w:color="auto"/>
              <w:bottom w:val="single" w:sz="4" w:space="0" w:color="auto"/>
              <w:right w:val="single" w:sz="4" w:space="0" w:color="auto"/>
            </w:tcBorders>
            <w:shd w:val="clear" w:color="auto" w:fill="auto"/>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21,7</w:t>
            </w:r>
          </w:p>
        </w:tc>
        <w:tc>
          <w:tcPr>
            <w:tcW w:w="236" w:type="dxa"/>
            <w:tcBorders>
              <w:top w:val="nil"/>
              <w:left w:val="single" w:sz="4" w:space="0" w:color="0000FF"/>
              <w:bottom w:val="nil"/>
              <w:right w:val="single" w:sz="4" w:space="0" w:color="0000FF"/>
            </w:tcBorders>
          </w:tcPr>
          <w:p w:rsidR="000937B1" w:rsidRPr="00E64024" w:rsidRDefault="000937B1" w:rsidP="00E64024">
            <w:pPr>
              <w:jc w:val="right"/>
              <w:rPr>
                <w:b/>
                <w:bCs/>
                <w:color w:val="7030A0"/>
                <w:sz w:val="18"/>
                <w:szCs w:val="18"/>
              </w:rPr>
            </w:pPr>
          </w:p>
        </w:tc>
        <w:tc>
          <w:tcPr>
            <w:tcW w:w="761"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-6,3</w:t>
            </w:r>
          </w:p>
        </w:tc>
        <w:tc>
          <w:tcPr>
            <w:tcW w:w="620" w:type="dxa"/>
            <w:tcBorders>
              <w:top w:val="single" w:sz="4" w:space="0" w:color="0000FF"/>
              <w:left w:val="single" w:sz="4" w:space="0" w:color="0000FF"/>
              <w:bottom w:val="single" w:sz="4" w:space="0" w:color="0000FF"/>
              <w:right w:val="single" w:sz="4" w:space="0" w:color="0000FF"/>
            </w:tcBorders>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-10,3</w:t>
            </w:r>
          </w:p>
        </w:tc>
        <w:tc>
          <w:tcPr>
            <w:tcW w:w="642" w:type="dxa"/>
            <w:tcBorders>
              <w:top w:val="single" w:sz="4" w:space="0" w:color="0000FF"/>
              <w:left w:val="single" w:sz="4" w:space="0" w:color="0000FF"/>
              <w:bottom w:val="single" w:sz="4" w:space="0" w:color="0000FF"/>
              <w:right w:val="single" w:sz="4" w:space="0" w:color="0000FF"/>
            </w:tcBorders>
            <w:vAlign w:val="bottom"/>
          </w:tcPr>
          <w:p w:rsidR="000937B1" w:rsidRPr="002E3159" w:rsidRDefault="000937B1" w:rsidP="002E3159">
            <w:pPr>
              <w:autoSpaceDE w:val="0"/>
              <w:autoSpaceDN w:val="0"/>
              <w:adjustRightInd w:val="0"/>
              <w:jc w:val="right"/>
              <w:rPr>
                <w:rFonts w:eastAsia="SimSun"/>
                <w:sz w:val="16"/>
                <w:szCs w:val="16"/>
                <w:lang w:eastAsia="zh-CN"/>
              </w:rPr>
            </w:pPr>
            <w:r w:rsidRPr="002E3159">
              <w:rPr>
                <w:rFonts w:eastAsia="SimSun"/>
                <w:sz w:val="16"/>
                <w:szCs w:val="16"/>
                <w:lang w:eastAsia="zh-CN"/>
              </w:rPr>
              <w:t>-8,2</w:t>
            </w:r>
          </w:p>
        </w:tc>
      </w:tr>
    </w:tbl>
    <w:p w:rsidR="006029B0" w:rsidRPr="00B47232" w:rsidRDefault="006029B0">
      <w:pPr>
        <w:spacing w:before="120"/>
        <w:jc w:val="both"/>
        <w:rPr>
          <w:sz w:val="16"/>
          <w:szCs w:val="16"/>
        </w:rPr>
      </w:pPr>
    </w:p>
    <w:p w:rsidR="006029B0" w:rsidRPr="00B47232" w:rsidRDefault="006029B0">
      <w:pPr>
        <w:pStyle w:val="Titre3"/>
        <w:rPr>
          <w:rFonts w:ascii="Times New Roman" w:hAnsi="Times New Roman" w:cs="Times New Roman"/>
          <w:color w:val="0000FF"/>
        </w:rPr>
      </w:pPr>
      <w:bookmarkStart w:id="100" w:name="_Toc148429689"/>
      <w:bookmarkStart w:id="101" w:name="_Toc148429997"/>
      <w:bookmarkStart w:id="102" w:name="_Toc149374988"/>
      <w:bookmarkStart w:id="103" w:name="_Toc149622883"/>
      <w:bookmarkStart w:id="104" w:name="_Toc519079218"/>
      <w:r w:rsidRPr="00B47232">
        <w:rPr>
          <w:rFonts w:ascii="Times New Roman" w:hAnsi="Times New Roman" w:cs="Times New Roman"/>
          <w:color w:val="0000FF"/>
        </w:rPr>
        <w:t>1.2. L'analphabétisme selon le sexe et le milieu de résidence</w:t>
      </w:r>
      <w:bookmarkEnd w:id="100"/>
      <w:bookmarkEnd w:id="101"/>
      <w:bookmarkEnd w:id="102"/>
      <w:bookmarkEnd w:id="103"/>
      <w:bookmarkEnd w:id="104"/>
      <w:r w:rsidRPr="00B47232">
        <w:rPr>
          <w:rFonts w:ascii="Times New Roman" w:hAnsi="Times New Roman" w:cs="Times New Roman"/>
          <w:color w:val="0000FF"/>
        </w:rPr>
        <w:t xml:space="preserve"> </w:t>
      </w:r>
    </w:p>
    <w:p w:rsidR="006F4D92" w:rsidRPr="00AA776E" w:rsidRDefault="006F4D92" w:rsidP="007528EA">
      <w:pPr>
        <w:spacing w:before="120" w:after="120"/>
        <w:ind w:firstLine="709"/>
        <w:jc w:val="both"/>
        <w:rPr>
          <w:sz w:val="22"/>
          <w:szCs w:val="21"/>
        </w:rPr>
      </w:pPr>
      <w:r w:rsidRPr="00AA776E">
        <w:rPr>
          <w:sz w:val="22"/>
          <w:szCs w:val="21"/>
        </w:rPr>
        <w:t xml:space="preserve">Les habitants des campagnes connaissent un taux d'analphabétisme plus que deux fois supérieur à celui des citadins; soit respectivement </w:t>
      </w:r>
      <w:r w:rsidR="007528EA" w:rsidRPr="00AA776E">
        <w:rPr>
          <w:sz w:val="22"/>
          <w:szCs w:val="21"/>
        </w:rPr>
        <w:t>44,9</w:t>
      </w:r>
      <w:r w:rsidRPr="00AA776E">
        <w:rPr>
          <w:sz w:val="22"/>
          <w:szCs w:val="21"/>
        </w:rPr>
        <w:t>% et 2</w:t>
      </w:r>
      <w:r w:rsidR="007528EA" w:rsidRPr="00AA776E">
        <w:rPr>
          <w:sz w:val="22"/>
          <w:szCs w:val="21"/>
        </w:rPr>
        <w:t>0</w:t>
      </w:r>
      <w:r w:rsidRPr="00AA776E">
        <w:rPr>
          <w:sz w:val="22"/>
          <w:szCs w:val="21"/>
        </w:rPr>
        <w:t>,</w:t>
      </w:r>
      <w:r w:rsidR="007528EA" w:rsidRPr="00AA776E">
        <w:rPr>
          <w:sz w:val="22"/>
          <w:szCs w:val="21"/>
        </w:rPr>
        <w:t>1</w:t>
      </w:r>
      <w:r w:rsidRPr="00AA776E">
        <w:rPr>
          <w:sz w:val="22"/>
          <w:szCs w:val="21"/>
        </w:rPr>
        <w:t xml:space="preserve">%. L'amélioration de cet indicateur depuis le recensement de </w:t>
      </w:r>
      <w:r w:rsidR="007528EA" w:rsidRPr="00AA776E">
        <w:rPr>
          <w:sz w:val="22"/>
          <w:szCs w:val="21"/>
        </w:rPr>
        <w:t>200</w:t>
      </w:r>
      <w:r w:rsidRPr="00AA776E">
        <w:rPr>
          <w:sz w:val="22"/>
          <w:szCs w:val="21"/>
        </w:rPr>
        <w:t>4 a été</w:t>
      </w:r>
      <w:r w:rsidRPr="00B47232">
        <w:rPr>
          <w:sz w:val="22"/>
          <w:szCs w:val="21"/>
        </w:rPr>
        <w:t xml:space="preserve"> </w:t>
      </w:r>
      <w:r w:rsidRPr="00AA776E">
        <w:rPr>
          <w:sz w:val="22"/>
          <w:szCs w:val="21"/>
        </w:rPr>
        <w:t xml:space="preserve">importante, </w:t>
      </w:r>
      <w:r w:rsidR="007528EA" w:rsidRPr="00AA776E">
        <w:rPr>
          <w:sz w:val="22"/>
          <w:szCs w:val="21"/>
        </w:rPr>
        <w:t xml:space="preserve">passant de 29,9 à 21,7 en 2014 </w:t>
      </w:r>
      <w:r w:rsidRPr="00AA776E">
        <w:rPr>
          <w:sz w:val="22"/>
          <w:szCs w:val="21"/>
        </w:rPr>
        <w:t xml:space="preserve">soit un point de moins chaque année </w:t>
      </w:r>
      <w:r w:rsidR="00260F33" w:rsidRPr="00AA776E">
        <w:rPr>
          <w:sz w:val="22"/>
          <w:szCs w:val="21"/>
        </w:rPr>
        <w:t xml:space="preserve">pour les deux sexes </w:t>
      </w:r>
      <w:r w:rsidRPr="00AA776E">
        <w:rPr>
          <w:sz w:val="22"/>
          <w:szCs w:val="21"/>
        </w:rPr>
        <w:t>et plus d</w:t>
      </w:r>
      <w:r w:rsidR="002876A1" w:rsidRPr="00AA776E">
        <w:rPr>
          <w:sz w:val="22"/>
          <w:szCs w:val="21"/>
        </w:rPr>
        <w:t>’</w:t>
      </w:r>
      <w:r w:rsidRPr="00AA776E">
        <w:rPr>
          <w:sz w:val="22"/>
          <w:szCs w:val="21"/>
        </w:rPr>
        <w:t xml:space="preserve">un point </w:t>
      </w:r>
      <w:r w:rsidR="00260F33" w:rsidRPr="00AA776E">
        <w:rPr>
          <w:sz w:val="22"/>
          <w:szCs w:val="21"/>
        </w:rPr>
        <w:t xml:space="preserve">et demi </w:t>
      </w:r>
      <w:r w:rsidRPr="00AA776E">
        <w:rPr>
          <w:sz w:val="22"/>
          <w:szCs w:val="21"/>
        </w:rPr>
        <w:t>de moins chaque année pour les femmes rurales. L’analphabétisme des hommes a moins baissé du fait que son niveau est déjà faible</w:t>
      </w:r>
      <w:r w:rsidR="00260F33" w:rsidRPr="00AA776E">
        <w:rPr>
          <w:sz w:val="22"/>
          <w:szCs w:val="21"/>
        </w:rPr>
        <w:t>, relativement</w:t>
      </w:r>
      <w:r w:rsidR="002876A1" w:rsidRPr="00AA776E">
        <w:rPr>
          <w:sz w:val="22"/>
          <w:szCs w:val="21"/>
        </w:rPr>
        <w:t>.</w:t>
      </w:r>
    </w:p>
    <w:p w:rsidR="006F4D92" w:rsidRPr="00AA776E" w:rsidRDefault="00576C2F" w:rsidP="00AA776E">
      <w:pPr>
        <w:spacing w:before="120" w:after="120"/>
        <w:ind w:firstLine="709"/>
        <w:jc w:val="both"/>
        <w:rPr>
          <w:sz w:val="22"/>
          <w:szCs w:val="21"/>
        </w:rPr>
      </w:pPr>
      <w:r w:rsidRPr="00AA776E">
        <w:rPr>
          <w:sz w:val="22"/>
          <w:szCs w:val="21"/>
        </w:rPr>
        <w:t>L</w:t>
      </w:r>
      <w:r w:rsidR="006F4D92" w:rsidRPr="00AA776E">
        <w:rPr>
          <w:sz w:val="22"/>
          <w:szCs w:val="21"/>
        </w:rPr>
        <w:t xml:space="preserve">a baisse enregistrée durant cette période </w:t>
      </w:r>
      <w:r w:rsidRPr="00AA776E">
        <w:rPr>
          <w:sz w:val="22"/>
          <w:szCs w:val="21"/>
        </w:rPr>
        <w:t xml:space="preserve">a fait que le seuil des </w:t>
      </w:r>
      <w:r w:rsidR="00051CE5" w:rsidRPr="00AA776E">
        <w:rPr>
          <w:sz w:val="22"/>
          <w:szCs w:val="21"/>
        </w:rPr>
        <w:t>trente</w:t>
      </w:r>
      <w:r w:rsidRPr="00AA776E">
        <w:rPr>
          <w:sz w:val="22"/>
          <w:szCs w:val="21"/>
        </w:rPr>
        <w:t xml:space="preserve"> pour cent a été franchi pour atteindre </w:t>
      </w:r>
      <w:r w:rsidR="00051CE5" w:rsidRPr="00AA776E">
        <w:rPr>
          <w:sz w:val="22"/>
          <w:szCs w:val="21"/>
        </w:rPr>
        <w:t>29,7</w:t>
      </w:r>
      <w:r w:rsidRPr="00AA776E">
        <w:rPr>
          <w:sz w:val="22"/>
          <w:szCs w:val="21"/>
        </w:rPr>
        <w:t xml:space="preserve">% d’analphabètes, soit </w:t>
      </w:r>
      <w:r w:rsidR="00051CE5" w:rsidRPr="00AA776E">
        <w:rPr>
          <w:sz w:val="22"/>
          <w:szCs w:val="21"/>
        </w:rPr>
        <w:t xml:space="preserve">trois femmes </w:t>
      </w:r>
      <w:r w:rsidR="006F4D92" w:rsidRPr="00AA776E">
        <w:rPr>
          <w:sz w:val="22"/>
          <w:szCs w:val="21"/>
        </w:rPr>
        <w:t xml:space="preserve"> sur dix demeurent encore analphabètes. </w:t>
      </w:r>
    </w:p>
    <w:p w:rsidR="00405FBD" w:rsidRDefault="00405FBD" w:rsidP="00994DB5">
      <w:pPr>
        <w:keepLines/>
        <w:spacing w:before="120" w:after="120"/>
        <w:ind w:firstLine="709"/>
        <w:jc w:val="both"/>
        <w:rPr>
          <w:sz w:val="22"/>
          <w:szCs w:val="21"/>
        </w:rPr>
      </w:pPr>
    </w:p>
    <w:p w:rsidR="000937B1" w:rsidRDefault="000937B1" w:rsidP="00994DB5">
      <w:pPr>
        <w:keepLines/>
        <w:spacing w:before="120" w:after="120"/>
        <w:ind w:firstLine="709"/>
        <w:jc w:val="both"/>
        <w:rPr>
          <w:sz w:val="22"/>
          <w:szCs w:val="21"/>
        </w:rPr>
      </w:pPr>
    </w:p>
    <w:p w:rsidR="000937B1" w:rsidRDefault="000937B1" w:rsidP="00994DB5">
      <w:pPr>
        <w:keepLines/>
        <w:spacing w:before="120" w:after="120"/>
        <w:ind w:firstLine="709"/>
        <w:jc w:val="both"/>
        <w:rPr>
          <w:sz w:val="22"/>
          <w:szCs w:val="21"/>
        </w:rPr>
      </w:pPr>
    </w:p>
    <w:p w:rsidR="000937B1" w:rsidRPr="00B47232" w:rsidRDefault="000937B1" w:rsidP="00994DB5">
      <w:pPr>
        <w:keepLines/>
        <w:spacing w:before="120" w:after="120"/>
        <w:ind w:firstLine="709"/>
        <w:jc w:val="both"/>
        <w:rPr>
          <w:sz w:val="22"/>
          <w:szCs w:val="21"/>
        </w:rPr>
      </w:pPr>
    </w:p>
    <w:p w:rsidR="006029B0" w:rsidRPr="00341206" w:rsidRDefault="006029B0" w:rsidP="000407DB">
      <w:pPr>
        <w:pStyle w:val="Lgende"/>
        <w:keepNext/>
        <w:ind w:left="1134" w:right="1134"/>
        <w:jc w:val="center"/>
        <w:rPr>
          <w:rFonts w:ascii="Times New Roman" w:hAnsi="Times New Roman" w:cs="Times New Roman"/>
          <w:b w:val="0"/>
          <w:bCs w:val="0"/>
          <w:color w:val="0000FF"/>
          <w:sz w:val="22"/>
          <w:szCs w:val="21"/>
        </w:rPr>
      </w:pPr>
      <w:bookmarkStart w:id="105" w:name="_Toc519079322"/>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14</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Taux d'analphabétisme selon le sexe</w:t>
      </w:r>
      <w:r w:rsidRPr="00341206">
        <w:rPr>
          <w:rFonts w:ascii="Times New Roman" w:hAnsi="Times New Roman" w:cs="Times New Roman"/>
          <w:b w:val="0"/>
          <w:bCs w:val="0"/>
          <w:color w:val="0000FF"/>
          <w:sz w:val="22"/>
          <w:szCs w:val="21"/>
        </w:rPr>
        <w:br/>
        <w:t xml:space="preserve">et le milieu de résidence en </w:t>
      </w:r>
      <w:r w:rsidR="000407DB" w:rsidRPr="00341206">
        <w:rPr>
          <w:rFonts w:ascii="Times New Roman" w:hAnsi="Times New Roman" w:cs="Times New Roman"/>
          <w:b w:val="0"/>
          <w:bCs w:val="0"/>
          <w:color w:val="0000FF"/>
          <w:sz w:val="22"/>
          <w:szCs w:val="21"/>
        </w:rPr>
        <w:t>2004</w:t>
      </w:r>
      <w:r w:rsidRPr="00341206">
        <w:rPr>
          <w:rFonts w:ascii="Times New Roman" w:hAnsi="Times New Roman" w:cs="Times New Roman"/>
          <w:b w:val="0"/>
          <w:bCs w:val="0"/>
          <w:color w:val="0000FF"/>
          <w:sz w:val="22"/>
          <w:szCs w:val="21"/>
        </w:rPr>
        <w:t xml:space="preserve"> et 20</w:t>
      </w:r>
      <w:r w:rsidR="000407DB"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105"/>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050"/>
        <w:gridCol w:w="828"/>
        <w:gridCol w:w="716"/>
        <w:gridCol w:w="1050"/>
        <w:gridCol w:w="828"/>
        <w:gridCol w:w="716"/>
        <w:gridCol w:w="1105"/>
      </w:tblGrid>
      <w:tr w:rsidR="000407DB" w:rsidRPr="000407DB">
        <w:trPr>
          <w:jc w:val="center"/>
        </w:trPr>
        <w:tc>
          <w:tcPr>
            <w:tcW w:w="0" w:type="auto"/>
            <w:tcBorders>
              <w:right w:val="single" w:sz="4" w:space="0" w:color="0000FF"/>
            </w:tcBorders>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Milieu</w:t>
            </w:r>
          </w:p>
        </w:tc>
        <w:tc>
          <w:tcPr>
            <w:tcW w:w="0" w:type="auto"/>
            <w:tcBorders>
              <w:top w:val="single" w:sz="4" w:space="0" w:color="0000FF"/>
              <w:left w:val="single" w:sz="4" w:space="0" w:color="0000FF"/>
              <w:bottom w:val="single" w:sz="4" w:space="0" w:color="0000FF"/>
              <w:right w:val="nil"/>
            </w:tcBorders>
          </w:tcPr>
          <w:p w:rsidR="006029B0" w:rsidRPr="002E3159" w:rsidRDefault="006029B0" w:rsidP="002E3159">
            <w:pPr>
              <w:rPr>
                <w:rFonts w:eastAsia="SimSun"/>
                <w:b/>
                <w:bCs/>
                <w:sz w:val="20"/>
                <w:szCs w:val="20"/>
                <w:lang w:eastAsia="zh-CN"/>
              </w:rPr>
            </w:pPr>
          </w:p>
        </w:tc>
        <w:tc>
          <w:tcPr>
            <w:tcW w:w="0" w:type="auto"/>
            <w:tcBorders>
              <w:top w:val="single" w:sz="4" w:space="0" w:color="0000FF"/>
              <w:left w:val="nil"/>
              <w:bottom w:val="single" w:sz="4" w:space="0" w:color="0000FF"/>
              <w:right w:val="nil"/>
            </w:tcBorders>
          </w:tcPr>
          <w:p w:rsidR="006029B0" w:rsidRPr="002E3159" w:rsidRDefault="00E64024" w:rsidP="002E3159">
            <w:pPr>
              <w:rPr>
                <w:rFonts w:eastAsia="SimSun"/>
                <w:b/>
                <w:bCs/>
                <w:sz w:val="20"/>
                <w:szCs w:val="20"/>
                <w:lang w:eastAsia="zh-CN"/>
              </w:rPr>
            </w:pPr>
            <w:r w:rsidRPr="002E3159">
              <w:rPr>
                <w:rFonts w:eastAsia="SimSun"/>
                <w:b/>
                <w:bCs/>
                <w:sz w:val="20"/>
                <w:szCs w:val="20"/>
                <w:lang w:eastAsia="zh-CN"/>
              </w:rPr>
              <w:t>2004</w:t>
            </w:r>
          </w:p>
        </w:tc>
        <w:tc>
          <w:tcPr>
            <w:tcW w:w="0" w:type="auto"/>
            <w:tcBorders>
              <w:top w:val="single" w:sz="4" w:space="0" w:color="0000FF"/>
              <w:left w:val="nil"/>
              <w:bottom w:val="single" w:sz="4" w:space="0" w:color="0000FF"/>
              <w:right w:val="single" w:sz="4" w:space="0" w:color="0000FF"/>
            </w:tcBorders>
          </w:tcPr>
          <w:p w:rsidR="006029B0" w:rsidRPr="002E3159" w:rsidRDefault="006029B0" w:rsidP="002E3159">
            <w:pPr>
              <w:rPr>
                <w:rFonts w:eastAsia="SimSun"/>
                <w:b/>
                <w:bCs/>
                <w:sz w:val="20"/>
                <w:szCs w:val="20"/>
                <w:lang w:eastAsia="zh-CN"/>
              </w:rPr>
            </w:pPr>
          </w:p>
        </w:tc>
        <w:tc>
          <w:tcPr>
            <w:tcW w:w="0" w:type="auto"/>
            <w:tcBorders>
              <w:top w:val="single" w:sz="4" w:space="0" w:color="0000FF"/>
              <w:left w:val="single" w:sz="4" w:space="0" w:color="0000FF"/>
              <w:bottom w:val="single" w:sz="4" w:space="0" w:color="0000FF"/>
              <w:right w:val="nil"/>
            </w:tcBorders>
          </w:tcPr>
          <w:p w:rsidR="006029B0" w:rsidRPr="002E3159" w:rsidRDefault="006029B0" w:rsidP="002E3159">
            <w:pPr>
              <w:rPr>
                <w:rFonts w:eastAsia="SimSun"/>
                <w:b/>
                <w:bCs/>
                <w:sz w:val="20"/>
                <w:szCs w:val="20"/>
                <w:lang w:eastAsia="zh-CN"/>
              </w:rPr>
            </w:pPr>
          </w:p>
        </w:tc>
        <w:tc>
          <w:tcPr>
            <w:tcW w:w="0" w:type="auto"/>
            <w:tcBorders>
              <w:top w:val="single" w:sz="4" w:space="0" w:color="0000FF"/>
              <w:left w:val="nil"/>
              <w:bottom w:val="single" w:sz="4" w:space="0" w:color="0000FF"/>
              <w:right w:val="nil"/>
            </w:tcBorders>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20</w:t>
            </w:r>
            <w:r w:rsidR="00E64024" w:rsidRPr="002E3159">
              <w:rPr>
                <w:rFonts w:eastAsia="SimSun"/>
                <w:b/>
                <w:bCs/>
                <w:sz w:val="20"/>
                <w:szCs w:val="20"/>
                <w:lang w:eastAsia="zh-CN"/>
              </w:rPr>
              <w:t>1</w:t>
            </w:r>
            <w:r w:rsidRPr="002E3159">
              <w:rPr>
                <w:rFonts w:eastAsia="SimSun"/>
                <w:b/>
                <w:bCs/>
                <w:sz w:val="20"/>
                <w:szCs w:val="20"/>
                <w:lang w:eastAsia="zh-CN"/>
              </w:rPr>
              <w:t>4</w:t>
            </w:r>
          </w:p>
        </w:tc>
        <w:tc>
          <w:tcPr>
            <w:tcW w:w="1105" w:type="dxa"/>
            <w:tcBorders>
              <w:top w:val="single" w:sz="4" w:space="0" w:color="0000FF"/>
              <w:left w:val="nil"/>
              <w:bottom w:val="single" w:sz="4" w:space="0" w:color="0000FF"/>
              <w:right w:val="single" w:sz="4" w:space="0" w:color="0000FF"/>
            </w:tcBorders>
          </w:tcPr>
          <w:p w:rsidR="006029B0" w:rsidRPr="002E3159" w:rsidRDefault="006029B0" w:rsidP="002E3159">
            <w:pPr>
              <w:rPr>
                <w:rFonts w:eastAsia="SimSun"/>
                <w:b/>
                <w:bCs/>
                <w:sz w:val="20"/>
                <w:szCs w:val="20"/>
                <w:lang w:eastAsia="zh-CN"/>
              </w:rPr>
            </w:pPr>
          </w:p>
        </w:tc>
      </w:tr>
      <w:tr w:rsidR="000407DB" w:rsidRPr="000407DB">
        <w:trPr>
          <w:jc w:val="center"/>
        </w:trPr>
        <w:tc>
          <w:tcPr>
            <w:tcW w:w="0" w:type="auto"/>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Sexe</w:t>
            </w:r>
          </w:p>
        </w:tc>
        <w:tc>
          <w:tcPr>
            <w:tcW w:w="0" w:type="auto"/>
            <w:tcBorders>
              <w:top w:val="single" w:sz="4" w:space="0" w:color="0000FF"/>
            </w:tcBorders>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Urbain</w:t>
            </w:r>
          </w:p>
        </w:tc>
        <w:tc>
          <w:tcPr>
            <w:tcW w:w="0" w:type="auto"/>
            <w:tcBorders>
              <w:top w:val="single" w:sz="4" w:space="0" w:color="0000FF"/>
            </w:tcBorders>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Rural</w:t>
            </w:r>
          </w:p>
        </w:tc>
        <w:tc>
          <w:tcPr>
            <w:tcW w:w="0" w:type="auto"/>
            <w:tcBorders>
              <w:top w:val="single" w:sz="4" w:space="0" w:color="0000FF"/>
            </w:tcBorders>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Ensemble</w:t>
            </w:r>
          </w:p>
        </w:tc>
        <w:tc>
          <w:tcPr>
            <w:tcW w:w="0" w:type="auto"/>
            <w:tcBorders>
              <w:top w:val="single" w:sz="4" w:space="0" w:color="0000FF"/>
            </w:tcBorders>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Urbain</w:t>
            </w:r>
          </w:p>
        </w:tc>
        <w:tc>
          <w:tcPr>
            <w:tcW w:w="0" w:type="auto"/>
            <w:tcBorders>
              <w:top w:val="single" w:sz="4" w:space="0" w:color="0000FF"/>
            </w:tcBorders>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Rural</w:t>
            </w:r>
          </w:p>
        </w:tc>
        <w:tc>
          <w:tcPr>
            <w:tcW w:w="1105" w:type="dxa"/>
            <w:tcBorders>
              <w:top w:val="single" w:sz="4" w:space="0" w:color="0000FF"/>
            </w:tcBorders>
          </w:tcPr>
          <w:p w:rsidR="006029B0" w:rsidRPr="002E3159" w:rsidRDefault="006029B0" w:rsidP="002E3159">
            <w:pPr>
              <w:rPr>
                <w:rFonts w:eastAsia="SimSun"/>
                <w:b/>
                <w:bCs/>
                <w:sz w:val="20"/>
                <w:szCs w:val="20"/>
                <w:lang w:eastAsia="zh-CN"/>
              </w:rPr>
            </w:pPr>
            <w:r w:rsidRPr="002E3159">
              <w:rPr>
                <w:rFonts w:eastAsia="SimSun"/>
                <w:b/>
                <w:bCs/>
                <w:sz w:val="20"/>
                <w:szCs w:val="20"/>
                <w:lang w:eastAsia="zh-CN"/>
              </w:rPr>
              <w:t>Ensemble</w:t>
            </w:r>
          </w:p>
        </w:tc>
      </w:tr>
      <w:tr w:rsidR="000407DB" w:rsidRPr="000407DB" w:rsidTr="00FD0BFE">
        <w:trPr>
          <w:jc w:val="center"/>
        </w:trPr>
        <w:tc>
          <w:tcPr>
            <w:tcW w:w="0" w:type="auto"/>
          </w:tcPr>
          <w:p w:rsidR="000407DB" w:rsidRPr="002E3159" w:rsidRDefault="000407DB" w:rsidP="002E3159">
            <w:pPr>
              <w:rPr>
                <w:rFonts w:eastAsia="SimSun"/>
                <w:b/>
                <w:bCs/>
                <w:sz w:val="20"/>
                <w:szCs w:val="20"/>
                <w:lang w:eastAsia="zh-CN"/>
              </w:rPr>
            </w:pPr>
            <w:r w:rsidRPr="002E3159">
              <w:rPr>
                <w:rFonts w:eastAsia="SimSun"/>
                <w:b/>
                <w:bCs/>
                <w:sz w:val="20"/>
                <w:szCs w:val="20"/>
                <w:lang w:eastAsia="zh-CN"/>
              </w:rPr>
              <w:t>Hommes</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17,8</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45,6</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12,0</w:t>
            </w:r>
          </w:p>
        </w:tc>
        <w:tc>
          <w:tcPr>
            <w:tcW w:w="0" w:type="auto"/>
            <w:tcBorders>
              <w:top w:val="single" w:sz="4" w:space="0" w:color="auto"/>
              <w:left w:val="nil"/>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33,8</w:t>
            </w:r>
          </w:p>
        </w:tc>
        <w:tc>
          <w:tcPr>
            <w:tcW w:w="1105" w:type="dxa"/>
            <w:tcBorders>
              <w:top w:val="single" w:sz="4" w:space="0" w:color="auto"/>
              <w:left w:val="nil"/>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13,4</w:t>
            </w:r>
          </w:p>
        </w:tc>
      </w:tr>
      <w:tr w:rsidR="000407DB" w:rsidRPr="000407DB" w:rsidTr="00FD0BFE">
        <w:trPr>
          <w:jc w:val="center"/>
        </w:trPr>
        <w:tc>
          <w:tcPr>
            <w:tcW w:w="0" w:type="auto"/>
          </w:tcPr>
          <w:p w:rsidR="000407DB" w:rsidRPr="002E3159" w:rsidRDefault="000407DB" w:rsidP="002E3159">
            <w:pPr>
              <w:rPr>
                <w:rFonts w:eastAsia="SimSun"/>
                <w:b/>
                <w:bCs/>
                <w:sz w:val="20"/>
                <w:szCs w:val="20"/>
                <w:lang w:eastAsia="zh-CN"/>
              </w:rPr>
            </w:pPr>
            <w:r w:rsidRPr="002E3159">
              <w:rPr>
                <w:rFonts w:eastAsia="SimSun"/>
                <w:b/>
                <w:bCs/>
                <w:sz w:val="20"/>
                <w:szCs w:val="20"/>
                <w:lang w:eastAsia="zh-CN"/>
              </w:rPr>
              <w:t>Femmes</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37,7</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74,2</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40</w:t>
            </w:r>
          </w:p>
        </w:tc>
        <w:tc>
          <w:tcPr>
            <w:tcW w:w="0" w:type="auto"/>
            <w:tcBorders>
              <w:top w:val="nil"/>
              <w:left w:val="single" w:sz="4" w:space="0" w:color="auto"/>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27,9</w:t>
            </w:r>
          </w:p>
        </w:tc>
        <w:tc>
          <w:tcPr>
            <w:tcW w:w="0" w:type="auto"/>
            <w:tcBorders>
              <w:top w:val="nil"/>
              <w:left w:val="nil"/>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56,8</w:t>
            </w:r>
          </w:p>
        </w:tc>
        <w:tc>
          <w:tcPr>
            <w:tcW w:w="1105" w:type="dxa"/>
            <w:tcBorders>
              <w:top w:val="nil"/>
              <w:left w:val="nil"/>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29,7</w:t>
            </w:r>
          </w:p>
        </w:tc>
      </w:tr>
      <w:tr w:rsidR="000407DB" w:rsidRPr="000407DB" w:rsidTr="00FD0BFE">
        <w:trPr>
          <w:jc w:val="center"/>
        </w:trPr>
        <w:tc>
          <w:tcPr>
            <w:tcW w:w="0" w:type="auto"/>
          </w:tcPr>
          <w:p w:rsidR="000407DB" w:rsidRPr="002E3159" w:rsidRDefault="000407DB" w:rsidP="002E3159">
            <w:pPr>
              <w:rPr>
                <w:rFonts w:eastAsia="SimSun"/>
                <w:b/>
                <w:bCs/>
                <w:sz w:val="20"/>
                <w:szCs w:val="20"/>
                <w:lang w:eastAsia="zh-CN"/>
              </w:rPr>
            </w:pPr>
            <w:r w:rsidRPr="002E3159">
              <w:rPr>
                <w:rFonts w:eastAsia="SimSun"/>
                <w:b/>
                <w:bCs/>
                <w:sz w:val="20"/>
                <w:szCs w:val="20"/>
                <w:lang w:eastAsia="zh-CN"/>
              </w:rPr>
              <w:t>Ensemble</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27,9</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59,6</w:t>
            </w:r>
          </w:p>
        </w:tc>
        <w:tc>
          <w:tcPr>
            <w:tcW w:w="0" w:type="auto"/>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29,9</w:t>
            </w:r>
          </w:p>
        </w:tc>
        <w:tc>
          <w:tcPr>
            <w:tcW w:w="0" w:type="auto"/>
            <w:tcBorders>
              <w:top w:val="nil"/>
              <w:left w:val="single" w:sz="4" w:space="0" w:color="auto"/>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20,1</w:t>
            </w:r>
          </w:p>
        </w:tc>
        <w:tc>
          <w:tcPr>
            <w:tcW w:w="0" w:type="auto"/>
            <w:tcBorders>
              <w:top w:val="nil"/>
              <w:left w:val="nil"/>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44,9</w:t>
            </w:r>
          </w:p>
        </w:tc>
        <w:tc>
          <w:tcPr>
            <w:tcW w:w="1105" w:type="dxa"/>
            <w:tcBorders>
              <w:top w:val="nil"/>
              <w:left w:val="nil"/>
              <w:bottom w:val="single" w:sz="4" w:space="0" w:color="auto"/>
              <w:right w:val="single" w:sz="4" w:space="0" w:color="auto"/>
            </w:tcBorders>
            <w:shd w:val="clear" w:color="auto" w:fill="auto"/>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21,7</w:t>
            </w:r>
          </w:p>
        </w:tc>
      </w:tr>
    </w:tbl>
    <w:p w:rsidR="00C531E9" w:rsidRDefault="00C531E9" w:rsidP="007B5931">
      <w:pPr>
        <w:pStyle w:val="Lgende"/>
        <w:keepNext/>
        <w:ind w:left="1134" w:right="1134"/>
        <w:jc w:val="center"/>
        <w:rPr>
          <w:rFonts w:ascii="Times New Roman" w:hAnsi="Times New Roman" w:cs="Times New Roman"/>
          <w:b w:val="0"/>
          <w:bCs w:val="0"/>
          <w:color w:val="0000FF"/>
          <w:sz w:val="22"/>
          <w:szCs w:val="21"/>
        </w:rPr>
      </w:pPr>
    </w:p>
    <w:p w:rsidR="006029B0" w:rsidRDefault="006029B0" w:rsidP="007B5931">
      <w:pPr>
        <w:pStyle w:val="Lgende"/>
        <w:keepNext/>
        <w:ind w:left="1134" w:right="1134"/>
        <w:jc w:val="center"/>
        <w:rPr>
          <w:rFonts w:ascii="Times New Roman" w:hAnsi="Times New Roman" w:cs="Times New Roman"/>
          <w:b w:val="0"/>
          <w:bCs w:val="0"/>
          <w:color w:val="0000FF"/>
          <w:sz w:val="22"/>
          <w:szCs w:val="21"/>
        </w:rPr>
      </w:pPr>
      <w:bookmarkStart w:id="106" w:name="_Toc519079381"/>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18</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Taux d'analphabétisme selon le sexe par milieu de résidence en </w:t>
      </w:r>
      <w:r w:rsidR="00051CE5">
        <w:rPr>
          <w:rFonts w:ascii="Times New Roman" w:hAnsi="Times New Roman" w:cs="Times New Roman"/>
          <w:b w:val="0"/>
          <w:bCs w:val="0"/>
          <w:color w:val="0000FF"/>
          <w:sz w:val="22"/>
          <w:szCs w:val="21"/>
        </w:rPr>
        <w:t>200</w:t>
      </w:r>
      <w:r w:rsidR="00203E0D" w:rsidRPr="00B47232">
        <w:rPr>
          <w:rFonts w:ascii="Times New Roman" w:hAnsi="Times New Roman" w:cs="Times New Roman"/>
          <w:b w:val="0"/>
          <w:bCs w:val="0"/>
          <w:color w:val="0000FF"/>
          <w:sz w:val="22"/>
          <w:szCs w:val="21"/>
        </w:rPr>
        <w:t xml:space="preserve">4 et </w:t>
      </w:r>
      <w:r w:rsidR="00051CE5">
        <w:rPr>
          <w:rFonts w:ascii="Times New Roman" w:hAnsi="Times New Roman" w:cs="Times New Roman"/>
          <w:b w:val="0"/>
          <w:bCs w:val="0"/>
          <w:color w:val="0000FF"/>
          <w:sz w:val="22"/>
          <w:szCs w:val="21"/>
        </w:rPr>
        <w:t>201</w:t>
      </w:r>
      <w:r w:rsidRPr="00B47232">
        <w:rPr>
          <w:rFonts w:ascii="Times New Roman" w:hAnsi="Times New Roman" w:cs="Times New Roman"/>
          <w:b w:val="0"/>
          <w:bCs w:val="0"/>
          <w:color w:val="0000FF"/>
          <w:sz w:val="22"/>
          <w:szCs w:val="21"/>
        </w:rPr>
        <w:t>4.</w:t>
      </w:r>
      <w:bookmarkEnd w:id="106"/>
    </w:p>
    <w:p w:rsidR="00051CE5" w:rsidRPr="00051CE5" w:rsidRDefault="00051CE5" w:rsidP="00051CE5"/>
    <w:p w:rsidR="00B02A62" w:rsidRPr="00B47232" w:rsidRDefault="00051CE5" w:rsidP="0088398C">
      <w:pPr>
        <w:jc w:val="center"/>
        <w:rPr>
          <w:color w:val="0000FF"/>
          <w:sz w:val="22"/>
          <w:szCs w:val="21"/>
        </w:rPr>
      </w:pPr>
      <w:r w:rsidRPr="00051CE5">
        <w:rPr>
          <w:noProof/>
          <w:color w:val="0000FF"/>
          <w:sz w:val="22"/>
          <w:szCs w:val="21"/>
        </w:rPr>
        <w:drawing>
          <wp:inline distT="0" distB="0" distL="0" distR="0">
            <wp:extent cx="4110824" cy="2441050"/>
            <wp:effectExtent l="0" t="0" r="0" b="0"/>
            <wp:docPr id="128"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2A62" w:rsidRPr="00B47232" w:rsidRDefault="00B02A62" w:rsidP="00B02A62"/>
    <w:p w:rsidR="00405FBD" w:rsidRPr="00B47232" w:rsidRDefault="00405FBD" w:rsidP="00405FBD">
      <w:pPr>
        <w:spacing w:before="120"/>
        <w:jc w:val="center"/>
        <w:rPr>
          <w:b/>
          <w:bCs/>
        </w:rPr>
      </w:pPr>
    </w:p>
    <w:p w:rsidR="006029B0" w:rsidRPr="00B47232" w:rsidRDefault="00405FBD" w:rsidP="00405FBD">
      <w:pPr>
        <w:pStyle w:val="Lgende"/>
        <w:keepNext/>
        <w:ind w:left="1134" w:right="1134"/>
        <w:jc w:val="center"/>
        <w:rPr>
          <w:rFonts w:ascii="Times New Roman" w:hAnsi="Times New Roman" w:cs="Times New Roman"/>
          <w:b w:val="0"/>
          <w:bCs w:val="0"/>
          <w:color w:val="0000FF"/>
          <w:sz w:val="22"/>
          <w:szCs w:val="21"/>
        </w:rPr>
      </w:pPr>
      <w:bookmarkStart w:id="107" w:name="_Toc519079382"/>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2"/>
          <w:szCs w:val="21"/>
        </w:rPr>
        <w:fldChar w:fldCharType="begin"/>
      </w:r>
      <w:r w:rsidRPr="00B47232">
        <w:rPr>
          <w:rFonts w:ascii="Times New Roman" w:hAnsi="Times New Roman" w:cs="Times New Roman"/>
          <w:b w:val="0"/>
          <w:bCs w:val="0"/>
          <w:color w:val="0000FF"/>
          <w:sz w:val="22"/>
          <w:szCs w:val="21"/>
        </w:rPr>
        <w:instrText xml:space="preserve"> SEQ Figure \* ARABIC </w:instrText>
      </w:r>
      <w:r w:rsidR="00332619" w:rsidRPr="00B47232">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19</w:t>
      </w:r>
      <w:r w:rsidR="00332619" w:rsidRPr="00B47232">
        <w:rPr>
          <w:rFonts w:ascii="Times New Roman" w:hAnsi="Times New Roman" w:cs="Times New Roman"/>
          <w:b w:val="0"/>
          <w:bCs w:val="0"/>
          <w:color w:val="0000FF"/>
          <w:sz w:val="22"/>
          <w:szCs w:val="21"/>
        </w:rPr>
        <w:fldChar w:fldCharType="end"/>
      </w:r>
      <w:r w:rsidRPr="00B47232">
        <w:rPr>
          <w:rFonts w:ascii="Times New Roman" w:hAnsi="Times New Roman" w:cs="Times New Roman"/>
          <w:b w:val="0"/>
          <w:bCs w:val="0"/>
          <w:color w:val="0000FF"/>
          <w:sz w:val="22"/>
          <w:szCs w:val="21"/>
        </w:rPr>
        <w:t xml:space="preserve"> : Taux d'analphabétisme selon le </w:t>
      </w:r>
      <w:r w:rsidR="00893C1B">
        <w:rPr>
          <w:rFonts w:ascii="Times New Roman" w:hAnsi="Times New Roman" w:cs="Times New Roman"/>
          <w:b w:val="0"/>
          <w:bCs w:val="0"/>
          <w:color w:val="0000FF"/>
          <w:sz w:val="22"/>
          <w:szCs w:val="21"/>
        </w:rPr>
        <w:t>milieu de résidence par sexe en</w:t>
      </w:r>
      <w:r w:rsidR="00203E0D" w:rsidRPr="00B47232">
        <w:rPr>
          <w:rFonts w:ascii="Times New Roman" w:hAnsi="Times New Roman" w:cs="Times New Roman"/>
          <w:b w:val="0"/>
          <w:bCs w:val="0"/>
          <w:color w:val="0000FF"/>
          <w:sz w:val="22"/>
          <w:szCs w:val="21"/>
        </w:rPr>
        <w:t xml:space="preserve"> </w:t>
      </w:r>
      <w:r w:rsidR="00C64C01">
        <w:rPr>
          <w:rFonts w:ascii="Times New Roman" w:hAnsi="Times New Roman" w:cs="Times New Roman"/>
          <w:b w:val="0"/>
          <w:bCs w:val="0"/>
          <w:color w:val="0000FF"/>
          <w:sz w:val="22"/>
          <w:szCs w:val="21"/>
        </w:rPr>
        <w:t>201</w:t>
      </w:r>
      <w:r w:rsidRPr="00B47232">
        <w:rPr>
          <w:rFonts w:ascii="Times New Roman" w:hAnsi="Times New Roman" w:cs="Times New Roman"/>
          <w:b w:val="0"/>
          <w:bCs w:val="0"/>
          <w:color w:val="0000FF"/>
          <w:sz w:val="22"/>
          <w:szCs w:val="21"/>
        </w:rPr>
        <w:t>4.</w:t>
      </w:r>
      <w:bookmarkEnd w:id="107"/>
      <w:r w:rsidRPr="00B47232">
        <w:rPr>
          <w:rFonts w:ascii="Times New Roman" w:hAnsi="Times New Roman" w:cs="Times New Roman"/>
          <w:b w:val="0"/>
          <w:bCs w:val="0"/>
          <w:color w:val="0000FF"/>
          <w:sz w:val="22"/>
          <w:szCs w:val="21"/>
        </w:rPr>
        <w:t xml:space="preserve"> </w:t>
      </w:r>
    </w:p>
    <w:p w:rsidR="00B02A62" w:rsidRPr="00B47232" w:rsidRDefault="00893C1B" w:rsidP="0088398C">
      <w:pPr>
        <w:jc w:val="center"/>
        <w:rPr>
          <w:color w:val="0000FF"/>
          <w:sz w:val="22"/>
          <w:szCs w:val="21"/>
        </w:rPr>
      </w:pPr>
      <w:r w:rsidRPr="00893C1B">
        <w:rPr>
          <w:noProof/>
        </w:rPr>
        <w:drawing>
          <wp:inline distT="0" distB="0" distL="0" distR="0">
            <wp:extent cx="4319905" cy="2798938"/>
            <wp:effectExtent l="0" t="0" r="0" b="0"/>
            <wp:docPr id="129"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02A62" w:rsidRPr="00B47232" w:rsidRDefault="00B02A62" w:rsidP="00B02A62"/>
    <w:p w:rsidR="006029B0" w:rsidRPr="00B47232" w:rsidRDefault="006029B0">
      <w:pPr>
        <w:spacing w:before="120"/>
        <w:jc w:val="center"/>
        <w:rPr>
          <w:sz w:val="22"/>
          <w:szCs w:val="22"/>
        </w:rPr>
      </w:pPr>
    </w:p>
    <w:p w:rsidR="006029B0" w:rsidRPr="00B47232" w:rsidRDefault="006029B0">
      <w:pPr>
        <w:pStyle w:val="Titre3"/>
        <w:rPr>
          <w:rFonts w:ascii="Times New Roman" w:hAnsi="Times New Roman" w:cs="Times New Roman"/>
          <w:color w:val="0000FF"/>
        </w:rPr>
      </w:pPr>
      <w:bookmarkStart w:id="108" w:name="_Toc148429690"/>
      <w:bookmarkStart w:id="109" w:name="_Toc148429998"/>
      <w:bookmarkStart w:id="110" w:name="_Toc149374989"/>
      <w:bookmarkStart w:id="111" w:name="_Toc149622884"/>
      <w:bookmarkStart w:id="112" w:name="_Toc519079219"/>
      <w:r w:rsidRPr="00B47232">
        <w:rPr>
          <w:rFonts w:ascii="Times New Roman" w:hAnsi="Times New Roman" w:cs="Times New Roman"/>
          <w:color w:val="0000FF"/>
        </w:rPr>
        <w:t>1.3. La connaissance des langues</w:t>
      </w:r>
      <w:bookmarkEnd w:id="108"/>
      <w:bookmarkEnd w:id="109"/>
      <w:bookmarkEnd w:id="110"/>
      <w:bookmarkEnd w:id="111"/>
      <w:bookmarkEnd w:id="112"/>
      <w:r w:rsidRPr="00B47232">
        <w:rPr>
          <w:rFonts w:ascii="Times New Roman" w:hAnsi="Times New Roman" w:cs="Times New Roman"/>
          <w:color w:val="0000FF"/>
        </w:rPr>
        <w:t xml:space="preserve"> </w:t>
      </w:r>
    </w:p>
    <w:p w:rsidR="00CB6F63" w:rsidRPr="00B47232" w:rsidRDefault="006029B0" w:rsidP="003F02F1">
      <w:pPr>
        <w:spacing w:before="120" w:after="120"/>
        <w:ind w:firstLine="709"/>
        <w:jc w:val="both"/>
        <w:rPr>
          <w:sz w:val="22"/>
          <w:szCs w:val="21"/>
        </w:rPr>
      </w:pPr>
      <w:r w:rsidRPr="00AA776E">
        <w:rPr>
          <w:sz w:val="22"/>
          <w:szCs w:val="21"/>
        </w:rPr>
        <w:t xml:space="preserve">Le tableau </w:t>
      </w:r>
      <w:r w:rsidR="008B6710" w:rsidRPr="00AA776E">
        <w:rPr>
          <w:sz w:val="22"/>
          <w:szCs w:val="21"/>
        </w:rPr>
        <w:t xml:space="preserve">15 </w:t>
      </w:r>
      <w:r w:rsidRPr="00AA776E">
        <w:rPr>
          <w:sz w:val="22"/>
          <w:szCs w:val="21"/>
        </w:rPr>
        <w:t xml:space="preserve">montre que le phénomène du bilinguisme (Arabe et Français), parmi la population alphabétisée, est une réalité </w:t>
      </w:r>
      <w:r w:rsidR="00594403" w:rsidRPr="00AA776E">
        <w:rPr>
          <w:sz w:val="22"/>
          <w:szCs w:val="21"/>
        </w:rPr>
        <w:t xml:space="preserve">dans la </w:t>
      </w:r>
      <w:r w:rsidR="0021448B" w:rsidRPr="00AA776E">
        <w:rPr>
          <w:sz w:val="22"/>
          <w:szCs w:val="21"/>
        </w:rPr>
        <w:t>préfecture</w:t>
      </w:r>
      <w:r w:rsidR="00594403" w:rsidRPr="00AA776E">
        <w:rPr>
          <w:sz w:val="22"/>
          <w:szCs w:val="21"/>
        </w:rPr>
        <w:t xml:space="preserve"> </w:t>
      </w:r>
      <w:r w:rsidRPr="00AA776E">
        <w:rPr>
          <w:sz w:val="22"/>
          <w:szCs w:val="21"/>
        </w:rPr>
        <w:t xml:space="preserve">de </w:t>
      </w:r>
      <w:r w:rsidR="0021448B" w:rsidRPr="00AA776E">
        <w:rPr>
          <w:sz w:val="22"/>
          <w:szCs w:val="21"/>
        </w:rPr>
        <w:t>Salé</w:t>
      </w:r>
      <w:r w:rsidRPr="00AA776E">
        <w:rPr>
          <w:sz w:val="22"/>
          <w:szCs w:val="21"/>
        </w:rPr>
        <w:t xml:space="preserve">. </w:t>
      </w:r>
      <w:r w:rsidR="00CB6F63" w:rsidRPr="00AA776E">
        <w:rPr>
          <w:sz w:val="22"/>
          <w:szCs w:val="21"/>
        </w:rPr>
        <w:t xml:space="preserve">Parmi les personnes alphabétisées, </w:t>
      </w:r>
      <w:r w:rsidR="003F02F1" w:rsidRPr="00AA776E">
        <w:rPr>
          <w:sz w:val="22"/>
          <w:szCs w:val="21"/>
        </w:rPr>
        <w:t>presque</w:t>
      </w:r>
      <w:r w:rsidR="00981409" w:rsidRPr="00AA776E">
        <w:rPr>
          <w:sz w:val="22"/>
          <w:szCs w:val="21"/>
        </w:rPr>
        <w:t xml:space="preserve"> </w:t>
      </w:r>
      <w:r w:rsidR="00CB6F63" w:rsidRPr="00AA776E">
        <w:rPr>
          <w:sz w:val="22"/>
          <w:szCs w:val="21"/>
        </w:rPr>
        <w:t>la moitié (</w:t>
      </w:r>
      <w:r w:rsidR="003F02F1" w:rsidRPr="00AA776E">
        <w:rPr>
          <w:sz w:val="22"/>
          <w:szCs w:val="21"/>
        </w:rPr>
        <w:t>47</w:t>
      </w:r>
      <w:r w:rsidR="00CB6F63" w:rsidRPr="00AA776E">
        <w:rPr>
          <w:sz w:val="22"/>
          <w:szCs w:val="21"/>
        </w:rPr>
        <w:t>,</w:t>
      </w:r>
      <w:r w:rsidR="003F02F1" w:rsidRPr="00AA776E">
        <w:rPr>
          <w:sz w:val="22"/>
          <w:szCs w:val="21"/>
        </w:rPr>
        <w:t>9</w:t>
      </w:r>
      <w:r w:rsidR="00CB6F63" w:rsidRPr="00AA776E">
        <w:rPr>
          <w:sz w:val="22"/>
          <w:szCs w:val="21"/>
        </w:rPr>
        <w:t xml:space="preserve">%) lit et écrit l'Arabe et le Français, et </w:t>
      </w:r>
      <w:r w:rsidR="003F02F1" w:rsidRPr="00AA776E">
        <w:rPr>
          <w:sz w:val="22"/>
          <w:szCs w:val="21"/>
        </w:rPr>
        <w:t>24</w:t>
      </w:r>
      <w:r w:rsidR="00CB6F63" w:rsidRPr="00AA776E">
        <w:rPr>
          <w:sz w:val="22"/>
          <w:szCs w:val="21"/>
        </w:rPr>
        <w:t>% connaît l'Arabe  uniquement</w:t>
      </w:r>
      <w:r w:rsidR="00CB6F63" w:rsidRPr="00B47232">
        <w:rPr>
          <w:sz w:val="22"/>
          <w:szCs w:val="21"/>
        </w:rPr>
        <w:t xml:space="preserve">. </w:t>
      </w:r>
    </w:p>
    <w:p w:rsidR="00CB6F63" w:rsidRPr="00AA776E" w:rsidRDefault="00CB6F63" w:rsidP="009217DC">
      <w:pPr>
        <w:spacing w:before="120" w:after="120"/>
        <w:ind w:firstLine="709"/>
        <w:jc w:val="both"/>
        <w:rPr>
          <w:sz w:val="22"/>
          <w:szCs w:val="21"/>
        </w:rPr>
      </w:pPr>
      <w:r w:rsidRPr="00AA776E">
        <w:rPr>
          <w:sz w:val="22"/>
          <w:szCs w:val="21"/>
        </w:rPr>
        <w:t>En milieu urbain, la proportion des personnes bilingues parmi celles qui savent lire et écrire l’</w:t>
      </w:r>
      <w:r w:rsidR="00981409" w:rsidRPr="00AA776E">
        <w:rPr>
          <w:sz w:val="22"/>
          <w:szCs w:val="21"/>
        </w:rPr>
        <w:t>A</w:t>
      </w:r>
      <w:r w:rsidRPr="00AA776E">
        <w:rPr>
          <w:sz w:val="22"/>
          <w:szCs w:val="21"/>
        </w:rPr>
        <w:t xml:space="preserve">rabe et le </w:t>
      </w:r>
      <w:r w:rsidR="00981409" w:rsidRPr="00AA776E">
        <w:rPr>
          <w:sz w:val="22"/>
          <w:szCs w:val="21"/>
        </w:rPr>
        <w:t>F</w:t>
      </w:r>
      <w:r w:rsidRPr="00AA776E">
        <w:rPr>
          <w:sz w:val="22"/>
          <w:szCs w:val="21"/>
        </w:rPr>
        <w:t xml:space="preserve">rançais passe à </w:t>
      </w:r>
      <w:r w:rsidR="009217DC" w:rsidRPr="00AA776E">
        <w:rPr>
          <w:sz w:val="22"/>
          <w:szCs w:val="21"/>
        </w:rPr>
        <w:t>48,0</w:t>
      </w:r>
      <w:r w:rsidRPr="00AA776E">
        <w:rPr>
          <w:sz w:val="22"/>
          <w:szCs w:val="21"/>
        </w:rPr>
        <w:t xml:space="preserve">% et celle des personnes monolingues, à </w:t>
      </w:r>
      <w:r w:rsidR="00EC7A6D" w:rsidRPr="00AA776E">
        <w:rPr>
          <w:sz w:val="22"/>
          <w:szCs w:val="21"/>
        </w:rPr>
        <w:t>2</w:t>
      </w:r>
      <w:r w:rsidR="009217DC" w:rsidRPr="00AA776E">
        <w:rPr>
          <w:sz w:val="22"/>
          <w:szCs w:val="21"/>
        </w:rPr>
        <w:t>3</w:t>
      </w:r>
      <w:r w:rsidRPr="00AA776E">
        <w:rPr>
          <w:sz w:val="22"/>
          <w:szCs w:val="21"/>
        </w:rPr>
        <w:t>,</w:t>
      </w:r>
      <w:r w:rsidR="009217DC" w:rsidRPr="00AA776E">
        <w:rPr>
          <w:sz w:val="22"/>
          <w:szCs w:val="21"/>
        </w:rPr>
        <w:t>0</w:t>
      </w:r>
      <w:r w:rsidRPr="00AA776E">
        <w:rPr>
          <w:sz w:val="22"/>
          <w:szCs w:val="21"/>
        </w:rPr>
        <w:t xml:space="preserve">%. Ce qui montre une prépondérance du bilinguisme parmi les personnes alphabétisées dans le milieu urbain. </w:t>
      </w:r>
      <w:r w:rsidR="009F35C8" w:rsidRPr="00AA776E">
        <w:rPr>
          <w:sz w:val="22"/>
          <w:szCs w:val="21"/>
        </w:rPr>
        <w:t xml:space="preserve">Le monolinguisme et le bilinguisme est presque en équilibre en milieu rural, </w:t>
      </w:r>
      <w:r w:rsidRPr="00AA776E">
        <w:rPr>
          <w:sz w:val="22"/>
          <w:szCs w:val="21"/>
        </w:rPr>
        <w:t xml:space="preserve">où on </w:t>
      </w:r>
      <w:r w:rsidR="00AF6744" w:rsidRPr="00AA776E">
        <w:rPr>
          <w:sz w:val="22"/>
          <w:szCs w:val="21"/>
        </w:rPr>
        <w:t>enregistre,</w:t>
      </w:r>
      <w:r w:rsidRPr="00AA776E">
        <w:rPr>
          <w:sz w:val="22"/>
          <w:szCs w:val="21"/>
        </w:rPr>
        <w:t xml:space="preserve"> </w:t>
      </w:r>
      <w:r w:rsidR="009217DC" w:rsidRPr="00AA776E">
        <w:rPr>
          <w:sz w:val="22"/>
          <w:szCs w:val="21"/>
        </w:rPr>
        <w:t>45,0</w:t>
      </w:r>
      <w:r w:rsidR="009F35C8" w:rsidRPr="00AA776E">
        <w:rPr>
          <w:sz w:val="22"/>
          <w:szCs w:val="21"/>
        </w:rPr>
        <w:t>% pour les personnes monolingues</w:t>
      </w:r>
      <w:r w:rsidRPr="00AA776E">
        <w:rPr>
          <w:sz w:val="22"/>
          <w:szCs w:val="21"/>
        </w:rPr>
        <w:t xml:space="preserve"> contre </w:t>
      </w:r>
      <w:r w:rsidR="009F35C8" w:rsidRPr="00AA776E">
        <w:rPr>
          <w:sz w:val="22"/>
          <w:szCs w:val="21"/>
        </w:rPr>
        <w:t>4</w:t>
      </w:r>
      <w:r w:rsidR="009217DC" w:rsidRPr="00AA776E">
        <w:rPr>
          <w:sz w:val="22"/>
          <w:szCs w:val="21"/>
        </w:rPr>
        <w:t>5,9</w:t>
      </w:r>
      <w:r w:rsidRPr="00AA776E">
        <w:rPr>
          <w:sz w:val="22"/>
          <w:szCs w:val="21"/>
        </w:rPr>
        <w:t xml:space="preserve">% pour les personnes bilingues. </w:t>
      </w:r>
    </w:p>
    <w:p w:rsidR="00CB6F63" w:rsidRPr="00AA776E" w:rsidRDefault="00CB6F63" w:rsidP="009217DC">
      <w:pPr>
        <w:spacing w:before="120" w:after="120"/>
        <w:ind w:firstLine="709"/>
        <w:jc w:val="both"/>
        <w:rPr>
          <w:sz w:val="22"/>
          <w:szCs w:val="21"/>
        </w:rPr>
      </w:pPr>
      <w:r w:rsidRPr="00AA776E">
        <w:rPr>
          <w:sz w:val="22"/>
          <w:szCs w:val="21"/>
        </w:rPr>
        <w:t>La connaissance de langues en plus de l’</w:t>
      </w:r>
      <w:r w:rsidR="00981409" w:rsidRPr="00AA776E">
        <w:rPr>
          <w:sz w:val="22"/>
          <w:szCs w:val="21"/>
        </w:rPr>
        <w:t>A</w:t>
      </w:r>
      <w:r w:rsidRPr="00AA776E">
        <w:rPr>
          <w:sz w:val="22"/>
          <w:szCs w:val="21"/>
        </w:rPr>
        <w:t xml:space="preserve">rabe et du </w:t>
      </w:r>
      <w:r w:rsidR="00981409" w:rsidRPr="00AA776E">
        <w:rPr>
          <w:sz w:val="22"/>
          <w:szCs w:val="21"/>
        </w:rPr>
        <w:t>F</w:t>
      </w:r>
      <w:r w:rsidRPr="00AA776E">
        <w:rPr>
          <w:sz w:val="22"/>
          <w:szCs w:val="21"/>
        </w:rPr>
        <w:t>rançais est un phénomène plutôt urbain (2</w:t>
      </w:r>
      <w:r w:rsidR="009217DC" w:rsidRPr="00AA776E">
        <w:rPr>
          <w:sz w:val="22"/>
          <w:szCs w:val="21"/>
        </w:rPr>
        <w:t>6</w:t>
      </w:r>
      <w:r w:rsidR="00C72F6E" w:rsidRPr="00AA776E">
        <w:rPr>
          <w:sz w:val="22"/>
          <w:szCs w:val="21"/>
        </w:rPr>
        <w:t>,</w:t>
      </w:r>
      <w:r w:rsidR="009217DC" w:rsidRPr="00AA776E">
        <w:rPr>
          <w:sz w:val="22"/>
          <w:szCs w:val="21"/>
        </w:rPr>
        <w:t>2</w:t>
      </w:r>
      <w:r w:rsidRPr="00AA776E">
        <w:rPr>
          <w:sz w:val="22"/>
          <w:szCs w:val="21"/>
        </w:rPr>
        <w:t xml:space="preserve">% des personnes alphabétisées). En milieu rural cette proportion est trop faible; près de </w:t>
      </w:r>
      <w:r w:rsidR="009217DC" w:rsidRPr="00AA776E">
        <w:rPr>
          <w:sz w:val="22"/>
          <w:szCs w:val="21"/>
        </w:rPr>
        <w:t>7</w:t>
      </w:r>
      <w:r w:rsidR="00C72F6E" w:rsidRPr="00AA776E">
        <w:rPr>
          <w:sz w:val="22"/>
          <w:szCs w:val="21"/>
        </w:rPr>
        <w:t>,</w:t>
      </w:r>
      <w:r w:rsidR="009217DC" w:rsidRPr="00AA776E">
        <w:rPr>
          <w:sz w:val="22"/>
          <w:szCs w:val="21"/>
        </w:rPr>
        <w:t>9</w:t>
      </w:r>
      <w:r w:rsidRPr="00AA776E">
        <w:rPr>
          <w:sz w:val="22"/>
          <w:szCs w:val="21"/>
        </w:rPr>
        <w:t>%.</w:t>
      </w:r>
    </w:p>
    <w:p w:rsidR="00772E75" w:rsidRDefault="00772E75" w:rsidP="008B6710">
      <w:pPr>
        <w:spacing w:before="120" w:after="120"/>
        <w:ind w:firstLine="720"/>
        <w:jc w:val="both"/>
      </w:pPr>
    </w:p>
    <w:p w:rsidR="009217DC" w:rsidRPr="00B47232" w:rsidRDefault="009217DC" w:rsidP="008B6710">
      <w:pPr>
        <w:spacing w:before="120" w:after="120"/>
        <w:ind w:firstLine="720"/>
        <w:jc w:val="both"/>
      </w:pPr>
    </w:p>
    <w:p w:rsidR="006029B0" w:rsidRPr="00341206" w:rsidRDefault="006029B0" w:rsidP="000407DB">
      <w:pPr>
        <w:pStyle w:val="Lgende"/>
        <w:keepNext/>
        <w:ind w:left="1134" w:right="1134"/>
        <w:jc w:val="center"/>
        <w:rPr>
          <w:rFonts w:ascii="Times New Roman" w:hAnsi="Times New Roman" w:cs="Times New Roman"/>
          <w:b w:val="0"/>
          <w:bCs w:val="0"/>
          <w:color w:val="0000FF"/>
          <w:sz w:val="22"/>
          <w:szCs w:val="21"/>
        </w:rPr>
      </w:pPr>
      <w:bookmarkStart w:id="113" w:name="_Toc519079323"/>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15</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Répartition de la population alphabétisée (en %) selon la connaissance des langues par </w:t>
      </w:r>
      <w:r w:rsidR="002941CD" w:rsidRPr="00341206">
        <w:rPr>
          <w:rFonts w:ascii="Times New Roman" w:hAnsi="Times New Roman" w:cs="Times New Roman"/>
          <w:b w:val="0"/>
          <w:bCs w:val="0"/>
          <w:color w:val="0000FF"/>
          <w:sz w:val="22"/>
          <w:szCs w:val="21"/>
        </w:rPr>
        <w:t>sexe</w:t>
      </w:r>
      <w:r w:rsidR="008A37B1" w:rsidRPr="00341206">
        <w:rPr>
          <w:rFonts w:ascii="Times New Roman" w:hAnsi="Times New Roman" w:cs="Times New Roman"/>
          <w:b w:val="0"/>
          <w:bCs w:val="0"/>
          <w:color w:val="0000FF"/>
          <w:sz w:val="22"/>
          <w:szCs w:val="21"/>
        </w:rPr>
        <w:t xml:space="preserve"> en</w:t>
      </w:r>
      <w:r w:rsidR="002A7583" w:rsidRPr="00341206">
        <w:rPr>
          <w:rFonts w:ascii="Times New Roman" w:hAnsi="Times New Roman" w:cs="Times New Roman"/>
          <w:b w:val="0"/>
          <w:bCs w:val="0"/>
          <w:color w:val="0000FF"/>
          <w:sz w:val="22"/>
          <w:szCs w:val="21"/>
        </w:rPr>
        <w:t xml:space="preserve"> </w:t>
      </w:r>
      <w:r w:rsidR="000407DB" w:rsidRPr="00341206">
        <w:rPr>
          <w:rFonts w:ascii="Times New Roman" w:hAnsi="Times New Roman" w:cs="Times New Roman"/>
          <w:b w:val="0"/>
          <w:bCs w:val="0"/>
          <w:color w:val="0000FF"/>
          <w:sz w:val="22"/>
          <w:szCs w:val="21"/>
        </w:rPr>
        <w:t>2004</w:t>
      </w:r>
      <w:r w:rsidR="002A7583" w:rsidRPr="00341206">
        <w:rPr>
          <w:rFonts w:ascii="Times New Roman" w:hAnsi="Times New Roman" w:cs="Times New Roman"/>
          <w:b w:val="0"/>
          <w:bCs w:val="0"/>
          <w:color w:val="0000FF"/>
          <w:sz w:val="22"/>
          <w:szCs w:val="21"/>
        </w:rPr>
        <w:t xml:space="preserve"> et 20</w:t>
      </w:r>
      <w:r w:rsidR="000407DB" w:rsidRPr="00341206">
        <w:rPr>
          <w:rFonts w:ascii="Times New Roman" w:hAnsi="Times New Roman" w:cs="Times New Roman"/>
          <w:b w:val="0"/>
          <w:bCs w:val="0"/>
          <w:color w:val="0000FF"/>
          <w:sz w:val="22"/>
          <w:szCs w:val="21"/>
        </w:rPr>
        <w:t>1</w:t>
      </w:r>
      <w:r w:rsidR="002A7583" w:rsidRPr="00341206">
        <w:rPr>
          <w:rFonts w:ascii="Times New Roman" w:hAnsi="Times New Roman" w:cs="Times New Roman"/>
          <w:b w:val="0"/>
          <w:bCs w:val="0"/>
          <w:color w:val="0000FF"/>
          <w:sz w:val="22"/>
          <w:szCs w:val="21"/>
        </w:rPr>
        <w:t>4</w:t>
      </w:r>
      <w:bookmarkEnd w:id="1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832"/>
        <w:gridCol w:w="961"/>
        <w:gridCol w:w="894"/>
        <w:gridCol w:w="672"/>
      </w:tblGrid>
      <w:tr w:rsidR="00836455" w:rsidRPr="00836455">
        <w:trPr>
          <w:cantSplit/>
          <w:jc w:val="center"/>
        </w:trPr>
        <w:tc>
          <w:tcPr>
            <w:tcW w:w="1016" w:type="dxa"/>
            <w:vMerge w:val="restart"/>
            <w:tcBorders>
              <w:top w:val="single" w:sz="4" w:space="0" w:color="0000FF"/>
              <w:left w:val="single" w:sz="4" w:space="0" w:color="0000FF"/>
              <w:bottom w:val="single" w:sz="4" w:space="0" w:color="0000FF"/>
              <w:right w:val="single" w:sz="4" w:space="0" w:color="0000FF"/>
            </w:tcBorders>
            <w:vAlign w:val="center"/>
          </w:tcPr>
          <w:p w:rsidR="005823FA" w:rsidRPr="0002206D" w:rsidRDefault="002941CD" w:rsidP="0002206D">
            <w:pPr>
              <w:rPr>
                <w:rFonts w:eastAsia="SimSun"/>
                <w:b/>
                <w:bCs/>
                <w:sz w:val="20"/>
                <w:szCs w:val="20"/>
                <w:lang w:eastAsia="zh-CN"/>
              </w:rPr>
            </w:pPr>
            <w:r w:rsidRPr="0002206D">
              <w:rPr>
                <w:rFonts w:eastAsia="SimSun"/>
                <w:b/>
                <w:bCs/>
                <w:sz w:val="20"/>
                <w:szCs w:val="20"/>
                <w:lang w:eastAsia="zh-CN"/>
              </w:rPr>
              <w:t>Sexe</w:t>
            </w:r>
          </w:p>
        </w:tc>
        <w:tc>
          <w:tcPr>
            <w:tcW w:w="3186" w:type="dxa"/>
            <w:gridSpan w:val="4"/>
            <w:tcBorders>
              <w:top w:val="single" w:sz="4" w:space="0" w:color="0000FF"/>
              <w:left w:val="single" w:sz="4" w:space="0" w:color="0000FF"/>
              <w:bottom w:val="single" w:sz="4" w:space="0" w:color="0000FF"/>
              <w:right w:val="single" w:sz="4" w:space="0" w:color="0000FF"/>
            </w:tcBorders>
          </w:tcPr>
          <w:p w:rsidR="005823FA" w:rsidRPr="0002206D" w:rsidRDefault="005823FA" w:rsidP="0002206D">
            <w:pPr>
              <w:rPr>
                <w:rFonts w:eastAsia="SimSun"/>
                <w:b/>
                <w:bCs/>
                <w:sz w:val="20"/>
                <w:szCs w:val="20"/>
                <w:lang w:eastAsia="zh-CN"/>
              </w:rPr>
            </w:pPr>
            <w:r w:rsidRPr="0002206D">
              <w:rPr>
                <w:rFonts w:eastAsia="SimSun"/>
                <w:b/>
                <w:bCs/>
                <w:sz w:val="20"/>
                <w:szCs w:val="20"/>
                <w:lang w:eastAsia="zh-CN"/>
              </w:rPr>
              <w:t>Langues lues et écrites</w:t>
            </w:r>
          </w:p>
        </w:tc>
      </w:tr>
      <w:tr w:rsidR="00836455" w:rsidRPr="00836455" w:rsidTr="00253B3C">
        <w:trPr>
          <w:cantSplit/>
          <w:jc w:val="center"/>
        </w:trPr>
        <w:tc>
          <w:tcPr>
            <w:tcW w:w="1016" w:type="dxa"/>
            <w:vMerge/>
            <w:tcBorders>
              <w:top w:val="single" w:sz="4" w:space="0" w:color="0000FF"/>
              <w:left w:val="single" w:sz="4" w:space="0" w:color="0000FF"/>
              <w:bottom w:val="single" w:sz="4" w:space="0" w:color="0000FF"/>
              <w:right w:val="single" w:sz="4" w:space="0" w:color="0000FF"/>
            </w:tcBorders>
            <w:vAlign w:val="center"/>
          </w:tcPr>
          <w:p w:rsidR="005823FA" w:rsidRPr="0002206D" w:rsidRDefault="005823FA" w:rsidP="0002206D">
            <w:pPr>
              <w:rPr>
                <w:rFonts w:eastAsia="SimSun"/>
                <w:b/>
                <w:bCs/>
                <w:sz w:val="20"/>
                <w:szCs w:val="20"/>
                <w:lang w:eastAsia="zh-CN"/>
              </w:rPr>
            </w:pPr>
          </w:p>
        </w:tc>
        <w:tc>
          <w:tcPr>
            <w:tcW w:w="832" w:type="dxa"/>
            <w:tcBorders>
              <w:top w:val="single" w:sz="4" w:space="0" w:color="0000FF"/>
              <w:left w:val="single" w:sz="4" w:space="0" w:color="0000FF"/>
              <w:bottom w:val="single" w:sz="4" w:space="0" w:color="0000FF"/>
              <w:right w:val="single" w:sz="4" w:space="0" w:color="0000FF"/>
            </w:tcBorders>
            <w:vAlign w:val="center"/>
          </w:tcPr>
          <w:p w:rsidR="005823FA" w:rsidRPr="0002206D" w:rsidRDefault="005823FA" w:rsidP="0002206D">
            <w:pPr>
              <w:rPr>
                <w:rFonts w:eastAsia="SimSun"/>
                <w:b/>
                <w:bCs/>
                <w:sz w:val="20"/>
                <w:szCs w:val="20"/>
                <w:lang w:eastAsia="zh-CN"/>
              </w:rPr>
            </w:pPr>
            <w:r w:rsidRPr="0002206D">
              <w:rPr>
                <w:rFonts w:eastAsia="SimSun"/>
                <w:b/>
                <w:bCs/>
                <w:sz w:val="20"/>
                <w:szCs w:val="20"/>
                <w:lang w:eastAsia="zh-CN"/>
              </w:rPr>
              <w:t>Arabe seule</w:t>
            </w:r>
          </w:p>
        </w:tc>
        <w:tc>
          <w:tcPr>
            <w:tcW w:w="900" w:type="dxa"/>
            <w:tcBorders>
              <w:top w:val="single" w:sz="4" w:space="0" w:color="0000FF"/>
              <w:left w:val="single" w:sz="4" w:space="0" w:color="0000FF"/>
              <w:bottom w:val="single" w:sz="4" w:space="0" w:color="0000FF"/>
              <w:right w:val="single" w:sz="4" w:space="0" w:color="0000FF"/>
            </w:tcBorders>
            <w:vAlign w:val="center"/>
          </w:tcPr>
          <w:p w:rsidR="005823FA" w:rsidRPr="0002206D" w:rsidRDefault="005823FA" w:rsidP="0002206D">
            <w:pPr>
              <w:rPr>
                <w:rFonts w:eastAsia="SimSun"/>
                <w:b/>
                <w:bCs/>
                <w:sz w:val="20"/>
                <w:szCs w:val="20"/>
                <w:lang w:eastAsia="zh-CN"/>
              </w:rPr>
            </w:pPr>
            <w:r w:rsidRPr="0002206D">
              <w:rPr>
                <w:rFonts w:eastAsia="SimSun"/>
                <w:b/>
                <w:bCs/>
                <w:sz w:val="20"/>
                <w:szCs w:val="20"/>
                <w:lang w:eastAsia="zh-CN"/>
              </w:rPr>
              <w:t>Arabe et Français</w:t>
            </w:r>
          </w:p>
        </w:tc>
        <w:tc>
          <w:tcPr>
            <w:tcW w:w="815" w:type="dxa"/>
            <w:tcBorders>
              <w:top w:val="single" w:sz="4" w:space="0" w:color="0000FF"/>
              <w:left w:val="single" w:sz="4" w:space="0" w:color="0000FF"/>
              <w:bottom w:val="single" w:sz="4" w:space="0" w:color="0000FF"/>
              <w:right w:val="single" w:sz="4" w:space="0" w:color="0000FF"/>
            </w:tcBorders>
            <w:vAlign w:val="center"/>
          </w:tcPr>
          <w:p w:rsidR="005823FA" w:rsidRPr="0002206D" w:rsidRDefault="005823FA" w:rsidP="0002206D">
            <w:pPr>
              <w:rPr>
                <w:rFonts w:eastAsia="SimSun"/>
                <w:b/>
                <w:bCs/>
                <w:sz w:val="20"/>
                <w:szCs w:val="20"/>
                <w:lang w:eastAsia="zh-CN"/>
              </w:rPr>
            </w:pPr>
            <w:r w:rsidRPr="0002206D">
              <w:rPr>
                <w:rFonts w:eastAsia="SimSun"/>
                <w:b/>
                <w:bCs/>
                <w:sz w:val="20"/>
                <w:szCs w:val="20"/>
                <w:lang w:eastAsia="zh-CN"/>
              </w:rPr>
              <w:t>Autres</w:t>
            </w:r>
            <w:r w:rsidRPr="0002206D">
              <w:rPr>
                <w:rFonts w:eastAsia="SimSun"/>
                <w:sz w:val="20"/>
                <w:szCs w:val="20"/>
                <w:lang w:eastAsia="zh-CN"/>
              </w:rPr>
              <w:footnoteReference w:id="3"/>
            </w:r>
          </w:p>
        </w:tc>
        <w:tc>
          <w:tcPr>
            <w:tcW w:w="639" w:type="dxa"/>
            <w:tcBorders>
              <w:top w:val="single" w:sz="4" w:space="0" w:color="0000FF"/>
              <w:left w:val="single" w:sz="4" w:space="0" w:color="0000FF"/>
              <w:bottom w:val="single" w:sz="4" w:space="0" w:color="0000FF"/>
              <w:right w:val="single" w:sz="4" w:space="0" w:color="0000FF"/>
            </w:tcBorders>
            <w:shd w:val="clear" w:color="auto" w:fill="auto"/>
            <w:vAlign w:val="center"/>
          </w:tcPr>
          <w:p w:rsidR="005823FA" w:rsidRPr="0002206D" w:rsidRDefault="005823FA" w:rsidP="0002206D">
            <w:pPr>
              <w:rPr>
                <w:rFonts w:eastAsia="SimSun"/>
                <w:b/>
                <w:bCs/>
                <w:sz w:val="20"/>
                <w:szCs w:val="20"/>
                <w:lang w:eastAsia="zh-CN"/>
              </w:rPr>
            </w:pPr>
            <w:r w:rsidRPr="0002206D">
              <w:rPr>
                <w:rFonts w:eastAsia="SimSun"/>
                <w:b/>
                <w:bCs/>
                <w:sz w:val="20"/>
                <w:szCs w:val="20"/>
                <w:lang w:eastAsia="zh-CN"/>
              </w:rPr>
              <w:t>Total</w:t>
            </w:r>
          </w:p>
        </w:tc>
      </w:tr>
      <w:tr w:rsidR="00836455" w:rsidRPr="00836455" w:rsidTr="00253B3C">
        <w:trPr>
          <w:jc w:val="center"/>
        </w:trPr>
        <w:tc>
          <w:tcPr>
            <w:tcW w:w="1016" w:type="dxa"/>
            <w:tcBorders>
              <w:top w:val="single" w:sz="4" w:space="0" w:color="0000FF"/>
              <w:left w:val="single" w:sz="4" w:space="0" w:color="0000FF"/>
              <w:bottom w:val="single" w:sz="4" w:space="0" w:color="0000FF"/>
              <w:right w:val="nil"/>
            </w:tcBorders>
            <w:vAlign w:val="center"/>
          </w:tcPr>
          <w:p w:rsidR="006029B0" w:rsidRPr="002E3159" w:rsidRDefault="000407DB" w:rsidP="002E3159">
            <w:pPr>
              <w:rPr>
                <w:rFonts w:eastAsia="SimSun"/>
                <w:b/>
                <w:bCs/>
                <w:sz w:val="20"/>
                <w:szCs w:val="20"/>
                <w:lang w:eastAsia="zh-CN"/>
              </w:rPr>
            </w:pPr>
            <w:r w:rsidRPr="002E3159">
              <w:rPr>
                <w:rFonts w:eastAsia="SimSun"/>
                <w:b/>
                <w:bCs/>
                <w:sz w:val="20"/>
                <w:szCs w:val="20"/>
                <w:lang w:eastAsia="zh-CN"/>
              </w:rPr>
              <w:t>2004</w:t>
            </w:r>
          </w:p>
        </w:tc>
        <w:tc>
          <w:tcPr>
            <w:tcW w:w="832" w:type="dxa"/>
            <w:tcBorders>
              <w:top w:val="single" w:sz="4" w:space="0" w:color="0000FF"/>
              <w:left w:val="nil"/>
              <w:bottom w:val="single" w:sz="4" w:space="0" w:color="0000FF"/>
              <w:right w:val="nil"/>
            </w:tcBorders>
          </w:tcPr>
          <w:p w:rsidR="006029B0" w:rsidRPr="00836455" w:rsidRDefault="006029B0">
            <w:pPr>
              <w:jc w:val="both"/>
              <w:rPr>
                <w:b/>
                <w:bCs/>
                <w:color w:val="7030A0"/>
              </w:rPr>
            </w:pPr>
          </w:p>
        </w:tc>
        <w:tc>
          <w:tcPr>
            <w:tcW w:w="900" w:type="dxa"/>
            <w:tcBorders>
              <w:top w:val="single" w:sz="4" w:space="0" w:color="0000FF"/>
              <w:left w:val="nil"/>
              <w:bottom w:val="single" w:sz="4" w:space="0" w:color="0000FF"/>
              <w:right w:val="nil"/>
            </w:tcBorders>
          </w:tcPr>
          <w:p w:rsidR="006029B0" w:rsidRPr="00836455" w:rsidRDefault="006029B0">
            <w:pPr>
              <w:rPr>
                <w:b/>
                <w:bCs/>
                <w:color w:val="7030A0"/>
              </w:rPr>
            </w:pPr>
          </w:p>
        </w:tc>
        <w:tc>
          <w:tcPr>
            <w:tcW w:w="815" w:type="dxa"/>
            <w:tcBorders>
              <w:top w:val="single" w:sz="4" w:space="0" w:color="0000FF"/>
              <w:left w:val="nil"/>
              <w:bottom w:val="single" w:sz="4" w:space="0" w:color="0000FF"/>
              <w:right w:val="nil"/>
            </w:tcBorders>
          </w:tcPr>
          <w:p w:rsidR="006029B0" w:rsidRPr="00836455" w:rsidRDefault="006029B0">
            <w:pPr>
              <w:jc w:val="both"/>
              <w:rPr>
                <w:b/>
                <w:bCs/>
                <w:color w:val="7030A0"/>
              </w:rPr>
            </w:pPr>
          </w:p>
        </w:tc>
        <w:tc>
          <w:tcPr>
            <w:tcW w:w="639" w:type="dxa"/>
            <w:tcBorders>
              <w:top w:val="single" w:sz="4" w:space="0" w:color="0000FF"/>
              <w:left w:val="nil"/>
              <w:bottom w:val="single" w:sz="4" w:space="0" w:color="0000FF"/>
              <w:right w:val="single" w:sz="4" w:space="0" w:color="0000FF"/>
            </w:tcBorders>
          </w:tcPr>
          <w:p w:rsidR="006029B0" w:rsidRPr="00836455" w:rsidRDefault="006029B0">
            <w:pPr>
              <w:jc w:val="both"/>
              <w:rPr>
                <w:b/>
                <w:bCs/>
                <w:color w:val="7030A0"/>
              </w:rPr>
            </w:pPr>
          </w:p>
        </w:tc>
      </w:tr>
      <w:tr w:rsidR="00836455" w:rsidRPr="00836455" w:rsidTr="00253B3C">
        <w:trPr>
          <w:jc w:val="center"/>
        </w:trPr>
        <w:tc>
          <w:tcPr>
            <w:tcW w:w="1016" w:type="dxa"/>
            <w:tcBorders>
              <w:top w:val="single" w:sz="4" w:space="0" w:color="0000FF"/>
              <w:left w:val="single" w:sz="4" w:space="0" w:color="0000FF"/>
              <w:bottom w:val="single" w:sz="4" w:space="0" w:color="0000FF"/>
              <w:right w:val="single" w:sz="4" w:space="0" w:color="0000FF"/>
            </w:tcBorders>
          </w:tcPr>
          <w:p w:rsidR="000407DB" w:rsidRPr="002E3159" w:rsidRDefault="000407DB" w:rsidP="002E3159">
            <w:pPr>
              <w:rPr>
                <w:rFonts w:eastAsia="SimSun"/>
                <w:b/>
                <w:bCs/>
                <w:sz w:val="20"/>
                <w:szCs w:val="20"/>
                <w:lang w:eastAsia="zh-CN"/>
              </w:rPr>
            </w:pPr>
            <w:r w:rsidRPr="002E3159">
              <w:rPr>
                <w:rFonts w:eastAsia="SimSun"/>
                <w:b/>
                <w:bCs/>
                <w:sz w:val="20"/>
                <w:szCs w:val="20"/>
                <w:lang w:eastAsia="zh-CN"/>
              </w:rPr>
              <w:t>Masculin</w:t>
            </w:r>
          </w:p>
        </w:tc>
        <w:tc>
          <w:tcPr>
            <w:tcW w:w="832"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30,1</w:t>
            </w:r>
          </w:p>
        </w:tc>
        <w:tc>
          <w:tcPr>
            <w:tcW w:w="900"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56,5</w:t>
            </w:r>
          </w:p>
        </w:tc>
        <w:tc>
          <w:tcPr>
            <w:tcW w:w="815"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13,3</w:t>
            </w:r>
          </w:p>
        </w:tc>
        <w:tc>
          <w:tcPr>
            <w:tcW w:w="639" w:type="dxa"/>
            <w:tcBorders>
              <w:top w:val="single" w:sz="4" w:space="0" w:color="0000FF"/>
              <w:left w:val="single" w:sz="4" w:space="0" w:color="0000FF"/>
              <w:bottom w:val="single" w:sz="4" w:space="0" w:color="0000FF"/>
              <w:right w:val="single" w:sz="4" w:space="0" w:color="0000FF"/>
            </w:tcBorders>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w:t>
            </w:r>
          </w:p>
        </w:tc>
      </w:tr>
      <w:tr w:rsidR="00836455" w:rsidRPr="00836455">
        <w:trPr>
          <w:jc w:val="center"/>
        </w:trPr>
        <w:tc>
          <w:tcPr>
            <w:tcW w:w="1016" w:type="dxa"/>
            <w:tcBorders>
              <w:top w:val="single" w:sz="4" w:space="0" w:color="0000FF"/>
              <w:left w:val="single" w:sz="4" w:space="0" w:color="0000FF"/>
              <w:bottom w:val="single" w:sz="4" w:space="0" w:color="0000FF"/>
              <w:right w:val="single" w:sz="4" w:space="0" w:color="0000FF"/>
            </w:tcBorders>
          </w:tcPr>
          <w:p w:rsidR="000407DB" w:rsidRPr="002E3159" w:rsidRDefault="000407DB" w:rsidP="002E3159">
            <w:pPr>
              <w:rPr>
                <w:rFonts w:eastAsia="SimSun"/>
                <w:b/>
                <w:bCs/>
                <w:sz w:val="20"/>
                <w:szCs w:val="20"/>
                <w:lang w:eastAsia="zh-CN"/>
              </w:rPr>
            </w:pPr>
            <w:r w:rsidRPr="002E3159">
              <w:rPr>
                <w:rFonts w:eastAsia="SimSun"/>
                <w:b/>
                <w:bCs/>
                <w:sz w:val="20"/>
                <w:szCs w:val="20"/>
                <w:lang w:eastAsia="zh-CN"/>
              </w:rPr>
              <w:t>Féminin</w:t>
            </w:r>
          </w:p>
        </w:tc>
        <w:tc>
          <w:tcPr>
            <w:tcW w:w="832"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25,1</w:t>
            </w:r>
          </w:p>
        </w:tc>
        <w:tc>
          <w:tcPr>
            <w:tcW w:w="900"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60,4</w:t>
            </w:r>
          </w:p>
        </w:tc>
        <w:tc>
          <w:tcPr>
            <w:tcW w:w="815"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14,4</w:t>
            </w:r>
          </w:p>
        </w:tc>
        <w:tc>
          <w:tcPr>
            <w:tcW w:w="639" w:type="dxa"/>
            <w:tcBorders>
              <w:top w:val="single" w:sz="4" w:space="0" w:color="0000FF"/>
              <w:left w:val="single" w:sz="4" w:space="0" w:color="0000FF"/>
              <w:bottom w:val="single" w:sz="4" w:space="0" w:color="0000FF"/>
              <w:right w:val="single" w:sz="4" w:space="0" w:color="0000FF"/>
            </w:tcBorders>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w:t>
            </w:r>
          </w:p>
        </w:tc>
      </w:tr>
      <w:tr w:rsidR="000633CC" w:rsidRPr="000633CC" w:rsidTr="00253B3C">
        <w:trPr>
          <w:jc w:val="center"/>
        </w:trPr>
        <w:tc>
          <w:tcPr>
            <w:tcW w:w="1016" w:type="dxa"/>
            <w:tcBorders>
              <w:top w:val="single" w:sz="4" w:space="0" w:color="0000FF"/>
              <w:left w:val="single" w:sz="4" w:space="0" w:color="0000FF"/>
              <w:bottom w:val="single" w:sz="4" w:space="0" w:color="0000FF"/>
              <w:right w:val="single" w:sz="4" w:space="0" w:color="0000FF"/>
            </w:tcBorders>
          </w:tcPr>
          <w:p w:rsidR="000407DB" w:rsidRPr="002E3159" w:rsidRDefault="000407DB" w:rsidP="002E3159">
            <w:pPr>
              <w:rPr>
                <w:rFonts w:eastAsia="SimSun"/>
                <w:b/>
                <w:bCs/>
                <w:sz w:val="20"/>
                <w:szCs w:val="20"/>
                <w:lang w:eastAsia="zh-CN"/>
              </w:rPr>
            </w:pPr>
            <w:r w:rsidRPr="002E3159">
              <w:rPr>
                <w:rFonts w:eastAsia="SimSun"/>
                <w:b/>
                <w:bCs/>
                <w:sz w:val="20"/>
                <w:szCs w:val="20"/>
                <w:lang w:eastAsia="zh-CN"/>
              </w:rPr>
              <w:t>Ensemble</w:t>
            </w:r>
          </w:p>
        </w:tc>
        <w:tc>
          <w:tcPr>
            <w:tcW w:w="832"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28,2</w:t>
            </w:r>
          </w:p>
        </w:tc>
        <w:tc>
          <w:tcPr>
            <w:tcW w:w="900"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58,1</w:t>
            </w:r>
          </w:p>
        </w:tc>
        <w:tc>
          <w:tcPr>
            <w:tcW w:w="815" w:type="dxa"/>
            <w:tcBorders>
              <w:top w:val="single" w:sz="4" w:space="0" w:color="0000FF"/>
              <w:left w:val="single" w:sz="4" w:space="0" w:color="0000FF"/>
              <w:bottom w:val="single" w:sz="4" w:space="0" w:color="0000FF"/>
              <w:right w:val="single" w:sz="4" w:space="0" w:color="0000FF"/>
            </w:tcBorders>
            <w:vAlign w:val="bottom"/>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13,8</w:t>
            </w:r>
          </w:p>
        </w:tc>
        <w:tc>
          <w:tcPr>
            <w:tcW w:w="639" w:type="dxa"/>
            <w:tcBorders>
              <w:top w:val="single" w:sz="4" w:space="0" w:color="0000FF"/>
              <w:left w:val="single" w:sz="4" w:space="0" w:color="0000FF"/>
              <w:bottom w:val="single" w:sz="4" w:space="0" w:color="0000FF"/>
              <w:right w:val="single" w:sz="4" w:space="0" w:color="0000FF"/>
            </w:tcBorders>
          </w:tcPr>
          <w:p w:rsidR="000407DB" w:rsidRPr="002E3159" w:rsidRDefault="000407DB"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w:t>
            </w:r>
          </w:p>
        </w:tc>
      </w:tr>
      <w:tr w:rsidR="000633CC" w:rsidRPr="000633CC" w:rsidTr="00253B3C">
        <w:trPr>
          <w:jc w:val="center"/>
        </w:trPr>
        <w:tc>
          <w:tcPr>
            <w:tcW w:w="1016" w:type="dxa"/>
            <w:tcBorders>
              <w:top w:val="single" w:sz="4" w:space="0" w:color="0000FF"/>
              <w:left w:val="single" w:sz="4" w:space="0" w:color="0000FF"/>
              <w:bottom w:val="single" w:sz="4" w:space="0" w:color="0000FF"/>
              <w:right w:val="nil"/>
            </w:tcBorders>
          </w:tcPr>
          <w:p w:rsidR="00AB749F" w:rsidRPr="002E3159" w:rsidRDefault="00AB749F" w:rsidP="002E3159">
            <w:pPr>
              <w:rPr>
                <w:rFonts w:eastAsia="SimSun"/>
                <w:b/>
                <w:bCs/>
                <w:sz w:val="20"/>
                <w:szCs w:val="20"/>
                <w:lang w:eastAsia="zh-CN"/>
              </w:rPr>
            </w:pPr>
            <w:r w:rsidRPr="002E3159">
              <w:rPr>
                <w:rFonts w:eastAsia="SimSun"/>
                <w:b/>
                <w:bCs/>
                <w:sz w:val="20"/>
                <w:szCs w:val="20"/>
                <w:lang w:eastAsia="zh-CN"/>
              </w:rPr>
              <w:t>20</w:t>
            </w:r>
            <w:r w:rsidR="000407DB" w:rsidRPr="002E3159">
              <w:rPr>
                <w:rFonts w:eastAsia="SimSun"/>
                <w:b/>
                <w:bCs/>
                <w:sz w:val="20"/>
                <w:szCs w:val="20"/>
                <w:lang w:eastAsia="zh-CN"/>
              </w:rPr>
              <w:t>1</w:t>
            </w:r>
            <w:r w:rsidRPr="002E3159">
              <w:rPr>
                <w:rFonts w:eastAsia="SimSun"/>
                <w:b/>
                <w:bCs/>
                <w:sz w:val="20"/>
                <w:szCs w:val="20"/>
                <w:lang w:eastAsia="zh-CN"/>
              </w:rPr>
              <w:t>4</w:t>
            </w:r>
          </w:p>
        </w:tc>
        <w:tc>
          <w:tcPr>
            <w:tcW w:w="832" w:type="dxa"/>
            <w:tcBorders>
              <w:top w:val="single" w:sz="4" w:space="0" w:color="0000FF"/>
              <w:left w:val="nil"/>
              <w:bottom w:val="single" w:sz="4" w:space="0" w:color="0000FF"/>
              <w:right w:val="nil"/>
            </w:tcBorders>
          </w:tcPr>
          <w:p w:rsidR="00AB749F" w:rsidRPr="000633CC" w:rsidRDefault="00AB749F">
            <w:pPr>
              <w:jc w:val="right"/>
              <w:rPr>
                <w:b/>
                <w:bCs/>
                <w:color w:val="7030A0"/>
              </w:rPr>
            </w:pPr>
          </w:p>
        </w:tc>
        <w:tc>
          <w:tcPr>
            <w:tcW w:w="900" w:type="dxa"/>
            <w:tcBorders>
              <w:top w:val="single" w:sz="4" w:space="0" w:color="0000FF"/>
              <w:left w:val="nil"/>
              <w:bottom w:val="single" w:sz="4" w:space="0" w:color="0000FF"/>
              <w:right w:val="nil"/>
            </w:tcBorders>
          </w:tcPr>
          <w:p w:rsidR="00AB749F" w:rsidRPr="000633CC" w:rsidRDefault="00AB749F">
            <w:pPr>
              <w:jc w:val="right"/>
              <w:rPr>
                <w:b/>
                <w:bCs/>
                <w:color w:val="7030A0"/>
              </w:rPr>
            </w:pPr>
          </w:p>
        </w:tc>
        <w:tc>
          <w:tcPr>
            <w:tcW w:w="815" w:type="dxa"/>
            <w:tcBorders>
              <w:top w:val="single" w:sz="4" w:space="0" w:color="0000FF"/>
              <w:left w:val="nil"/>
              <w:bottom w:val="single" w:sz="4" w:space="0" w:color="0000FF"/>
              <w:right w:val="nil"/>
            </w:tcBorders>
          </w:tcPr>
          <w:p w:rsidR="00AB749F" w:rsidRPr="000633CC" w:rsidRDefault="00AB749F">
            <w:pPr>
              <w:jc w:val="right"/>
              <w:rPr>
                <w:b/>
                <w:bCs/>
                <w:color w:val="7030A0"/>
              </w:rPr>
            </w:pPr>
          </w:p>
        </w:tc>
        <w:tc>
          <w:tcPr>
            <w:tcW w:w="639" w:type="dxa"/>
            <w:tcBorders>
              <w:top w:val="single" w:sz="4" w:space="0" w:color="0000FF"/>
              <w:left w:val="nil"/>
              <w:bottom w:val="single" w:sz="4" w:space="0" w:color="0000FF"/>
              <w:right w:val="single" w:sz="4" w:space="0" w:color="0000FF"/>
            </w:tcBorders>
          </w:tcPr>
          <w:p w:rsidR="00AB749F" w:rsidRPr="000633CC" w:rsidRDefault="00AB749F">
            <w:pPr>
              <w:jc w:val="right"/>
              <w:rPr>
                <w:b/>
                <w:bCs/>
                <w:color w:val="7030A0"/>
              </w:rPr>
            </w:pPr>
          </w:p>
        </w:tc>
      </w:tr>
      <w:tr w:rsidR="000633CC" w:rsidRPr="000633CC" w:rsidTr="00253B3C">
        <w:trPr>
          <w:jc w:val="center"/>
        </w:trPr>
        <w:tc>
          <w:tcPr>
            <w:tcW w:w="1016" w:type="dxa"/>
            <w:tcBorders>
              <w:top w:val="single" w:sz="4" w:space="0" w:color="0000FF"/>
              <w:left w:val="single" w:sz="4" w:space="0" w:color="0000FF"/>
              <w:bottom w:val="single" w:sz="4" w:space="0" w:color="0000FF"/>
              <w:right w:val="single" w:sz="4" w:space="0" w:color="0000FF"/>
            </w:tcBorders>
          </w:tcPr>
          <w:p w:rsidR="00AB749F" w:rsidRPr="002E3159" w:rsidRDefault="00AB749F" w:rsidP="002E3159">
            <w:pPr>
              <w:rPr>
                <w:rFonts w:eastAsia="SimSun"/>
                <w:b/>
                <w:bCs/>
                <w:sz w:val="20"/>
                <w:szCs w:val="20"/>
                <w:lang w:eastAsia="zh-CN"/>
              </w:rPr>
            </w:pPr>
            <w:r w:rsidRPr="002E3159">
              <w:rPr>
                <w:rFonts w:eastAsia="SimSun"/>
                <w:b/>
                <w:bCs/>
                <w:sz w:val="20"/>
                <w:szCs w:val="20"/>
                <w:lang w:eastAsia="zh-CN"/>
              </w:rPr>
              <w:t>Masculin</w:t>
            </w:r>
          </w:p>
        </w:tc>
        <w:tc>
          <w:tcPr>
            <w:tcW w:w="832"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836455" w:rsidP="002E3159">
            <w:pPr>
              <w:autoSpaceDE w:val="0"/>
              <w:autoSpaceDN w:val="0"/>
              <w:adjustRightInd w:val="0"/>
              <w:jc w:val="right"/>
              <w:rPr>
                <w:rFonts w:eastAsia="SimSun"/>
                <w:sz w:val="16"/>
                <w:szCs w:val="16"/>
                <w:lang w:eastAsia="zh-CN"/>
              </w:rPr>
            </w:pPr>
            <w:r w:rsidRPr="002E3159">
              <w:rPr>
                <w:rFonts w:eastAsia="SimSun"/>
                <w:sz w:val="16"/>
                <w:szCs w:val="16"/>
                <w:lang w:eastAsia="zh-CN"/>
              </w:rPr>
              <w:t>24,7</w:t>
            </w:r>
          </w:p>
        </w:tc>
        <w:tc>
          <w:tcPr>
            <w:tcW w:w="900"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836455" w:rsidP="002E3159">
            <w:pPr>
              <w:autoSpaceDE w:val="0"/>
              <w:autoSpaceDN w:val="0"/>
              <w:adjustRightInd w:val="0"/>
              <w:jc w:val="right"/>
              <w:rPr>
                <w:rFonts w:eastAsia="SimSun"/>
                <w:sz w:val="16"/>
                <w:szCs w:val="16"/>
                <w:lang w:eastAsia="zh-CN"/>
              </w:rPr>
            </w:pPr>
            <w:r w:rsidRPr="002E3159">
              <w:rPr>
                <w:rFonts w:eastAsia="SimSun"/>
                <w:sz w:val="16"/>
                <w:szCs w:val="16"/>
                <w:lang w:eastAsia="zh-CN"/>
              </w:rPr>
              <w:t>48,4</w:t>
            </w:r>
          </w:p>
        </w:tc>
        <w:tc>
          <w:tcPr>
            <w:tcW w:w="815"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836455" w:rsidP="002E3159">
            <w:pPr>
              <w:autoSpaceDE w:val="0"/>
              <w:autoSpaceDN w:val="0"/>
              <w:adjustRightInd w:val="0"/>
              <w:jc w:val="right"/>
              <w:rPr>
                <w:rFonts w:eastAsia="SimSun"/>
                <w:sz w:val="16"/>
                <w:szCs w:val="16"/>
                <w:lang w:eastAsia="zh-CN"/>
              </w:rPr>
            </w:pPr>
            <w:r w:rsidRPr="002E3159">
              <w:rPr>
                <w:rFonts w:eastAsia="SimSun"/>
                <w:sz w:val="16"/>
                <w:szCs w:val="16"/>
                <w:lang w:eastAsia="zh-CN"/>
              </w:rPr>
              <w:t>26,9</w:t>
            </w:r>
          </w:p>
        </w:tc>
        <w:tc>
          <w:tcPr>
            <w:tcW w:w="639" w:type="dxa"/>
            <w:tcBorders>
              <w:top w:val="single" w:sz="4" w:space="0" w:color="0000FF"/>
              <w:left w:val="single" w:sz="4" w:space="0" w:color="0000FF"/>
              <w:bottom w:val="single" w:sz="4" w:space="0" w:color="0000FF"/>
              <w:right w:val="single" w:sz="4" w:space="0" w:color="0000FF"/>
            </w:tcBorders>
          </w:tcPr>
          <w:p w:rsidR="00AB749F" w:rsidRPr="002E3159" w:rsidRDefault="00AB749F"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w:t>
            </w:r>
          </w:p>
        </w:tc>
      </w:tr>
      <w:tr w:rsidR="000633CC" w:rsidRPr="000633CC">
        <w:trPr>
          <w:jc w:val="center"/>
        </w:trPr>
        <w:tc>
          <w:tcPr>
            <w:tcW w:w="1016" w:type="dxa"/>
            <w:tcBorders>
              <w:top w:val="single" w:sz="4" w:space="0" w:color="0000FF"/>
              <w:left w:val="single" w:sz="4" w:space="0" w:color="0000FF"/>
              <w:bottom w:val="single" w:sz="4" w:space="0" w:color="0000FF"/>
              <w:right w:val="single" w:sz="4" w:space="0" w:color="0000FF"/>
            </w:tcBorders>
          </w:tcPr>
          <w:p w:rsidR="00AB749F" w:rsidRPr="002E3159" w:rsidRDefault="00AB749F" w:rsidP="002E3159">
            <w:pPr>
              <w:rPr>
                <w:rFonts w:eastAsia="SimSun"/>
                <w:b/>
                <w:bCs/>
                <w:sz w:val="20"/>
                <w:szCs w:val="20"/>
                <w:lang w:eastAsia="zh-CN"/>
              </w:rPr>
            </w:pPr>
            <w:r w:rsidRPr="002E3159">
              <w:rPr>
                <w:rFonts w:eastAsia="SimSun"/>
                <w:b/>
                <w:bCs/>
                <w:sz w:val="20"/>
                <w:szCs w:val="20"/>
                <w:lang w:eastAsia="zh-CN"/>
              </w:rPr>
              <w:t>Féminin</w:t>
            </w:r>
          </w:p>
        </w:tc>
        <w:tc>
          <w:tcPr>
            <w:tcW w:w="832"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0633CC" w:rsidP="002E3159">
            <w:pPr>
              <w:autoSpaceDE w:val="0"/>
              <w:autoSpaceDN w:val="0"/>
              <w:adjustRightInd w:val="0"/>
              <w:jc w:val="right"/>
              <w:rPr>
                <w:rFonts w:eastAsia="SimSun"/>
                <w:sz w:val="16"/>
                <w:szCs w:val="16"/>
                <w:lang w:eastAsia="zh-CN"/>
              </w:rPr>
            </w:pPr>
            <w:r w:rsidRPr="002E3159">
              <w:rPr>
                <w:rFonts w:eastAsia="SimSun"/>
                <w:sz w:val="16"/>
                <w:szCs w:val="16"/>
                <w:lang w:eastAsia="zh-CN"/>
              </w:rPr>
              <w:t>23,2</w:t>
            </w:r>
          </w:p>
        </w:tc>
        <w:tc>
          <w:tcPr>
            <w:tcW w:w="900"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0633CC" w:rsidP="002E3159">
            <w:pPr>
              <w:autoSpaceDE w:val="0"/>
              <w:autoSpaceDN w:val="0"/>
              <w:adjustRightInd w:val="0"/>
              <w:jc w:val="right"/>
              <w:rPr>
                <w:rFonts w:eastAsia="SimSun"/>
                <w:sz w:val="16"/>
                <w:szCs w:val="16"/>
                <w:lang w:eastAsia="zh-CN"/>
              </w:rPr>
            </w:pPr>
            <w:r w:rsidRPr="002E3159">
              <w:rPr>
                <w:rFonts w:eastAsia="SimSun"/>
                <w:sz w:val="16"/>
                <w:szCs w:val="16"/>
                <w:lang w:eastAsia="zh-CN"/>
              </w:rPr>
              <w:t>47,3</w:t>
            </w:r>
          </w:p>
        </w:tc>
        <w:tc>
          <w:tcPr>
            <w:tcW w:w="815"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0633CC" w:rsidP="002E3159">
            <w:pPr>
              <w:autoSpaceDE w:val="0"/>
              <w:autoSpaceDN w:val="0"/>
              <w:adjustRightInd w:val="0"/>
              <w:jc w:val="right"/>
              <w:rPr>
                <w:rFonts w:eastAsia="SimSun"/>
                <w:sz w:val="16"/>
                <w:szCs w:val="16"/>
                <w:lang w:eastAsia="zh-CN"/>
              </w:rPr>
            </w:pPr>
            <w:r w:rsidRPr="002E3159">
              <w:rPr>
                <w:rFonts w:eastAsia="SimSun"/>
                <w:sz w:val="16"/>
                <w:szCs w:val="16"/>
                <w:lang w:eastAsia="zh-CN"/>
              </w:rPr>
              <w:t>29.5</w:t>
            </w:r>
          </w:p>
        </w:tc>
        <w:tc>
          <w:tcPr>
            <w:tcW w:w="639" w:type="dxa"/>
            <w:tcBorders>
              <w:top w:val="single" w:sz="4" w:space="0" w:color="0000FF"/>
              <w:left w:val="single" w:sz="4" w:space="0" w:color="0000FF"/>
              <w:bottom w:val="single" w:sz="4" w:space="0" w:color="0000FF"/>
              <w:right w:val="single" w:sz="4" w:space="0" w:color="0000FF"/>
            </w:tcBorders>
          </w:tcPr>
          <w:p w:rsidR="00AB749F" w:rsidRPr="002E3159" w:rsidRDefault="00AB749F"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w:t>
            </w:r>
          </w:p>
        </w:tc>
      </w:tr>
      <w:tr w:rsidR="000633CC" w:rsidRPr="000633CC">
        <w:trPr>
          <w:jc w:val="center"/>
        </w:trPr>
        <w:tc>
          <w:tcPr>
            <w:tcW w:w="1016" w:type="dxa"/>
            <w:tcBorders>
              <w:top w:val="single" w:sz="4" w:space="0" w:color="0000FF"/>
              <w:left w:val="single" w:sz="4" w:space="0" w:color="0000FF"/>
              <w:bottom w:val="single" w:sz="4" w:space="0" w:color="0000FF"/>
              <w:right w:val="single" w:sz="4" w:space="0" w:color="0000FF"/>
            </w:tcBorders>
          </w:tcPr>
          <w:p w:rsidR="00AB749F" w:rsidRPr="002E3159" w:rsidRDefault="00AB749F" w:rsidP="002E3159">
            <w:pPr>
              <w:rPr>
                <w:rFonts w:eastAsia="SimSun"/>
                <w:b/>
                <w:bCs/>
                <w:sz w:val="20"/>
                <w:szCs w:val="20"/>
                <w:lang w:eastAsia="zh-CN"/>
              </w:rPr>
            </w:pPr>
            <w:r w:rsidRPr="002E3159">
              <w:rPr>
                <w:rFonts w:eastAsia="SimSun"/>
                <w:b/>
                <w:bCs/>
                <w:sz w:val="20"/>
                <w:szCs w:val="20"/>
                <w:lang w:eastAsia="zh-CN"/>
              </w:rPr>
              <w:t>Ensemble</w:t>
            </w:r>
          </w:p>
        </w:tc>
        <w:tc>
          <w:tcPr>
            <w:tcW w:w="832"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0633CC" w:rsidP="002E3159">
            <w:pPr>
              <w:autoSpaceDE w:val="0"/>
              <w:autoSpaceDN w:val="0"/>
              <w:adjustRightInd w:val="0"/>
              <w:jc w:val="right"/>
              <w:rPr>
                <w:rFonts w:eastAsia="SimSun"/>
                <w:sz w:val="16"/>
                <w:szCs w:val="16"/>
                <w:lang w:eastAsia="zh-CN"/>
              </w:rPr>
            </w:pPr>
            <w:r w:rsidRPr="002E3159">
              <w:rPr>
                <w:rFonts w:eastAsia="SimSun"/>
                <w:sz w:val="16"/>
                <w:szCs w:val="16"/>
                <w:lang w:eastAsia="zh-CN"/>
              </w:rPr>
              <w:t>24</w:t>
            </w:r>
          </w:p>
        </w:tc>
        <w:tc>
          <w:tcPr>
            <w:tcW w:w="900"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0633CC" w:rsidP="002E3159">
            <w:pPr>
              <w:autoSpaceDE w:val="0"/>
              <w:autoSpaceDN w:val="0"/>
              <w:adjustRightInd w:val="0"/>
              <w:jc w:val="right"/>
              <w:rPr>
                <w:rFonts w:eastAsia="SimSun"/>
                <w:sz w:val="16"/>
                <w:szCs w:val="16"/>
                <w:lang w:eastAsia="zh-CN"/>
              </w:rPr>
            </w:pPr>
            <w:r w:rsidRPr="002E3159">
              <w:rPr>
                <w:rFonts w:eastAsia="SimSun"/>
                <w:sz w:val="16"/>
                <w:szCs w:val="16"/>
                <w:lang w:eastAsia="zh-CN"/>
              </w:rPr>
              <w:t>47</w:t>
            </w:r>
            <w:r w:rsidR="00836455" w:rsidRPr="002E3159">
              <w:rPr>
                <w:rFonts w:eastAsia="SimSun"/>
                <w:sz w:val="16"/>
                <w:szCs w:val="16"/>
                <w:lang w:eastAsia="zh-CN"/>
              </w:rPr>
              <w:t>,9</w:t>
            </w:r>
          </w:p>
        </w:tc>
        <w:tc>
          <w:tcPr>
            <w:tcW w:w="815" w:type="dxa"/>
            <w:tcBorders>
              <w:top w:val="single" w:sz="4" w:space="0" w:color="0000FF"/>
              <w:left w:val="single" w:sz="4" w:space="0" w:color="0000FF"/>
              <w:bottom w:val="single" w:sz="4" w:space="0" w:color="0000FF"/>
              <w:right w:val="single" w:sz="4" w:space="0" w:color="0000FF"/>
            </w:tcBorders>
            <w:vAlign w:val="bottom"/>
          </w:tcPr>
          <w:p w:rsidR="00AB749F" w:rsidRPr="002E3159" w:rsidRDefault="000633CC" w:rsidP="002E3159">
            <w:pPr>
              <w:autoSpaceDE w:val="0"/>
              <w:autoSpaceDN w:val="0"/>
              <w:adjustRightInd w:val="0"/>
              <w:jc w:val="right"/>
              <w:rPr>
                <w:rFonts w:eastAsia="SimSun"/>
                <w:sz w:val="16"/>
                <w:szCs w:val="16"/>
                <w:lang w:eastAsia="zh-CN"/>
              </w:rPr>
            </w:pPr>
            <w:r w:rsidRPr="002E3159">
              <w:rPr>
                <w:rFonts w:eastAsia="SimSun"/>
                <w:sz w:val="16"/>
                <w:szCs w:val="16"/>
                <w:lang w:eastAsia="zh-CN"/>
              </w:rPr>
              <w:t>28,7</w:t>
            </w:r>
          </w:p>
        </w:tc>
        <w:tc>
          <w:tcPr>
            <w:tcW w:w="639" w:type="dxa"/>
            <w:tcBorders>
              <w:top w:val="single" w:sz="4" w:space="0" w:color="0000FF"/>
              <w:left w:val="single" w:sz="4" w:space="0" w:color="0000FF"/>
              <w:bottom w:val="single" w:sz="4" w:space="0" w:color="0000FF"/>
              <w:right w:val="single" w:sz="4" w:space="0" w:color="0000FF"/>
            </w:tcBorders>
          </w:tcPr>
          <w:p w:rsidR="00AB749F" w:rsidRPr="002E3159" w:rsidRDefault="00AB749F"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w:t>
            </w:r>
          </w:p>
        </w:tc>
      </w:tr>
    </w:tbl>
    <w:p w:rsidR="00CB6F63" w:rsidRPr="000633CC" w:rsidRDefault="00CB6F63">
      <w:pPr>
        <w:spacing w:before="120"/>
        <w:jc w:val="both"/>
        <w:rPr>
          <w:b/>
          <w:bCs/>
          <w:color w:val="7030A0"/>
        </w:rPr>
      </w:pPr>
    </w:p>
    <w:p w:rsidR="002A57B8" w:rsidRPr="00B47232" w:rsidRDefault="002A57B8">
      <w:pPr>
        <w:spacing w:before="120"/>
        <w:jc w:val="both"/>
      </w:pPr>
    </w:p>
    <w:p w:rsidR="002A7583" w:rsidRPr="00B47232" w:rsidRDefault="002A7583" w:rsidP="009217DC">
      <w:pPr>
        <w:pStyle w:val="Lgende"/>
        <w:keepNext/>
        <w:ind w:left="1134" w:right="1134"/>
        <w:jc w:val="center"/>
        <w:rPr>
          <w:rFonts w:ascii="Times New Roman" w:hAnsi="Times New Roman" w:cs="Times New Roman"/>
          <w:b w:val="0"/>
          <w:bCs w:val="0"/>
          <w:color w:val="0000FF"/>
          <w:sz w:val="22"/>
          <w:szCs w:val="21"/>
        </w:rPr>
      </w:pPr>
      <w:bookmarkStart w:id="114" w:name="_Toc519079383"/>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20</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Répartition de la population alphabétisée (en %) selon la connaissance des langues par </w:t>
      </w:r>
      <w:r w:rsidR="002941CD" w:rsidRPr="00B47232">
        <w:rPr>
          <w:rFonts w:ascii="Times New Roman" w:hAnsi="Times New Roman" w:cs="Times New Roman"/>
          <w:b w:val="0"/>
          <w:bCs w:val="0"/>
          <w:color w:val="0000FF"/>
          <w:sz w:val="22"/>
          <w:szCs w:val="21"/>
        </w:rPr>
        <w:t>sexe</w:t>
      </w:r>
      <w:r w:rsidR="008A37B1" w:rsidRPr="00B47232">
        <w:rPr>
          <w:rFonts w:ascii="Times New Roman" w:hAnsi="Times New Roman" w:cs="Times New Roman"/>
          <w:b w:val="0"/>
          <w:bCs w:val="0"/>
          <w:color w:val="0000FF"/>
          <w:sz w:val="22"/>
          <w:szCs w:val="21"/>
        </w:rPr>
        <w:t xml:space="preserve"> en </w:t>
      </w:r>
      <w:r w:rsidR="009217DC">
        <w:rPr>
          <w:rFonts w:ascii="Times New Roman" w:hAnsi="Times New Roman" w:cs="Times New Roman"/>
          <w:b w:val="0"/>
          <w:bCs w:val="0"/>
          <w:color w:val="0000FF"/>
          <w:sz w:val="22"/>
          <w:szCs w:val="21"/>
        </w:rPr>
        <w:t>2004</w:t>
      </w:r>
      <w:r w:rsidRPr="00B47232">
        <w:rPr>
          <w:rFonts w:ascii="Times New Roman" w:hAnsi="Times New Roman" w:cs="Times New Roman"/>
          <w:b w:val="0"/>
          <w:bCs w:val="0"/>
          <w:color w:val="0000FF"/>
          <w:sz w:val="22"/>
          <w:szCs w:val="21"/>
        </w:rPr>
        <w:t xml:space="preserve"> et 20</w:t>
      </w:r>
      <w:r w:rsidR="009217DC">
        <w:rPr>
          <w:rFonts w:ascii="Times New Roman" w:hAnsi="Times New Roman" w:cs="Times New Roman"/>
          <w:b w:val="0"/>
          <w:bCs w:val="0"/>
          <w:color w:val="0000FF"/>
          <w:sz w:val="22"/>
          <w:szCs w:val="21"/>
        </w:rPr>
        <w:t>1</w:t>
      </w:r>
      <w:r w:rsidRPr="00B47232">
        <w:rPr>
          <w:rFonts w:ascii="Times New Roman" w:hAnsi="Times New Roman" w:cs="Times New Roman"/>
          <w:b w:val="0"/>
          <w:bCs w:val="0"/>
          <w:color w:val="0000FF"/>
          <w:sz w:val="22"/>
          <w:szCs w:val="21"/>
        </w:rPr>
        <w:t>4</w:t>
      </w:r>
      <w:bookmarkEnd w:id="114"/>
    </w:p>
    <w:p w:rsidR="00AF4C28" w:rsidRPr="00B47232" w:rsidRDefault="00C855FB" w:rsidP="00AF4C28">
      <w:pPr>
        <w:jc w:val="center"/>
      </w:pPr>
      <w:r w:rsidRPr="00C855FB">
        <w:rPr>
          <w:noProof/>
        </w:rPr>
        <w:drawing>
          <wp:inline distT="0" distB="0" distL="0" distR="0">
            <wp:extent cx="4319905" cy="2591943"/>
            <wp:effectExtent l="0" t="0" r="0" b="0"/>
            <wp:docPr id="130"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F4C28" w:rsidRPr="00B47232" w:rsidRDefault="00AF4C28" w:rsidP="00AF4C28">
      <w:pPr>
        <w:jc w:val="center"/>
      </w:pPr>
    </w:p>
    <w:p w:rsidR="002A7583" w:rsidRPr="00B47232" w:rsidRDefault="002A7583" w:rsidP="002A7583">
      <w:pPr>
        <w:spacing w:before="120"/>
        <w:jc w:val="center"/>
      </w:pPr>
    </w:p>
    <w:p w:rsidR="002941CD" w:rsidRPr="00B47232" w:rsidRDefault="002941CD" w:rsidP="00206504">
      <w:pPr>
        <w:spacing w:before="120" w:after="120"/>
        <w:ind w:firstLine="720"/>
        <w:jc w:val="both"/>
      </w:pPr>
    </w:p>
    <w:p w:rsidR="006029B0" w:rsidRPr="00B47232" w:rsidRDefault="006029B0">
      <w:pPr>
        <w:pStyle w:val="Titre2"/>
        <w:rPr>
          <w:rFonts w:ascii="Times New Roman" w:hAnsi="Times New Roman" w:cs="Times New Roman"/>
          <w:color w:val="0000FF"/>
        </w:rPr>
      </w:pPr>
      <w:bookmarkStart w:id="115" w:name="_Toc148429691"/>
      <w:bookmarkStart w:id="116" w:name="_Toc148429999"/>
      <w:bookmarkStart w:id="117" w:name="_Toc149374990"/>
      <w:bookmarkStart w:id="118" w:name="_Toc149622885"/>
      <w:bookmarkStart w:id="119" w:name="_Toc519079220"/>
      <w:r w:rsidRPr="00B47232">
        <w:rPr>
          <w:rFonts w:ascii="Times New Roman" w:hAnsi="Times New Roman" w:cs="Times New Roman"/>
          <w:color w:val="0000FF"/>
        </w:rPr>
        <w:t>2. La population scolarisée</w:t>
      </w:r>
      <w:bookmarkEnd w:id="115"/>
      <w:bookmarkEnd w:id="116"/>
      <w:bookmarkEnd w:id="117"/>
      <w:bookmarkEnd w:id="118"/>
      <w:bookmarkEnd w:id="119"/>
      <w:r w:rsidRPr="00B47232">
        <w:rPr>
          <w:rFonts w:ascii="Times New Roman" w:hAnsi="Times New Roman" w:cs="Times New Roman"/>
          <w:color w:val="0000FF"/>
        </w:rPr>
        <w:t xml:space="preserve"> </w:t>
      </w:r>
    </w:p>
    <w:p w:rsidR="006029B0" w:rsidRPr="00AA776E" w:rsidRDefault="006029B0" w:rsidP="006103AE">
      <w:pPr>
        <w:spacing w:before="120" w:after="120"/>
        <w:ind w:firstLine="709"/>
        <w:jc w:val="both"/>
        <w:rPr>
          <w:sz w:val="22"/>
          <w:szCs w:val="21"/>
        </w:rPr>
      </w:pPr>
      <w:r w:rsidRPr="00AA776E">
        <w:rPr>
          <w:sz w:val="22"/>
          <w:szCs w:val="21"/>
        </w:rPr>
        <w:t>La population scolarisée,</w:t>
      </w:r>
      <w:r w:rsidR="006103AE" w:rsidRPr="00AA776E">
        <w:rPr>
          <w:sz w:val="22"/>
          <w:szCs w:val="21"/>
        </w:rPr>
        <w:t xml:space="preserve"> selon le niveau d’étude montre une prédominance du primaire 23,3% suivi des sans niveau 22,5% et puis le secondaire collégial 21,7%</w:t>
      </w:r>
      <w:r w:rsidRPr="00AA776E">
        <w:rPr>
          <w:sz w:val="22"/>
          <w:szCs w:val="21"/>
        </w:rPr>
        <w:t xml:space="preserve">. </w:t>
      </w:r>
    </w:p>
    <w:p w:rsidR="00E51C2D" w:rsidRPr="00AA776E" w:rsidRDefault="00E51C2D" w:rsidP="00E51C2D">
      <w:pPr>
        <w:spacing w:before="120" w:after="120"/>
        <w:ind w:firstLine="709"/>
        <w:jc w:val="both"/>
        <w:rPr>
          <w:sz w:val="22"/>
          <w:szCs w:val="21"/>
        </w:rPr>
      </w:pPr>
      <w:r w:rsidRPr="00AA776E">
        <w:rPr>
          <w:sz w:val="22"/>
          <w:szCs w:val="21"/>
        </w:rPr>
        <w:t>La répartition des personnes scolarisées selon le niveau d'étude atteint montre des caractéristiques plus au moins attendues aux niveaux des deux milieux de résidence, à savoir une prédominance des personnes du niveau de l’enseignement primaire dans le rural (29,1% en milieu rural et 22,9% en milieu urbain), suivies des personnes du niveau secondaire collégial (16,9% et 22,0% respectivement). Viennent ensuite celles de niveau secondaire qualifié (6,2% et 20,3% respectivement) et enfin celles poursuivant des études supérieures (1,5% et 12,1% respectivement).</w:t>
      </w:r>
    </w:p>
    <w:p w:rsidR="00E51C2D" w:rsidRPr="00AA776E" w:rsidRDefault="00E51C2D" w:rsidP="00E51C2D">
      <w:pPr>
        <w:spacing w:before="120" w:after="120"/>
        <w:ind w:firstLine="709"/>
        <w:jc w:val="both"/>
        <w:rPr>
          <w:sz w:val="22"/>
          <w:szCs w:val="21"/>
        </w:rPr>
      </w:pPr>
      <w:r w:rsidRPr="00AA776E">
        <w:rPr>
          <w:sz w:val="22"/>
          <w:szCs w:val="21"/>
        </w:rPr>
        <w:t>Toutefois, en milieu rural, la part des personnes sachant lire et écrire se déclarant sans niveau scolaire est de 44,4% contre 21,1% dans le milieu urbain.</w:t>
      </w:r>
    </w:p>
    <w:p w:rsidR="00E51C2D" w:rsidRPr="00E51C2D" w:rsidRDefault="00E51C2D" w:rsidP="00E51C2D">
      <w:pPr>
        <w:rPr>
          <w:lang w:eastAsia="zh-CN"/>
        </w:rPr>
      </w:pPr>
    </w:p>
    <w:p w:rsidR="006029B0" w:rsidRPr="00341206" w:rsidRDefault="006029B0" w:rsidP="00584AA6">
      <w:pPr>
        <w:pStyle w:val="Lgende"/>
        <w:keepNext/>
        <w:ind w:left="1134" w:right="1134"/>
        <w:jc w:val="center"/>
        <w:rPr>
          <w:rFonts w:ascii="Times New Roman" w:hAnsi="Times New Roman" w:cs="Times New Roman"/>
          <w:b w:val="0"/>
          <w:bCs w:val="0"/>
          <w:color w:val="0000FF"/>
          <w:sz w:val="22"/>
          <w:szCs w:val="21"/>
        </w:rPr>
      </w:pPr>
      <w:bookmarkStart w:id="120" w:name="_Toc519079324"/>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16</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Population scolarisée (en </w:t>
      </w:r>
      <w:r w:rsidR="000720EC" w:rsidRPr="00341206">
        <w:rPr>
          <w:rFonts w:ascii="Times New Roman" w:hAnsi="Times New Roman" w:cs="Times New Roman"/>
          <w:b w:val="0"/>
          <w:bCs w:val="0"/>
          <w:color w:val="0000FF"/>
          <w:sz w:val="22"/>
          <w:szCs w:val="21"/>
        </w:rPr>
        <w:t>%</w:t>
      </w:r>
      <w:r w:rsidRPr="00341206">
        <w:rPr>
          <w:rFonts w:ascii="Times New Roman" w:hAnsi="Times New Roman" w:cs="Times New Roman"/>
          <w:b w:val="0"/>
          <w:bCs w:val="0"/>
          <w:color w:val="0000FF"/>
          <w:sz w:val="22"/>
          <w:szCs w:val="21"/>
        </w:rPr>
        <w:t xml:space="preserve">) selon </w:t>
      </w:r>
      <w:r w:rsidR="006103AE" w:rsidRPr="00341206">
        <w:rPr>
          <w:rFonts w:ascii="Times New Roman" w:hAnsi="Times New Roman" w:cs="Times New Roman"/>
          <w:b w:val="0"/>
          <w:bCs w:val="0"/>
          <w:color w:val="0000FF"/>
          <w:sz w:val="22"/>
          <w:szCs w:val="21"/>
        </w:rPr>
        <w:t xml:space="preserve">le niveau et </w:t>
      </w:r>
      <w:r w:rsidRPr="00341206">
        <w:rPr>
          <w:rFonts w:ascii="Times New Roman" w:hAnsi="Times New Roman" w:cs="Times New Roman"/>
          <w:b w:val="0"/>
          <w:bCs w:val="0"/>
          <w:color w:val="0000FF"/>
          <w:sz w:val="22"/>
          <w:szCs w:val="21"/>
        </w:rPr>
        <w:t>le milieu de résidence</w:t>
      </w:r>
      <w:r w:rsidR="00584AA6" w:rsidRPr="00341206">
        <w:rPr>
          <w:rFonts w:ascii="Times New Roman" w:hAnsi="Times New Roman" w:cs="Times New Roman"/>
          <w:b w:val="0"/>
          <w:bCs w:val="0"/>
          <w:color w:val="0000FF"/>
          <w:sz w:val="22"/>
          <w:szCs w:val="21"/>
        </w:rPr>
        <w:t xml:space="preserve"> </w:t>
      </w:r>
      <w:r w:rsidRPr="00341206">
        <w:rPr>
          <w:rFonts w:ascii="Times New Roman" w:hAnsi="Times New Roman" w:cs="Times New Roman"/>
          <w:b w:val="0"/>
          <w:bCs w:val="0"/>
          <w:color w:val="0000FF"/>
          <w:sz w:val="22"/>
          <w:szCs w:val="21"/>
        </w:rPr>
        <w:t xml:space="preserve"> en 20</w:t>
      </w:r>
      <w:r w:rsidR="000244EA"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120"/>
    </w:p>
    <w:p w:rsidR="006103AE" w:rsidRPr="006103AE" w:rsidRDefault="006103AE" w:rsidP="006103AE">
      <w:pPr>
        <w:rPr>
          <w:lang w:eastAsia="zh-CN"/>
        </w:rPr>
      </w:pPr>
    </w:p>
    <w:tbl>
      <w:tblPr>
        <w:tblW w:w="5299" w:type="dxa"/>
        <w:jc w:val="center"/>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1134"/>
        <w:gridCol w:w="865"/>
        <w:gridCol w:w="1217"/>
      </w:tblGrid>
      <w:tr w:rsidR="006103AE" w:rsidRPr="00702C25" w:rsidTr="006103AE">
        <w:trPr>
          <w:jc w:val="center"/>
        </w:trPr>
        <w:tc>
          <w:tcPr>
            <w:tcW w:w="2083" w:type="dxa"/>
            <w:tcBorders>
              <w:left w:val="single" w:sz="4" w:space="0" w:color="0000FF"/>
              <w:bottom w:val="single" w:sz="4" w:space="0" w:color="0000FF"/>
              <w:right w:val="single" w:sz="4" w:space="0" w:color="0000FF"/>
            </w:tcBorders>
          </w:tcPr>
          <w:p w:rsidR="006103AE" w:rsidRPr="006103AE" w:rsidDel="006C65F6" w:rsidRDefault="006103AE" w:rsidP="00E95A1A">
            <w:pPr>
              <w:rPr>
                <w:b/>
                <w:bCs/>
              </w:rPr>
            </w:pPr>
            <w:r w:rsidRPr="006103AE">
              <w:rPr>
                <w:b/>
                <w:bCs/>
              </w:rPr>
              <w:t>Niveau d’étude</w:t>
            </w:r>
          </w:p>
        </w:tc>
        <w:tc>
          <w:tcPr>
            <w:tcW w:w="1134" w:type="dxa"/>
            <w:tcBorders>
              <w:top w:val="single" w:sz="4" w:space="0" w:color="0000FF"/>
              <w:left w:val="single" w:sz="4" w:space="0" w:color="0000FF"/>
              <w:bottom w:val="single" w:sz="4" w:space="0" w:color="0000FF"/>
              <w:right w:val="single" w:sz="4" w:space="0" w:color="0000FF"/>
            </w:tcBorders>
          </w:tcPr>
          <w:p w:rsidR="006103AE" w:rsidRPr="006103AE" w:rsidRDefault="006103AE" w:rsidP="00E95A1A">
            <w:pPr>
              <w:jc w:val="center"/>
              <w:rPr>
                <w:b/>
                <w:bCs/>
              </w:rPr>
            </w:pPr>
            <w:r w:rsidRPr="006103AE">
              <w:rPr>
                <w:b/>
                <w:bCs/>
              </w:rPr>
              <w:t>Urbain</w:t>
            </w:r>
          </w:p>
        </w:tc>
        <w:tc>
          <w:tcPr>
            <w:tcW w:w="865" w:type="dxa"/>
            <w:tcBorders>
              <w:top w:val="single" w:sz="4" w:space="0" w:color="0000FF"/>
              <w:left w:val="single" w:sz="4" w:space="0" w:color="0000FF"/>
              <w:bottom w:val="single" w:sz="4" w:space="0" w:color="0000FF"/>
              <w:right w:val="single" w:sz="4" w:space="0" w:color="0000FF"/>
            </w:tcBorders>
          </w:tcPr>
          <w:p w:rsidR="006103AE" w:rsidRPr="006103AE" w:rsidRDefault="006103AE" w:rsidP="00E95A1A">
            <w:pPr>
              <w:jc w:val="center"/>
              <w:rPr>
                <w:b/>
                <w:bCs/>
              </w:rPr>
            </w:pPr>
            <w:r w:rsidRPr="006103AE">
              <w:rPr>
                <w:b/>
                <w:bCs/>
              </w:rPr>
              <w:t>Rural</w:t>
            </w:r>
          </w:p>
        </w:tc>
        <w:tc>
          <w:tcPr>
            <w:tcW w:w="1217" w:type="dxa"/>
            <w:tcBorders>
              <w:top w:val="single" w:sz="4" w:space="0" w:color="0000FF"/>
              <w:left w:val="single" w:sz="4" w:space="0" w:color="0000FF"/>
              <w:bottom w:val="single" w:sz="4" w:space="0" w:color="0000FF"/>
              <w:right w:val="single" w:sz="4" w:space="0" w:color="0000FF"/>
            </w:tcBorders>
          </w:tcPr>
          <w:p w:rsidR="006103AE" w:rsidRPr="006103AE" w:rsidRDefault="006103AE" w:rsidP="00E95A1A">
            <w:pPr>
              <w:jc w:val="center"/>
              <w:rPr>
                <w:b/>
                <w:bCs/>
              </w:rPr>
            </w:pPr>
            <w:r w:rsidRPr="006103AE">
              <w:rPr>
                <w:b/>
                <w:bCs/>
              </w:rPr>
              <w:t>Ensemble</w:t>
            </w:r>
          </w:p>
        </w:tc>
      </w:tr>
      <w:tr w:rsidR="006103AE" w:rsidRPr="00702C25" w:rsidTr="006103AE">
        <w:trPr>
          <w:jc w:val="center"/>
        </w:trPr>
        <w:tc>
          <w:tcPr>
            <w:tcW w:w="2083" w:type="dxa"/>
            <w:tcBorders>
              <w:top w:val="single" w:sz="4" w:space="0" w:color="0000FF"/>
              <w:left w:val="single" w:sz="4" w:space="0" w:color="0000FF"/>
              <w:bottom w:val="single" w:sz="4" w:space="0" w:color="0000FF"/>
              <w:right w:val="single" w:sz="4" w:space="0" w:color="0000FF"/>
            </w:tcBorders>
          </w:tcPr>
          <w:p w:rsidR="006103AE" w:rsidRPr="002E3159" w:rsidRDefault="006103AE" w:rsidP="002E3159">
            <w:pPr>
              <w:rPr>
                <w:rFonts w:eastAsia="SimSun"/>
                <w:b/>
                <w:bCs/>
                <w:sz w:val="20"/>
                <w:szCs w:val="20"/>
                <w:lang w:eastAsia="zh-CN"/>
              </w:rPr>
            </w:pPr>
            <w:r w:rsidRPr="002E3159">
              <w:rPr>
                <w:rFonts w:eastAsia="SimSun"/>
                <w:b/>
                <w:bCs/>
                <w:sz w:val="20"/>
                <w:szCs w:val="20"/>
                <w:lang w:eastAsia="zh-CN"/>
              </w:rPr>
              <w:t>Néant</w:t>
            </w:r>
          </w:p>
        </w:tc>
        <w:tc>
          <w:tcPr>
            <w:tcW w:w="1134"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21,1</w:t>
            </w:r>
          </w:p>
        </w:tc>
        <w:tc>
          <w:tcPr>
            <w:tcW w:w="865"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44,4</w:t>
            </w:r>
          </w:p>
        </w:tc>
        <w:tc>
          <w:tcPr>
            <w:tcW w:w="1217"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22,5</w:t>
            </w:r>
          </w:p>
        </w:tc>
      </w:tr>
      <w:tr w:rsidR="006103AE" w:rsidRPr="00702C25" w:rsidTr="006103AE">
        <w:trPr>
          <w:jc w:val="center"/>
        </w:trPr>
        <w:tc>
          <w:tcPr>
            <w:tcW w:w="2083" w:type="dxa"/>
            <w:tcBorders>
              <w:top w:val="single" w:sz="4" w:space="0" w:color="0000FF"/>
              <w:left w:val="single" w:sz="4" w:space="0" w:color="0000FF"/>
              <w:bottom w:val="single" w:sz="4" w:space="0" w:color="0000FF"/>
              <w:right w:val="single" w:sz="4" w:space="0" w:color="0000FF"/>
            </w:tcBorders>
          </w:tcPr>
          <w:p w:rsidR="006103AE" w:rsidRPr="002E3159" w:rsidRDefault="006103AE" w:rsidP="002E3159">
            <w:pPr>
              <w:rPr>
                <w:rFonts w:eastAsia="SimSun"/>
                <w:b/>
                <w:bCs/>
                <w:sz w:val="20"/>
                <w:szCs w:val="20"/>
                <w:lang w:eastAsia="zh-CN"/>
              </w:rPr>
            </w:pPr>
            <w:r w:rsidRPr="002E3159">
              <w:rPr>
                <w:rFonts w:eastAsia="SimSun"/>
                <w:b/>
                <w:bCs/>
                <w:sz w:val="20"/>
                <w:szCs w:val="20"/>
                <w:lang w:eastAsia="zh-CN"/>
              </w:rPr>
              <w:t>Préscolaire</w:t>
            </w:r>
          </w:p>
        </w:tc>
        <w:tc>
          <w:tcPr>
            <w:tcW w:w="1134"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w:t>
            </w:r>
          </w:p>
        </w:tc>
        <w:tc>
          <w:tcPr>
            <w:tcW w:w="865"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2,0</w:t>
            </w:r>
          </w:p>
        </w:tc>
        <w:tc>
          <w:tcPr>
            <w:tcW w:w="1217"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w:t>
            </w:r>
          </w:p>
        </w:tc>
      </w:tr>
      <w:tr w:rsidR="006103AE" w:rsidRPr="00702C25" w:rsidTr="006103AE">
        <w:trPr>
          <w:jc w:val="center"/>
        </w:trPr>
        <w:tc>
          <w:tcPr>
            <w:tcW w:w="2083" w:type="dxa"/>
            <w:tcBorders>
              <w:top w:val="single" w:sz="4" w:space="0" w:color="0000FF"/>
              <w:left w:val="single" w:sz="4" w:space="0" w:color="0000FF"/>
              <w:bottom w:val="single" w:sz="4" w:space="0" w:color="0000FF"/>
              <w:right w:val="single" w:sz="4" w:space="0" w:color="0000FF"/>
            </w:tcBorders>
          </w:tcPr>
          <w:p w:rsidR="006103AE" w:rsidRPr="002E3159" w:rsidRDefault="006103AE" w:rsidP="002E3159">
            <w:pPr>
              <w:rPr>
                <w:rFonts w:eastAsia="SimSun"/>
                <w:b/>
                <w:bCs/>
                <w:sz w:val="20"/>
                <w:szCs w:val="20"/>
                <w:lang w:eastAsia="zh-CN"/>
              </w:rPr>
            </w:pPr>
            <w:r w:rsidRPr="002E3159">
              <w:rPr>
                <w:rFonts w:eastAsia="SimSun"/>
                <w:b/>
                <w:bCs/>
                <w:sz w:val="20"/>
                <w:szCs w:val="20"/>
                <w:lang w:eastAsia="zh-CN"/>
              </w:rPr>
              <w:t>Primaire</w:t>
            </w:r>
          </w:p>
        </w:tc>
        <w:tc>
          <w:tcPr>
            <w:tcW w:w="1134"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22,9</w:t>
            </w:r>
          </w:p>
        </w:tc>
        <w:tc>
          <w:tcPr>
            <w:tcW w:w="865"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29,1</w:t>
            </w:r>
          </w:p>
        </w:tc>
        <w:tc>
          <w:tcPr>
            <w:tcW w:w="1217"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23,3</w:t>
            </w:r>
          </w:p>
        </w:tc>
      </w:tr>
      <w:tr w:rsidR="006103AE" w:rsidRPr="00702C25" w:rsidTr="006103AE">
        <w:trPr>
          <w:jc w:val="center"/>
        </w:trPr>
        <w:tc>
          <w:tcPr>
            <w:tcW w:w="2083" w:type="dxa"/>
            <w:tcBorders>
              <w:top w:val="single" w:sz="4" w:space="0" w:color="0000FF"/>
              <w:left w:val="single" w:sz="4" w:space="0" w:color="0000FF"/>
              <w:bottom w:val="single" w:sz="4" w:space="0" w:color="0000FF"/>
              <w:right w:val="single" w:sz="4" w:space="0" w:color="0000FF"/>
            </w:tcBorders>
          </w:tcPr>
          <w:p w:rsidR="006103AE" w:rsidRPr="002E3159" w:rsidRDefault="006103AE" w:rsidP="002E3159">
            <w:pPr>
              <w:rPr>
                <w:rFonts w:eastAsia="SimSun"/>
                <w:b/>
                <w:bCs/>
                <w:sz w:val="20"/>
                <w:szCs w:val="20"/>
                <w:lang w:eastAsia="zh-CN"/>
              </w:rPr>
            </w:pPr>
            <w:r w:rsidRPr="002E3159">
              <w:rPr>
                <w:rFonts w:eastAsia="SimSun"/>
                <w:b/>
                <w:bCs/>
                <w:sz w:val="20"/>
                <w:szCs w:val="20"/>
                <w:lang w:eastAsia="zh-CN"/>
              </w:rPr>
              <w:t>Secondaire Collégial</w:t>
            </w:r>
          </w:p>
        </w:tc>
        <w:tc>
          <w:tcPr>
            <w:tcW w:w="1134"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22,0</w:t>
            </w:r>
          </w:p>
        </w:tc>
        <w:tc>
          <w:tcPr>
            <w:tcW w:w="865"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16,9</w:t>
            </w:r>
          </w:p>
        </w:tc>
        <w:tc>
          <w:tcPr>
            <w:tcW w:w="1217"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21,7</w:t>
            </w:r>
          </w:p>
        </w:tc>
      </w:tr>
      <w:tr w:rsidR="006103AE" w:rsidRPr="00702C25" w:rsidTr="006103AE">
        <w:trPr>
          <w:jc w:val="center"/>
        </w:trPr>
        <w:tc>
          <w:tcPr>
            <w:tcW w:w="2083" w:type="dxa"/>
            <w:tcBorders>
              <w:top w:val="single" w:sz="4" w:space="0" w:color="0000FF"/>
              <w:left w:val="single" w:sz="4" w:space="0" w:color="0000FF"/>
              <w:bottom w:val="single" w:sz="4" w:space="0" w:color="0000FF"/>
              <w:right w:val="single" w:sz="4" w:space="0" w:color="0000FF"/>
            </w:tcBorders>
          </w:tcPr>
          <w:p w:rsidR="006103AE" w:rsidRPr="002E3159" w:rsidRDefault="006103AE" w:rsidP="002E3159">
            <w:pPr>
              <w:rPr>
                <w:rFonts w:eastAsia="SimSun"/>
                <w:b/>
                <w:bCs/>
                <w:sz w:val="20"/>
                <w:szCs w:val="20"/>
                <w:lang w:eastAsia="zh-CN"/>
              </w:rPr>
            </w:pPr>
            <w:r w:rsidRPr="002E3159">
              <w:rPr>
                <w:rFonts w:eastAsia="SimSun"/>
                <w:b/>
                <w:bCs/>
                <w:sz w:val="20"/>
                <w:szCs w:val="20"/>
                <w:lang w:eastAsia="zh-CN"/>
              </w:rPr>
              <w:t>Secondaire Qualifiant</w:t>
            </w:r>
          </w:p>
        </w:tc>
        <w:tc>
          <w:tcPr>
            <w:tcW w:w="1134"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20,3</w:t>
            </w:r>
          </w:p>
        </w:tc>
        <w:tc>
          <w:tcPr>
            <w:tcW w:w="865"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6,2</w:t>
            </w:r>
          </w:p>
        </w:tc>
        <w:tc>
          <w:tcPr>
            <w:tcW w:w="1217"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19,5</w:t>
            </w:r>
          </w:p>
        </w:tc>
      </w:tr>
      <w:tr w:rsidR="006103AE" w:rsidRPr="00702C25" w:rsidTr="006103AE">
        <w:trPr>
          <w:jc w:val="center"/>
        </w:trPr>
        <w:tc>
          <w:tcPr>
            <w:tcW w:w="2083" w:type="dxa"/>
            <w:tcBorders>
              <w:top w:val="single" w:sz="4" w:space="0" w:color="0000FF"/>
              <w:left w:val="single" w:sz="4" w:space="0" w:color="0000FF"/>
              <w:bottom w:val="single" w:sz="4" w:space="0" w:color="0000FF"/>
              <w:right w:val="single" w:sz="4" w:space="0" w:color="0000FF"/>
            </w:tcBorders>
          </w:tcPr>
          <w:p w:rsidR="006103AE" w:rsidRPr="002E3159" w:rsidRDefault="006103AE" w:rsidP="002E3159">
            <w:pPr>
              <w:rPr>
                <w:rFonts w:eastAsia="SimSun"/>
                <w:b/>
                <w:bCs/>
                <w:sz w:val="20"/>
                <w:szCs w:val="20"/>
                <w:lang w:eastAsia="zh-CN"/>
              </w:rPr>
            </w:pPr>
            <w:r w:rsidRPr="002E3159">
              <w:rPr>
                <w:rFonts w:eastAsia="SimSun"/>
                <w:b/>
                <w:bCs/>
                <w:sz w:val="20"/>
                <w:szCs w:val="20"/>
                <w:lang w:eastAsia="zh-CN"/>
              </w:rPr>
              <w:t>Supérieur</w:t>
            </w:r>
          </w:p>
        </w:tc>
        <w:tc>
          <w:tcPr>
            <w:tcW w:w="1134"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12,1</w:t>
            </w:r>
          </w:p>
        </w:tc>
        <w:tc>
          <w:tcPr>
            <w:tcW w:w="865"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1,5</w:t>
            </w:r>
          </w:p>
        </w:tc>
        <w:tc>
          <w:tcPr>
            <w:tcW w:w="1217"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11,4</w:t>
            </w:r>
          </w:p>
        </w:tc>
      </w:tr>
      <w:tr w:rsidR="006103AE" w:rsidRPr="00702C25" w:rsidTr="006103AE">
        <w:trPr>
          <w:jc w:val="center"/>
        </w:trPr>
        <w:tc>
          <w:tcPr>
            <w:tcW w:w="2083" w:type="dxa"/>
            <w:tcBorders>
              <w:top w:val="single" w:sz="4" w:space="0" w:color="0000FF"/>
              <w:left w:val="single" w:sz="4" w:space="0" w:color="0000FF"/>
              <w:bottom w:val="single" w:sz="4" w:space="0" w:color="0000FF"/>
              <w:right w:val="single" w:sz="4" w:space="0" w:color="0000FF"/>
            </w:tcBorders>
          </w:tcPr>
          <w:p w:rsidR="006103AE" w:rsidRPr="002E3159" w:rsidRDefault="006103AE" w:rsidP="002E3159">
            <w:pPr>
              <w:rPr>
                <w:rFonts w:eastAsia="SimSun"/>
                <w:b/>
                <w:bCs/>
                <w:sz w:val="20"/>
                <w:szCs w:val="20"/>
                <w:lang w:eastAsia="zh-CN"/>
              </w:rPr>
            </w:pPr>
            <w:r w:rsidRPr="002E3159">
              <w:rPr>
                <w:rFonts w:eastAsia="SimSun"/>
                <w:b/>
                <w:bCs/>
                <w:sz w:val="20"/>
                <w:szCs w:val="20"/>
                <w:lang w:eastAsia="zh-CN"/>
              </w:rPr>
              <w:t>Ensemble</w:t>
            </w:r>
          </w:p>
        </w:tc>
        <w:tc>
          <w:tcPr>
            <w:tcW w:w="1134"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100,0</w:t>
            </w:r>
          </w:p>
        </w:tc>
        <w:tc>
          <w:tcPr>
            <w:tcW w:w="865"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100,0</w:t>
            </w:r>
          </w:p>
        </w:tc>
        <w:tc>
          <w:tcPr>
            <w:tcW w:w="1217" w:type="dxa"/>
            <w:tcBorders>
              <w:top w:val="single" w:sz="4" w:space="0" w:color="0000FF"/>
              <w:left w:val="single" w:sz="4" w:space="0" w:color="0000FF"/>
              <w:bottom w:val="single" w:sz="4" w:space="0" w:color="0000FF"/>
              <w:right w:val="single" w:sz="4" w:space="0" w:color="0000FF"/>
            </w:tcBorders>
            <w:vAlign w:val="bottom"/>
          </w:tcPr>
          <w:p w:rsidR="006103AE" w:rsidRPr="002E3159" w:rsidRDefault="006103AE"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100,0</w:t>
            </w:r>
          </w:p>
        </w:tc>
      </w:tr>
    </w:tbl>
    <w:p w:rsidR="000244EA" w:rsidRPr="000244EA" w:rsidRDefault="000244EA" w:rsidP="000244EA">
      <w:pPr>
        <w:rPr>
          <w:b/>
          <w:bCs/>
          <w:color w:val="C00000"/>
        </w:rPr>
      </w:pPr>
    </w:p>
    <w:p w:rsidR="00B16472" w:rsidRPr="00B47232" w:rsidRDefault="00B16472" w:rsidP="00086EDE">
      <w:pPr>
        <w:spacing w:before="120" w:after="120"/>
        <w:ind w:firstLine="720"/>
        <w:jc w:val="both"/>
      </w:pPr>
    </w:p>
    <w:p w:rsidR="000244EA" w:rsidRPr="00692A37" w:rsidRDefault="000244EA" w:rsidP="001B1377">
      <w:pPr>
        <w:spacing w:before="120" w:after="120"/>
        <w:ind w:firstLine="709"/>
        <w:jc w:val="both"/>
        <w:rPr>
          <w:color w:val="7030A0"/>
          <w:sz w:val="22"/>
          <w:szCs w:val="21"/>
        </w:rPr>
      </w:pPr>
    </w:p>
    <w:p w:rsidR="008F7DEA" w:rsidRPr="00B47232" w:rsidRDefault="0062118B" w:rsidP="00692A37">
      <w:pPr>
        <w:pStyle w:val="Lgende"/>
        <w:keepNext/>
        <w:ind w:left="1134" w:right="1134"/>
        <w:jc w:val="center"/>
        <w:rPr>
          <w:rFonts w:ascii="Times New Roman" w:hAnsi="Times New Roman" w:cs="Times New Roman"/>
          <w:b w:val="0"/>
          <w:bCs w:val="0"/>
          <w:color w:val="0000FF"/>
          <w:sz w:val="22"/>
          <w:szCs w:val="21"/>
        </w:rPr>
      </w:pPr>
      <w:bookmarkStart w:id="121" w:name="_Toc519079384"/>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21</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w:t>
      </w:r>
      <w:r w:rsidR="008F7DEA" w:rsidRPr="00B47232">
        <w:rPr>
          <w:rFonts w:ascii="Times New Roman" w:hAnsi="Times New Roman" w:cs="Times New Roman"/>
          <w:b w:val="0"/>
          <w:bCs w:val="0"/>
          <w:color w:val="0000FF"/>
          <w:sz w:val="22"/>
          <w:szCs w:val="21"/>
        </w:rPr>
        <w:t>Répartition (en %) de la population scolarisée selon le niveau d'étude et le milieu de résidence en 20</w:t>
      </w:r>
      <w:r w:rsidR="00692A37">
        <w:rPr>
          <w:rFonts w:ascii="Times New Roman" w:hAnsi="Times New Roman" w:cs="Times New Roman"/>
          <w:b w:val="0"/>
          <w:bCs w:val="0"/>
          <w:color w:val="0000FF"/>
          <w:sz w:val="22"/>
          <w:szCs w:val="21"/>
        </w:rPr>
        <w:t>1</w:t>
      </w:r>
      <w:r w:rsidR="008F7DEA" w:rsidRPr="00B47232">
        <w:rPr>
          <w:rFonts w:ascii="Times New Roman" w:hAnsi="Times New Roman" w:cs="Times New Roman"/>
          <w:b w:val="0"/>
          <w:bCs w:val="0"/>
          <w:color w:val="0000FF"/>
          <w:sz w:val="22"/>
          <w:szCs w:val="21"/>
        </w:rPr>
        <w:t>4</w:t>
      </w:r>
      <w:bookmarkEnd w:id="121"/>
    </w:p>
    <w:p w:rsidR="0088398C" w:rsidRPr="00B47232" w:rsidRDefault="00692A37" w:rsidP="0088398C">
      <w:pPr>
        <w:jc w:val="center"/>
      </w:pPr>
      <w:r w:rsidRPr="00692A37">
        <w:rPr>
          <w:noProof/>
        </w:rPr>
        <w:drawing>
          <wp:inline distT="0" distB="0" distL="0" distR="0">
            <wp:extent cx="4219575" cy="2428875"/>
            <wp:effectExtent l="0" t="0" r="0" b="0"/>
            <wp:docPr id="11"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51C2D" w:rsidRDefault="00E51C2D" w:rsidP="003F54D4">
      <w:pPr>
        <w:spacing w:before="120" w:after="120"/>
        <w:ind w:firstLine="709"/>
        <w:jc w:val="both"/>
        <w:rPr>
          <w:sz w:val="22"/>
          <w:szCs w:val="21"/>
        </w:rPr>
      </w:pPr>
    </w:p>
    <w:p w:rsidR="0031769D" w:rsidRDefault="003F54D4" w:rsidP="003F54D4">
      <w:pPr>
        <w:spacing w:before="120" w:after="120"/>
        <w:ind w:firstLine="709"/>
        <w:jc w:val="both"/>
        <w:rPr>
          <w:sz w:val="22"/>
          <w:szCs w:val="21"/>
        </w:rPr>
      </w:pPr>
      <w:r>
        <w:rPr>
          <w:sz w:val="22"/>
          <w:szCs w:val="21"/>
        </w:rPr>
        <w:t xml:space="preserve">Le </w:t>
      </w:r>
      <w:r w:rsidR="006029B0" w:rsidRPr="00B47232">
        <w:rPr>
          <w:sz w:val="22"/>
          <w:szCs w:val="21"/>
        </w:rPr>
        <w:t xml:space="preserve">retard du milieu rural dans le domaine de l'enseignement </w:t>
      </w:r>
      <w:r w:rsidR="004F7E96" w:rsidRPr="00B47232">
        <w:rPr>
          <w:sz w:val="22"/>
          <w:szCs w:val="21"/>
        </w:rPr>
        <w:t xml:space="preserve">secondaire et supérieur </w:t>
      </w:r>
      <w:r w:rsidR="006029B0" w:rsidRPr="00B47232">
        <w:rPr>
          <w:sz w:val="22"/>
          <w:szCs w:val="21"/>
        </w:rPr>
        <w:t>ne peut être évalué à sa juste valeur qu'en se référant à des indicateurs plus pertinents tels que le taux de scolarisation de la population</w:t>
      </w:r>
      <w:r w:rsidR="00CE62EB" w:rsidRPr="00B47232">
        <w:rPr>
          <w:sz w:val="22"/>
          <w:szCs w:val="21"/>
        </w:rPr>
        <w:t xml:space="preserve"> dont le calcul </w:t>
      </w:r>
      <w:r w:rsidR="006029B0" w:rsidRPr="00B47232">
        <w:rPr>
          <w:sz w:val="22"/>
          <w:szCs w:val="21"/>
        </w:rPr>
        <w:t xml:space="preserve">pour le groupe d'âges </w:t>
      </w:r>
      <w:r w:rsidR="00CD5A14" w:rsidRPr="00B47232">
        <w:rPr>
          <w:sz w:val="22"/>
          <w:szCs w:val="21"/>
        </w:rPr>
        <w:t>7</w:t>
      </w:r>
      <w:r w:rsidR="006029B0" w:rsidRPr="00B47232">
        <w:rPr>
          <w:sz w:val="22"/>
          <w:szCs w:val="21"/>
        </w:rPr>
        <w:t>-1</w:t>
      </w:r>
      <w:r w:rsidR="00CD5A14" w:rsidRPr="00B47232">
        <w:rPr>
          <w:sz w:val="22"/>
          <w:szCs w:val="21"/>
        </w:rPr>
        <w:t>2</w:t>
      </w:r>
      <w:r w:rsidR="006029B0" w:rsidRPr="00B47232">
        <w:rPr>
          <w:sz w:val="22"/>
          <w:szCs w:val="21"/>
        </w:rPr>
        <w:t xml:space="preserve"> ans</w:t>
      </w:r>
      <w:r w:rsidR="00CA6397" w:rsidRPr="00B47232">
        <w:rPr>
          <w:sz w:val="22"/>
          <w:szCs w:val="21"/>
        </w:rPr>
        <w:t xml:space="preserve"> </w:t>
      </w:r>
      <w:r w:rsidR="006029B0" w:rsidRPr="00B47232">
        <w:rPr>
          <w:sz w:val="22"/>
          <w:szCs w:val="21"/>
        </w:rPr>
        <w:t>selon le sexe et la résidence e</w:t>
      </w:r>
      <w:r w:rsidR="00CD5A14" w:rsidRPr="00B47232">
        <w:rPr>
          <w:sz w:val="22"/>
          <w:szCs w:val="21"/>
        </w:rPr>
        <w:t>n</w:t>
      </w:r>
      <w:r w:rsidR="009D3223" w:rsidRPr="00B47232">
        <w:rPr>
          <w:sz w:val="22"/>
          <w:szCs w:val="21"/>
        </w:rPr>
        <w:t xml:space="preserve"> </w:t>
      </w:r>
      <w:r>
        <w:rPr>
          <w:sz w:val="22"/>
          <w:szCs w:val="21"/>
        </w:rPr>
        <w:t>201</w:t>
      </w:r>
      <w:r w:rsidR="006029B0" w:rsidRPr="00B47232">
        <w:rPr>
          <w:sz w:val="22"/>
          <w:szCs w:val="21"/>
        </w:rPr>
        <w:t>4</w:t>
      </w:r>
      <w:r w:rsidR="00CA6397" w:rsidRPr="00B47232">
        <w:rPr>
          <w:sz w:val="22"/>
          <w:szCs w:val="21"/>
        </w:rPr>
        <w:t xml:space="preserve"> </w:t>
      </w:r>
      <w:r w:rsidR="00E5317D" w:rsidRPr="00B47232">
        <w:rPr>
          <w:sz w:val="22"/>
          <w:szCs w:val="21"/>
        </w:rPr>
        <w:t>e</w:t>
      </w:r>
      <w:r w:rsidR="00CA6397" w:rsidRPr="00B47232">
        <w:rPr>
          <w:sz w:val="22"/>
          <w:szCs w:val="21"/>
        </w:rPr>
        <w:t>st donné au tableau 21</w:t>
      </w:r>
      <w:r w:rsidR="006029B0" w:rsidRPr="00B47232">
        <w:rPr>
          <w:sz w:val="22"/>
          <w:szCs w:val="21"/>
        </w:rPr>
        <w:t xml:space="preserve">. </w:t>
      </w:r>
    </w:p>
    <w:p w:rsidR="00A26673" w:rsidRPr="00A26673" w:rsidRDefault="00A26673" w:rsidP="00A26673"/>
    <w:p w:rsidR="006029B0" w:rsidRPr="00341206" w:rsidRDefault="006029B0" w:rsidP="00C531E9">
      <w:pPr>
        <w:pStyle w:val="Lgende"/>
        <w:keepNext/>
        <w:ind w:left="1134" w:right="1134"/>
        <w:jc w:val="center"/>
        <w:rPr>
          <w:rFonts w:ascii="Times New Roman" w:hAnsi="Times New Roman" w:cs="Times New Roman"/>
          <w:b w:val="0"/>
          <w:bCs w:val="0"/>
          <w:color w:val="0000FF"/>
          <w:sz w:val="22"/>
          <w:szCs w:val="21"/>
        </w:rPr>
      </w:pPr>
      <w:bookmarkStart w:id="122" w:name="_Toc519079325"/>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17</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w:t>
      </w:r>
      <w:r w:rsidR="0031769D" w:rsidRPr="00341206">
        <w:rPr>
          <w:rFonts w:ascii="Times New Roman" w:hAnsi="Times New Roman" w:cs="Times New Roman"/>
          <w:b w:val="0"/>
          <w:bCs w:val="0"/>
          <w:color w:val="0000FF"/>
          <w:sz w:val="22"/>
          <w:szCs w:val="21"/>
        </w:rPr>
        <w:t>T</w:t>
      </w:r>
      <w:r w:rsidRPr="00341206">
        <w:rPr>
          <w:rFonts w:ascii="Times New Roman" w:hAnsi="Times New Roman" w:cs="Times New Roman"/>
          <w:b w:val="0"/>
          <w:bCs w:val="0"/>
          <w:color w:val="0000FF"/>
          <w:sz w:val="22"/>
          <w:szCs w:val="21"/>
        </w:rPr>
        <w:t xml:space="preserve">aux de scolarisation de la population âgée </w:t>
      </w:r>
      <w:r w:rsidR="002B47C0" w:rsidRPr="00341206">
        <w:rPr>
          <w:rFonts w:ascii="Times New Roman" w:hAnsi="Times New Roman" w:cs="Times New Roman"/>
          <w:b w:val="0"/>
          <w:bCs w:val="0"/>
          <w:color w:val="0000FF"/>
          <w:sz w:val="22"/>
          <w:szCs w:val="21"/>
        </w:rPr>
        <w:t xml:space="preserve">de </w:t>
      </w:r>
      <w:r w:rsidR="00A4771E" w:rsidRPr="00341206">
        <w:rPr>
          <w:rFonts w:ascii="Times New Roman" w:hAnsi="Times New Roman" w:cs="Times New Roman"/>
          <w:b w:val="0"/>
          <w:bCs w:val="0"/>
          <w:color w:val="0000FF"/>
          <w:sz w:val="22"/>
          <w:szCs w:val="21"/>
        </w:rPr>
        <w:t>7</w:t>
      </w:r>
      <w:r w:rsidRPr="00341206">
        <w:rPr>
          <w:rFonts w:ascii="Times New Roman" w:hAnsi="Times New Roman" w:cs="Times New Roman"/>
          <w:b w:val="0"/>
          <w:bCs w:val="0"/>
          <w:color w:val="0000FF"/>
          <w:sz w:val="22"/>
          <w:szCs w:val="21"/>
        </w:rPr>
        <w:t xml:space="preserve"> à 1</w:t>
      </w:r>
      <w:r w:rsidR="00A4771E" w:rsidRPr="00341206">
        <w:rPr>
          <w:rFonts w:ascii="Times New Roman" w:hAnsi="Times New Roman" w:cs="Times New Roman"/>
          <w:b w:val="0"/>
          <w:bCs w:val="0"/>
          <w:color w:val="0000FF"/>
          <w:sz w:val="22"/>
          <w:szCs w:val="21"/>
        </w:rPr>
        <w:t>2</w:t>
      </w:r>
      <w:r w:rsidR="002B47C0" w:rsidRPr="00341206">
        <w:rPr>
          <w:rFonts w:ascii="Times New Roman" w:hAnsi="Times New Roman" w:cs="Times New Roman"/>
          <w:b w:val="0"/>
          <w:bCs w:val="0"/>
          <w:color w:val="0000FF"/>
          <w:sz w:val="22"/>
          <w:szCs w:val="21"/>
        </w:rPr>
        <w:t xml:space="preserve"> ans</w:t>
      </w:r>
      <w:r w:rsidRPr="00341206">
        <w:rPr>
          <w:rFonts w:ascii="Times New Roman" w:hAnsi="Times New Roman" w:cs="Times New Roman"/>
          <w:b w:val="0"/>
          <w:bCs w:val="0"/>
          <w:color w:val="0000FF"/>
          <w:sz w:val="22"/>
          <w:szCs w:val="21"/>
        </w:rPr>
        <w:t xml:space="preserve"> </w:t>
      </w:r>
      <w:r w:rsidR="002B47C0" w:rsidRPr="00341206">
        <w:rPr>
          <w:rFonts w:ascii="Times New Roman" w:hAnsi="Times New Roman" w:cs="Times New Roman"/>
          <w:b w:val="0"/>
          <w:bCs w:val="0"/>
          <w:color w:val="0000FF"/>
          <w:sz w:val="22"/>
          <w:szCs w:val="21"/>
        </w:rPr>
        <w:t>en 20</w:t>
      </w:r>
      <w:r w:rsidR="00C531E9" w:rsidRPr="00341206">
        <w:rPr>
          <w:rFonts w:ascii="Times New Roman" w:hAnsi="Times New Roman" w:cs="Times New Roman"/>
          <w:b w:val="0"/>
          <w:bCs w:val="0"/>
          <w:color w:val="0000FF"/>
          <w:sz w:val="22"/>
          <w:szCs w:val="21"/>
        </w:rPr>
        <w:t>1</w:t>
      </w:r>
      <w:r w:rsidR="002B47C0" w:rsidRPr="00341206">
        <w:rPr>
          <w:rFonts w:ascii="Times New Roman" w:hAnsi="Times New Roman" w:cs="Times New Roman"/>
          <w:b w:val="0"/>
          <w:bCs w:val="0"/>
          <w:color w:val="0000FF"/>
          <w:sz w:val="22"/>
          <w:szCs w:val="21"/>
        </w:rPr>
        <w:t>4</w:t>
      </w:r>
      <w:r w:rsidRPr="00341206">
        <w:rPr>
          <w:rFonts w:ascii="Times New Roman" w:hAnsi="Times New Roman" w:cs="Times New Roman"/>
          <w:b w:val="0"/>
          <w:bCs w:val="0"/>
          <w:color w:val="0000FF"/>
          <w:sz w:val="22"/>
          <w:szCs w:val="21"/>
        </w:rPr>
        <w:t xml:space="preserve"> selon le</w:t>
      </w:r>
      <w:r w:rsidR="0031769D" w:rsidRPr="00341206">
        <w:rPr>
          <w:rFonts w:ascii="Times New Roman" w:hAnsi="Times New Roman" w:cs="Times New Roman"/>
          <w:b w:val="0"/>
          <w:bCs w:val="0"/>
          <w:color w:val="0000FF"/>
          <w:sz w:val="22"/>
          <w:szCs w:val="21"/>
        </w:rPr>
        <w:t xml:space="preserve"> sexe et le milieu de résidence</w:t>
      </w:r>
      <w:bookmarkEnd w:id="122"/>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283"/>
        <w:gridCol w:w="828"/>
        <w:gridCol w:w="817"/>
        <w:gridCol w:w="1105"/>
      </w:tblGrid>
      <w:tr w:rsidR="00C531E9" w:rsidRPr="00C531E9" w:rsidTr="000068B3">
        <w:trPr>
          <w:jc w:val="center"/>
        </w:trPr>
        <w:tc>
          <w:tcPr>
            <w:tcW w:w="1283" w:type="dxa"/>
            <w:vMerge w:val="restart"/>
            <w:tcBorders>
              <w:right w:val="single" w:sz="4" w:space="0" w:color="0000FF"/>
            </w:tcBorders>
            <w:vAlign w:val="center"/>
          </w:tcPr>
          <w:p w:rsidR="009D3223" w:rsidRPr="002E3159" w:rsidRDefault="009D3223" w:rsidP="00525C5B">
            <w:pPr>
              <w:rPr>
                <w:rFonts w:eastAsia="SimSun"/>
                <w:b/>
                <w:bCs/>
                <w:sz w:val="20"/>
                <w:szCs w:val="20"/>
                <w:lang w:eastAsia="zh-CN"/>
              </w:rPr>
            </w:pPr>
            <w:r w:rsidRPr="002E3159">
              <w:rPr>
                <w:rFonts w:eastAsia="SimSun"/>
                <w:b/>
                <w:bCs/>
                <w:sz w:val="20"/>
                <w:szCs w:val="20"/>
                <w:lang w:eastAsia="zh-CN"/>
              </w:rPr>
              <w:t>Sexe</w:t>
            </w:r>
          </w:p>
        </w:tc>
        <w:tc>
          <w:tcPr>
            <w:tcW w:w="2694" w:type="dxa"/>
            <w:gridSpan w:val="3"/>
            <w:tcBorders>
              <w:left w:val="single" w:sz="4" w:space="0" w:color="0000FF"/>
            </w:tcBorders>
            <w:vAlign w:val="center"/>
          </w:tcPr>
          <w:p w:rsidR="009D3223" w:rsidRPr="002E3159" w:rsidRDefault="00253B3C" w:rsidP="0002206D">
            <w:pPr>
              <w:jc w:val="center"/>
              <w:rPr>
                <w:rFonts w:eastAsia="SimSun"/>
                <w:b/>
                <w:bCs/>
                <w:sz w:val="20"/>
                <w:szCs w:val="20"/>
                <w:lang w:eastAsia="zh-CN"/>
              </w:rPr>
            </w:pPr>
            <w:r w:rsidRPr="002E3159">
              <w:rPr>
                <w:rFonts w:eastAsia="SimSun"/>
                <w:b/>
                <w:bCs/>
                <w:sz w:val="20"/>
                <w:szCs w:val="20"/>
                <w:lang w:eastAsia="zh-CN"/>
              </w:rPr>
              <w:t>Milieu de résidence</w:t>
            </w:r>
          </w:p>
        </w:tc>
      </w:tr>
      <w:tr w:rsidR="00C531E9" w:rsidRPr="00C531E9" w:rsidTr="000068B3">
        <w:trPr>
          <w:jc w:val="center"/>
        </w:trPr>
        <w:tc>
          <w:tcPr>
            <w:tcW w:w="1283" w:type="dxa"/>
            <w:vMerge/>
          </w:tcPr>
          <w:p w:rsidR="009D3223" w:rsidRPr="002E3159" w:rsidRDefault="009D3223" w:rsidP="002E3159">
            <w:pPr>
              <w:rPr>
                <w:rFonts w:eastAsia="SimSun"/>
                <w:b/>
                <w:bCs/>
                <w:sz w:val="20"/>
                <w:szCs w:val="20"/>
                <w:lang w:eastAsia="zh-CN"/>
              </w:rPr>
            </w:pPr>
          </w:p>
        </w:tc>
        <w:tc>
          <w:tcPr>
            <w:tcW w:w="0" w:type="auto"/>
            <w:vAlign w:val="bottom"/>
          </w:tcPr>
          <w:p w:rsidR="009D3223" w:rsidRPr="002E3159" w:rsidRDefault="009D3223" w:rsidP="002E3159">
            <w:pPr>
              <w:rPr>
                <w:rFonts w:eastAsia="SimSun"/>
                <w:b/>
                <w:bCs/>
                <w:sz w:val="20"/>
                <w:szCs w:val="20"/>
                <w:lang w:eastAsia="zh-CN"/>
              </w:rPr>
            </w:pPr>
            <w:r w:rsidRPr="002E3159">
              <w:rPr>
                <w:rFonts w:eastAsia="SimSun"/>
                <w:b/>
                <w:bCs/>
                <w:sz w:val="20"/>
                <w:szCs w:val="20"/>
                <w:lang w:eastAsia="zh-CN"/>
              </w:rPr>
              <w:t>Urbain</w:t>
            </w:r>
          </w:p>
        </w:tc>
        <w:tc>
          <w:tcPr>
            <w:tcW w:w="817" w:type="dxa"/>
            <w:vAlign w:val="bottom"/>
          </w:tcPr>
          <w:p w:rsidR="009D3223" w:rsidRPr="002E3159" w:rsidRDefault="009D3223" w:rsidP="002E3159">
            <w:pPr>
              <w:rPr>
                <w:rFonts w:eastAsia="SimSun"/>
                <w:b/>
                <w:bCs/>
                <w:sz w:val="20"/>
                <w:szCs w:val="20"/>
                <w:lang w:eastAsia="zh-CN"/>
              </w:rPr>
            </w:pPr>
            <w:r w:rsidRPr="002E3159">
              <w:rPr>
                <w:rFonts w:eastAsia="SimSun"/>
                <w:b/>
                <w:bCs/>
                <w:sz w:val="20"/>
                <w:szCs w:val="20"/>
                <w:lang w:eastAsia="zh-CN"/>
              </w:rPr>
              <w:t>Rural</w:t>
            </w:r>
          </w:p>
        </w:tc>
        <w:tc>
          <w:tcPr>
            <w:tcW w:w="1105" w:type="dxa"/>
            <w:vAlign w:val="bottom"/>
          </w:tcPr>
          <w:p w:rsidR="009D3223" w:rsidRPr="002E3159" w:rsidRDefault="009D3223" w:rsidP="002E3159">
            <w:pPr>
              <w:rPr>
                <w:rFonts w:eastAsia="SimSun"/>
                <w:b/>
                <w:bCs/>
                <w:sz w:val="20"/>
                <w:szCs w:val="20"/>
                <w:lang w:eastAsia="zh-CN"/>
              </w:rPr>
            </w:pPr>
            <w:r w:rsidRPr="002E3159">
              <w:rPr>
                <w:rFonts w:eastAsia="SimSun"/>
                <w:b/>
                <w:bCs/>
                <w:sz w:val="20"/>
                <w:szCs w:val="20"/>
                <w:lang w:eastAsia="zh-CN"/>
              </w:rPr>
              <w:t>Ensemble</w:t>
            </w:r>
          </w:p>
        </w:tc>
      </w:tr>
      <w:tr w:rsidR="00C531E9" w:rsidRPr="00C531E9" w:rsidTr="000068B3">
        <w:trPr>
          <w:jc w:val="center"/>
        </w:trPr>
        <w:tc>
          <w:tcPr>
            <w:tcW w:w="1283" w:type="dxa"/>
          </w:tcPr>
          <w:p w:rsidR="009D3223" w:rsidRPr="002E3159" w:rsidRDefault="009D3223" w:rsidP="002E3159">
            <w:pPr>
              <w:rPr>
                <w:rFonts w:eastAsia="SimSun"/>
                <w:b/>
                <w:bCs/>
                <w:sz w:val="20"/>
                <w:szCs w:val="20"/>
                <w:lang w:eastAsia="zh-CN"/>
              </w:rPr>
            </w:pPr>
            <w:r w:rsidRPr="002E3159">
              <w:rPr>
                <w:rFonts w:eastAsia="SimSun"/>
                <w:b/>
                <w:bCs/>
                <w:sz w:val="20"/>
                <w:szCs w:val="20"/>
                <w:lang w:eastAsia="zh-CN"/>
              </w:rPr>
              <w:t>Masculin</w:t>
            </w:r>
          </w:p>
        </w:tc>
        <w:tc>
          <w:tcPr>
            <w:tcW w:w="0" w:type="auto"/>
            <w:vAlign w:val="bottom"/>
          </w:tcPr>
          <w:p w:rsidR="009D3223" w:rsidRPr="002E3159" w:rsidRDefault="009D3223" w:rsidP="002E3159">
            <w:pPr>
              <w:autoSpaceDE w:val="0"/>
              <w:autoSpaceDN w:val="0"/>
              <w:adjustRightInd w:val="0"/>
              <w:jc w:val="right"/>
              <w:rPr>
                <w:rFonts w:eastAsia="SimSun"/>
                <w:sz w:val="16"/>
                <w:szCs w:val="16"/>
                <w:lang w:eastAsia="zh-CN"/>
              </w:rPr>
            </w:pPr>
            <w:r w:rsidRPr="002E3159">
              <w:rPr>
                <w:rFonts w:eastAsia="SimSun"/>
                <w:sz w:val="16"/>
                <w:szCs w:val="16"/>
                <w:lang w:eastAsia="zh-CN"/>
              </w:rPr>
              <w:t>9</w:t>
            </w:r>
            <w:r w:rsidR="00C531E9" w:rsidRPr="002E3159">
              <w:rPr>
                <w:rFonts w:eastAsia="SimSun"/>
                <w:sz w:val="16"/>
                <w:szCs w:val="16"/>
                <w:lang w:eastAsia="zh-CN"/>
              </w:rPr>
              <w:t>8</w:t>
            </w:r>
            <w:r w:rsidRPr="002E3159">
              <w:rPr>
                <w:rFonts w:eastAsia="SimSun"/>
                <w:sz w:val="16"/>
                <w:szCs w:val="16"/>
                <w:lang w:eastAsia="zh-CN"/>
              </w:rPr>
              <w:t>,</w:t>
            </w:r>
            <w:r w:rsidR="00C531E9" w:rsidRPr="002E3159">
              <w:rPr>
                <w:rFonts w:eastAsia="SimSun"/>
                <w:sz w:val="16"/>
                <w:szCs w:val="16"/>
                <w:lang w:eastAsia="zh-CN"/>
              </w:rPr>
              <w:t>2</w:t>
            </w:r>
          </w:p>
        </w:tc>
        <w:tc>
          <w:tcPr>
            <w:tcW w:w="817" w:type="dxa"/>
            <w:vAlign w:val="bottom"/>
          </w:tcPr>
          <w:p w:rsidR="009D3223" w:rsidRPr="002E3159" w:rsidRDefault="00C531E9" w:rsidP="002E3159">
            <w:pPr>
              <w:autoSpaceDE w:val="0"/>
              <w:autoSpaceDN w:val="0"/>
              <w:adjustRightInd w:val="0"/>
              <w:jc w:val="right"/>
              <w:rPr>
                <w:rFonts w:eastAsia="SimSun"/>
                <w:sz w:val="16"/>
                <w:szCs w:val="16"/>
                <w:lang w:eastAsia="zh-CN"/>
              </w:rPr>
            </w:pPr>
            <w:r w:rsidRPr="002E3159">
              <w:rPr>
                <w:rFonts w:eastAsia="SimSun"/>
                <w:sz w:val="16"/>
                <w:szCs w:val="16"/>
                <w:lang w:eastAsia="zh-CN"/>
              </w:rPr>
              <w:t>91,4</w:t>
            </w:r>
          </w:p>
        </w:tc>
        <w:tc>
          <w:tcPr>
            <w:tcW w:w="1105" w:type="dxa"/>
            <w:vAlign w:val="bottom"/>
          </w:tcPr>
          <w:p w:rsidR="009D3223" w:rsidRPr="002E3159" w:rsidRDefault="00C531E9" w:rsidP="002E3159">
            <w:pPr>
              <w:autoSpaceDE w:val="0"/>
              <w:autoSpaceDN w:val="0"/>
              <w:adjustRightInd w:val="0"/>
              <w:jc w:val="right"/>
              <w:rPr>
                <w:rFonts w:eastAsia="SimSun"/>
                <w:sz w:val="16"/>
                <w:szCs w:val="16"/>
                <w:lang w:eastAsia="zh-CN"/>
              </w:rPr>
            </w:pPr>
            <w:r w:rsidRPr="002E3159">
              <w:rPr>
                <w:rFonts w:eastAsia="SimSun"/>
                <w:sz w:val="16"/>
                <w:szCs w:val="16"/>
                <w:lang w:eastAsia="zh-CN"/>
              </w:rPr>
              <w:t>97,6</w:t>
            </w:r>
          </w:p>
        </w:tc>
      </w:tr>
      <w:tr w:rsidR="00C531E9" w:rsidRPr="00C531E9" w:rsidTr="000068B3">
        <w:trPr>
          <w:jc w:val="center"/>
        </w:trPr>
        <w:tc>
          <w:tcPr>
            <w:tcW w:w="1283" w:type="dxa"/>
          </w:tcPr>
          <w:p w:rsidR="009D3223" w:rsidRPr="002E3159" w:rsidRDefault="009D3223" w:rsidP="002E3159">
            <w:pPr>
              <w:rPr>
                <w:rFonts w:eastAsia="SimSun"/>
                <w:b/>
                <w:bCs/>
                <w:sz w:val="20"/>
                <w:szCs w:val="20"/>
                <w:lang w:eastAsia="zh-CN"/>
              </w:rPr>
            </w:pPr>
            <w:r w:rsidRPr="002E3159">
              <w:rPr>
                <w:rFonts w:eastAsia="SimSun"/>
                <w:b/>
                <w:bCs/>
                <w:sz w:val="20"/>
                <w:szCs w:val="20"/>
                <w:lang w:eastAsia="zh-CN"/>
              </w:rPr>
              <w:t>Féminin</w:t>
            </w:r>
          </w:p>
        </w:tc>
        <w:tc>
          <w:tcPr>
            <w:tcW w:w="0" w:type="auto"/>
            <w:vAlign w:val="bottom"/>
          </w:tcPr>
          <w:p w:rsidR="009D3223" w:rsidRPr="002E3159" w:rsidRDefault="009D3223" w:rsidP="002E3159">
            <w:pPr>
              <w:autoSpaceDE w:val="0"/>
              <w:autoSpaceDN w:val="0"/>
              <w:adjustRightInd w:val="0"/>
              <w:jc w:val="right"/>
              <w:rPr>
                <w:rFonts w:eastAsia="SimSun"/>
                <w:sz w:val="16"/>
                <w:szCs w:val="16"/>
                <w:lang w:eastAsia="zh-CN"/>
              </w:rPr>
            </w:pPr>
            <w:r w:rsidRPr="002E3159">
              <w:rPr>
                <w:rFonts w:eastAsia="SimSun"/>
                <w:sz w:val="16"/>
                <w:szCs w:val="16"/>
                <w:lang w:eastAsia="zh-CN"/>
              </w:rPr>
              <w:t>9</w:t>
            </w:r>
            <w:r w:rsidR="00C531E9" w:rsidRPr="002E3159">
              <w:rPr>
                <w:rFonts w:eastAsia="SimSun"/>
                <w:sz w:val="16"/>
                <w:szCs w:val="16"/>
                <w:lang w:eastAsia="zh-CN"/>
              </w:rPr>
              <w:t>8</w:t>
            </w:r>
            <w:r w:rsidRPr="002E3159">
              <w:rPr>
                <w:rFonts w:eastAsia="SimSun"/>
                <w:sz w:val="16"/>
                <w:szCs w:val="16"/>
                <w:lang w:eastAsia="zh-CN"/>
              </w:rPr>
              <w:t>,</w:t>
            </w:r>
            <w:r w:rsidR="00C531E9" w:rsidRPr="002E3159">
              <w:rPr>
                <w:rFonts w:eastAsia="SimSun"/>
                <w:sz w:val="16"/>
                <w:szCs w:val="16"/>
                <w:lang w:eastAsia="zh-CN"/>
              </w:rPr>
              <w:t>2</w:t>
            </w:r>
          </w:p>
        </w:tc>
        <w:tc>
          <w:tcPr>
            <w:tcW w:w="817" w:type="dxa"/>
            <w:vAlign w:val="bottom"/>
          </w:tcPr>
          <w:p w:rsidR="009D3223" w:rsidRPr="002E3159" w:rsidRDefault="00C531E9" w:rsidP="002E3159">
            <w:pPr>
              <w:autoSpaceDE w:val="0"/>
              <w:autoSpaceDN w:val="0"/>
              <w:adjustRightInd w:val="0"/>
              <w:jc w:val="right"/>
              <w:rPr>
                <w:rFonts w:eastAsia="SimSun"/>
                <w:sz w:val="16"/>
                <w:szCs w:val="16"/>
                <w:lang w:eastAsia="zh-CN"/>
              </w:rPr>
            </w:pPr>
            <w:r w:rsidRPr="002E3159">
              <w:rPr>
                <w:rFonts w:eastAsia="SimSun"/>
                <w:sz w:val="16"/>
                <w:szCs w:val="16"/>
                <w:lang w:eastAsia="zh-CN"/>
              </w:rPr>
              <w:t>89,1</w:t>
            </w:r>
          </w:p>
        </w:tc>
        <w:tc>
          <w:tcPr>
            <w:tcW w:w="1105" w:type="dxa"/>
            <w:vAlign w:val="bottom"/>
          </w:tcPr>
          <w:p w:rsidR="009D3223" w:rsidRPr="002E3159" w:rsidRDefault="00C531E9" w:rsidP="002E3159">
            <w:pPr>
              <w:autoSpaceDE w:val="0"/>
              <w:autoSpaceDN w:val="0"/>
              <w:adjustRightInd w:val="0"/>
              <w:jc w:val="right"/>
              <w:rPr>
                <w:rFonts w:eastAsia="SimSun"/>
                <w:sz w:val="16"/>
                <w:szCs w:val="16"/>
                <w:lang w:eastAsia="zh-CN"/>
              </w:rPr>
            </w:pPr>
            <w:r w:rsidRPr="002E3159">
              <w:rPr>
                <w:rFonts w:eastAsia="SimSun"/>
                <w:sz w:val="16"/>
                <w:szCs w:val="16"/>
                <w:lang w:eastAsia="zh-CN"/>
              </w:rPr>
              <w:t>97</w:t>
            </w:r>
            <w:r w:rsidR="009D3223" w:rsidRPr="002E3159">
              <w:rPr>
                <w:rFonts w:eastAsia="SimSun"/>
                <w:sz w:val="16"/>
                <w:szCs w:val="16"/>
                <w:lang w:eastAsia="zh-CN"/>
              </w:rPr>
              <w:t>,</w:t>
            </w:r>
            <w:r w:rsidRPr="002E3159">
              <w:rPr>
                <w:rFonts w:eastAsia="SimSun"/>
                <w:sz w:val="16"/>
                <w:szCs w:val="16"/>
                <w:lang w:eastAsia="zh-CN"/>
              </w:rPr>
              <w:t>5</w:t>
            </w:r>
          </w:p>
        </w:tc>
      </w:tr>
      <w:tr w:rsidR="00C531E9" w:rsidRPr="00C531E9" w:rsidTr="00C531E9">
        <w:trPr>
          <w:trHeight w:val="128"/>
          <w:jc w:val="center"/>
        </w:trPr>
        <w:tc>
          <w:tcPr>
            <w:tcW w:w="1283" w:type="dxa"/>
          </w:tcPr>
          <w:p w:rsidR="009D3223" w:rsidRPr="002E3159" w:rsidRDefault="009D3223" w:rsidP="002E3159">
            <w:pPr>
              <w:rPr>
                <w:rFonts w:eastAsia="SimSun"/>
                <w:b/>
                <w:bCs/>
                <w:sz w:val="20"/>
                <w:szCs w:val="20"/>
                <w:lang w:eastAsia="zh-CN"/>
              </w:rPr>
            </w:pPr>
            <w:r w:rsidRPr="002E3159">
              <w:rPr>
                <w:rFonts w:eastAsia="SimSun"/>
                <w:b/>
                <w:bCs/>
                <w:sz w:val="20"/>
                <w:szCs w:val="20"/>
                <w:lang w:eastAsia="zh-CN"/>
              </w:rPr>
              <w:t>Ensemble</w:t>
            </w:r>
          </w:p>
        </w:tc>
        <w:tc>
          <w:tcPr>
            <w:tcW w:w="0" w:type="auto"/>
            <w:vAlign w:val="bottom"/>
          </w:tcPr>
          <w:p w:rsidR="009D3223" w:rsidRPr="002E3159" w:rsidRDefault="00C531E9" w:rsidP="002E3159">
            <w:pPr>
              <w:autoSpaceDE w:val="0"/>
              <w:autoSpaceDN w:val="0"/>
              <w:adjustRightInd w:val="0"/>
              <w:jc w:val="right"/>
              <w:rPr>
                <w:rFonts w:eastAsia="SimSun"/>
                <w:sz w:val="16"/>
                <w:szCs w:val="16"/>
                <w:lang w:eastAsia="zh-CN"/>
              </w:rPr>
            </w:pPr>
            <w:r w:rsidRPr="002E3159">
              <w:rPr>
                <w:rFonts w:eastAsia="SimSun"/>
                <w:sz w:val="16"/>
                <w:szCs w:val="16"/>
                <w:lang w:eastAsia="zh-CN"/>
              </w:rPr>
              <w:t>98,2</w:t>
            </w:r>
          </w:p>
        </w:tc>
        <w:tc>
          <w:tcPr>
            <w:tcW w:w="817" w:type="dxa"/>
            <w:vAlign w:val="bottom"/>
          </w:tcPr>
          <w:p w:rsidR="009D3223" w:rsidRPr="002E3159" w:rsidRDefault="00C531E9" w:rsidP="002E3159">
            <w:pPr>
              <w:autoSpaceDE w:val="0"/>
              <w:autoSpaceDN w:val="0"/>
              <w:adjustRightInd w:val="0"/>
              <w:jc w:val="right"/>
              <w:rPr>
                <w:rFonts w:eastAsia="SimSun"/>
                <w:sz w:val="16"/>
                <w:szCs w:val="16"/>
                <w:lang w:eastAsia="zh-CN"/>
              </w:rPr>
            </w:pPr>
            <w:r w:rsidRPr="002E3159">
              <w:rPr>
                <w:rFonts w:eastAsia="SimSun"/>
                <w:sz w:val="16"/>
                <w:szCs w:val="16"/>
                <w:lang w:eastAsia="zh-CN"/>
              </w:rPr>
              <w:t>90,3</w:t>
            </w:r>
          </w:p>
        </w:tc>
        <w:tc>
          <w:tcPr>
            <w:tcW w:w="1105" w:type="dxa"/>
            <w:vAlign w:val="bottom"/>
          </w:tcPr>
          <w:p w:rsidR="009D3223" w:rsidRPr="002E3159" w:rsidRDefault="00C531E9" w:rsidP="002E3159">
            <w:pPr>
              <w:autoSpaceDE w:val="0"/>
              <w:autoSpaceDN w:val="0"/>
              <w:adjustRightInd w:val="0"/>
              <w:jc w:val="right"/>
              <w:rPr>
                <w:rFonts w:eastAsia="SimSun"/>
                <w:sz w:val="16"/>
                <w:szCs w:val="16"/>
                <w:lang w:eastAsia="zh-CN"/>
              </w:rPr>
            </w:pPr>
            <w:r w:rsidRPr="002E3159">
              <w:rPr>
                <w:rFonts w:eastAsia="SimSun"/>
                <w:sz w:val="16"/>
                <w:szCs w:val="16"/>
                <w:lang w:eastAsia="zh-CN"/>
              </w:rPr>
              <w:t>97,6</w:t>
            </w:r>
          </w:p>
        </w:tc>
      </w:tr>
    </w:tbl>
    <w:p w:rsidR="003F54D4" w:rsidRDefault="003F54D4" w:rsidP="00F54322">
      <w:pPr>
        <w:pStyle w:val="Lgende"/>
        <w:keepNext/>
        <w:ind w:left="1134" w:right="1134"/>
        <w:jc w:val="center"/>
        <w:rPr>
          <w:rFonts w:ascii="Times New Roman" w:hAnsi="Times New Roman" w:cs="Times New Roman"/>
          <w:b w:val="0"/>
          <w:bCs w:val="0"/>
          <w:color w:val="0000FF"/>
          <w:sz w:val="22"/>
          <w:szCs w:val="21"/>
        </w:rPr>
      </w:pPr>
    </w:p>
    <w:p w:rsidR="0031769D" w:rsidRPr="00B47232" w:rsidRDefault="0031769D" w:rsidP="00F54322">
      <w:pPr>
        <w:pStyle w:val="Lgende"/>
        <w:keepNext/>
        <w:ind w:left="1134" w:right="1134"/>
        <w:jc w:val="center"/>
        <w:rPr>
          <w:rFonts w:ascii="Times New Roman" w:hAnsi="Times New Roman" w:cs="Times New Roman"/>
          <w:b w:val="0"/>
          <w:bCs w:val="0"/>
          <w:color w:val="0000FF"/>
          <w:sz w:val="22"/>
          <w:szCs w:val="21"/>
        </w:rPr>
      </w:pPr>
      <w:bookmarkStart w:id="123" w:name="_Toc519079385"/>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22</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Taux de scolarisation de la population âgée de 7 à 12 ans selon le sexe et le milieu de résidence, 20</w:t>
      </w:r>
      <w:r w:rsidR="00F54322">
        <w:rPr>
          <w:rFonts w:ascii="Times New Roman" w:hAnsi="Times New Roman" w:cs="Times New Roman"/>
          <w:b w:val="0"/>
          <w:bCs w:val="0"/>
          <w:color w:val="0000FF"/>
          <w:sz w:val="22"/>
          <w:szCs w:val="21"/>
        </w:rPr>
        <w:t>1</w:t>
      </w:r>
      <w:r w:rsidRPr="00B47232">
        <w:rPr>
          <w:rFonts w:ascii="Times New Roman" w:hAnsi="Times New Roman" w:cs="Times New Roman"/>
          <w:b w:val="0"/>
          <w:bCs w:val="0"/>
          <w:color w:val="0000FF"/>
          <w:sz w:val="22"/>
          <w:szCs w:val="21"/>
        </w:rPr>
        <w:t>4</w:t>
      </w:r>
      <w:bookmarkEnd w:id="123"/>
    </w:p>
    <w:p w:rsidR="00CF07E5" w:rsidRPr="00B47232" w:rsidRDefault="003F54D4" w:rsidP="00FF38F2">
      <w:pPr>
        <w:jc w:val="center"/>
      </w:pPr>
      <w:r w:rsidRPr="003F54D4">
        <w:rPr>
          <w:noProof/>
        </w:rPr>
        <w:drawing>
          <wp:inline distT="0" distB="0" distL="0" distR="0">
            <wp:extent cx="4019550" cy="2590800"/>
            <wp:effectExtent l="0" t="0" r="0" b="0"/>
            <wp:docPr id="12"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F07E5" w:rsidRPr="00B47232" w:rsidRDefault="00CF07E5" w:rsidP="00CF07E5"/>
    <w:p w:rsidR="0031769D" w:rsidRPr="00B47232" w:rsidRDefault="0031769D" w:rsidP="0091561D">
      <w:pPr>
        <w:spacing w:before="120" w:after="120"/>
        <w:jc w:val="center"/>
      </w:pPr>
    </w:p>
    <w:p w:rsidR="006029B0" w:rsidRPr="00AA776E" w:rsidRDefault="00E51C2D" w:rsidP="00E51C2D">
      <w:pPr>
        <w:spacing w:before="120" w:after="120"/>
        <w:ind w:firstLine="709"/>
        <w:jc w:val="both"/>
        <w:rPr>
          <w:sz w:val="22"/>
          <w:szCs w:val="21"/>
        </w:rPr>
      </w:pPr>
      <w:r w:rsidRPr="00AA776E">
        <w:rPr>
          <w:sz w:val="22"/>
          <w:szCs w:val="21"/>
        </w:rPr>
        <w:t>Il ressort du tableau 17</w:t>
      </w:r>
      <w:r w:rsidR="00E97217" w:rsidRPr="00AA776E">
        <w:rPr>
          <w:sz w:val="22"/>
          <w:szCs w:val="21"/>
        </w:rPr>
        <w:t xml:space="preserve"> </w:t>
      </w:r>
      <w:r w:rsidR="006029B0" w:rsidRPr="00AA776E">
        <w:rPr>
          <w:sz w:val="22"/>
          <w:szCs w:val="21"/>
        </w:rPr>
        <w:t>qu</w:t>
      </w:r>
      <w:r w:rsidR="00E97217" w:rsidRPr="00AA776E">
        <w:rPr>
          <w:sz w:val="22"/>
          <w:szCs w:val="21"/>
        </w:rPr>
        <w:t>e presque</w:t>
      </w:r>
      <w:r w:rsidR="006029B0" w:rsidRPr="00AA776E">
        <w:rPr>
          <w:sz w:val="22"/>
          <w:szCs w:val="21"/>
        </w:rPr>
        <w:t xml:space="preserve"> </w:t>
      </w:r>
      <w:r w:rsidR="00454FB8" w:rsidRPr="00AA776E">
        <w:rPr>
          <w:sz w:val="22"/>
          <w:szCs w:val="21"/>
        </w:rPr>
        <w:t xml:space="preserve">tous les </w:t>
      </w:r>
      <w:r w:rsidR="00E97217" w:rsidRPr="00AA776E">
        <w:rPr>
          <w:sz w:val="22"/>
          <w:szCs w:val="21"/>
        </w:rPr>
        <w:t xml:space="preserve"> </w:t>
      </w:r>
      <w:r w:rsidR="006029B0" w:rsidRPr="00AA776E">
        <w:rPr>
          <w:sz w:val="22"/>
          <w:szCs w:val="21"/>
        </w:rPr>
        <w:t xml:space="preserve">enfants âgés entre </w:t>
      </w:r>
      <w:r w:rsidR="00E97217" w:rsidRPr="00AA776E">
        <w:rPr>
          <w:sz w:val="22"/>
          <w:szCs w:val="21"/>
        </w:rPr>
        <w:t xml:space="preserve">7 </w:t>
      </w:r>
      <w:r w:rsidR="006029B0" w:rsidRPr="00AA776E">
        <w:rPr>
          <w:sz w:val="22"/>
          <w:szCs w:val="21"/>
        </w:rPr>
        <w:t xml:space="preserve">et </w:t>
      </w:r>
      <w:r w:rsidR="00E97217" w:rsidRPr="00AA776E">
        <w:rPr>
          <w:sz w:val="22"/>
          <w:szCs w:val="21"/>
        </w:rPr>
        <w:t xml:space="preserve">12 </w:t>
      </w:r>
      <w:r w:rsidR="006029B0" w:rsidRPr="00AA776E">
        <w:rPr>
          <w:sz w:val="22"/>
          <w:szCs w:val="21"/>
        </w:rPr>
        <w:t xml:space="preserve">ans au moment du Recensement </w:t>
      </w:r>
      <w:r w:rsidR="00A60DF3" w:rsidRPr="00AA776E">
        <w:rPr>
          <w:sz w:val="22"/>
          <w:szCs w:val="21"/>
        </w:rPr>
        <w:t>(Septembre</w:t>
      </w:r>
      <w:r w:rsidR="006029B0" w:rsidRPr="00AA776E">
        <w:rPr>
          <w:sz w:val="22"/>
          <w:szCs w:val="21"/>
        </w:rPr>
        <w:t xml:space="preserve"> 20</w:t>
      </w:r>
      <w:r w:rsidR="00454FB8" w:rsidRPr="00AA776E">
        <w:rPr>
          <w:sz w:val="22"/>
          <w:szCs w:val="21"/>
        </w:rPr>
        <w:t>1</w:t>
      </w:r>
      <w:r w:rsidR="006029B0" w:rsidRPr="00AA776E">
        <w:rPr>
          <w:sz w:val="22"/>
          <w:szCs w:val="21"/>
        </w:rPr>
        <w:t xml:space="preserve">4 ), soit </w:t>
      </w:r>
      <w:r w:rsidR="00E97217" w:rsidRPr="00AA776E">
        <w:rPr>
          <w:sz w:val="22"/>
          <w:szCs w:val="21"/>
        </w:rPr>
        <w:t>6</w:t>
      </w:r>
      <w:r w:rsidR="006029B0" w:rsidRPr="00AA776E">
        <w:rPr>
          <w:sz w:val="22"/>
          <w:szCs w:val="21"/>
        </w:rPr>
        <w:t>-1</w:t>
      </w:r>
      <w:r w:rsidR="00E97217" w:rsidRPr="00AA776E">
        <w:rPr>
          <w:sz w:val="22"/>
          <w:szCs w:val="21"/>
        </w:rPr>
        <w:t>1</w:t>
      </w:r>
      <w:r w:rsidR="006029B0" w:rsidRPr="00AA776E">
        <w:rPr>
          <w:sz w:val="22"/>
          <w:szCs w:val="21"/>
        </w:rPr>
        <w:t xml:space="preserve"> </w:t>
      </w:r>
      <w:r w:rsidR="006A72B0" w:rsidRPr="00AA776E">
        <w:rPr>
          <w:sz w:val="22"/>
          <w:szCs w:val="21"/>
        </w:rPr>
        <w:t xml:space="preserve">ans </w:t>
      </w:r>
      <w:r w:rsidR="006029B0" w:rsidRPr="00AA776E">
        <w:rPr>
          <w:sz w:val="22"/>
          <w:szCs w:val="21"/>
        </w:rPr>
        <w:t xml:space="preserve">au début de l'année scolaire </w:t>
      </w:r>
      <w:r w:rsidR="00E97217" w:rsidRPr="00AA776E">
        <w:rPr>
          <w:sz w:val="22"/>
          <w:szCs w:val="21"/>
        </w:rPr>
        <w:t>20</w:t>
      </w:r>
      <w:r w:rsidR="00454FB8" w:rsidRPr="00AA776E">
        <w:rPr>
          <w:sz w:val="22"/>
          <w:szCs w:val="21"/>
        </w:rPr>
        <w:t>1</w:t>
      </w:r>
      <w:r w:rsidR="00E97217" w:rsidRPr="00AA776E">
        <w:rPr>
          <w:sz w:val="22"/>
          <w:szCs w:val="21"/>
        </w:rPr>
        <w:t>3</w:t>
      </w:r>
      <w:r w:rsidR="006029B0" w:rsidRPr="00AA776E">
        <w:rPr>
          <w:sz w:val="22"/>
          <w:szCs w:val="21"/>
        </w:rPr>
        <w:t>-20</w:t>
      </w:r>
      <w:r w:rsidR="00454FB8" w:rsidRPr="00AA776E">
        <w:rPr>
          <w:sz w:val="22"/>
          <w:szCs w:val="21"/>
        </w:rPr>
        <w:t>1</w:t>
      </w:r>
      <w:r w:rsidR="006029B0" w:rsidRPr="00AA776E">
        <w:rPr>
          <w:sz w:val="22"/>
          <w:szCs w:val="21"/>
        </w:rPr>
        <w:t>4, étaient inscrits à l'école</w:t>
      </w:r>
      <w:r w:rsidR="00A60DF3" w:rsidRPr="00AA776E">
        <w:rPr>
          <w:sz w:val="22"/>
          <w:szCs w:val="21"/>
        </w:rPr>
        <w:t xml:space="preserve">, soit </w:t>
      </w:r>
      <w:r w:rsidR="00ED12AC" w:rsidRPr="00AA776E">
        <w:rPr>
          <w:sz w:val="22"/>
          <w:szCs w:val="21"/>
        </w:rPr>
        <w:t>9</w:t>
      </w:r>
      <w:r w:rsidR="00454FB8" w:rsidRPr="00AA776E">
        <w:rPr>
          <w:sz w:val="22"/>
          <w:szCs w:val="21"/>
        </w:rPr>
        <w:t>7</w:t>
      </w:r>
      <w:r w:rsidR="00A60DF3" w:rsidRPr="00AA776E">
        <w:rPr>
          <w:sz w:val="22"/>
          <w:szCs w:val="21"/>
        </w:rPr>
        <w:t>,</w:t>
      </w:r>
      <w:r w:rsidR="00454FB8" w:rsidRPr="00AA776E">
        <w:rPr>
          <w:sz w:val="22"/>
          <w:szCs w:val="21"/>
        </w:rPr>
        <w:t>6</w:t>
      </w:r>
      <w:r w:rsidR="00A60DF3" w:rsidRPr="00AA776E">
        <w:rPr>
          <w:sz w:val="22"/>
          <w:szCs w:val="21"/>
        </w:rPr>
        <w:t>%</w:t>
      </w:r>
      <w:r w:rsidR="006029B0" w:rsidRPr="00AA776E">
        <w:rPr>
          <w:sz w:val="22"/>
          <w:szCs w:val="21"/>
        </w:rPr>
        <w:t xml:space="preserve">. Le niveau de ce taux, qui </w:t>
      </w:r>
      <w:r w:rsidR="00E97217" w:rsidRPr="00AA776E">
        <w:rPr>
          <w:sz w:val="22"/>
          <w:szCs w:val="21"/>
        </w:rPr>
        <w:t>malgré tou</w:t>
      </w:r>
      <w:r w:rsidR="00454FB8" w:rsidRPr="00AA776E">
        <w:rPr>
          <w:sz w:val="22"/>
          <w:szCs w:val="21"/>
        </w:rPr>
        <w:t>t</w:t>
      </w:r>
      <w:r w:rsidR="00E97217" w:rsidRPr="00AA776E">
        <w:rPr>
          <w:sz w:val="22"/>
          <w:szCs w:val="21"/>
        </w:rPr>
        <w:t xml:space="preserve">, </w:t>
      </w:r>
      <w:r w:rsidR="006029B0" w:rsidRPr="00AA776E">
        <w:rPr>
          <w:sz w:val="22"/>
          <w:szCs w:val="21"/>
        </w:rPr>
        <w:t>demeure en deçà des aspirations</w:t>
      </w:r>
      <w:r w:rsidR="00E97217" w:rsidRPr="00AA776E">
        <w:rPr>
          <w:sz w:val="22"/>
          <w:szCs w:val="21"/>
        </w:rPr>
        <w:t xml:space="preserve"> d’une couverture complète</w:t>
      </w:r>
      <w:r w:rsidR="006029B0" w:rsidRPr="00AA776E">
        <w:rPr>
          <w:sz w:val="22"/>
          <w:szCs w:val="21"/>
        </w:rPr>
        <w:t xml:space="preserve">, </w:t>
      </w:r>
      <w:r w:rsidR="00F54322" w:rsidRPr="00AA776E">
        <w:rPr>
          <w:sz w:val="22"/>
          <w:szCs w:val="21"/>
        </w:rPr>
        <w:t xml:space="preserve">montre l’effort déployé dans ce sens surtout au profit de </w:t>
      </w:r>
      <w:r w:rsidR="00E97217" w:rsidRPr="00AA776E">
        <w:rPr>
          <w:sz w:val="22"/>
          <w:szCs w:val="21"/>
        </w:rPr>
        <w:t>la</w:t>
      </w:r>
      <w:r w:rsidR="006029B0" w:rsidRPr="00AA776E">
        <w:rPr>
          <w:sz w:val="22"/>
          <w:szCs w:val="21"/>
        </w:rPr>
        <w:t xml:space="preserve"> scolarisation des enfants en milieu rural (</w:t>
      </w:r>
      <w:r w:rsidR="00F54322" w:rsidRPr="00AA776E">
        <w:rPr>
          <w:sz w:val="22"/>
          <w:szCs w:val="21"/>
        </w:rPr>
        <w:t>97,5</w:t>
      </w:r>
      <w:r w:rsidR="006029B0" w:rsidRPr="00AA776E">
        <w:rPr>
          <w:sz w:val="22"/>
          <w:szCs w:val="21"/>
        </w:rPr>
        <w:t xml:space="preserve">%) et surtout des filles qui </w:t>
      </w:r>
      <w:r w:rsidR="00A26673" w:rsidRPr="00AA776E">
        <w:rPr>
          <w:sz w:val="22"/>
          <w:szCs w:val="21"/>
        </w:rPr>
        <w:t>ont</w:t>
      </w:r>
      <w:r w:rsidR="00A26673">
        <w:rPr>
          <w:sz w:val="22"/>
          <w:szCs w:val="21"/>
        </w:rPr>
        <w:t xml:space="preserve"> </w:t>
      </w:r>
      <w:r w:rsidR="00A26673" w:rsidRPr="00AA776E">
        <w:rPr>
          <w:sz w:val="22"/>
          <w:szCs w:val="21"/>
        </w:rPr>
        <w:t xml:space="preserve">atteint  </w:t>
      </w:r>
      <w:r w:rsidR="00F54322" w:rsidRPr="00AA776E">
        <w:rPr>
          <w:sz w:val="22"/>
          <w:szCs w:val="21"/>
        </w:rPr>
        <w:t>89,1</w:t>
      </w:r>
      <w:r w:rsidR="006029B0" w:rsidRPr="00AA776E">
        <w:rPr>
          <w:sz w:val="22"/>
          <w:szCs w:val="21"/>
        </w:rPr>
        <w:t>%</w:t>
      </w:r>
      <w:r w:rsidR="00262EA0" w:rsidRPr="00AA776E">
        <w:rPr>
          <w:sz w:val="22"/>
          <w:szCs w:val="21"/>
        </w:rPr>
        <w:t>.</w:t>
      </w:r>
      <w:r w:rsidR="00A26673" w:rsidRPr="00AA776E">
        <w:rPr>
          <w:sz w:val="22"/>
          <w:szCs w:val="21"/>
        </w:rPr>
        <w:t xml:space="preserve"> </w:t>
      </w:r>
    </w:p>
    <w:p w:rsidR="006029B0" w:rsidRPr="00AA776E" w:rsidRDefault="006029B0" w:rsidP="00A26673">
      <w:pPr>
        <w:spacing w:before="120" w:after="120"/>
        <w:ind w:firstLine="709"/>
        <w:jc w:val="both"/>
        <w:rPr>
          <w:sz w:val="22"/>
          <w:szCs w:val="21"/>
        </w:rPr>
      </w:pPr>
      <w:r w:rsidRPr="00AA776E">
        <w:rPr>
          <w:sz w:val="22"/>
          <w:szCs w:val="21"/>
        </w:rPr>
        <w:t xml:space="preserve">En milieu urbain, ce taux est relativement satisfaisant puisque plus de </w:t>
      </w:r>
      <w:r w:rsidR="00555EFB" w:rsidRPr="00AA776E">
        <w:rPr>
          <w:sz w:val="22"/>
          <w:szCs w:val="21"/>
        </w:rPr>
        <w:t xml:space="preserve">9 </w:t>
      </w:r>
      <w:r w:rsidRPr="00AA776E">
        <w:rPr>
          <w:sz w:val="22"/>
          <w:szCs w:val="21"/>
        </w:rPr>
        <w:t>enfants sur dix (</w:t>
      </w:r>
      <w:r w:rsidR="00D06783" w:rsidRPr="00AA776E">
        <w:rPr>
          <w:sz w:val="22"/>
          <w:szCs w:val="21"/>
        </w:rPr>
        <w:t>9</w:t>
      </w:r>
      <w:r w:rsidR="00A26673" w:rsidRPr="00AA776E">
        <w:rPr>
          <w:sz w:val="22"/>
          <w:szCs w:val="21"/>
        </w:rPr>
        <w:t>7</w:t>
      </w:r>
      <w:r w:rsidR="00D06783" w:rsidRPr="00AA776E">
        <w:rPr>
          <w:sz w:val="22"/>
          <w:szCs w:val="21"/>
        </w:rPr>
        <w:t>,</w:t>
      </w:r>
      <w:r w:rsidR="00A26673" w:rsidRPr="00AA776E">
        <w:rPr>
          <w:sz w:val="22"/>
          <w:szCs w:val="21"/>
        </w:rPr>
        <w:t>6</w:t>
      </w:r>
      <w:r w:rsidRPr="00AA776E">
        <w:rPr>
          <w:sz w:val="22"/>
          <w:szCs w:val="21"/>
        </w:rPr>
        <w:t xml:space="preserve">%) âgés entre </w:t>
      </w:r>
      <w:r w:rsidR="00555EFB" w:rsidRPr="00AA776E">
        <w:rPr>
          <w:sz w:val="22"/>
          <w:szCs w:val="21"/>
        </w:rPr>
        <w:t xml:space="preserve">7 </w:t>
      </w:r>
      <w:r w:rsidRPr="00AA776E">
        <w:rPr>
          <w:sz w:val="22"/>
          <w:szCs w:val="21"/>
        </w:rPr>
        <w:t>et 1</w:t>
      </w:r>
      <w:r w:rsidR="00555EFB" w:rsidRPr="00AA776E">
        <w:rPr>
          <w:sz w:val="22"/>
          <w:szCs w:val="21"/>
        </w:rPr>
        <w:t>2</w:t>
      </w:r>
      <w:r w:rsidRPr="00AA776E">
        <w:rPr>
          <w:sz w:val="22"/>
          <w:szCs w:val="21"/>
        </w:rPr>
        <w:t xml:space="preserve"> ans ont été scolarisés. Ce niveau concerne aussi bien les filles que les garçons avec </w:t>
      </w:r>
      <w:r w:rsidR="00555EFB" w:rsidRPr="00AA776E">
        <w:rPr>
          <w:sz w:val="22"/>
          <w:szCs w:val="21"/>
        </w:rPr>
        <w:t>un taux de scolarisation de presque 9</w:t>
      </w:r>
      <w:r w:rsidR="00A26673" w:rsidRPr="00AA776E">
        <w:rPr>
          <w:sz w:val="22"/>
          <w:szCs w:val="21"/>
        </w:rPr>
        <w:t>7,5</w:t>
      </w:r>
      <w:r w:rsidR="00555EFB" w:rsidRPr="00AA776E">
        <w:rPr>
          <w:sz w:val="22"/>
          <w:szCs w:val="21"/>
        </w:rPr>
        <w:t xml:space="preserve">% pour </w:t>
      </w:r>
      <w:r w:rsidR="00347024" w:rsidRPr="00AA776E">
        <w:rPr>
          <w:sz w:val="22"/>
          <w:szCs w:val="21"/>
        </w:rPr>
        <w:t>chacun d</w:t>
      </w:r>
      <w:r w:rsidR="00555EFB" w:rsidRPr="00AA776E">
        <w:rPr>
          <w:sz w:val="22"/>
          <w:szCs w:val="21"/>
        </w:rPr>
        <w:t>es deux sexes</w:t>
      </w:r>
      <w:r w:rsidR="00347024" w:rsidRPr="00AA776E">
        <w:rPr>
          <w:sz w:val="22"/>
          <w:szCs w:val="21"/>
        </w:rPr>
        <w:t>.</w:t>
      </w:r>
    </w:p>
    <w:p w:rsidR="00407403" w:rsidRPr="00B47232" w:rsidRDefault="00407403" w:rsidP="00964B79">
      <w:pPr>
        <w:spacing w:before="120" w:after="120"/>
        <w:ind w:firstLine="709"/>
        <w:jc w:val="both"/>
        <w:rPr>
          <w:sz w:val="22"/>
          <w:szCs w:val="21"/>
        </w:rPr>
      </w:pPr>
    </w:p>
    <w:p w:rsidR="00D479EA" w:rsidRPr="00B47232" w:rsidRDefault="00D479EA" w:rsidP="00964B79">
      <w:pPr>
        <w:spacing w:before="120" w:after="120"/>
        <w:ind w:firstLine="709"/>
        <w:jc w:val="both"/>
        <w:rPr>
          <w:sz w:val="22"/>
          <w:szCs w:val="21"/>
        </w:rPr>
      </w:pPr>
    </w:p>
    <w:p w:rsidR="004D4C0E" w:rsidRDefault="004D4C0E" w:rsidP="004D4C0E"/>
    <w:p w:rsidR="0044375A" w:rsidRDefault="0044375A" w:rsidP="004D4C0E"/>
    <w:p w:rsidR="0044375A" w:rsidRDefault="0044375A" w:rsidP="004D4C0E"/>
    <w:p w:rsidR="0044375A" w:rsidRDefault="0044375A" w:rsidP="004D4C0E"/>
    <w:p w:rsidR="0044375A" w:rsidRDefault="0044375A" w:rsidP="004D4C0E"/>
    <w:p w:rsidR="0044375A" w:rsidRDefault="0044375A" w:rsidP="004D4C0E"/>
    <w:p w:rsidR="0044375A" w:rsidRDefault="0044375A" w:rsidP="004D4C0E"/>
    <w:p w:rsidR="0044375A" w:rsidRPr="00B47232" w:rsidRDefault="0044375A" w:rsidP="004D4C0E"/>
    <w:p w:rsidR="004D4C0E" w:rsidRPr="00B47232" w:rsidRDefault="004D4C0E" w:rsidP="004D4C0E"/>
    <w:p w:rsidR="004D4C0E" w:rsidRPr="00B47232" w:rsidRDefault="004D4C0E" w:rsidP="004D4C0E"/>
    <w:p w:rsidR="004D4C0E" w:rsidRPr="00B47232" w:rsidRDefault="004D4C0E" w:rsidP="004D4C0E"/>
    <w:p w:rsidR="004D4C0E" w:rsidRPr="00B47232" w:rsidRDefault="004D4C0E" w:rsidP="004D4C0E"/>
    <w:p w:rsidR="004D4C0E" w:rsidRPr="00B47232" w:rsidRDefault="004D4C0E" w:rsidP="004D4C0E"/>
    <w:p w:rsidR="004D4C0E" w:rsidRPr="00B47232" w:rsidRDefault="004D4C0E" w:rsidP="004D4C0E"/>
    <w:p w:rsidR="004D4C0E" w:rsidRPr="00B47232" w:rsidRDefault="004D4C0E" w:rsidP="004D4C0E"/>
    <w:p w:rsidR="006029B0" w:rsidRPr="00B47232" w:rsidRDefault="006029B0">
      <w:pPr>
        <w:pStyle w:val="Titre1"/>
        <w:jc w:val="center"/>
        <w:rPr>
          <w:rFonts w:ascii="Times New Roman" w:hAnsi="Times New Roman" w:cs="Times New Roman"/>
          <w:color w:val="0000FF"/>
        </w:rPr>
      </w:pPr>
      <w:bookmarkStart w:id="124" w:name="_Toc148429693"/>
      <w:bookmarkStart w:id="125" w:name="_Toc148430001"/>
      <w:bookmarkStart w:id="126" w:name="_Toc149374992"/>
      <w:bookmarkStart w:id="127" w:name="_Toc149622887"/>
      <w:bookmarkStart w:id="128" w:name="_Toc519079221"/>
      <w:r w:rsidRPr="00B47232">
        <w:rPr>
          <w:rFonts w:ascii="Times New Roman" w:hAnsi="Times New Roman" w:cs="Times New Roman"/>
          <w:color w:val="0000FF"/>
        </w:rPr>
        <w:t xml:space="preserve">Chapitre III : </w:t>
      </w:r>
      <w:r w:rsidRPr="00B47232">
        <w:rPr>
          <w:rFonts w:ascii="Times New Roman" w:hAnsi="Times New Roman" w:cs="Times New Roman"/>
          <w:color w:val="0000FF"/>
        </w:rPr>
        <w:br/>
        <w:t>L’activité économique</w:t>
      </w:r>
      <w:bookmarkEnd w:id="124"/>
      <w:bookmarkEnd w:id="125"/>
      <w:bookmarkEnd w:id="126"/>
      <w:bookmarkEnd w:id="127"/>
      <w:bookmarkEnd w:id="128"/>
      <w:r w:rsidRPr="00B47232">
        <w:rPr>
          <w:rFonts w:ascii="Times New Roman" w:hAnsi="Times New Roman" w:cs="Times New Roman"/>
          <w:color w:val="0000FF"/>
        </w:rPr>
        <w:br/>
      </w:r>
    </w:p>
    <w:p w:rsidR="002A755E" w:rsidRPr="00B47232" w:rsidRDefault="0002523C" w:rsidP="0044375A">
      <w:r w:rsidRPr="00B47232">
        <w:br w:type="page"/>
      </w:r>
    </w:p>
    <w:p w:rsidR="006029B0" w:rsidRPr="00B47232" w:rsidRDefault="006029B0">
      <w:pPr>
        <w:pStyle w:val="Titre2"/>
        <w:rPr>
          <w:rFonts w:ascii="Times New Roman" w:hAnsi="Times New Roman" w:cs="Times New Roman"/>
          <w:color w:val="0000FF"/>
        </w:rPr>
      </w:pPr>
      <w:bookmarkStart w:id="129" w:name="_Toc148429694"/>
      <w:bookmarkStart w:id="130" w:name="_Toc148430002"/>
      <w:bookmarkStart w:id="131" w:name="_Toc149374993"/>
      <w:bookmarkStart w:id="132" w:name="_Toc149622888"/>
      <w:bookmarkStart w:id="133" w:name="_Toc519079222"/>
      <w:r w:rsidRPr="00B47232">
        <w:rPr>
          <w:rFonts w:ascii="Times New Roman" w:hAnsi="Times New Roman" w:cs="Times New Roman"/>
          <w:color w:val="0000FF"/>
        </w:rPr>
        <w:lastRenderedPageBreak/>
        <w:t>1. Participation à l'activité économique</w:t>
      </w:r>
      <w:bookmarkEnd w:id="129"/>
      <w:bookmarkEnd w:id="130"/>
      <w:bookmarkEnd w:id="131"/>
      <w:bookmarkEnd w:id="132"/>
      <w:bookmarkEnd w:id="133"/>
      <w:r w:rsidRPr="00B47232">
        <w:rPr>
          <w:rFonts w:ascii="Times New Roman" w:hAnsi="Times New Roman" w:cs="Times New Roman"/>
          <w:color w:val="0000FF"/>
        </w:rPr>
        <w:t xml:space="preserve"> </w:t>
      </w:r>
    </w:p>
    <w:p w:rsidR="006029B0" w:rsidRPr="00AA776E" w:rsidRDefault="00DF6B24" w:rsidP="00232599">
      <w:pPr>
        <w:spacing w:before="120" w:after="120"/>
        <w:ind w:firstLine="709"/>
        <w:jc w:val="both"/>
        <w:rPr>
          <w:sz w:val="22"/>
          <w:szCs w:val="21"/>
        </w:rPr>
      </w:pPr>
      <w:r w:rsidRPr="00AA776E">
        <w:rPr>
          <w:sz w:val="22"/>
          <w:szCs w:val="21"/>
        </w:rPr>
        <w:t xml:space="preserve">Le présent </w:t>
      </w:r>
      <w:r w:rsidR="006029B0" w:rsidRPr="00AA776E">
        <w:rPr>
          <w:sz w:val="22"/>
          <w:szCs w:val="21"/>
        </w:rPr>
        <w:t>chapitre aborder</w:t>
      </w:r>
      <w:r w:rsidR="00F259A2" w:rsidRPr="00AA776E">
        <w:rPr>
          <w:sz w:val="22"/>
          <w:szCs w:val="21"/>
        </w:rPr>
        <w:t xml:space="preserve">a </w:t>
      </w:r>
      <w:r w:rsidR="006029B0" w:rsidRPr="00AA776E">
        <w:rPr>
          <w:sz w:val="22"/>
          <w:szCs w:val="21"/>
        </w:rPr>
        <w:t>les caractéristiques socio-économiques de la population en procédant</w:t>
      </w:r>
      <w:r w:rsidR="006C3453" w:rsidRPr="00AA776E">
        <w:rPr>
          <w:sz w:val="22"/>
          <w:szCs w:val="21"/>
        </w:rPr>
        <w:t xml:space="preserve"> d’abord</w:t>
      </w:r>
      <w:r w:rsidR="006029B0" w:rsidRPr="00AA776E">
        <w:rPr>
          <w:sz w:val="22"/>
          <w:szCs w:val="21"/>
        </w:rPr>
        <w:t xml:space="preserve"> à des comparaisons </w:t>
      </w:r>
      <w:r w:rsidR="006C3453" w:rsidRPr="00AA776E">
        <w:rPr>
          <w:sz w:val="22"/>
          <w:szCs w:val="21"/>
        </w:rPr>
        <w:t>des niveaux d’activité</w:t>
      </w:r>
      <w:r w:rsidR="006029B0" w:rsidRPr="00AA776E">
        <w:rPr>
          <w:sz w:val="22"/>
          <w:szCs w:val="21"/>
        </w:rPr>
        <w:t xml:space="preserve"> entre milieux de résidence et entre les </w:t>
      </w:r>
      <w:r w:rsidR="006C3453" w:rsidRPr="00AA776E">
        <w:rPr>
          <w:sz w:val="22"/>
          <w:szCs w:val="21"/>
        </w:rPr>
        <w:t>sexes</w:t>
      </w:r>
      <w:r w:rsidR="006029B0" w:rsidRPr="00AA776E">
        <w:rPr>
          <w:sz w:val="22"/>
          <w:szCs w:val="21"/>
        </w:rPr>
        <w:t xml:space="preserve">. </w:t>
      </w:r>
      <w:r w:rsidR="006C3453" w:rsidRPr="00AA776E">
        <w:rPr>
          <w:sz w:val="22"/>
          <w:szCs w:val="21"/>
        </w:rPr>
        <w:t xml:space="preserve">Ensuite en s’intéressant </w:t>
      </w:r>
      <w:r w:rsidR="006029B0" w:rsidRPr="00AA776E">
        <w:rPr>
          <w:sz w:val="22"/>
          <w:szCs w:val="21"/>
        </w:rPr>
        <w:t>aux structures professionnelles et économiques de la population active</w:t>
      </w:r>
      <w:r w:rsidR="000C225B" w:rsidRPr="00AA776E">
        <w:rPr>
          <w:sz w:val="22"/>
          <w:szCs w:val="21"/>
          <w:vertAlign w:val="superscript"/>
        </w:rPr>
        <w:footnoteReference w:id="4"/>
      </w:r>
      <w:r w:rsidR="006C3453" w:rsidRPr="00AA776E">
        <w:rPr>
          <w:sz w:val="22"/>
          <w:szCs w:val="21"/>
        </w:rPr>
        <w:t>.</w:t>
      </w:r>
    </w:p>
    <w:p w:rsidR="006029B0" w:rsidRPr="00B47232" w:rsidRDefault="006029B0" w:rsidP="00C3475E">
      <w:pPr>
        <w:pStyle w:val="Titre3"/>
        <w:rPr>
          <w:rFonts w:ascii="Times New Roman" w:hAnsi="Times New Roman" w:cs="Times New Roman"/>
          <w:color w:val="0000FF"/>
        </w:rPr>
      </w:pPr>
      <w:bookmarkStart w:id="134" w:name="_Toc148429695"/>
      <w:bookmarkStart w:id="135" w:name="_Toc148430003"/>
      <w:bookmarkStart w:id="136" w:name="_Toc149374994"/>
      <w:bookmarkStart w:id="137" w:name="_Toc149622889"/>
      <w:bookmarkStart w:id="138" w:name="_Toc519079223"/>
      <w:r w:rsidRPr="00B47232">
        <w:rPr>
          <w:rFonts w:ascii="Times New Roman" w:hAnsi="Times New Roman" w:cs="Times New Roman"/>
          <w:color w:val="0000FF"/>
        </w:rPr>
        <w:t xml:space="preserve">1.1. </w:t>
      </w:r>
      <w:r w:rsidR="00C3475E" w:rsidRPr="00B47232">
        <w:rPr>
          <w:rFonts w:ascii="Times New Roman" w:hAnsi="Times New Roman" w:cs="Times New Roman"/>
          <w:color w:val="0000FF"/>
        </w:rPr>
        <w:t>Le t</w:t>
      </w:r>
      <w:r w:rsidRPr="00B47232">
        <w:rPr>
          <w:rFonts w:ascii="Times New Roman" w:hAnsi="Times New Roman" w:cs="Times New Roman"/>
          <w:color w:val="0000FF"/>
        </w:rPr>
        <w:t xml:space="preserve">ype et </w:t>
      </w:r>
      <w:r w:rsidR="00C3475E" w:rsidRPr="00B47232">
        <w:rPr>
          <w:rFonts w:ascii="Times New Roman" w:hAnsi="Times New Roman" w:cs="Times New Roman"/>
          <w:color w:val="0000FF"/>
        </w:rPr>
        <w:t xml:space="preserve">le </w:t>
      </w:r>
      <w:r w:rsidRPr="00B47232">
        <w:rPr>
          <w:rFonts w:ascii="Times New Roman" w:hAnsi="Times New Roman" w:cs="Times New Roman"/>
          <w:color w:val="0000FF"/>
        </w:rPr>
        <w:t>niveau d'activité</w:t>
      </w:r>
      <w:bookmarkEnd w:id="134"/>
      <w:bookmarkEnd w:id="135"/>
      <w:bookmarkEnd w:id="136"/>
      <w:bookmarkEnd w:id="137"/>
      <w:bookmarkEnd w:id="138"/>
      <w:r w:rsidRPr="00B47232">
        <w:rPr>
          <w:rFonts w:ascii="Times New Roman" w:hAnsi="Times New Roman" w:cs="Times New Roman"/>
          <w:color w:val="0000FF"/>
        </w:rPr>
        <w:t xml:space="preserve"> </w:t>
      </w:r>
    </w:p>
    <w:p w:rsidR="006029B0" w:rsidRPr="00B47232" w:rsidRDefault="006029B0" w:rsidP="00AA776E">
      <w:pPr>
        <w:spacing w:before="120" w:after="120"/>
        <w:ind w:firstLine="709"/>
        <w:jc w:val="both"/>
        <w:rPr>
          <w:sz w:val="22"/>
          <w:szCs w:val="21"/>
        </w:rPr>
      </w:pPr>
      <w:r w:rsidRPr="00AA776E">
        <w:rPr>
          <w:sz w:val="22"/>
          <w:szCs w:val="21"/>
        </w:rPr>
        <w:t xml:space="preserve">Sur un total de </w:t>
      </w:r>
      <w:r w:rsidR="007D4261" w:rsidRPr="00AA776E">
        <w:rPr>
          <w:sz w:val="22"/>
          <w:szCs w:val="21"/>
        </w:rPr>
        <w:t>973</w:t>
      </w:r>
      <w:r w:rsidR="00F12B83" w:rsidRPr="00AA776E">
        <w:rPr>
          <w:sz w:val="22"/>
          <w:szCs w:val="21"/>
        </w:rPr>
        <w:t> </w:t>
      </w:r>
      <w:r w:rsidR="007D4261" w:rsidRPr="00AA776E">
        <w:rPr>
          <w:sz w:val="22"/>
          <w:szCs w:val="21"/>
        </w:rPr>
        <w:t>418</w:t>
      </w:r>
      <w:r w:rsidR="00F12B83" w:rsidRPr="00AA776E">
        <w:rPr>
          <w:sz w:val="22"/>
          <w:szCs w:val="21"/>
        </w:rPr>
        <w:t xml:space="preserve"> </w:t>
      </w:r>
      <w:r w:rsidRPr="00AA776E">
        <w:rPr>
          <w:sz w:val="22"/>
          <w:szCs w:val="21"/>
        </w:rPr>
        <w:t>de personnes recensées</w:t>
      </w:r>
      <w:r w:rsidRPr="00AA776E">
        <w:rPr>
          <w:sz w:val="22"/>
          <w:szCs w:val="21"/>
        </w:rPr>
        <w:footnoteReference w:id="5"/>
      </w:r>
      <w:r w:rsidRPr="00AA776E">
        <w:rPr>
          <w:sz w:val="22"/>
          <w:szCs w:val="21"/>
        </w:rPr>
        <w:t>,</w:t>
      </w:r>
      <w:r w:rsidRPr="00B47232">
        <w:rPr>
          <w:sz w:val="22"/>
          <w:szCs w:val="21"/>
        </w:rPr>
        <w:t xml:space="preserve"> </w:t>
      </w:r>
      <w:r w:rsidR="00F12B83" w:rsidRPr="00AA776E">
        <w:rPr>
          <w:sz w:val="22"/>
          <w:szCs w:val="21"/>
        </w:rPr>
        <w:t>50,8</w:t>
      </w:r>
      <w:r w:rsidRPr="00AA776E">
        <w:rPr>
          <w:sz w:val="22"/>
          <w:szCs w:val="21"/>
        </w:rPr>
        <w:t>%</w:t>
      </w:r>
      <w:r w:rsidRPr="00B47232">
        <w:rPr>
          <w:sz w:val="22"/>
          <w:szCs w:val="21"/>
        </w:rPr>
        <w:t xml:space="preserve"> </w:t>
      </w:r>
      <w:r w:rsidRPr="00AA776E">
        <w:rPr>
          <w:sz w:val="22"/>
          <w:szCs w:val="21"/>
        </w:rPr>
        <w:t>de</w:t>
      </w:r>
      <w:r w:rsidR="003F6C98" w:rsidRPr="00AA776E">
        <w:rPr>
          <w:sz w:val="22"/>
          <w:szCs w:val="21"/>
        </w:rPr>
        <w:t>s</w:t>
      </w:r>
      <w:r w:rsidRPr="00AA776E">
        <w:rPr>
          <w:sz w:val="22"/>
          <w:szCs w:val="21"/>
        </w:rPr>
        <w:t xml:space="preserve"> personnes </w:t>
      </w:r>
      <w:r w:rsidR="003F6C98" w:rsidRPr="00AA776E">
        <w:rPr>
          <w:sz w:val="22"/>
          <w:szCs w:val="21"/>
        </w:rPr>
        <w:t xml:space="preserve">sont </w:t>
      </w:r>
      <w:r w:rsidRPr="00AA776E">
        <w:rPr>
          <w:sz w:val="22"/>
          <w:szCs w:val="21"/>
        </w:rPr>
        <w:t>actives (</w:t>
      </w:r>
      <w:r w:rsidR="00F12B83" w:rsidRPr="00AA776E">
        <w:rPr>
          <w:sz w:val="22"/>
          <w:szCs w:val="21"/>
        </w:rPr>
        <w:t>365 706</w:t>
      </w:r>
      <w:r w:rsidRPr="00AA776E">
        <w:rPr>
          <w:sz w:val="22"/>
          <w:szCs w:val="21"/>
        </w:rPr>
        <w:t>)</w:t>
      </w:r>
      <w:r w:rsidRPr="00B47232">
        <w:rPr>
          <w:sz w:val="22"/>
          <w:szCs w:val="21"/>
        </w:rPr>
        <w:t xml:space="preserve"> </w:t>
      </w:r>
      <w:r w:rsidRPr="00AA776E">
        <w:rPr>
          <w:sz w:val="22"/>
          <w:szCs w:val="21"/>
        </w:rPr>
        <w:t>et</w:t>
      </w:r>
      <w:r w:rsidRPr="00B47232">
        <w:rPr>
          <w:sz w:val="22"/>
          <w:szCs w:val="21"/>
        </w:rPr>
        <w:t xml:space="preserve"> </w:t>
      </w:r>
      <w:r w:rsidR="00375F03" w:rsidRPr="00AA776E">
        <w:rPr>
          <w:sz w:val="22"/>
          <w:szCs w:val="21"/>
        </w:rPr>
        <w:t>49,2</w:t>
      </w:r>
      <w:r w:rsidRPr="00AA776E">
        <w:rPr>
          <w:sz w:val="22"/>
          <w:szCs w:val="21"/>
        </w:rPr>
        <w:t>%</w:t>
      </w:r>
      <w:r w:rsidRPr="00B47232">
        <w:rPr>
          <w:sz w:val="22"/>
          <w:szCs w:val="21"/>
        </w:rPr>
        <w:t xml:space="preserve"> </w:t>
      </w:r>
      <w:r w:rsidRPr="00AA776E">
        <w:rPr>
          <w:sz w:val="22"/>
          <w:szCs w:val="21"/>
        </w:rPr>
        <w:t xml:space="preserve">de personnes </w:t>
      </w:r>
      <w:r w:rsidR="003F6C98" w:rsidRPr="00AA776E">
        <w:rPr>
          <w:sz w:val="22"/>
          <w:szCs w:val="21"/>
        </w:rPr>
        <w:t xml:space="preserve">sont </w:t>
      </w:r>
      <w:r w:rsidRPr="00AA776E">
        <w:rPr>
          <w:sz w:val="22"/>
          <w:szCs w:val="21"/>
        </w:rPr>
        <w:t>inactives (</w:t>
      </w:r>
      <w:r w:rsidR="00F12B83" w:rsidRPr="00AA776E">
        <w:rPr>
          <w:sz w:val="22"/>
          <w:szCs w:val="21"/>
        </w:rPr>
        <w:t>607712</w:t>
      </w:r>
      <w:r w:rsidRPr="00AA776E">
        <w:rPr>
          <w:sz w:val="22"/>
          <w:szCs w:val="21"/>
        </w:rPr>
        <w:t>)</w:t>
      </w:r>
      <w:r w:rsidR="003F6C98" w:rsidRPr="00AA776E">
        <w:rPr>
          <w:sz w:val="22"/>
          <w:szCs w:val="21"/>
        </w:rPr>
        <w:t>. Cette population active s'est accrue durant l</w:t>
      </w:r>
      <w:r w:rsidR="00F34783" w:rsidRPr="00AA776E">
        <w:rPr>
          <w:sz w:val="22"/>
          <w:szCs w:val="21"/>
        </w:rPr>
        <w:t>es dix dernières années de</w:t>
      </w:r>
      <w:r w:rsidR="00F34783" w:rsidRPr="00B47232">
        <w:rPr>
          <w:sz w:val="22"/>
          <w:szCs w:val="21"/>
        </w:rPr>
        <w:t xml:space="preserve"> </w:t>
      </w:r>
      <w:r w:rsidR="00F12B83" w:rsidRPr="00AA776E">
        <w:rPr>
          <w:sz w:val="22"/>
          <w:szCs w:val="21"/>
        </w:rPr>
        <w:t>242006</w:t>
      </w:r>
      <w:r w:rsidR="00E57AAF" w:rsidRPr="00AA776E">
        <w:rPr>
          <w:sz w:val="22"/>
          <w:szCs w:val="21"/>
        </w:rPr>
        <w:t xml:space="preserve"> personne</w:t>
      </w:r>
      <w:r w:rsidR="00E57AAF" w:rsidRPr="00B47232">
        <w:rPr>
          <w:sz w:val="22"/>
          <w:szCs w:val="21"/>
        </w:rPr>
        <w:t xml:space="preserve">s. </w:t>
      </w:r>
      <w:r w:rsidR="00E57AAF" w:rsidRPr="00AA776E">
        <w:rPr>
          <w:sz w:val="22"/>
          <w:szCs w:val="21"/>
        </w:rPr>
        <w:t xml:space="preserve">Elle était de </w:t>
      </w:r>
      <w:r w:rsidR="00F12B83" w:rsidRPr="00AA776E">
        <w:rPr>
          <w:sz w:val="22"/>
          <w:szCs w:val="21"/>
        </w:rPr>
        <w:t xml:space="preserve">306770 </w:t>
      </w:r>
      <w:r w:rsidR="003F6C98" w:rsidRPr="00AA776E">
        <w:rPr>
          <w:sz w:val="22"/>
          <w:szCs w:val="21"/>
        </w:rPr>
        <w:t xml:space="preserve">actifs en </w:t>
      </w:r>
      <w:r w:rsidR="00F12B83" w:rsidRPr="00AA776E">
        <w:rPr>
          <w:sz w:val="22"/>
          <w:szCs w:val="21"/>
        </w:rPr>
        <w:t>200</w:t>
      </w:r>
      <w:r w:rsidR="003F6C98" w:rsidRPr="00AA776E">
        <w:rPr>
          <w:sz w:val="22"/>
          <w:szCs w:val="21"/>
        </w:rPr>
        <w:t xml:space="preserve">4, enregistrant ainsi un taux d’accroissement relatif de </w:t>
      </w:r>
      <w:r w:rsidR="0044375A" w:rsidRPr="00AA776E">
        <w:rPr>
          <w:sz w:val="22"/>
          <w:szCs w:val="21"/>
        </w:rPr>
        <w:t>1.77</w:t>
      </w:r>
      <w:r w:rsidR="003F6C98" w:rsidRPr="00AA776E">
        <w:rPr>
          <w:sz w:val="22"/>
          <w:szCs w:val="21"/>
        </w:rPr>
        <w:t>%.</w:t>
      </w:r>
    </w:p>
    <w:p w:rsidR="001E1BA8" w:rsidRPr="00AA776E" w:rsidRDefault="001E1BA8" w:rsidP="0044375A">
      <w:pPr>
        <w:spacing w:before="120" w:after="120"/>
        <w:ind w:firstLine="709"/>
        <w:jc w:val="both"/>
        <w:rPr>
          <w:sz w:val="22"/>
          <w:szCs w:val="21"/>
        </w:rPr>
      </w:pPr>
      <w:r w:rsidRPr="00AA776E">
        <w:rPr>
          <w:sz w:val="22"/>
          <w:szCs w:val="21"/>
        </w:rPr>
        <w:t>La population active est à prédominance masculine puisque sur dix personnes actives</w:t>
      </w:r>
      <w:r w:rsidR="00334E7A" w:rsidRPr="00AA776E">
        <w:rPr>
          <w:sz w:val="22"/>
          <w:szCs w:val="21"/>
        </w:rPr>
        <w:t>,</w:t>
      </w:r>
      <w:r w:rsidRPr="00AA776E">
        <w:rPr>
          <w:sz w:val="22"/>
          <w:szCs w:val="21"/>
        </w:rPr>
        <w:t xml:space="preserve"> on compte </w:t>
      </w:r>
      <w:r w:rsidR="00F23491" w:rsidRPr="00AA776E">
        <w:rPr>
          <w:sz w:val="22"/>
          <w:szCs w:val="21"/>
        </w:rPr>
        <w:t>un peu moins de trois</w:t>
      </w:r>
      <w:r w:rsidRPr="00AA776E">
        <w:rPr>
          <w:sz w:val="22"/>
          <w:szCs w:val="21"/>
        </w:rPr>
        <w:t xml:space="preserve"> femmes. En revanche, il y a une forte présence féminine parmi les personnes inactives; soit </w:t>
      </w:r>
      <w:r w:rsidR="0044375A" w:rsidRPr="00AA776E">
        <w:rPr>
          <w:sz w:val="22"/>
          <w:szCs w:val="21"/>
        </w:rPr>
        <w:t>sept</w:t>
      </w:r>
      <w:r w:rsidRPr="00AA776E">
        <w:rPr>
          <w:sz w:val="22"/>
          <w:szCs w:val="21"/>
        </w:rPr>
        <w:t xml:space="preserve"> femmes sur dix personnes inactives</w:t>
      </w:r>
      <w:r w:rsidR="00FE6392" w:rsidRPr="00AA776E">
        <w:rPr>
          <w:sz w:val="22"/>
          <w:szCs w:val="21"/>
        </w:rPr>
        <w:t xml:space="preserve"> </w:t>
      </w:r>
      <w:r w:rsidR="00162B58" w:rsidRPr="00AA776E">
        <w:rPr>
          <w:sz w:val="22"/>
          <w:szCs w:val="21"/>
        </w:rPr>
        <w:t>(63,1</w:t>
      </w:r>
      <w:r w:rsidR="00FE6392" w:rsidRPr="00AA776E">
        <w:rPr>
          <w:sz w:val="22"/>
          <w:szCs w:val="21"/>
        </w:rPr>
        <w:t>%)</w:t>
      </w:r>
      <w:r w:rsidRPr="00AA776E">
        <w:rPr>
          <w:sz w:val="22"/>
          <w:szCs w:val="21"/>
        </w:rPr>
        <w:t>.</w:t>
      </w:r>
    </w:p>
    <w:p w:rsidR="001E1BA8" w:rsidRPr="00AA776E" w:rsidRDefault="001E1BA8" w:rsidP="009A1B4C">
      <w:pPr>
        <w:spacing w:before="120" w:after="120"/>
        <w:ind w:firstLine="709"/>
        <w:jc w:val="both"/>
        <w:rPr>
          <w:sz w:val="22"/>
          <w:szCs w:val="21"/>
        </w:rPr>
      </w:pPr>
      <w:r w:rsidRPr="00AA776E">
        <w:rPr>
          <w:sz w:val="22"/>
          <w:szCs w:val="21"/>
        </w:rPr>
        <w:t xml:space="preserve">La répartition de la population active selon le milieu de résidence montre que la population active de la </w:t>
      </w:r>
      <w:r w:rsidR="002314D6"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AA776E">
        <w:rPr>
          <w:sz w:val="22"/>
          <w:szCs w:val="21"/>
        </w:rPr>
        <w:t xml:space="preserve"> est à majorité citadine</w:t>
      </w:r>
      <w:r w:rsidRPr="00B47232">
        <w:rPr>
          <w:sz w:val="22"/>
          <w:szCs w:val="21"/>
        </w:rPr>
        <w:t xml:space="preserve"> (</w:t>
      </w:r>
      <w:r w:rsidR="00A54D6B" w:rsidRPr="00B47232">
        <w:rPr>
          <w:sz w:val="22"/>
          <w:szCs w:val="21"/>
        </w:rPr>
        <w:t>93,</w:t>
      </w:r>
      <w:r w:rsidR="00162B58">
        <w:rPr>
          <w:sz w:val="22"/>
          <w:szCs w:val="21"/>
        </w:rPr>
        <w:t>8</w:t>
      </w:r>
      <w:r w:rsidRPr="00B47232">
        <w:rPr>
          <w:sz w:val="22"/>
          <w:szCs w:val="21"/>
        </w:rPr>
        <w:t xml:space="preserve">%). </w:t>
      </w:r>
      <w:r w:rsidRPr="00AA776E">
        <w:rPr>
          <w:sz w:val="22"/>
          <w:szCs w:val="21"/>
        </w:rPr>
        <w:t xml:space="preserve">Cette situation concerne </w:t>
      </w:r>
      <w:r w:rsidR="00A54D6B" w:rsidRPr="00AA776E">
        <w:rPr>
          <w:sz w:val="22"/>
          <w:szCs w:val="21"/>
        </w:rPr>
        <w:t xml:space="preserve">aussi bien </w:t>
      </w:r>
      <w:r w:rsidRPr="00AA776E">
        <w:rPr>
          <w:sz w:val="22"/>
          <w:szCs w:val="21"/>
        </w:rPr>
        <w:t>les hommes (</w:t>
      </w:r>
      <w:r w:rsidR="00A54D6B" w:rsidRPr="00AA776E">
        <w:rPr>
          <w:sz w:val="22"/>
          <w:szCs w:val="21"/>
        </w:rPr>
        <w:t xml:space="preserve">presque </w:t>
      </w:r>
      <w:r w:rsidR="009A1B4C" w:rsidRPr="00AA776E">
        <w:rPr>
          <w:sz w:val="22"/>
          <w:szCs w:val="21"/>
        </w:rPr>
        <w:t>92,9</w:t>
      </w:r>
      <w:r w:rsidRPr="00AA776E">
        <w:rPr>
          <w:sz w:val="22"/>
          <w:szCs w:val="21"/>
        </w:rPr>
        <w:t xml:space="preserve">%) </w:t>
      </w:r>
      <w:r w:rsidR="00A54D6B" w:rsidRPr="00AA776E">
        <w:rPr>
          <w:sz w:val="22"/>
          <w:szCs w:val="21"/>
        </w:rPr>
        <w:t xml:space="preserve">que </w:t>
      </w:r>
      <w:r w:rsidRPr="00AA776E">
        <w:rPr>
          <w:sz w:val="22"/>
          <w:szCs w:val="21"/>
        </w:rPr>
        <w:t xml:space="preserve">les femmes </w:t>
      </w:r>
      <w:r w:rsidR="00A54D6B" w:rsidRPr="00AA776E">
        <w:rPr>
          <w:sz w:val="22"/>
          <w:szCs w:val="21"/>
        </w:rPr>
        <w:t>(</w:t>
      </w:r>
      <w:r w:rsidR="009A1B4C" w:rsidRPr="00AA776E">
        <w:rPr>
          <w:sz w:val="22"/>
          <w:szCs w:val="21"/>
        </w:rPr>
        <w:t>96,5</w:t>
      </w:r>
      <w:r w:rsidR="00A54D6B" w:rsidRPr="00AA776E">
        <w:rPr>
          <w:sz w:val="22"/>
          <w:szCs w:val="21"/>
        </w:rPr>
        <w:t>%)</w:t>
      </w:r>
      <w:r w:rsidRPr="00AA776E">
        <w:rPr>
          <w:sz w:val="22"/>
          <w:szCs w:val="21"/>
        </w:rPr>
        <w:t xml:space="preserve">. </w:t>
      </w:r>
    </w:p>
    <w:p w:rsidR="0044375A" w:rsidRDefault="0044375A" w:rsidP="000B0099">
      <w:pPr>
        <w:pStyle w:val="Lgende"/>
        <w:keepNext/>
        <w:ind w:left="1134" w:right="1134"/>
        <w:jc w:val="center"/>
        <w:rPr>
          <w:rFonts w:ascii="Times New Roman" w:hAnsi="Times New Roman" w:cs="Times New Roman"/>
          <w:b w:val="0"/>
          <w:bCs w:val="0"/>
          <w:color w:val="7030A0"/>
          <w:sz w:val="22"/>
          <w:szCs w:val="21"/>
        </w:rPr>
      </w:pPr>
    </w:p>
    <w:p w:rsidR="0044375A" w:rsidRDefault="0044375A" w:rsidP="000B0099">
      <w:pPr>
        <w:pStyle w:val="Lgende"/>
        <w:keepNext/>
        <w:ind w:left="1134" w:right="1134"/>
        <w:jc w:val="center"/>
        <w:rPr>
          <w:rFonts w:ascii="Times New Roman" w:hAnsi="Times New Roman" w:cs="Times New Roman"/>
          <w:b w:val="0"/>
          <w:bCs w:val="0"/>
          <w:color w:val="7030A0"/>
          <w:sz w:val="22"/>
          <w:szCs w:val="21"/>
        </w:rPr>
      </w:pPr>
    </w:p>
    <w:p w:rsidR="0044375A" w:rsidRDefault="0044375A" w:rsidP="000B0099">
      <w:pPr>
        <w:pStyle w:val="Lgende"/>
        <w:keepNext/>
        <w:ind w:left="1134" w:right="1134"/>
        <w:jc w:val="center"/>
        <w:rPr>
          <w:rFonts w:ascii="Times New Roman" w:hAnsi="Times New Roman" w:cs="Times New Roman"/>
          <w:b w:val="0"/>
          <w:bCs w:val="0"/>
          <w:color w:val="7030A0"/>
          <w:sz w:val="22"/>
          <w:szCs w:val="21"/>
        </w:rPr>
      </w:pPr>
    </w:p>
    <w:p w:rsidR="0044375A" w:rsidRDefault="0044375A" w:rsidP="000B0099">
      <w:pPr>
        <w:pStyle w:val="Lgende"/>
        <w:keepNext/>
        <w:ind w:left="1134" w:right="1134"/>
        <w:jc w:val="center"/>
        <w:rPr>
          <w:rFonts w:ascii="Times New Roman" w:hAnsi="Times New Roman" w:cs="Times New Roman"/>
          <w:b w:val="0"/>
          <w:bCs w:val="0"/>
          <w:color w:val="7030A0"/>
          <w:sz w:val="22"/>
          <w:szCs w:val="21"/>
        </w:rPr>
      </w:pPr>
    </w:p>
    <w:p w:rsidR="0044375A" w:rsidRDefault="0044375A" w:rsidP="000B0099">
      <w:pPr>
        <w:pStyle w:val="Lgende"/>
        <w:keepNext/>
        <w:ind w:left="1134" w:right="1134"/>
        <w:jc w:val="center"/>
        <w:rPr>
          <w:rFonts w:ascii="Times New Roman" w:hAnsi="Times New Roman" w:cs="Times New Roman"/>
          <w:b w:val="0"/>
          <w:bCs w:val="0"/>
          <w:color w:val="7030A0"/>
          <w:sz w:val="22"/>
          <w:szCs w:val="21"/>
        </w:rPr>
      </w:pPr>
    </w:p>
    <w:p w:rsidR="0044375A" w:rsidRDefault="0044375A" w:rsidP="000B0099">
      <w:pPr>
        <w:pStyle w:val="Lgende"/>
        <w:keepNext/>
        <w:ind w:left="1134" w:right="1134"/>
        <w:jc w:val="center"/>
        <w:rPr>
          <w:rFonts w:ascii="Times New Roman" w:hAnsi="Times New Roman" w:cs="Times New Roman"/>
          <w:b w:val="0"/>
          <w:bCs w:val="0"/>
          <w:color w:val="7030A0"/>
          <w:sz w:val="22"/>
          <w:szCs w:val="21"/>
        </w:rPr>
      </w:pPr>
    </w:p>
    <w:p w:rsidR="0044375A" w:rsidRDefault="0044375A" w:rsidP="000B0099">
      <w:pPr>
        <w:pStyle w:val="Lgende"/>
        <w:keepNext/>
        <w:ind w:left="1134" w:right="1134"/>
        <w:jc w:val="center"/>
        <w:rPr>
          <w:rFonts w:ascii="Times New Roman" w:hAnsi="Times New Roman" w:cs="Times New Roman"/>
          <w:b w:val="0"/>
          <w:bCs w:val="0"/>
          <w:color w:val="7030A0"/>
          <w:sz w:val="22"/>
          <w:szCs w:val="21"/>
        </w:rPr>
      </w:pPr>
    </w:p>
    <w:p w:rsidR="0044375A" w:rsidRDefault="0044375A" w:rsidP="000B0099">
      <w:pPr>
        <w:pStyle w:val="Lgende"/>
        <w:keepNext/>
        <w:ind w:left="1134" w:right="1134"/>
        <w:jc w:val="center"/>
        <w:rPr>
          <w:rFonts w:ascii="Times New Roman" w:hAnsi="Times New Roman" w:cs="Times New Roman"/>
          <w:b w:val="0"/>
          <w:bCs w:val="0"/>
          <w:color w:val="7030A0"/>
          <w:sz w:val="22"/>
          <w:szCs w:val="21"/>
        </w:rPr>
      </w:pPr>
    </w:p>
    <w:p w:rsidR="006029B0" w:rsidRPr="00341206" w:rsidRDefault="006029B0" w:rsidP="000B0099">
      <w:pPr>
        <w:pStyle w:val="Lgende"/>
        <w:keepNext/>
        <w:ind w:left="1134" w:right="1134"/>
        <w:jc w:val="center"/>
        <w:rPr>
          <w:rFonts w:ascii="Times New Roman" w:hAnsi="Times New Roman" w:cs="Times New Roman"/>
          <w:b w:val="0"/>
          <w:bCs w:val="0"/>
          <w:color w:val="0000FF"/>
          <w:sz w:val="22"/>
          <w:szCs w:val="21"/>
        </w:rPr>
      </w:pPr>
      <w:bookmarkStart w:id="139" w:name="_Toc519079326"/>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18</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Population selon </w:t>
      </w:r>
      <w:r w:rsidR="003F6C98" w:rsidRPr="00341206">
        <w:rPr>
          <w:rFonts w:ascii="Times New Roman" w:hAnsi="Times New Roman" w:cs="Times New Roman"/>
          <w:b w:val="0"/>
          <w:bCs w:val="0"/>
          <w:color w:val="0000FF"/>
          <w:sz w:val="22"/>
          <w:szCs w:val="21"/>
        </w:rPr>
        <w:t xml:space="preserve">le sexe, le milieu de résidence et </w:t>
      </w:r>
      <w:r w:rsidRPr="00341206">
        <w:rPr>
          <w:rFonts w:ascii="Times New Roman" w:hAnsi="Times New Roman" w:cs="Times New Roman"/>
          <w:b w:val="0"/>
          <w:bCs w:val="0"/>
          <w:color w:val="0000FF"/>
          <w:sz w:val="22"/>
          <w:szCs w:val="21"/>
        </w:rPr>
        <w:t xml:space="preserve">le type d'activité </w:t>
      </w:r>
      <w:r w:rsidR="003F6C98" w:rsidRPr="00341206">
        <w:rPr>
          <w:rFonts w:ascii="Times New Roman" w:hAnsi="Times New Roman" w:cs="Times New Roman"/>
          <w:b w:val="0"/>
          <w:bCs w:val="0"/>
          <w:color w:val="0000FF"/>
          <w:sz w:val="22"/>
          <w:szCs w:val="21"/>
        </w:rPr>
        <w:t xml:space="preserve">en </w:t>
      </w:r>
      <w:r w:rsidR="000B0099" w:rsidRPr="00341206">
        <w:rPr>
          <w:rFonts w:ascii="Times New Roman" w:hAnsi="Times New Roman" w:cs="Times New Roman"/>
          <w:b w:val="0"/>
          <w:bCs w:val="0"/>
          <w:color w:val="0000FF"/>
          <w:sz w:val="22"/>
          <w:szCs w:val="21"/>
        </w:rPr>
        <w:t>2004</w:t>
      </w:r>
      <w:r w:rsidR="003F6C98" w:rsidRPr="00341206">
        <w:rPr>
          <w:rFonts w:ascii="Times New Roman" w:hAnsi="Times New Roman" w:cs="Times New Roman"/>
          <w:b w:val="0"/>
          <w:bCs w:val="0"/>
          <w:color w:val="0000FF"/>
          <w:sz w:val="22"/>
          <w:szCs w:val="21"/>
        </w:rPr>
        <w:t xml:space="preserve"> et 20</w:t>
      </w:r>
      <w:r w:rsidR="000B0099" w:rsidRPr="00341206">
        <w:rPr>
          <w:rFonts w:ascii="Times New Roman" w:hAnsi="Times New Roman" w:cs="Times New Roman"/>
          <w:b w:val="0"/>
          <w:bCs w:val="0"/>
          <w:color w:val="0000FF"/>
          <w:sz w:val="22"/>
          <w:szCs w:val="21"/>
        </w:rPr>
        <w:t>1</w:t>
      </w:r>
      <w:r w:rsidR="003F6C98" w:rsidRPr="00341206">
        <w:rPr>
          <w:rFonts w:ascii="Times New Roman" w:hAnsi="Times New Roman" w:cs="Times New Roman"/>
          <w:b w:val="0"/>
          <w:bCs w:val="0"/>
          <w:color w:val="0000FF"/>
          <w:sz w:val="22"/>
          <w:szCs w:val="21"/>
        </w:rPr>
        <w:t>4</w:t>
      </w:r>
      <w:bookmarkEnd w:id="139"/>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936"/>
        <w:gridCol w:w="722"/>
        <w:gridCol w:w="844"/>
        <w:gridCol w:w="787"/>
        <w:gridCol w:w="231"/>
        <w:gridCol w:w="833"/>
        <w:gridCol w:w="833"/>
        <w:gridCol w:w="833"/>
      </w:tblGrid>
      <w:tr w:rsidR="00381C73" w:rsidRPr="007A62CE" w:rsidTr="002E3159">
        <w:trPr>
          <w:jc w:val="center"/>
        </w:trPr>
        <w:tc>
          <w:tcPr>
            <w:tcW w:w="1951" w:type="dxa"/>
            <w:tcBorders>
              <w:right w:val="single" w:sz="4" w:space="0" w:color="0000FF"/>
            </w:tcBorders>
          </w:tcPr>
          <w:p w:rsidR="00381C73" w:rsidRPr="007A62CE" w:rsidRDefault="00381C73" w:rsidP="00E8298F">
            <w:pPr>
              <w:rPr>
                <w:color w:val="7030A0"/>
                <w:sz w:val="18"/>
                <w:szCs w:val="18"/>
              </w:rPr>
            </w:pPr>
          </w:p>
        </w:tc>
        <w:tc>
          <w:tcPr>
            <w:tcW w:w="698" w:type="dxa"/>
            <w:tcBorders>
              <w:top w:val="single" w:sz="4" w:space="0" w:color="0000FF"/>
              <w:left w:val="single" w:sz="4" w:space="0" w:color="0000FF"/>
              <w:bottom w:val="single" w:sz="4" w:space="0" w:color="0000FF"/>
              <w:right w:val="nil"/>
            </w:tcBorders>
          </w:tcPr>
          <w:p w:rsidR="00381C73" w:rsidRPr="007A62CE" w:rsidRDefault="00381C73" w:rsidP="00E8298F">
            <w:pPr>
              <w:jc w:val="right"/>
              <w:rPr>
                <w:b/>
                <w:bCs/>
                <w:color w:val="7030A0"/>
                <w:sz w:val="18"/>
                <w:szCs w:val="18"/>
              </w:rPr>
            </w:pPr>
          </w:p>
        </w:tc>
        <w:tc>
          <w:tcPr>
            <w:tcW w:w="846" w:type="dxa"/>
            <w:tcBorders>
              <w:top w:val="single" w:sz="4" w:space="0" w:color="0000FF"/>
              <w:left w:val="nil"/>
              <w:bottom w:val="single" w:sz="4" w:space="0" w:color="0000FF"/>
              <w:right w:val="nil"/>
            </w:tcBorders>
          </w:tcPr>
          <w:p w:rsidR="00381C73" w:rsidRPr="002E3159" w:rsidRDefault="00381C73" w:rsidP="002E3159">
            <w:pPr>
              <w:jc w:val="right"/>
              <w:rPr>
                <w:rFonts w:eastAsia="SimSun"/>
                <w:b/>
                <w:bCs/>
                <w:sz w:val="20"/>
                <w:szCs w:val="20"/>
                <w:lang w:eastAsia="zh-CN"/>
              </w:rPr>
            </w:pPr>
            <w:r w:rsidRPr="002E3159">
              <w:rPr>
                <w:rFonts w:eastAsia="SimSun"/>
                <w:b/>
                <w:bCs/>
                <w:sz w:val="20"/>
                <w:szCs w:val="20"/>
                <w:lang w:eastAsia="zh-CN"/>
              </w:rPr>
              <w:t>2004</w:t>
            </w:r>
          </w:p>
        </w:tc>
        <w:tc>
          <w:tcPr>
            <w:tcW w:w="788" w:type="dxa"/>
            <w:tcBorders>
              <w:top w:val="single" w:sz="4" w:space="0" w:color="0000FF"/>
              <w:left w:val="nil"/>
              <w:bottom w:val="single" w:sz="4" w:space="0" w:color="0000FF"/>
              <w:right w:val="single" w:sz="4" w:space="0" w:color="0000FF"/>
            </w:tcBorders>
          </w:tcPr>
          <w:p w:rsidR="00381C73" w:rsidRPr="007A62CE" w:rsidRDefault="00381C73" w:rsidP="00E8298F">
            <w:pPr>
              <w:jc w:val="right"/>
              <w:rPr>
                <w:b/>
                <w:bCs/>
                <w:color w:val="7030A0"/>
                <w:sz w:val="18"/>
                <w:szCs w:val="18"/>
              </w:rPr>
            </w:pPr>
          </w:p>
        </w:tc>
        <w:tc>
          <w:tcPr>
            <w:tcW w:w="231" w:type="dxa"/>
            <w:tcBorders>
              <w:top w:val="single" w:sz="4" w:space="0" w:color="0000FF"/>
              <w:left w:val="single" w:sz="4" w:space="0" w:color="0000FF"/>
              <w:bottom w:val="single" w:sz="4" w:space="0" w:color="0000FF"/>
              <w:right w:val="single" w:sz="4" w:space="0" w:color="0000FF"/>
            </w:tcBorders>
          </w:tcPr>
          <w:p w:rsidR="00381C73" w:rsidRPr="007A62CE" w:rsidRDefault="00381C73" w:rsidP="00E8298F">
            <w:pPr>
              <w:jc w:val="right"/>
              <w:rPr>
                <w:b/>
                <w:bCs/>
                <w:color w:val="7030A0"/>
                <w:sz w:val="18"/>
                <w:szCs w:val="18"/>
              </w:rPr>
            </w:pPr>
          </w:p>
        </w:tc>
        <w:tc>
          <w:tcPr>
            <w:tcW w:w="835" w:type="dxa"/>
            <w:tcBorders>
              <w:top w:val="single" w:sz="4" w:space="0" w:color="0000FF"/>
              <w:left w:val="single" w:sz="4" w:space="0" w:color="0000FF"/>
              <w:bottom w:val="single" w:sz="4" w:space="0" w:color="0000FF"/>
              <w:right w:val="nil"/>
            </w:tcBorders>
          </w:tcPr>
          <w:p w:rsidR="00381C73" w:rsidRPr="002E3159" w:rsidRDefault="00381C73" w:rsidP="002E3159">
            <w:pPr>
              <w:rPr>
                <w:rFonts w:eastAsia="SimSun"/>
                <w:b/>
                <w:bCs/>
                <w:sz w:val="20"/>
                <w:szCs w:val="20"/>
                <w:lang w:eastAsia="zh-CN"/>
              </w:rPr>
            </w:pPr>
          </w:p>
        </w:tc>
        <w:tc>
          <w:tcPr>
            <w:tcW w:w="835" w:type="dxa"/>
            <w:tcBorders>
              <w:top w:val="single" w:sz="4" w:space="0" w:color="0000FF"/>
              <w:left w:val="nil"/>
              <w:bottom w:val="single" w:sz="4" w:space="0" w:color="0000FF"/>
              <w:right w:val="nil"/>
            </w:tcBorders>
          </w:tcPr>
          <w:p w:rsidR="00381C73" w:rsidRPr="002E3159" w:rsidRDefault="00381C73" w:rsidP="000B0099">
            <w:pPr>
              <w:jc w:val="right"/>
              <w:rPr>
                <w:rFonts w:eastAsia="SimSun"/>
                <w:b/>
                <w:bCs/>
                <w:sz w:val="20"/>
                <w:szCs w:val="20"/>
                <w:lang w:eastAsia="zh-CN"/>
              </w:rPr>
            </w:pPr>
            <w:r w:rsidRPr="002E3159">
              <w:rPr>
                <w:rFonts w:eastAsia="SimSun"/>
                <w:b/>
                <w:bCs/>
                <w:sz w:val="20"/>
                <w:szCs w:val="20"/>
                <w:lang w:eastAsia="zh-CN"/>
              </w:rPr>
              <w:t>2014</w:t>
            </w:r>
          </w:p>
        </w:tc>
        <w:tc>
          <w:tcPr>
            <w:tcW w:w="835" w:type="dxa"/>
            <w:tcBorders>
              <w:top w:val="single" w:sz="4" w:space="0" w:color="0000FF"/>
              <w:left w:val="nil"/>
              <w:bottom w:val="single" w:sz="4" w:space="0" w:color="0000FF"/>
              <w:right w:val="single" w:sz="4" w:space="0" w:color="0000FF"/>
            </w:tcBorders>
          </w:tcPr>
          <w:p w:rsidR="00381C73" w:rsidRPr="002E3159" w:rsidRDefault="00381C73" w:rsidP="00E8298F">
            <w:pPr>
              <w:jc w:val="right"/>
              <w:rPr>
                <w:rFonts w:eastAsia="SimSun"/>
                <w:b/>
                <w:bCs/>
                <w:sz w:val="20"/>
                <w:szCs w:val="20"/>
                <w:lang w:eastAsia="zh-CN"/>
              </w:rPr>
            </w:pPr>
          </w:p>
        </w:tc>
      </w:tr>
      <w:tr w:rsidR="00381C73" w:rsidRPr="007A62CE" w:rsidTr="002E3159">
        <w:trPr>
          <w:jc w:val="center"/>
        </w:trPr>
        <w:tc>
          <w:tcPr>
            <w:tcW w:w="1951" w:type="dxa"/>
            <w:tcBorders>
              <w:bottom w:val="single" w:sz="4" w:space="0" w:color="0000FF"/>
            </w:tcBorders>
          </w:tcPr>
          <w:p w:rsidR="00381C73" w:rsidRPr="007A62CE" w:rsidRDefault="00381C73" w:rsidP="00E8298F">
            <w:pPr>
              <w:rPr>
                <w:color w:val="7030A0"/>
                <w:sz w:val="18"/>
                <w:szCs w:val="18"/>
              </w:rPr>
            </w:pPr>
          </w:p>
        </w:tc>
        <w:tc>
          <w:tcPr>
            <w:tcW w:w="698" w:type="dxa"/>
            <w:tcBorders>
              <w:top w:val="single" w:sz="4" w:space="0" w:color="0000FF"/>
              <w:bottom w:val="single" w:sz="4" w:space="0" w:color="0000FF"/>
            </w:tcBorders>
          </w:tcPr>
          <w:p w:rsidR="00381C73" w:rsidRPr="002E3159" w:rsidRDefault="00381C73" w:rsidP="002E3159">
            <w:pPr>
              <w:rPr>
                <w:rFonts w:eastAsia="SimSun"/>
                <w:b/>
                <w:bCs/>
                <w:sz w:val="20"/>
                <w:szCs w:val="20"/>
                <w:lang w:eastAsia="zh-CN"/>
              </w:rPr>
            </w:pPr>
            <w:r w:rsidRPr="002E3159">
              <w:rPr>
                <w:rFonts w:eastAsia="SimSun"/>
                <w:b/>
                <w:bCs/>
                <w:sz w:val="20"/>
                <w:szCs w:val="20"/>
                <w:lang w:eastAsia="zh-CN"/>
              </w:rPr>
              <w:t>Masc.</w:t>
            </w:r>
          </w:p>
        </w:tc>
        <w:tc>
          <w:tcPr>
            <w:tcW w:w="846" w:type="dxa"/>
            <w:tcBorders>
              <w:top w:val="single" w:sz="4" w:space="0" w:color="0000FF"/>
              <w:bottom w:val="single" w:sz="4" w:space="0" w:color="0000FF"/>
            </w:tcBorders>
          </w:tcPr>
          <w:p w:rsidR="00381C73" w:rsidRPr="002E3159" w:rsidRDefault="00381C73" w:rsidP="002E3159">
            <w:pPr>
              <w:rPr>
                <w:rFonts w:eastAsia="SimSun"/>
                <w:b/>
                <w:bCs/>
                <w:sz w:val="20"/>
                <w:szCs w:val="20"/>
                <w:lang w:eastAsia="zh-CN"/>
              </w:rPr>
            </w:pPr>
            <w:r w:rsidRPr="002E3159">
              <w:rPr>
                <w:rFonts w:eastAsia="SimSun"/>
                <w:b/>
                <w:bCs/>
                <w:sz w:val="20"/>
                <w:szCs w:val="20"/>
                <w:lang w:eastAsia="zh-CN"/>
              </w:rPr>
              <w:t>Fém.</w:t>
            </w:r>
          </w:p>
        </w:tc>
        <w:tc>
          <w:tcPr>
            <w:tcW w:w="788" w:type="dxa"/>
            <w:tcBorders>
              <w:top w:val="single" w:sz="4" w:space="0" w:color="0000FF"/>
              <w:bottom w:val="single" w:sz="4" w:space="0" w:color="auto"/>
            </w:tcBorders>
          </w:tcPr>
          <w:p w:rsidR="00381C73" w:rsidRPr="002E3159" w:rsidRDefault="00381C73" w:rsidP="002E3159">
            <w:pPr>
              <w:rPr>
                <w:rFonts w:eastAsia="SimSun"/>
                <w:b/>
                <w:bCs/>
                <w:sz w:val="20"/>
                <w:szCs w:val="20"/>
                <w:lang w:eastAsia="zh-CN"/>
              </w:rPr>
            </w:pPr>
            <w:r w:rsidRPr="002E3159">
              <w:rPr>
                <w:rFonts w:eastAsia="SimSun"/>
                <w:b/>
                <w:bCs/>
                <w:sz w:val="20"/>
                <w:szCs w:val="20"/>
                <w:lang w:eastAsia="zh-CN"/>
              </w:rPr>
              <w:t>Ens.</w:t>
            </w:r>
          </w:p>
        </w:tc>
        <w:tc>
          <w:tcPr>
            <w:tcW w:w="231" w:type="dxa"/>
            <w:tcBorders>
              <w:top w:val="single" w:sz="4" w:space="0" w:color="0000FF"/>
              <w:bottom w:val="single" w:sz="4" w:space="0" w:color="auto"/>
            </w:tcBorders>
          </w:tcPr>
          <w:p w:rsidR="00381C73" w:rsidRPr="002E3159" w:rsidRDefault="00381C73" w:rsidP="002E3159">
            <w:pPr>
              <w:rPr>
                <w:rFonts w:eastAsia="SimSun"/>
                <w:b/>
                <w:bCs/>
                <w:sz w:val="20"/>
                <w:szCs w:val="20"/>
                <w:lang w:eastAsia="zh-CN"/>
              </w:rPr>
            </w:pPr>
          </w:p>
        </w:tc>
        <w:tc>
          <w:tcPr>
            <w:tcW w:w="835" w:type="dxa"/>
            <w:tcBorders>
              <w:top w:val="single" w:sz="4" w:space="0" w:color="0000FF"/>
              <w:bottom w:val="single" w:sz="4" w:space="0" w:color="auto"/>
            </w:tcBorders>
          </w:tcPr>
          <w:p w:rsidR="00381C73" w:rsidRPr="002E3159" w:rsidRDefault="00381C73" w:rsidP="002E3159">
            <w:pPr>
              <w:rPr>
                <w:rFonts w:eastAsia="SimSun"/>
                <w:b/>
                <w:bCs/>
                <w:sz w:val="20"/>
                <w:szCs w:val="20"/>
                <w:lang w:eastAsia="zh-CN"/>
              </w:rPr>
            </w:pPr>
            <w:r w:rsidRPr="002E3159">
              <w:rPr>
                <w:rFonts w:eastAsia="SimSun"/>
                <w:b/>
                <w:bCs/>
                <w:sz w:val="20"/>
                <w:szCs w:val="20"/>
                <w:lang w:eastAsia="zh-CN"/>
              </w:rPr>
              <w:t>Masc.</w:t>
            </w:r>
          </w:p>
        </w:tc>
        <w:tc>
          <w:tcPr>
            <w:tcW w:w="835" w:type="dxa"/>
            <w:tcBorders>
              <w:top w:val="single" w:sz="4" w:space="0" w:color="0000FF"/>
              <w:bottom w:val="single" w:sz="4" w:space="0" w:color="auto"/>
            </w:tcBorders>
          </w:tcPr>
          <w:p w:rsidR="00381C73" w:rsidRPr="002E3159" w:rsidRDefault="00381C73" w:rsidP="002E3159">
            <w:pPr>
              <w:rPr>
                <w:rFonts w:eastAsia="SimSun"/>
                <w:b/>
                <w:bCs/>
                <w:sz w:val="20"/>
                <w:szCs w:val="20"/>
                <w:lang w:eastAsia="zh-CN"/>
              </w:rPr>
            </w:pPr>
            <w:r w:rsidRPr="002E3159">
              <w:rPr>
                <w:rFonts w:eastAsia="SimSun"/>
                <w:b/>
                <w:bCs/>
                <w:sz w:val="20"/>
                <w:szCs w:val="20"/>
                <w:lang w:eastAsia="zh-CN"/>
              </w:rPr>
              <w:t>Fém.</w:t>
            </w:r>
          </w:p>
        </w:tc>
        <w:tc>
          <w:tcPr>
            <w:tcW w:w="835" w:type="dxa"/>
            <w:tcBorders>
              <w:top w:val="single" w:sz="4" w:space="0" w:color="0000FF"/>
              <w:bottom w:val="single" w:sz="4" w:space="0" w:color="auto"/>
            </w:tcBorders>
          </w:tcPr>
          <w:p w:rsidR="00381C73" w:rsidRPr="002E3159" w:rsidRDefault="00381C73" w:rsidP="002E3159">
            <w:pPr>
              <w:rPr>
                <w:rFonts w:eastAsia="SimSun"/>
                <w:b/>
                <w:bCs/>
                <w:sz w:val="20"/>
                <w:szCs w:val="20"/>
                <w:lang w:eastAsia="zh-CN"/>
              </w:rPr>
            </w:pPr>
            <w:r w:rsidRPr="002E3159">
              <w:rPr>
                <w:rFonts w:eastAsia="SimSun"/>
                <w:b/>
                <w:bCs/>
                <w:sz w:val="20"/>
                <w:szCs w:val="20"/>
                <w:lang w:eastAsia="zh-CN"/>
              </w:rPr>
              <w:t>Ens.</w:t>
            </w:r>
          </w:p>
        </w:tc>
      </w:tr>
      <w:tr w:rsidR="00381C73" w:rsidRPr="007A62CE" w:rsidTr="002E3159">
        <w:trPr>
          <w:jc w:val="center"/>
        </w:trPr>
        <w:tc>
          <w:tcPr>
            <w:tcW w:w="1951" w:type="dxa"/>
            <w:tcBorders>
              <w:top w:val="single" w:sz="4" w:space="0" w:color="0000FF"/>
              <w:left w:val="single" w:sz="4" w:space="0" w:color="0000FF"/>
              <w:bottom w:val="single" w:sz="4" w:space="0" w:color="0000FF"/>
              <w:right w:val="nil"/>
            </w:tcBorders>
          </w:tcPr>
          <w:p w:rsidR="00381C73" w:rsidRPr="002E3159" w:rsidRDefault="00381C73" w:rsidP="00BD334A">
            <w:pPr>
              <w:rPr>
                <w:rFonts w:eastAsia="SimSun"/>
                <w:b/>
                <w:bCs/>
                <w:sz w:val="20"/>
                <w:szCs w:val="20"/>
                <w:lang w:eastAsia="zh-CN"/>
              </w:rPr>
            </w:pPr>
            <w:r w:rsidRPr="002E3159">
              <w:rPr>
                <w:rFonts w:eastAsia="SimSun"/>
                <w:b/>
                <w:bCs/>
                <w:sz w:val="20"/>
                <w:szCs w:val="20"/>
                <w:lang w:eastAsia="zh-CN"/>
              </w:rPr>
              <w:t>Milieu urbain</w:t>
            </w:r>
          </w:p>
        </w:tc>
        <w:tc>
          <w:tcPr>
            <w:tcW w:w="698" w:type="dxa"/>
            <w:tcBorders>
              <w:top w:val="single" w:sz="4" w:space="0" w:color="0000FF"/>
              <w:left w:val="nil"/>
              <w:bottom w:val="single" w:sz="4" w:space="0" w:color="0000FF"/>
              <w:right w:val="nil"/>
            </w:tcBorders>
          </w:tcPr>
          <w:p w:rsidR="00381C73" w:rsidRPr="007A62CE" w:rsidRDefault="00381C73" w:rsidP="003C6F01">
            <w:pPr>
              <w:jc w:val="center"/>
              <w:rPr>
                <w:b/>
                <w:bCs/>
                <w:color w:val="7030A0"/>
                <w:sz w:val="18"/>
                <w:szCs w:val="18"/>
              </w:rPr>
            </w:pPr>
          </w:p>
        </w:tc>
        <w:tc>
          <w:tcPr>
            <w:tcW w:w="846" w:type="dxa"/>
            <w:tcBorders>
              <w:top w:val="single" w:sz="4" w:space="0" w:color="0000FF"/>
              <w:left w:val="nil"/>
              <w:bottom w:val="single" w:sz="4" w:space="0" w:color="0000FF"/>
              <w:right w:val="single" w:sz="4" w:space="0" w:color="auto"/>
            </w:tcBorders>
          </w:tcPr>
          <w:p w:rsidR="00381C73" w:rsidRPr="002E3159" w:rsidRDefault="00381C73" w:rsidP="002E3159">
            <w:pPr>
              <w:jc w:val="right"/>
              <w:rPr>
                <w:rFonts w:eastAsia="SimSun"/>
                <w:b/>
                <w:bCs/>
                <w:sz w:val="20"/>
                <w:szCs w:val="20"/>
                <w:lang w:eastAsia="zh-CN"/>
              </w:rPr>
            </w:pPr>
          </w:p>
        </w:tc>
        <w:tc>
          <w:tcPr>
            <w:tcW w:w="788" w:type="dxa"/>
            <w:tcBorders>
              <w:top w:val="single" w:sz="4" w:space="0" w:color="auto"/>
              <w:left w:val="single" w:sz="4" w:space="0" w:color="auto"/>
              <w:bottom w:val="single" w:sz="4" w:space="0" w:color="auto"/>
              <w:right w:val="single" w:sz="4" w:space="0" w:color="auto"/>
            </w:tcBorders>
          </w:tcPr>
          <w:p w:rsidR="00381C73" w:rsidRPr="007A62CE" w:rsidRDefault="00381C73" w:rsidP="003C6F01">
            <w:pPr>
              <w:jc w:val="center"/>
              <w:rPr>
                <w:b/>
                <w:bCs/>
                <w:color w:val="7030A0"/>
                <w:sz w:val="18"/>
                <w:szCs w:val="18"/>
              </w:rPr>
            </w:pPr>
          </w:p>
        </w:tc>
        <w:tc>
          <w:tcPr>
            <w:tcW w:w="231" w:type="dxa"/>
            <w:tcBorders>
              <w:top w:val="single" w:sz="4" w:space="0" w:color="auto"/>
              <w:left w:val="single" w:sz="4" w:space="0" w:color="auto"/>
              <w:bottom w:val="single" w:sz="4" w:space="0" w:color="auto"/>
              <w:right w:val="single" w:sz="4" w:space="0" w:color="auto"/>
            </w:tcBorders>
          </w:tcPr>
          <w:p w:rsidR="00381C73" w:rsidRPr="007A62CE" w:rsidRDefault="00381C73" w:rsidP="003C6F01">
            <w:pPr>
              <w:jc w:val="center"/>
              <w:rPr>
                <w:b/>
                <w:bCs/>
                <w:color w:val="7030A0"/>
                <w:sz w:val="18"/>
                <w:szCs w:val="18"/>
              </w:rPr>
            </w:pPr>
          </w:p>
        </w:tc>
        <w:tc>
          <w:tcPr>
            <w:tcW w:w="835" w:type="dxa"/>
            <w:tcBorders>
              <w:top w:val="single" w:sz="4" w:space="0" w:color="auto"/>
              <w:left w:val="single" w:sz="4" w:space="0" w:color="auto"/>
              <w:bottom w:val="single" w:sz="4" w:space="0" w:color="auto"/>
              <w:right w:val="single" w:sz="4" w:space="0" w:color="auto"/>
            </w:tcBorders>
          </w:tcPr>
          <w:p w:rsidR="00381C73" w:rsidRPr="007A62CE" w:rsidRDefault="00381C73" w:rsidP="003C6F01">
            <w:pPr>
              <w:jc w:val="center"/>
              <w:rPr>
                <w:b/>
                <w:bCs/>
                <w:color w:val="7030A0"/>
                <w:sz w:val="18"/>
                <w:szCs w:val="18"/>
              </w:rPr>
            </w:pPr>
          </w:p>
        </w:tc>
        <w:tc>
          <w:tcPr>
            <w:tcW w:w="835" w:type="dxa"/>
            <w:tcBorders>
              <w:top w:val="single" w:sz="4" w:space="0" w:color="auto"/>
              <w:left w:val="single" w:sz="4" w:space="0" w:color="auto"/>
              <w:bottom w:val="single" w:sz="4" w:space="0" w:color="auto"/>
              <w:right w:val="single" w:sz="4" w:space="0" w:color="auto"/>
            </w:tcBorders>
          </w:tcPr>
          <w:p w:rsidR="00381C73" w:rsidRPr="007A62CE" w:rsidRDefault="00381C73" w:rsidP="003C6F01">
            <w:pPr>
              <w:jc w:val="center"/>
              <w:rPr>
                <w:b/>
                <w:bCs/>
                <w:color w:val="7030A0"/>
                <w:sz w:val="18"/>
                <w:szCs w:val="18"/>
              </w:rPr>
            </w:pPr>
          </w:p>
        </w:tc>
        <w:tc>
          <w:tcPr>
            <w:tcW w:w="835" w:type="dxa"/>
            <w:tcBorders>
              <w:top w:val="single" w:sz="4" w:space="0" w:color="auto"/>
              <w:left w:val="single" w:sz="4" w:space="0" w:color="auto"/>
              <w:bottom w:val="single" w:sz="4" w:space="0" w:color="auto"/>
              <w:right w:val="single" w:sz="4" w:space="0" w:color="auto"/>
            </w:tcBorders>
          </w:tcPr>
          <w:p w:rsidR="00381C73" w:rsidRPr="007A62CE" w:rsidRDefault="00381C73" w:rsidP="003C6F01">
            <w:pPr>
              <w:jc w:val="center"/>
              <w:rPr>
                <w:b/>
                <w:bCs/>
                <w:color w:val="7030A0"/>
                <w:sz w:val="18"/>
                <w:szCs w:val="18"/>
              </w:rPr>
            </w:pPr>
          </w:p>
        </w:tc>
      </w:tr>
      <w:tr w:rsidR="00381C73" w:rsidRPr="007A62CE" w:rsidTr="002E3159">
        <w:trPr>
          <w:jc w:val="center"/>
        </w:trPr>
        <w:tc>
          <w:tcPr>
            <w:tcW w:w="1951" w:type="dxa"/>
            <w:tcBorders>
              <w:top w:val="single" w:sz="4" w:space="0" w:color="0000FF"/>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Ensemble des actifs</w:t>
            </w:r>
          </w:p>
        </w:tc>
        <w:tc>
          <w:tcPr>
            <w:tcW w:w="698" w:type="dxa"/>
            <w:tcBorders>
              <w:top w:val="single" w:sz="4" w:space="0" w:color="0000FF"/>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202556</w:t>
            </w:r>
          </w:p>
        </w:tc>
        <w:tc>
          <w:tcPr>
            <w:tcW w:w="846" w:type="dxa"/>
            <w:tcBorders>
              <w:top w:val="single" w:sz="4" w:space="0" w:color="0000FF"/>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84399</w:t>
            </w:r>
          </w:p>
        </w:tc>
        <w:tc>
          <w:tcPr>
            <w:tcW w:w="788"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286955</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240 781</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102 482</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343 263</w:t>
            </w:r>
          </w:p>
        </w:tc>
      </w:tr>
      <w:tr w:rsidR="00381C73" w:rsidRPr="007A62CE" w:rsidTr="002E3159">
        <w:trPr>
          <w:jc w:val="center"/>
        </w:trPr>
        <w:tc>
          <w:tcPr>
            <w:tcW w:w="1951" w:type="dxa"/>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Ensemble des inactifs</w:t>
            </w:r>
          </w:p>
        </w:tc>
        <w:tc>
          <w:tcPr>
            <w:tcW w:w="698" w:type="dxa"/>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174079</w:t>
            </w:r>
          </w:p>
        </w:tc>
        <w:tc>
          <w:tcPr>
            <w:tcW w:w="846" w:type="dxa"/>
            <w:tcBorders>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299852</w:t>
            </w:r>
          </w:p>
        </w:tc>
        <w:tc>
          <w:tcPr>
            <w:tcW w:w="788"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473931</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center"/>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center"/>
              <w:rPr>
                <w:rFonts w:eastAsia="SimSun"/>
                <w:sz w:val="16"/>
                <w:szCs w:val="16"/>
                <w:lang w:eastAsia="zh-CN"/>
              </w:rPr>
            </w:pPr>
            <w:r w:rsidRPr="002E3159">
              <w:rPr>
                <w:rFonts w:eastAsia="SimSun"/>
                <w:sz w:val="16"/>
                <w:szCs w:val="16"/>
                <w:lang w:eastAsia="zh-CN"/>
              </w:rPr>
              <w:t>208 820</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center"/>
              <w:rPr>
                <w:rFonts w:eastAsia="SimSun"/>
                <w:sz w:val="16"/>
                <w:szCs w:val="16"/>
                <w:lang w:eastAsia="zh-CN"/>
              </w:rPr>
            </w:pPr>
            <w:r w:rsidRPr="002E3159">
              <w:rPr>
                <w:rFonts w:eastAsia="SimSun"/>
                <w:sz w:val="16"/>
                <w:szCs w:val="16"/>
                <w:lang w:eastAsia="zh-CN"/>
              </w:rPr>
              <w:t>355 816</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center"/>
              <w:rPr>
                <w:rFonts w:eastAsia="SimSun"/>
                <w:sz w:val="16"/>
                <w:szCs w:val="16"/>
                <w:lang w:eastAsia="zh-CN"/>
              </w:rPr>
            </w:pPr>
            <w:r w:rsidRPr="002E3159">
              <w:rPr>
                <w:rFonts w:eastAsia="SimSun"/>
                <w:sz w:val="16"/>
                <w:szCs w:val="16"/>
                <w:lang w:eastAsia="zh-CN"/>
              </w:rPr>
              <w:t>564 636</w:t>
            </w:r>
          </w:p>
        </w:tc>
      </w:tr>
      <w:tr w:rsidR="00381C73" w:rsidRPr="007A62CE" w:rsidTr="002E3159">
        <w:trPr>
          <w:jc w:val="center"/>
        </w:trPr>
        <w:tc>
          <w:tcPr>
            <w:tcW w:w="1951" w:type="dxa"/>
            <w:tcBorders>
              <w:bottom w:val="single" w:sz="4" w:space="0" w:color="0000FF"/>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Total</w:t>
            </w:r>
          </w:p>
        </w:tc>
        <w:tc>
          <w:tcPr>
            <w:tcW w:w="698" w:type="dxa"/>
            <w:tcBorders>
              <w:bottom w:val="single" w:sz="4" w:space="0" w:color="0000FF"/>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376635</w:t>
            </w:r>
          </w:p>
        </w:tc>
        <w:tc>
          <w:tcPr>
            <w:tcW w:w="846" w:type="dxa"/>
            <w:tcBorders>
              <w:bottom w:val="single" w:sz="4" w:space="0" w:color="0000FF"/>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384251</w:t>
            </w:r>
          </w:p>
        </w:tc>
        <w:tc>
          <w:tcPr>
            <w:tcW w:w="788"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760886</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449601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458298</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907899</w:t>
            </w:r>
          </w:p>
        </w:tc>
      </w:tr>
      <w:tr w:rsidR="00381C73" w:rsidRPr="007A62CE" w:rsidTr="002E3159">
        <w:trPr>
          <w:jc w:val="center"/>
        </w:trPr>
        <w:tc>
          <w:tcPr>
            <w:tcW w:w="1951" w:type="dxa"/>
            <w:tcBorders>
              <w:top w:val="single" w:sz="4" w:space="0" w:color="0000FF"/>
              <w:left w:val="single" w:sz="4" w:space="0" w:color="0000FF"/>
              <w:bottom w:val="single" w:sz="4" w:space="0" w:color="0000FF"/>
              <w:right w:val="nil"/>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Milieu rural</w:t>
            </w:r>
          </w:p>
        </w:tc>
        <w:tc>
          <w:tcPr>
            <w:tcW w:w="698" w:type="dxa"/>
            <w:tcBorders>
              <w:top w:val="single" w:sz="4" w:space="0" w:color="0000FF"/>
              <w:left w:val="nil"/>
              <w:bottom w:val="single" w:sz="4" w:space="0" w:color="0000FF"/>
              <w:right w:val="nil"/>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 </w:t>
            </w:r>
          </w:p>
        </w:tc>
        <w:tc>
          <w:tcPr>
            <w:tcW w:w="846" w:type="dxa"/>
            <w:tcBorders>
              <w:top w:val="single" w:sz="4" w:space="0" w:color="0000FF"/>
              <w:left w:val="nil"/>
              <w:bottom w:val="single" w:sz="4" w:space="0" w:color="0000FF"/>
              <w:right w:val="nil"/>
            </w:tcBorders>
          </w:tcPr>
          <w:p w:rsidR="00381C73" w:rsidRPr="002E3159" w:rsidRDefault="00381C73" w:rsidP="002E3159">
            <w:pPr>
              <w:autoSpaceDE w:val="0"/>
              <w:autoSpaceDN w:val="0"/>
              <w:adjustRightInd w:val="0"/>
              <w:jc w:val="right"/>
              <w:rPr>
                <w:rFonts w:eastAsia="SimSun"/>
                <w:sz w:val="16"/>
                <w:szCs w:val="16"/>
                <w:lang w:eastAsia="zh-CN"/>
              </w:rPr>
            </w:pPr>
          </w:p>
        </w:tc>
        <w:tc>
          <w:tcPr>
            <w:tcW w:w="788" w:type="dxa"/>
            <w:tcBorders>
              <w:top w:val="single" w:sz="4" w:space="0" w:color="auto"/>
              <w:left w:val="nil"/>
              <w:bottom w:val="single" w:sz="4" w:space="0" w:color="auto"/>
              <w:right w:val="single" w:sz="4" w:space="0" w:color="0000FF"/>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 </w:t>
            </w:r>
          </w:p>
        </w:tc>
        <w:tc>
          <w:tcPr>
            <w:tcW w:w="231" w:type="dxa"/>
            <w:tcBorders>
              <w:top w:val="single" w:sz="4" w:space="0" w:color="auto"/>
              <w:left w:val="nil"/>
              <w:bottom w:val="single" w:sz="4" w:space="0" w:color="auto"/>
              <w:right w:val="nil"/>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nil"/>
              <w:bottom w:val="single" w:sz="4" w:space="0" w:color="auto"/>
              <w:right w:val="nil"/>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nil"/>
              <w:bottom w:val="single" w:sz="4" w:space="0" w:color="auto"/>
              <w:right w:val="nil"/>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nil"/>
              <w:bottom w:val="single" w:sz="4" w:space="0" w:color="auto"/>
              <w:right w:val="single" w:sz="4" w:space="0" w:color="0000FF"/>
            </w:tcBorders>
          </w:tcPr>
          <w:p w:rsidR="00381C73" w:rsidRPr="002E3159" w:rsidRDefault="00381C73" w:rsidP="002E3159">
            <w:pPr>
              <w:autoSpaceDE w:val="0"/>
              <w:autoSpaceDN w:val="0"/>
              <w:adjustRightInd w:val="0"/>
              <w:jc w:val="right"/>
              <w:rPr>
                <w:rFonts w:eastAsia="SimSun"/>
                <w:sz w:val="16"/>
                <w:szCs w:val="16"/>
                <w:lang w:eastAsia="zh-CN"/>
              </w:rPr>
            </w:pPr>
          </w:p>
        </w:tc>
      </w:tr>
      <w:tr w:rsidR="00381C73" w:rsidRPr="007A62CE" w:rsidTr="002E3159">
        <w:trPr>
          <w:jc w:val="center"/>
        </w:trPr>
        <w:tc>
          <w:tcPr>
            <w:tcW w:w="1951" w:type="dxa"/>
            <w:tcBorders>
              <w:top w:val="single" w:sz="4" w:space="0" w:color="0000FF"/>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Ensemble des actifs</w:t>
            </w:r>
          </w:p>
        </w:tc>
        <w:tc>
          <w:tcPr>
            <w:tcW w:w="698" w:type="dxa"/>
            <w:tcBorders>
              <w:top w:val="single" w:sz="4" w:space="0" w:color="0000FF"/>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15597</w:t>
            </w:r>
          </w:p>
        </w:tc>
        <w:tc>
          <w:tcPr>
            <w:tcW w:w="846" w:type="dxa"/>
            <w:tcBorders>
              <w:top w:val="single" w:sz="4" w:space="0" w:color="0000FF"/>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4218</w:t>
            </w:r>
          </w:p>
        </w:tc>
        <w:tc>
          <w:tcPr>
            <w:tcW w:w="788"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19815</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18 746</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3 697</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22 443</w:t>
            </w:r>
          </w:p>
        </w:tc>
      </w:tr>
      <w:tr w:rsidR="00381C73" w:rsidRPr="007A62CE" w:rsidTr="002E3159">
        <w:trPr>
          <w:jc w:val="center"/>
        </w:trPr>
        <w:tc>
          <w:tcPr>
            <w:tcW w:w="1951" w:type="dxa"/>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Ensemble des inactifs</w:t>
            </w:r>
          </w:p>
        </w:tc>
        <w:tc>
          <w:tcPr>
            <w:tcW w:w="698" w:type="dxa"/>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11923</w:t>
            </w:r>
          </w:p>
        </w:tc>
        <w:tc>
          <w:tcPr>
            <w:tcW w:w="846" w:type="dxa"/>
            <w:tcBorders>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22247</w:t>
            </w:r>
          </w:p>
        </w:tc>
        <w:tc>
          <w:tcPr>
            <w:tcW w:w="788"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34170</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15 035</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28 041</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43 076</w:t>
            </w:r>
          </w:p>
        </w:tc>
      </w:tr>
      <w:tr w:rsidR="00381C73" w:rsidRPr="007A62CE" w:rsidTr="002E3159">
        <w:trPr>
          <w:jc w:val="center"/>
        </w:trPr>
        <w:tc>
          <w:tcPr>
            <w:tcW w:w="1951" w:type="dxa"/>
            <w:tcBorders>
              <w:bottom w:val="single" w:sz="4" w:space="0" w:color="0000FF"/>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Total</w:t>
            </w:r>
          </w:p>
        </w:tc>
        <w:tc>
          <w:tcPr>
            <w:tcW w:w="698" w:type="dxa"/>
            <w:tcBorders>
              <w:bottom w:val="single" w:sz="4" w:space="0" w:color="0000FF"/>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27520</w:t>
            </w:r>
          </w:p>
        </w:tc>
        <w:tc>
          <w:tcPr>
            <w:tcW w:w="846" w:type="dxa"/>
            <w:tcBorders>
              <w:bottom w:val="single" w:sz="4" w:space="0" w:color="0000FF"/>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26465</w:t>
            </w:r>
          </w:p>
        </w:tc>
        <w:tc>
          <w:tcPr>
            <w:tcW w:w="788"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53985</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33 781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31 738</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65 519</w:t>
            </w:r>
          </w:p>
        </w:tc>
      </w:tr>
      <w:tr w:rsidR="00381C73" w:rsidRPr="007A62CE" w:rsidTr="002E3159">
        <w:trPr>
          <w:jc w:val="center"/>
        </w:trPr>
        <w:tc>
          <w:tcPr>
            <w:tcW w:w="1951" w:type="dxa"/>
            <w:tcBorders>
              <w:top w:val="single" w:sz="4" w:space="0" w:color="0000FF"/>
              <w:left w:val="single" w:sz="4" w:space="0" w:color="0000FF"/>
              <w:bottom w:val="single" w:sz="4" w:space="0" w:color="auto"/>
              <w:right w:val="nil"/>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Les deux milieux</w:t>
            </w:r>
          </w:p>
        </w:tc>
        <w:tc>
          <w:tcPr>
            <w:tcW w:w="698" w:type="dxa"/>
            <w:tcBorders>
              <w:top w:val="single" w:sz="4" w:space="0" w:color="0000FF"/>
              <w:left w:val="nil"/>
              <w:bottom w:val="single" w:sz="4" w:space="0" w:color="auto"/>
              <w:right w:val="nil"/>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 </w:t>
            </w:r>
          </w:p>
        </w:tc>
        <w:tc>
          <w:tcPr>
            <w:tcW w:w="846" w:type="dxa"/>
            <w:tcBorders>
              <w:top w:val="single" w:sz="4" w:space="0" w:color="0000FF"/>
              <w:left w:val="nil"/>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788"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 </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r>
      <w:tr w:rsidR="00381C73" w:rsidRPr="007A62CE" w:rsidTr="002E3159">
        <w:trPr>
          <w:jc w:val="center"/>
        </w:trPr>
        <w:tc>
          <w:tcPr>
            <w:tcW w:w="1951" w:type="dxa"/>
            <w:tcBorders>
              <w:top w:val="single" w:sz="4" w:space="0" w:color="auto"/>
              <w:left w:val="single" w:sz="4" w:space="0" w:color="auto"/>
              <w:bottom w:val="single" w:sz="4" w:space="0" w:color="auto"/>
              <w:right w:val="single" w:sz="4" w:space="0" w:color="auto"/>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Ensemble des actifs</w:t>
            </w:r>
          </w:p>
        </w:tc>
        <w:tc>
          <w:tcPr>
            <w:tcW w:w="698"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218153</w:t>
            </w:r>
          </w:p>
        </w:tc>
        <w:tc>
          <w:tcPr>
            <w:tcW w:w="846"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88617</w:t>
            </w:r>
          </w:p>
        </w:tc>
        <w:tc>
          <w:tcPr>
            <w:tcW w:w="788"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306770</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259 527</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106 179</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365 706</w:t>
            </w:r>
          </w:p>
        </w:tc>
      </w:tr>
      <w:tr w:rsidR="00381C73" w:rsidRPr="007A62CE" w:rsidTr="002E3159">
        <w:trPr>
          <w:jc w:val="center"/>
        </w:trPr>
        <w:tc>
          <w:tcPr>
            <w:tcW w:w="1951" w:type="dxa"/>
            <w:tcBorders>
              <w:top w:val="single" w:sz="4" w:space="0" w:color="auto"/>
              <w:left w:val="single" w:sz="4" w:space="0" w:color="auto"/>
              <w:bottom w:val="single" w:sz="4" w:space="0" w:color="auto"/>
              <w:right w:val="single" w:sz="4" w:space="0" w:color="auto"/>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Ensemble des inactifs</w:t>
            </w:r>
          </w:p>
        </w:tc>
        <w:tc>
          <w:tcPr>
            <w:tcW w:w="698"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186002</w:t>
            </w:r>
          </w:p>
        </w:tc>
        <w:tc>
          <w:tcPr>
            <w:tcW w:w="846"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322099</w:t>
            </w:r>
          </w:p>
        </w:tc>
        <w:tc>
          <w:tcPr>
            <w:tcW w:w="788"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508101</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223 855</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383 857</w:t>
            </w:r>
          </w:p>
        </w:tc>
        <w:tc>
          <w:tcPr>
            <w:tcW w:w="835" w:type="dxa"/>
            <w:tcBorders>
              <w:top w:val="single" w:sz="4" w:space="0" w:color="auto"/>
              <w:left w:val="single" w:sz="4" w:space="0" w:color="auto"/>
              <w:bottom w:val="single" w:sz="4" w:space="0" w:color="auto"/>
              <w:right w:val="single" w:sz="4" w:space="0" w:color="auto"/>
            </w:tcBorders>
            <w:vAlign w:val="center"/>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607 712</w:t>
            </w:r>
          </w:p>
        </w:tc>
      </w:tr>
      <w:tr w:rsidR="00381C73" w:rsidRPr="007A62CE" w:rsidTr="002E3159">
        <w:trPr>
          <w:jc w:val="center"/>
        </w:trPr>
        <w:tc>
          <w:tcPr>
            <w:tcW w:w="1951" w:type="dxa"/>
            <w:tcBorders>
              <w:top w:val="single" w:sz="4" w:space="0" w:color="auto"/>
              <w:left w:val="single" w:sz="4" w:space="0" w:color="auto"/>
              <w:bottom w:val="single" w:sz="4" w:space="0" w:color="auto"/>
              <w:right w:val="single" w:sz="4" w:space="0" w:color="auto"/>
            </w:tcBorders>
          </w:tcPr>
          <w:p w:rsidR="00381C73" w:rsidRPr="002E3159" w:rsidRDefault="00381C73" w:rsidP="007A62CE">
            <w:pPr>
              <w:rPr>
                <w:rFonts w:eastAsia="SimSun"/>
                <w:b/>
                <w:bCs/>
                <w:sz w:val="20"/>
                <w:szCs w:val="20"/>
                <w:lang w:eastAsia="zh-CN"/>
              </w:rPr>
            </w:pPr>
            <w:r w:rsidRPr="002E3159">
              <w:rPr>
                <w:rFonts w:eastAsia="SimSun"/>
                <w:b/>
                <w:bCs/>
                <w:sz w:val="20"/>
                <w:szCs w:val="20"/>
                <w:lang w:eastAsia="zh-CN"/>
              </w:rPr>
              <w:t>Total</w:t>
            </w:r>
          </w:p>
        </w:tc>
        <w:tc>
          <w:tcPr>
            <w:tcW w:w="698"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404155</w:t>
            </w:r>
          </w:p>
        </w:tc>
        <w:tc>
          <w:tcPr>
            <w:tcW w:w="846"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410716</w:t>
            </w:r>
          </w:p>
        </w:tc>
        <w:tc>
          <w:tcPr>
            <w:tcW w:w="788" w:type="dxa"/>
            <w:tcBorders>
              <w:top w:val="single" w:sz="4" w:space="0" w:color="auto"/>
              <w:left w:val="single" w:sz="4" w:space="0" w:color="auto"/>
              <w:bottom w:val="single" w:sz="4" w:space="0" w:color="auto"/>
              <w:right w:val="single" w:sz="4" w:space="0" w:color="auto"/>
            </w:tcBorders>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814871</w:t>
            </w:r>
          </w:p>
        </w:tc>
        <w:tc>
          <w:tcPr>
            <w:tcW w:w="231" w:type="dxa"/>
            <w:tcBorders>
              <w:top w:val="single" w:sz="4" w:space="0" w:color="auto"/>
              <w:left w:val="single" w:sz="4" w:space="0" w:color="auto"/>
              <w:bottom w:val="single" w:sz="4" w:space="0" w:color="auto"/>
              <w:right w:val="single" w:sz="4" w:space="0" w:color="auto"/>
            </w:tcBorders>
          </w:tcPr>
          <w:p w:rsidR="00381C73" w:rsidRPr="002E3159" w:rsidRDefault="00381C73" w:rsidP="002E3159">
            <w:pPr>
              <w:autoSpaceDE w:val="0"/>
              <w:autoSpaceDN w:val="0"/>
              <w:adjustRightInd w:val="0"/>
              <w:jc w:val="right"/>
              <w:rPr>
                <w:rFonts w:eastAsia="SimSun"/>
                <w:sz w:val="16"/>
                <w:szCs w:val="16"/>
                <w:lang w:eastAsia="zh-CN"/>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483 382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490 036</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rsidR="00381C73" w:rsidRPr="002E3159" w:rsidRDefault="00381C73" w:rsidP="002E3159">
            <w:pPr>
              <w:autoSpaceDE w:val="0"/>
              <w:autoSpaceDN w:val="0"/>
              <w:adjustRightInd w:val="0"/>
              <w:jc w:val="right"/>
              <w:rPr>
                <w:rFonts w:eastAsia="SimSun"/>
                <w:sz w:val="16"/>
                <w:szCs w:val="16"/>
                <w:lang w:eastAsia="zh-CN"/>
              </w:rPr>
            </w:pPr>
            <w:r w:rsidRPr="002E3159">
              <w:rPr>
                <w:rFonts w:eastAsia="SimSun"/>
                <w:sz w:val="16"/>
                <w:szCs w:val="16"/>
                <w:lang w:eastAsia="zh-CN"/>
              </w:rPr>
              <w:t>973 418</w:t>
            </w:r>
          </w:p>
        </w:tc>
      </w:tr>
    </w:tbl>
    <w:p w:rsidR="007A2C78" w:rsidRDefault="007A2C78">
      <w:pPr>
        <w:spacing w:before="120"/>
        <w:jc w:val="both"/>
        <w:rPr>
          <w:sz w:val="22"/>
          <w:szCs w:val="22"/>
        </w:rPr>
      </w:pPr>
    </w:p>
    <w:p w:rsidR="002E3159" w:rsidRDefault="002E3159">
      <w:pPr>
        <w:spacing w:before="120"/>
        <w:jc w:val="both"/>
        <w:rPr>
          <w:sz w:val="22"/>
          <w:szCs w:val="22"/>
        </w:rPr>
      </w:pPr>
    </w:p>
    <w:p w:rsidR="002E3159" w:rsidRDefault="002E3159">
      <w:pPr>
        <w:spacing w:before="120"/>
        <w:jc w:val="both"/>
        <w:rPr>
          <w:sz w:val="22"/>
          <w:szCs w:val="22"/>
        </w:rPr>
      </w:pPr>
    </w:p>
    <w:p w:rsidR="002E3159" w:rsidRDefault="002E3159">
      <w:pPr>
        <w:spacing w:before="120"/>
        <w:jc w:val="both"/>
        <w:rPr>
          <w:sz w:val="22"/>
          <w:szCs w:val="22"/>
        </w:rPr>
      </w:pPr>
    </w:p>
    <w:p w:rsidR="002E3159" w:rsidRPr="00B47232" w:rsidRDefault="002E3159">
      <w:pPr>
        <w:spacing w:before="120"/>
        <w:jc w:val="both"/>
        <w:rPr>
          <w:sz w:val="22"/>
          <w:szCs w:val="22"/>
        </w:rPr>
      </w:pPr>
    </w:p>
    <w:p w:rsidR="00E43801" w:rsidRPr="00B47232" w:rsidRDefault="00E43801" w:rsidP="00D321FC">
      <w:pPr>
        <w:spacing w:before="120" w:after="120"/>
        <w:ind w:firstLine="720"/>
        <w:jc w:val="both"/>
      </w:pPr>
    </w:p>
    <w:p w:rsidR="006029B0" w:rsidRPr="00341206" w:rsidRDefault="006029B0" w:rsidP="00E53D01">
      <w:pPr>
        <w:pStyle w:val="Lgende"/>
        <w:keepNext/>
        <w:ind w:left="1134" w:right="1134"/>
        <w:jc w:val="center"/>
        <w:rPr>
          <w:rFonts w:ascii="Times New Roman" w:hAnsi="Times New Roman" w:cs="Times New Roman"/>
          <w:b w:val="0"/>
          <w:bCs w:val="0"/>
          <w:color w:val="0000FF"/>
          <w:sz w:val="22"/>
          <w:szCs w:val="21"/>
        </w:rPr>
      </w:pPr>
      <w:bookmarkStart w:id="140" w:name="_Toc519079327"/>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19</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 Répartition (en %) de la population active selon le sexe et le milieu de résidence</w:t>
      </w:r>
      <w:r w:rsidR="00CC7296" w:rsidRPr="00341206">
        <w:rPr>
          <w:rFonts w:ascii="Times New Roman" w:hAnsi="Times New Roman" w:cs="Times New Roman"/>
          <w:b w:val="0"/>
          <w:bCs w:val="0"/>
          <w:color w:val="0000FF"/>
          <w:sz w:val="22"/>
          <w:szCs w:val="21"/>
        </w:rPr>
        <w:t xml:space="preserve"> en</w:t>
      </w:r>
      <w:r w:rsidR="003716BA" w:rsidRPr="00341206">
        <w:rPr>
          <w:rFonts w:ascii="Times New Roman" w:hAnsi="Times New Roman" w:cs="Times New Roman"/>
          <w:b w:val="0"/>
          <w:bCs w:val="0"/>
          <w:color w:val="0000FF"/>
          <w:sz w:val="22"/>
          <w:szCs w:val="21"/>
        </w:rPr>
        <w:t xml:space="preserve"> </w:t>
      </w:r>
      <w:r w:rsidR="00E53D01" w:rsidRPr="00341206">
        <w:rPr>
          <w:rFonts w:ascii="Times New Roman" w:hAnsi="Times New Roman" w:cs="Times New Roman"/>
          <w:b w:val="0"/>
          <w:bCs w:val="0"/>
          <w:color w:val="0000FF"/>
          <w:sz w:val="22"/>
          <w:szCs w:val="21"/>
        </w:rPr>
        <w:t>200</w:t>
      </w:r>
      <w:r w:rsidR="003716BA" w:rsidRPr="00341206">
        <w:rPr>
          <w:rFonts w:ascii="Times New Roman" w:hAnsi="Times New Roman" w:cs="Times New Roman"/>
          <w:b w:val="0"/>
          <w:bCs w:val="0"/>
          <w:color w:val="0000FF"/>
          <w:sz w:val="22"/>
          <w:szCs w:val="21"/>
        </w:rPr>
        <w:t>4 et 20</w:t>
      </w:r>
      <w:r w:rsidR="00E53D01" w:rsidRPr="00341206">
        <w:rPr>
          <w:rFonts w:ascii="Times New Roman" w:hAnsi="Times New Roman" w:cs="Times New Roman"/>
          <w:b w:val="0"/>
          <w:bCs w:val="0"/>
          <w:color w:val="0000FF"/>
          <w:sz w:val="22"/>
          <w:szCs w:val="21"/>
        </w:rPr>
        <w:t>1</w:t>
      </w:r>
      <w:r w:rsidR="003716BA" w:rsidRPr="00341206">
        <w:rPr>
          <w:rFonts w:ascii="Times New Roman" w:hAnsi="Times New Roman" w:cs="Times New Roman"/>
          <w:b w:val="0"/>
          <w:bCs w:val="0"/>
          <w:color w:val="0000FF"/>
          <w:sz w:val="22"/>
          <w:szCs w:val="21"/>
        </w:rPr>
        <w:t>4</w:t>
      </w:r>
      <w:bookmarkEnd w:id="140"/>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1237"/>
        <w:gridCol w:w="990"/>
        <w:gridCol w:w="759"/>
        <w:gridCol w:w="1005"/>
        <w:gridCol w:w="928"/>
        <w:gridCol w:w="711"/>
      </w:tblGrid>
      <w:tr w:rsidR="00E53D01" w:rsidRPr="00E53D01" w:rsidTr="003364FC">
        <w:trPr>
          <w:cantSplit/>
          <w:jc w:val="center"/>
        </w:trPr>
        <w:tc>
          <w:tcPr>
            <w:tcW w:w="1223" w:type="dxa"/>
            <w:vMerge w:val="restart"/>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 xml:space="preserve">Milieu de </w:t>
            </w:r>
          </w:p>
          <w:p w:rsidR="006029B0" w:rsidRPr="003364FC" w:rsidRDefault="006029B0" w:rsidP="003364FC">
            <w:pPr>
              <w:rPr>
                <w:rFonts w:eastAsia="SimSun"/>
                <w:b/>
                <w:bCs/>
                <w:sz w:val="20"/>
                <w:szCs w:val="20"/>
                <w:lang w:eastAsia="zh-CN"/>
              </w:rPr>
            </w:pPr>
            <w:r w:rsidRPr="003364FC">
              <w:rPr>
                <w:rFonts w:eastAsia="SimSun"/>
                <w:b/>
                <w:bCs/>
                <w:sz w:val="20"/>
                <w:szCs w:val="20"/>
                <w:lang w:eastAsia="zh-CN"/>
              </w:rPr>
              <w:t>résidence</w:t>
            </w:r>
          </w:p>
        </w:tc>
        <w:tc>
          <w:tcPr>
            <w:tcW w:w="2986" w:type="dxa"/>
            <w:gridSpan w:val="3"/>
            <w:tcBorders>
              <w:top w:val="single" w:sz="4" w:space="0" w:color="0000FF"/>
              <w:left w:val="single" w:sz="4" w:space="0" w:color="0000FF"/>
              <w:bottom w:val="single" w:sz="4" w:space="0" w:color="0000FF"/>
              <w:right w:val="single" w:sz="4" w:space="0" w:color="0000FF"/>
            </w:tcBorders>
          </w:tcPr>
          <w:p w:rsidR="006029B0" w:rsidRPr="003364FC" w:rsidRDefault="000B0099" w:rsidP="003364FC">
            <w:pPr>
              <w:jc w:val="center"/>
              <w:rPr>
                <w:rFonts w:eastAsia="SimSun"/>
                <w:b/>
                <w:bCs/>
                <w:sz w:val="20"/>
                <w:szCs w:val="20"/>
                <w:lang w:eastAsia="zh-CN"/>
              </w:rPr>
            </w:pPr>
            <w:r w:rsidRPr="003364FC">
              <w:rPr>
                <w:rFonts w:eastAsia="SimSun"/>
                <w:b/>
                <w:bCs/>
                <w:sz w:val="20"/>
                <w:szCs w:val="20"/>
                <w:lang w:eastAsia="zh-CN"/>
              </w:rPr>
              <w:t>2004</w:t>
            </w:r>
          </w:p>
        </w:tc>
        <w:tc>
          <w:tcPr>
            <w:tcW w:w="0" w:type="auto"/>
            <w:gridSpan w:val="3"/>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jc w:val="center"/>
              <w:rPr>
                <w:rFonts w:eastAsia="SimSun"/>
                <w:b/>
                <w:bCs/>
                <w:sz w:val="20"/>
                <w:szCs w:val="20"/>
                <w:lang w:eastAsia="zh-CN"/>
              </w:rPr>
            </w:pPr>
            <w:r w:rsidRPr="003364FC">
              <w:rPr>
                <w:rFonts w:eastAsia="SimSun"/>
                <w:b/>
                <w:bCs/>
                <w:sz w:val="20"/>
                <w:szCs w:val="20"/>
                <w:lang w:eastAsia="zh-CN"/>
              </w:rPr>
              <w:t>20</w:t>
            </w:r>
            <w:r w:rsidR="00E53D01" w:rsidRPr="003364FC">
              <w:rPr>
                <w:rFonts w:eastAsia="SimSun"/>
                <w:b/>
                <w:bCs/>
                <w:sz w:val="20"/>
                <w:szCs w:val="20"/>
                <w:lang w:eastAsia="zh-CN"/>
              </w:rPr>
              <w:t>1</w:t>
            </w:r>
            <w:r w:rsidRPr="003364FC">
              <w:rPr>
                <w:rFonts w:eastAsia="SimSun"/>
                <w:b/>
                <w:bCs/>
                <w:sz w:val="20"/>
                <w:szCs w:val="20"/>
                <w:lang w:eastAsia="zh-CN"/>
              </w:rPr>
              <w:t>4</w:t>
            </w:r>
          </w:p>
        </w:tc>
      </w:tr>
      <w:tr w:rsidR="00E53D01" w:rsidRPr="00E53D01" w:rsidTr="003364FC">
        <w:trPr>
          <w:cantSplit/>
          <w:jc w:val="center"/>
        </w:trPr>
        <w:tc>
          <w:tcPr>
            <w:tcW w:w="1223" w:type="dxa"/>
            <w:vMerge/>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rPr>
                <w:rFonts w:eastAsia="SimSun"/>
                <w:b/>
                <w:bCs/>
                <w:sz w:val="20"/>
                <w:szCs w:val="20"/>
                <w:lang w:eastAsia="zh-CN"/>
              </w:rPr>
            </w:pPr>
          </w:p>
        </w:tc>
        <w:tc>
          <w:tcPr>
            <w:tcW w:w="1159" w:type="dxa"/>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jc w:val="center"/>
              <w:rPr>
                <w:rFonts w:eastAsia="SimSun"/>
                <w:b/>
                <w:bCs/>
                <w:sz w:val="20"/>
                <w:szCs w:val="20"/>
                <w:lang w:eastAsia="zh-CN"/>
              </w:rPr>
            </w:pPr>
            <w:r w:rsidRPr="003364FC">
              <w:rPr>
                <w:rFonts w:eastAsia="SimSun"/>
                <w:b/>
                <w:bCs/>
                <w:sz w:val="20"/>
                <w:szCs w:val="20"/>
                <w:lang w:eastAsia="zh-CN"/>
              </w:rPr>
              <w:t>Masculin</w:t>
            </w:r>
          </w:p>
        </w:tc>
        <w:tc>
          <w:tcPr>
            <w:tcW w:w="0" w:type="auto"/>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jc w:val="center"/>
              <w:rPr>
                <w:rFonts w:eastAsia="SimSun"/>
                <w:b/>
                <w:bCs/>
                <w:sz w:val="20"/>
                <w:szCs w:val="20"/>
                <w:lang w:eastAsia="zh-CN"/>
              </w:rPr>
            </w:pPr>
            <w:r w:rsidRPr="003364FC">
              <w:rPr>
                <w:rFonts w:eastAsia="SimSun"/>
                <w:b/>
                <w:bCs/>
                <w:sz w:val="20"/>
                <w:szCs w:val="20"/>
                <w:lang w:eastAsia="zh-CN"/>
              </w:rPr>
              <w:t>Féminin</w:t>
            </w:r>
          </w:p>
        </w:tc>
        <w:tc>
          <w:tcPr>
            <w:tcW w:w="0" w:type="auto"/>
            <w:tcBorders>
              <w:top w:val="single" w:sz="4" w:space="0" w:color="0000FF"/>
              <w:left w:val="single" w:sz="4" w:space="0" w:color="0000FF"/>
              <w:bottom w:val="single" w:sz="4" w:space="0" w:color="auto"/>
              <w:right w:val="single" w:sz="4" w:space="0" w:color="0000FF"/>
            </w:tcBorders>
          </w:tcPr>
          <w:p w:rsidR="006029B0" w:rsidRPr="003364FC" w:rsidRDefault="006029B0" w:rsidP="003364FC">
            <w:pPr>
              <w:jc w:val="center"/>
              <w:rPr>
                <w:rFonts w:eastAsia="SimSun"/>
                <w:b/>
                <w:bCs/>
                <w:sz w:val="20"/>
                <w:szCs w:val="20"/>
                <w:lang w:eastAsia="zh-CN"/>
              </w:rPr>
            </w:pPr>
            <w:r w:rsidRPr="003364FC">
              <w:rPr>
                <w:rFonts w:eastAsia="SimSun"/>
                <w:b/>
                <w:bCs/>
                <w:sz w:val="20"/>
                <w:szCs w:val="20"/>
                <w:lang w:eastAsia="zh-CN"/>
              </w:rPr>
              <w:t>Total</w:t>
            </w:r>
          </w:p>
        </w:tc>
        <w:tc>
          <w:tcPr>
            <w:tcW w:w="0" w:type="auto"/>
            <w:tcBorders>
              <w:top w:val="single" w:sz="4" w:space="0" w:color="0000FF"/>
              <w:left w:val="single" w:sz="4" w:space="0" w:color="0000FF"/>
              <w:bottom w:val="single" w:sz="4" w:space="0" w:color="auto"/>
              <w:right w:val="single" w:sz="4" w:space="0" w:color="0000FF"/>
            </w:tcBorders>
          </w:tcPr>
          <w:p w:rsidR="006029B0" w:rsidRPr="003364FC" w:rsidRDefault="006029B0" w:rsidP="003364FC">
            <w:pPr>
              <w:jc w:val="center"/>
              <w:rPr>
                <w:rFonts w:eastAsia="SimSun"/>
                <w:b/>
                <w:bCs/>
                <w:sz w:val="20"/>
                <w:szCs w:val="20"/>
                <w:lang w:eastAsia="zh-CN"/>
              </w:rPr>
            </w:pPr>
            <w:r w:rsidRPr="003364FC">
              <w:rPr>
                <w:rFonts w:eastAsia="SimSun"/>
                <w:b/>
                <w:bCs/>
                <w:sz w:val="20"/>
                <w:szCs w:val="20"/>
                <w:lang w:eastAsia="zh-CN"/>
              </w:rPr>
              <w:t>Masculin</w:t>
            </w:r>
          </w:p>
        </w:tc>
        <w:tc>
          <w:tcPr>
            <w:tcW w:w="0" w:type="auto"/>
            <w:tcBorders>
              <w:top w:val="single" w:sz="4" w:space="0" w:color="0000FF"/>
              <w:left w:val="single" w:sz="4" w:space="0" w:color="0000FF"/>
              <w:bottom w:val="single" w:sz="4" w:space="0" w:color="auto"/>
              <w:right w:val="single" w:sz="4" w:space="0" w:color="0000FF"/>
            </w:tcBorders>
          </w:tcPr>
          <w:p w:rsidR="006029B0" w:rsidRPr="003364FC" w:rsidRDefault="006029B0" w:rsidP="003364FC">
            <w:pPr>
              <w:jc w:val="center"/>
              <w:rPr>
                <w:rFonts w:eastAsia="SimSun"/>
                <w:b/>
                <w:bCs/>
                <w:sz w:val="20"/>
                <w:szCs w:val="20"/>
                <w:lang w:eastAsia="zh-CN"/>
              </w:rPr>
            </w:pPr>
            <w:r w:rsidRPr="003364FC">
              <w:rPr>
                <w:rFonts w:eastAsia="SimSun"/>
                <w:b/>
                <w:bCs/>
                <w:sz w:val="20"/>
                <w:szCs w:val="20"/>
                <w:lang w:eastAsia="zh-CN"/>
              </w:rPr>
              <w:t>Féminin</w:t>
            </w:r>
          </w:p>
        </w:tc>
        <w:tc>
          <w:tcPr>
            <w:tcW w:w="0" w:type="auto"/>
            <w:tcBorders>
              <w:top w:val="single" w:sz="4" w:space="0" w:color="0000FF"/>
              <w:left w:val="single" w:sz="4" w:space="0" w:color="0000FF"/>
              <w:bottom w:val="single" w:sz="4" w:space="0" w:color="auto"/>
              <w:right w:val="single" w:sz="4" w:space="0" w:color="0000FF"/>
            </w:tcBorders>
          </w:tcPr>
          <w:p w:rsidR="006029B0" w:rsidRPr="003364FC" w:rsidRDefault="006029B0" w:rsidP="003364FC">
            <w:pPr>
              <w:jc w:val="center"/>
              <w:rPr>
                <w:rFonts w:eastAsia="SimSun"/>
                <w:b/>
                <w:bCs/>
                <w:sz w:val="20"/>
                <w:szCs w:val="20"/>
                <w:lang w:eastAsia="zh-CN"/>
              </w:rPr>
            </w:pPr>
            <w:r w:rsidRPr="003364FC">
              <w:rPr>
                <w:rFonts w:eastAsia="SimSun"/>
                <w:b/>
                <w:bCs/>
                <w:sz w:val="20"/>
                <w:szCs w:val="20"/>
                <w:lang w:eastAsia="zh-CN"/>
              </w:rPr>
              <w:t>Total</w:t>
            </w:r>
          </w:p>
        </w:tc>
      </w:tr>
      <w:tr w:rsidR="00E53D01" w:rsidRPr="00E53D01" w:rsidTr="003364FC">
        <w:trPr>
          <w:jc w:val="center"/>
        </w:trPr>
        <w:tc>
          <w:tcPr>
            <w:tcW w:w="1223" w:type="dxa"/>
            <w:tcBorders>
              <w:top w:val="single" w:sz="4" w:space="0" w:color="0000FF"/>
              <w:left w:val="single" w:sz="4" w:space="0" w:color="0000FF"/>
              <w:bottom w:val="single" w:sz="4" w:space="0" w:color="0000FF"/>
              <w:right w:val="single" w:sz="4" w:space="0" w:color="0000FF"/>
            </w:tcBorders>
          </w:tcPr>
          <w:p w:rsidR="00E53D01" w:rsidRPr="003364FC" w:rsidRDefault="00E53D01" w:rsidP="003364FC">
            <w:pPr>
              <w:rPr>
                <w:rFonts w:eastAsia="SimSun"/>
                <w:b/>
                <w:bCs/>
                <w:sz w:val="20"/>
                <w:szCs w:val="20"/>
                <w:lang w:eastAsia="zh-CN"/>
              </w:rPr>
            </w:pPr>
            <w:r w:rsidRPr="003364FC">
              <w:rPr>
                <w:rFonts w:eastAsia="SimSun"/>
                <w:b/>
                <w:bCs/>
                <w:sz w:val="20"/>
                <w:szCs w:val="20"/>
                <w:lang w:eastAsia="zh-CN"/>
              </w:rPr>
              <w:t>Urbain</w:t>
            </w:r>
          </w:p>
        </w:tc>
        <w:tc>
          <w:tcPr>
            <w:tcW w:w="1159" w:type="dxa"/>
            <w:tcBorders>
              <w:top w:val="single" w:sz="4" w:space="0" w:color="0000FF"/>
              <w:left w:val="single" w:sz="4" w:space="0" w:color="0000FF"/>
              <w:bottom w:val="single" w:sz="4" w:space="0" w:color="0000FF"/>
              <w:right w:val="single" w:sz="4" w:space="0" w:color="0000FF"/>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70,6</w:t>
            </w:r>
          </w:p>
        </w:tc>
        <w:tc>
          <w:tcPr>
            <w:tcW w:w="0" w:type="auto"/>
            <w:tcBorders>
              <w:top w:val="single" w:sz="4" w:space="0" w:color="0000FF"/>
              <w:left w:val="single" w:sz="4" w:space="0" w:color="0000FF"/>
              <w:bottom w:val="single" w:sz="4" w:space="0" w:color="0000FF"/>
              <w:right w:val="single" w:sz="4" w:space="0" w:color="auto"/>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29,4</w:t>
            </w:r>
          </w:p>
        </w:tc>
        <w:tc>
          <w:tcPr>
            <w:tcW w:w="0" w:type="auto"/>
            <w:tcBorders>
              <w:top w:val="single" w:sz="4" w:space="0" w:color="auto"/>
              <w:left w:val="single" w:sz="4" w:space="0" w:color="auto"/>
              <w:bottom w:val="single" w:sz="4" w:space="0" w:color="auto"/>
              <w:right w:val="single" w:sz="4" w:space="0" w:color="auto"/>
            </w:tcBorders>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70,1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29,9</w:t>
            </w:r>
          </w:p>
        </w:tc>
        <w:tc>
          <w:tcPr>
            <w:tcW w:w="0" w:type="auto"/>
            <w:tcBorders>
              <w:top w:val="single" w:sz="4" w:space="0" w:color="auto"/>
              <w:left w:val="single" w:sz="4" w:space="0" w:color="auto"/>
              <w:bottom w:val="single" w:sz="4" w:space="0" w:color="auto"/>
              <w:right w:val="single" w:sz="4" w:space="0" w:color="auto"/>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100,0</w:t>
            </w:r>
          </w:p>
        </w:tc>
      </w:tr>
      <w:tr w:rsidR="00E53D01" w:rsidRPr="00E53D01" w:rsidTr="003364FC">
        <w:trPr>
          <w:jc w:val="center"/>
        </w:trPr>
        <w:tc>
          <w:tcPr>
            <w:tcW w:w="1223" w:type="dxa"/>
            <w:tcBorders>
              <w:top w:val="single" w:sz="4" w:space="0" w:color="0000FF"/>
              <w:left w:val="single" w:sz="4" w:space="0" w:color="0000FF"/>
              <w:bottom w:val="single" w:sz="4" w:space="0" w:color="0000FF"/>
              <w:right w:val="single" w:sz="4" w:space="0" w:color="0000FF"/>
            </w:tcBorders>
          </w:tcPr>
          <w:p w:rsidR="00E53D01" w:rsidRPr="003364FC" w:rsidRDefault="00E53D01" w:rsidP="003364FC">
            <w:pPr>
              <w:rPr>
                <w:rFonts w:eastAsia="SimSun"/>
                <w:b/>
                <w:bCs/>
                <w:sz w:val="20"/>
                <w:szCs w:val="20"/>
                <w:lang w:eastAsia="zh-CN"/>
              </w:rPr>
            </w:pPr>
            <w:r w:rsidRPr="003364FC">
              <w:rPr>
                <w:rFonts w:eastAsia="SimSun"/>
                <w:b/>
                <w:bCs/>
                <w:sz w:val="20"/>
                <w:szCs w:val="20"/>
                <w:lang w:eastAsia="zh-CN"/>
              </w:rPr>
              <w:t>Rural</w:t>
            </w:r>
          </w:p>
        </w:tc>
        <w:tc>
          <w:tcPr>
            <w:tcW w:w="1159" w:type="dxa"/>
            <w:tcBorders>
              <w:top w:val="single" w:sz="4" w:space="0" w:color="0000FF"/>
              <w:left w:val="single" w:sz="4" w:space="0" w:color="0000FF"/>
              <w:bottom w:val="single" w:sz="4" w:space="0" w:color="0000FF"/>
              <w:right w:val="single" w:sz="4" w:space="0" w:color="0000FF"/>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78,7</w:t>
            </w:r>
          </w:p>
        </w:tc>
        <w:tc>
          <w:tcPr>
            <w:tcW w:w="0" w:type="auto"/>
            <w:tcBorders>
              <w:top w:val="single" w:sz="4" w:space="0" w:color="0000FF"/>
              <w:left w:val="single" w:sz="4" w:space="0" w:color="0000FF"/>
              <w:bottom w:val="single" w:sz="4" w:space="0" w:color="0000FF"/>
              <w:right w:val="single" w:sz="4" w:space="0" w:color="auto"/>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21,3</w:t>
            </w:r>
          </w:p>
        </w:tc>
        <w:tc>
          <w:tcPr>
            <w:tcW w:w="0" w:type="auto"/>
            <w:tcBorders>
              <w:top w:val="single" w:sz="4" w:space="0" w:color="auto"/>
              <w:left w:val="single" w:sz="4" w:space="0" w:color="auto"/>
              <w:bottom w:val="single" w:sz="4" w:space="0" w:color="auto"/>
              <w:right w:val="single" w:sz="4" w:space="0" w:color="auto"/>
            </w:tcBorders>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83,5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16,5</w:t>
            </w:r>
          </w:p>
        </w:tc>
        <w:tc>
          <w:tcPr>
            <w:tcW w:w="0" w:type="auto"/>
            <w:tcBorders>
              <w:top w:val="single" w:sz="4" w:space="0" w:color="auto"/>
              <w:left w:val="single" w:sz="4" w:space="0" w:color="auto"/>
              <w:bottom w:val="single" w:sz="4" w:space="0" w:color="auto"/>
              <w:right w:val="single" w:sz="4" w:space="0" w:color="auto"/>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100,0</w:t>
            </w:r>
          </w:p>
        </w:tc>
      </w:tr>
      <w:tr w:rsidR="00E53D01" w:rsidRPr="00E53D01" w:rsidTr="003364FC">
        <w:trPr>
          <w:jc w:val="center"/>
        </w:trPr>
        <w:tc>
          <w:tcPr>
            <w:tcW w:w="1223" w:type="dxa"/>
            <w:tcBorders>
              <w:top w:val="single" w:sz="4" w:space="0" w:color="0000FF"/>
              <w:left w:val="single" w:sz="4" w:space="0" w:color="0000FF"/>
              <w:bottom w:val="single" w:sz="4" w:space="0" w:color="0000FF"/>
              <w:right w:val="single" w:sz="4" w:space="0" w:color="0000FF"/>
            </w:tcBorders>
          </w:tcPr>
          <w:p w:rsidR="00E53D01" w:rsidRPr="003364FC" w:rsidRDefault="00E53D01" w:rsidP="003364FC">
            <w:pPr>
              <w:rPr>
                <w:rFonts w:eastAsia="SimSun"/>
                <w:b/>
                <w:bCs/>
                <w:sz w:val="20"/>
                <w:szCs w:val="20"/>
                <w:lang w:eastAsia="zh-CN"/>
              </w:rPr>
            </w:pPr>
            <w:r w:rsidRPr="003364FC">
              <w:rPr>
                <w:rFonts w:eastAsia="SimSun"/>
                <w:b/>
                <w:bCs/>
                <w:sz w:val="20"/>
                <w:szCs w:val="20"/>
                <w:lang w:eastAsia="zh-CN"/>
              </w:rPr>
              <w:t xml:space="preserve">Ensemble </w:t>
            </w:r>
          </w:p>
        </w:tc>
        <w:tc>
          <w:tcPr>
            <w:tcW w:w="1159" w:type="dxa"/>
            <w:tcBorders>
              <w:top w:val="single" w:sz="4" w:space="0" w:color="0000FF"/>
              <w:left w:val="single" w:sz="4" w:space="0" w:color="0000FF"/>
              <w:bottom w:val="single" w:sz="4" w:space="0" w:color="0000FF"/>
              <w:right w:val="single" w:sz="4" w:space="0" w:color="0000FF"/>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71,1</w:t>
            </w:r>
          </w:p>
        </w:tc>
        <w:tc>
          <w:tcPr>
            <w:tcW w:w="0" w:type="auto"/>
            <w:tcBorders>
              <w:top w:val="single" w:sz="4" w:space="0" w:color="0000FF"/>
              <w:left w:val="single" w:sz="4" w:space="0" w:color="0000FF"/>
              <w:bottom w:val="single" w:sz="4" w:space="0" w:color="0000FF"/>
              <w:right w:val="single" w:sz="4" w:space="0" w:color="auto"/>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28,9</w:t>
            </w:r>
          </w:p>
        </w:tc>
        <w:tc>
          <w:tcPr>
            <w:tcW w:w="0" w:type="auto"/>
            <w:tcBorders>
              <w:top w:val="single" w:sz="4" w:space="0" w:color="auto"/>
              <w:left w:val="single" w:sz="4" w:space="0" w:color="auto"/>
              <w:bottom w:val="single" w:sz="4" w:space="0" w:color="auto"/>
              <w:right w:val="single" w:sz="4" w:space="0" w:color="auto"/>
            </w:tcBorders>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71,0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29,0</w:t>
            </w:r>
          </w:p>
        </w:tc>
        <w:tc>
          <w:tcPr>
            <w:tcW w:w="0" w:type="auto"/>
            <w:tcBorders>
              <w:top w:val="single" w:sz="4" w:space="0" w:color="auto"/>
              <w:left w:val="single" w:sz="4" w:space="0" w:color="auto"/>
              <w:bottom w:val="single" w:sz="4" w:space="0" w:color="auto"/>
              <w:right w:val="single" w:sz="4" w:space="0" w:color="auto"/>
            </w:tcBorders>
            <w:vAlign w:val="center"/>
          </w:tcPr>
          <w:p w:rsidR="00E53D01" w:rsidRPr="0002206D" w:rsidRDefault="00E53D01" w:rsidP="003364FC">
            <w:pPr>
              <w:autoSpaceDE w:val="0"/>
              <w:autoSpaceDN w:val="0"/>
              <w:adjustRightInd w:val="0"/>
              <w:jc w:val="right"/>
              <w:rPr>
                <w:rFonts w:eastAsia="SimSun"/>
                <w:sz w:val="22"/>
                <w:szCs w:val="22"/>
                <w:lang w:eastAsia="zh-CN"/>
              </w:rPr>
            </w:pPr>
            <w:r w:rsidRPr="0002206D">
              <w:rPr>
                <w:rFonts w:eastAsia="SimSun"/>
                <w:sz w:val="22"/>
                <w:szCs w:val="22"/>
                <w:lang w:eastAsia="zh-CN"/>
              </w:rPr>
              <w:t>100,0</w:t>
            </w:r>
          </w:p>
        </w:tc>
      </w:tr>
    </w:tbl>
    <w:p w:rsidR="006029B0" w:rsidRPr="00E53D01" w:rsidRDefault="006029B0">
      <w:pPr>
        <w:spacing w:before="120"/>
        <w:jc w:val="both"/>
        <w:rPr>
          <w:color w:val="7030A0"/>
          <w:sz w:val="26"/>
          <w:szCs w:val="26"/>
        </w:rPr>
      </w:pPr>
    </w:p>
    <w:p w:rsidR="009A1B4C" w:rsidRDefault="003C21B4" w:rsidP="007B5931">
      <w:pPr>
        <w:pStyle w:val="Lgende"/>
        <w:keepNext/>
        <w:ind w:left="1134" w:right="1134"/>
        <w:jc w:val="center"/>
        <w:rPr>
          <w:rFonts w:ascii="Times New Roman" w:hAnsi="Times New Roman" w:cs="Times New Roman"/>
          <w:b w:val="0"/>
          <w:bCs w:val="0"/>
          <w:color w:val="0000FF"/>
          <w:sz w:val="22"/>
          <w:szCs w:val="21"/>
        </w:rPr>
      </w:pPr>
      <w:bookmarkStart w:id="141" w:name="_Toc519079386"/>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23</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Répartition (en %) de la population active selon le sexe et le milieu de résidence</w:t>
      </w:r>
      <w:r w:rsidR="009A1B4C">
        <w:rPr>
          <w:rFonts w:ascii="Times New Roman" w:hAnsi="Times New Roman" w:cs="Times New Roman"/>
          <w:b w:val="0"/>
          <w:bCs w:val="0"/>
          <w:color w:val="0000FF"/>
          <w:sz w:val="22"/>
          <w:szCs w:val="21"/>
        </w:rPr>
        <w:t>,</w:t>
      </w:r>
      <w:bookmarkEnd w:id="141"/>
    </w:p>
    <w:p w:rsidR="003C21B4" w:rsidRPr="00B47232" w:rsidRDefault="009A1B4C" w:rsidP="007B5931">
      <w:pPr>
        <w:pStyle w:val="Lgende"/>
        <w:keepNext/>
        <w:ind w:left="1134" w:right="1134"/>
        <w:jc w:val="center"/>
        <w:rPr>
          <w:rFonts w:ascii="Times New Roman" w:hAnsi="Times New Roman" w:cs="Times New Roman"/>
          <w:b w:val="0"/>
          <w:bCs w:val="0"/>
          <w:color w:val="0000FF"/>
          <w:sz w:val="22"/>
          <w:szCs w:val="21"/>
        </w:rPr>
      </w:pPr>
      <w:r>
        <w:rPr>
          <w:rFonts w:ascii="Times New Roman" w:hAnsi="Times New Roman" w:cs="Times New Roman"/>
          <w:b w:val="0"/>
          <w:bCs w:val="0"/>
          <w:color w:val="0000FF"/>
          <w:sz w:val="22"/>
          <w:szCs w:val="21"/>
        </w:rPr>
        <w:t xml:space="preserve"> 2004 et 201</w:t>
      </w:r>
      <w:r w:rsidR="003716BA" w:rsidRPr="00B47232">
        <w:rPr>
          <w:rFonts w:ascii="Times New Roman" w:hAnsi="Times New Roman" w:cs="Times New Roman"/>
          <w:b w:val="0"/>
          <w:bCs w:val="0"/>
          <w:color w:val="0000FF"/>
          <w:sz w:val="22"/>
          <w:szCs w:val="21"/>
        </w:rPr>
        <w:t>4</w:t>
      </w:r>
    </w:p>
    <w:p w:rsidR="007E0B70" w:rsidRPr="00B47232" w:rsidRDefault="009A1B4C" w:rsidP="00333B95">
      <w:pPr>
        <w:jc w:val="center"/>
      </w:pPr>
      <w:r w:rsidRPr="009A1B4C">
        <w:rPr>
          <w:noProof/>
        </w:rPr>
        <w:drawing>
          <wp:inline distT="0" distB="0" distL="0" distR="0">
            <wp:extent cx="4152900" cy="257175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E0B70" w:rsidRPr="00B47232" w:rsidRDefault="007E0B70" w:rsidP="007E0B70"/>
    <w:p w:rsidR="007E0B70" w:rsidRPr="00B47232" w:rsidRDefault="007E0B70" w:rsidP="007E0B70"/>
    <w:p w:rsidR="006029B0" w:rsidRPr="00B47232" w:rsidRDefault="006029B0" w:rsidP="00B306DE">
      <w:pPr>
        <w:pStyle w:val="Titre3"/>
        <w:rPr>
          <w:rFonts w:ascii="Times New Roman" w:hAnsi="Times New Roman" w:cs="Times New Roman"/>
          <w:color w:val="0000FF"/>
        </w:rPr>
      </w:pPr>
      <w:bookmarkStart w:id="142" w:name="_Toc148429696"/>
      <w:bookmarkStart w:id="143" w:name="_Toc148430004"/>
      <w:bookmarkStart w:id="144" w:name="_Toc149374995"/>
      <w:bookmarkStart w:id="145" w:name="_Toc149622890"/>
      <w:bookmarkStart w:id="146" w:name="_Toc519079224"/>
      <w:r w:rsidRPr="00B47232">
        <w:rPr>
          <w:rFonts w:ascii="Times New Roman" w:hAnsi="Times New Roman" w:cs="Times New Roman"/>
          <w:color w:val="0000FF"/>
        </w:rPr>
        <w:t xml:space="preserve">1.2. </w:t>
      </w:r>
      <w:r w:rsidR="00B306DE" w:rsidRPr="00B47232">
        <w:rPr>
          <w:rFonts w:ascii="Times New Roman" w:hAnsi="Times New Roman" w:cs="Times New Roman"/>
          <w:color w:val="0000FF"/>
        </w:rPr>
        <w:t>Le t</w:t>
      </w:r>
      <w:r w:rsidRPr="00B47232">
        <w:rPr>
          <w:rFonts w:ascii="Times New Roman" w:hAnsi="Times New Roman" w:cs="Times New Roman"/>
          <w:color w:val="0000FF"/>
        </w:rPr>
        <w:t>aux d'activité</w:t>
      </w:r>
      <w:bookmarkEnd w:id="142"/>
      <w:bookmarkEnd w:id="143"/>
      <w:bookmarkEnd w:id="144"/>
      <w:bookmarkEnd w:id="145"/>
      <w:bookmarkEnd w:id="146"/>
      <w:r w:rsidRPr="00B47232">
        <w:rPr>
          <w:rFonts w:ascii="Times New Roman" w:hAnsi="Times New Roman" w:cs="Times New Roman"/>
          <w:color w:val="0000FF"/>
        </w:rPr>
        <w:t xml:space="preserve"> </w:t>
      </w:r>
    </w:p>
    <w:p w:rsidR="00057B52" w:rsidRPr="00AA776E" w:rsidRDefault="00057B52" w:rsidP="00600227">
      <w:pPr>
        <w:spacing w:before="120" w:after="120"/>
        <w:ind w:firstLine="709"/>
        <w:jc w:val="both"/>
        <w:rPr>
          <w:sz w:val="22"/>
          <w:szCs w:val="21"/>
        </w:rPr>
      </w:pPr>
      <w:r w:rsidRPr="00AA776E">
        <w:rPr>
          <w:sz w:val="22"/>
          <w:szCs w:val="21"/>
        </w:rPr>
        <w:t>E</w:t>
      </w:r>
      <w:r w:rsidR="009A1B4C" w:rsidRPr="00AA776E">
        <w:rPr>
          <w:sz w:val="22"/>
          <w:szCs w:val="21"/>
        </w:rPr>
        <w:t>n 201</w:t>
      </w:r>
      <w:r w:rsidR="00DB2570" w:rsidRPr="00AA776E">
        <w:rPr>
          <w:sz w:val="22"/>
          <w:szCs w:val="21"/>
        </w:rPr>
        <w:t xml:space="preserve">4, </w:t>
      </w:r>
      <w:r w:rsidR="009A1B4C" w:rsidRPr="00AA776E">
        <w:rPr>
          <w:sz w:val="22"/>
          <w:szCs w:val="21"/>
        </w:rPr>
        <w:t>plus</w:t>
      </w:r>
      <w:r w:rsidR="00DB2570" w:rsidRPr="00AA776E">
        <w:rPr>
          <w:sz w:val="22"/>
          <w:szCs w:val="21"/>
        </w:rPr>
        <w:t xml:space="preserve"> </w:t>
      </w:r>
      <w:r w:rsidR="007522BB" w:rsidRPr="00AA776E">
        <w:rPr>
          <w:sz w:val="22"/>
          <w:szCs w:val="21"/>
        </w:rPr>
        <w:t>d</w:t>
      </w:r>
      <w:r w:rsidR="00CE7280" w:rsidRPr="00AA776E">
        <w:rPr>
          <w:sz w:val="22"/>
          <w:szCs w:val="21"/>
        </w:rPr>
        <w:t xml:space="preserve">e </w:t>
      </w:r>
      <w:r w:rsidR="009A1B4C" w:rsidRPr="00AA776E">
        <w:rPr>
          <w:sz w:val="22"/>
          <w:szCs w:val="21"/>
        </w:rPr>
        <w:t>la moiti é de la population est</w:t>
      </w:r>
      <w:r w:rsidR="00DB2570" w:rsidRPr="00AA776E">
        <w:rPr>
          <w:sz w:val="22"/>
          <w:szCs w:val="21"/>
        </w:rPr>
        <w:t xml:space="preserve"> active</w:t>
      </w:r>
      <w:r w:rsidRPr="00AA776E">
        <w:rPr>
          <w:sz w:val="22"/>
          <w:szCs w:val="21"/>
        </w:rPr>
        <w:footnoteReference w:id="6"/>
      </w:r>
      <w:r w:rsidR="005C6455" w:rsidRPr="00AA776E">
        <w:rPr>
          <w:sz w:val="22"/>
          <w:szCs w:val="21"/>
        </w:rPr>
        <w:t>, soit</w:t>
      </w:r>
      <w:r w:rsidR="00DB2570" w:rsidRPr="00AA776E">
        <w:rPr>
          <w:sz w:val="22"/>
          <w:szCs w:val="21"/>
        </w:rPr>
        <w:t xml:space="preserve"> </w:t>
      </w:r>
      <w:r w:rsidR="009A1B4C" w:rsidRPr="00AA776E">
        <w:rPr>
          <w:sz w:val="22"/>
          <w:szCs w:val="21"/>
        </w:rPr>
        <w:t>50,8</w:t>
      </w:r>
      <w:r w:rsidR="005C6455" w:rsidRPr="00AA776E">
        <w:rPr>
          <w:sz w:val="22"/>
          <w:szCs w:val="21"/>
        </w:rPr>
        <w:t xml:space="preserve">% </w:t>
      </w:r>
      <w:r w:rsidR="00DB2570" w:rsidRPr="00AA776E">
        <w:rPr>
          <w:sz w:val="22"/>
          <w:szCs w:val="21"/>
        </w:rPr>
        <w:t>(</w:t>
      </w:r>
      <w:r w:rsidR="009A1B4C" w:rsidRPr="00AA776E">
        <w:rPr>
          <w:sz w:val="22"/>
          <w:szCs w:val="21"/>
        </w:rPr>
        <w:t>49,7</w:t>
      </w:r>
      <w:r w:rsidR="00DB2570" w:rsidRPr="00AA776E">
        <w:rPr>
          <w:sz w:val="22"/>
          <w:szCs w:val="21"/>
        </w:rPr>
        <w:t>%</w:t>
      </w:r>
      <w:r w:rsidR="005C6455" w:rsidRPr="00AA776E">
        <w:rPr>
          <w:sz w:val="22"/>
          <w:szCs w:val="21"/>
        </w:rPr>
        <w:t xml:space="preserve"> au niveau de la région</w:t>
      </w:r>
      <w:r w:rsidR="009A1B4C" w:rsidRPr="00AA776E">
        <w:rPr>
          <w:sz w:val="22"/>
          <w:szCs w:val="21"/>
        </w:rPr>
        <w:t xml:space="preserve">). Ce rapport dépasse les deux tiers </w:t>
      </w:r>
      <w:r w:rsidR="00DB2570" w:rsidRPr="00AA776E">
        <w:rPr>
          <w:sz w:val="22"/>
          <w:szCs w:val="21"/>
        </w:rPr>
        <w:t>pour les hommes</w:t>
      </w:r>
      <w:r w:rsidR="005521C1" w:rsidRPr="00AA776E">
        <w:rPr>
          <w:sz w:val="22"/>
          <w:szCs w:val="21"/>
        </w:rPr>
        <w:t xml:space="preserve">, soit </w:t>
      </w:r>
      <w:r w:rsidR="009A1B4C" w:rsidRPr="00AA776E">
        <w:rPr>
          <w:sz w:val="22"/>
          <w:szCs w:val="21"/>
        </w:rPr>
        <w:t>73,3</w:t>
      </w:r>
      <w:r w:rsidR="005521C1" w:rsidRPr="00AA776E">
        <w:rPr>
          <w:sz w:val="22"/>
          <w:szCs w:val="21"/>
        </w:rPr>
        <w:t>%</w:t>
      </w:r>
      <w:r w:rsidR="00DB2570" w:rsidRPr="00AA776E">
        <w:rPr>
          <w:sz w:val="22"/>
          <w:szCs w:val="21"/>
        </w:rPr>
        <w:t xml:space="preserve"> (</w:t>
      </w:r>
      <w:r w:rsidR="009A1B4C" w:rsidRPr="00AA776E">
        <w:rPr>
          <w:sz w:val="22"/>
          <w:szCs w:val="21"/>
        </w:rPr>
        <w:t>74</w:t>
      </w:r>
      <w:r w:rsidR="00DB2570" w:rsidRPr="00AA776E">
        <w:rPr>
          <w:sz w:val="22"/>
          <w:szCs w:val="21"/>
        </w:rPr>
        <w:t>%</w:t>
      </w:r>
      <w:r w:rsidR="005521C1" w:rsidRPr="00AA776E">
        <w:rPr>
          <w:sz w:val="22"/>
          <w:szCs w:val="21"/>
        </w:rPr>
        <w:t xml:space="preserve"> au niveau de la région</w:t>
      </w:r>
      <w:r w:rsidR="00DB2570" w:rsidRPr="00AA776E">
        <w:rPr>
          <w:sz w:val="22"/>
          <w:szCs w:val="21"/>
        </w:rPr>
        <w:t>) et reste relativement faible pour les femmes</w:t>
      </w:r>
      <w:r w:rsidR="005521C1" w:rsidRPr="00AA776E">
        <w:rPr>
          <w:sz w:val="22"/>
          <w:szCs w:val="21"/>
        </w:rPr>
        <w:t xml:space="preserve">, soit </w:t>
      </w:r>
      <w:r w:rsidR="009A1B4C" w:rsidRPr="00AA776E">
        <w:rPr>
          <w:sz w:val="22"/>
          <w:szCs w:val="21"/>
        </w:rPr>
        <w:t>29</w:t>
      </w:r>
      <w:r w:rsidR="005521C1" w:rsidRPr="00AA776E">
        <w:rPr>
          <w:sz w:val="22"/>
          <w:szCs w:val="21"/>
        </w:rPr>
        <w:t>%</w:t>
      </w:r>
      <w:r w:rsidR="00DB2570" w:rsidRPr="00AA776E">
        <w:rPr>
          <w:sz w:val="22"/>
          <w:szCs w:val="21"/>
        </w:rPr>
        <w:t xml:space="preserve"> (</w:t>
      </w:r>
      <w:r w:rsidR="009A1B4C" w:rsidRPr="00AA776E">
        <w:rPr>
          <w:sz w:val="22"/>
          <w:szCs w:val="21"/>
        </w:rPr>
        <w:t>26</w:t>
      </w:r>
      <w:r w:rsidRPr="00AA776E">
        <w:rPr>
          <w:sz w:val="22"/>
          <w:szCs w:val="21"/>
        </w:rPr>
        <w:t>%</w:t>
      </w:r>
      <w:r w:rsidR="005521C1" w:rsidRPr="00AA776E">
        <w:rPr>
          <w:sz w:val="22"/>
          <w:szCs w:val="21"/>
        </w:rPr>
        <w:t xml:space="preserve"> au niveau de la région</w:t>
      </w:r>
      <w:r w:rsidRPr="00AA776E">
        <w:rPr>
          <w:sz w:val="22"/>
          <w:szCs w:val="21"/>
        </w:rPr>
        <w:t>).</w:t>
      </w:r>
      <w:r w:rsidR="00A92793" w:rsidRPr="00AA776E">
        <w:rPr>
          <w:sz w:val="22"/>
          <w:szCs w:val="21"/>
        </w:rPr>
        <w:t xml:space="preserve"> </w:t>
      </w:r>
      <w:r w:rsidRPr="00AA776E">
        <w:rPr>
          <w:sz w:val="22"/>
          <w:szCs w:val="21"/>
        </w:rPr>
        <w:t xml:space="preserve">Le niveau de l'activité </w:t>
      </w:r>
      <w:r w:rsidR="00A92793" w:rsidRPr="00AA776E">
        <w:rPr>
          <w:sz w:val="22"/>
          <w:szCs w:val="21"/>
        </w:rPr>
        <w:t xml:space="preserve">féminine </w:t>
      </w:r>
      <w:r w:rsidRPr="00AA776E">
        <w:rPr>
          <w:sz w:val="22"/>
          <w:szCs w:val="21"/>
        </w:rPr>
        <w:t xml:space="preserve">varie d'un milieu de résidence à l'autre mais la primauté de </w:t>
      </w:r>
      <w:r w:rsidRPr="00AA776E">
        <w:rPr>
          <w:sz w:val="22"/>
          <w:szCs w:val="21"/>
        </w:rPr>
        <w:lastRenderedPageBreak/>
        <w:t xml:space="preserve">l'emploi masculin est presque partout. En effet, plus </w:t>
      </w:r>
      <w:r w:rsidR="00600227" w:rsidRPr="00AA776E">
        <w:rPr>
          <w:sz w:val="22"/>
          <w:szCs w:val="21"/>
        </w:rPr>
        <w:t xml:space="preserve">de 7 </w:t>
      </w:r>
      <w:r w:rsidRPr="00AA776E">
        <w:rPr>
          <w:sz w:val="22"/>
          <w:szCs w:val="21"/>
        </w:rPr>
        <w:t>homme</w:t>
      </w:r>
      <w:r w:rsidR="00600227" w:rsidRPr="00AA776E">
        <w:rPr>
          <w:sz w:val="22"/>
          <w:szCs w:val="21"/>
        </w:rPr>
        <w:t>s</w:t>
      </w:r>
      <w:r w:rsidRPr="00AA776E">
        <w:rPr>
          <w:sz w:val="22"/>
          <w:szCs w:val="21"/>
        </w:rPr>
        <w:t xml:space="preserve"> sur d</w:t>
      </w:r>
      <w:r w:rsidR="00600227" w:rsidRPr="00AA776E">
        <w:rPr>
          <w:sz w:val="22"/>
          <w:szCs w:val="21"/>
        </w:rPr>
        <w:t>i</w:t>
      </w:r>
      <w:r w:rsidRPr="00AA776E">
        <w:rPr>
          <w:sz w:val="22"/>
          <w:szCs w:val="21"/>
        </w:rPr>
        <w:t xml:space="preserve">x </w:t>
      </w:r>
      <w:r w:rsidR="00600227" w:rsidRPr="00AA776E">
        <w:rPr>
          <w:sz w:val="22"/>
          <w:szCs w:val="21"/>
        </w:rPr>
        <w:t>sont</w:t>
      </w:r>
      <w:r w:rsidRPr="00AA776E">
        <w:rPr>
          <w:sz w:val="22"/>
          <w:szCs w:val="21"/>
        </w:rPr>
        <w:t xml:space="preserve"> actif</w:t>
      </w:r>
      <w:r w:rsidR="00600227" w:rsidRPr="00AA776E">
        <w:rPr>
          <w:sz w:val="22"/>
          <w:szCs w:val="21"/>
        </w:rPr>
        <w:t>s</w:t>
      </w:r>
      <w:r w:rsidRPr="00AA776E">
        <w:rPr>
          <w:sz w:val="22"/>
          <w:szCs w:val="21"/>
        </w:rPr>
        <w:t xml:space="preserve"> </w:t>
      </w:r>
      <w:r w:rsidR="00A92793" w:rsidRPr="00AA776E">
        <w:rPr>
          <w:sz w:val="22"/>
          <w:szCs w:val="21"/>
        </w:rPr>
        <w:t xml:space="preserve">et ce </w:t>
      </w:r>
      <w:r w:rsidRPr="00AA776E">
        <w:rPr>
          <w:sz w:val="22"/>
          <w:szCs w:val="21"/>
        </w:rPr>
        <w:t xml:space="preserve">quel que soit le milieu de résidence, alors que  </w:t>
      </w:r>
      <w:r w:rsidR="00A92793" w:rsidRPr="00AA776E">
        <w:rPr>
          <w:sz w:val="22"/>
          <w:szCs w:val="21"/>
        </w:rPr>
        <w:t>pour</w:t>
      </w:r>
      <w:r w:rsidRPr="00AA776E">
        <w:rPr>
          <w:sz w:val="22"/>
          <w:szCs w:val="21"/>
        </w:rPr>
        <w:t xml:space="preserve"> </w:t>
      </w:r>
      <w:r w:rsidR="00A92793" w:rsidRPr="00AA776E">
        <w:rPr>
          <w:sz w:val="22"/>
          <w:szCs w:val="21"/>
        </w:rPr>
        <w:t>l</w:t>
      </w:r>
      <w:r w:rsidRPr="00AA776E">
        <w:rPr>
          <w:sz w:val="22"/>
          <w:szCs w:val="21"/>
        </w:rPr>
        <w:t>es femmes</w:t>
      </w:r>
      <w:r w:rsidR="00A92793" w:rsidRPr="00AA776E">
        <w:rPr>
          <w:sz w:val="22"/>
          <w:szCs w:val="21"/>
        </w:rPr>
        <w:t>,</w:t>
      </w:r>
      <w:r w:rsidRPr="00AA776E">
        <w:rPr>
          <w:sz w:val="22"/>
          <w:szCs w:val="21"/>
        </w:rPr>
        <w:t xml:space="preserve"> ce rapport est de moins de deux femmes sur dix en milieu rural</w:t>
      </w:r>
      <w:r w:rsidR="00A92793" w:rsidRPr="00AA776E">
        <w:rPr>
          <w:sz w:val="22"/>
          <w:szCs w:val="21"/>
        </w:rPr>
        <w:t>.</w:t>
      </w:r>
      <w:r w:rsidRPr="00AA776E">
        <w:rPr>
          <w:sz w:val="22"/>
          <w:szCs w:val="21"/>
        </w:rPr>
        <w:t xml:space="preserve"> </w:t>
      </w:r>
      <w:r w:rsidR="0026100F" w:rsidRPr="00AA776E">
        <w:rPr>
          <w:sz w:val="22"/>
          <w:szCs w:val="21"/>
        </w:rPr>
        <w:t>En</w:t>
      </w:r>
      <w:r w:rsidRPr="00AA776E">
        <w:rPr>
          <w:sz w:val="22"/>
          <w:szCs w:val="21"/>
        </w:rPr>
        <w:t xml:space="preserve"> milieu urbain</w:t>
      </w:r>
      <w:r w:rsidR="0026100F" w:rsidRPr="00AA776E">
        <w:rPr>
          <w:sz w:val="22"/>
          <w:szCs w:val="21"/>
        </w:rPr>
        <w:t>,</w:t>
      </w:r>
      <w:r w:rsidRPr="00AA776E">
        <w:rPr>
          <w:sz w:val="22"/>
          <w:szCs w:val="21"/>
        </w:rPr>
        <w:t xml:space="preserve"> il </w:t>
      </w:r>
      <w:r w:rsidR="00600227" w:rsidRPr="00AA776E">
        <w:rPr>
          <w:sz w:val="22"/>
          <w:szCs w:val="21"/>
        </w:rPr>
        <w:t>est presque de trois</w:t>
      </w:r>
      <w:r w:rsidR="00A92793" w:rsidRPr="00AA776E">
        <w:rPr>
          <w:sz w:val="22"/>
          <w:szCs w:val="21"/>
        </w:rPr>
        <w:t xml:space="preserve"> femmes sur dix.</w:t>
      </w:r>
    </w:p>
    <w:p w:rsidR="00057B52" w:rsidRPr="00CE2883" w:rsidRDefault="00A92793" w:rsidP="00600227">
      <w:pPr>
        <w:spacing w:before="120" w:after="120"/>
        <w:ind w:firstLine="709"/>
        <w:jc w:val="both"/>
        <w:rPr>
          <w:color w:val="7030A0"/>
          <w:sz w:val="22"/>
          <w:szCs w:val="21"/>
        </w:rPr>
      </w:pPr>
      <w:r w:rsidRPr="00AA776E">
        <w:rPr>
          <w:sz w:val="22"/>
          <w:szCs w:val="21"/>
        </w:rPr>
        <w:t>L</w:t>
      </w:r>
      <w:r w:rsidR="00057B52" w:rsidRPr="00AA776E">
        <w:rPr>
          <w:sz w:val="22"/>
          <w:szCs w:val="21"/>
        </w:rPr>
        <w:t>e taux d'activité en milieu urbain (</w:t>
      </w:r>
      <w:r w:rsidR="00600227" w:rsidRPr="00AA776E">
        <w:rPr>
          <w:sz w:val="22"/>
          <w:szCs w:val="21"/>
        </w:rPr>
        <w:t>50,8</w:t>
      </w:r>
      <w:r w:rsidR="00057B52" w:rsidRPr="00AA776E">
        <w:rPr>
          <w:sz w:val="22"/>
          <w:szCs w:val="21"/>
        </w:rPr>
        <w:t xml:space="preserve">%) est légèrement supérieur à celui </w:t>
      </w:r>
      <w:r w:rsidRPr="00AA776E">
        <w:rPr>
          <w:sz w:val="22"/>
          <w:szCs w:val="21"/>
        </w:rPr>
        <w:t xml:space="preserve">du </w:t>
      </w:r>
      <w:r w:rsidR="00057B52" w:rsidRPr="00AA776E">
        <w:rPr>
          <w:sz w:val="22"/>
          <w:szCs w:val="21"/>
        </w:rPr>
        <w:t>milieu rural (</w:t>
      </w:r>
      <w:r w:rsidR="00600227" w:rsidRPr="00AA776E">
        <w:rPr>
          <w:sz w:val="22"/>
          <w:szCs w:val="21"/>
        </w:rPr>
        <w:t>50,6%)</w:t>
      </w:r>
      <w:r w:rsidR="00057B52" w:rsidRPr="00AA776E">
        <w:rPr>
          <w:sz w:val="22"/>
          <w:szCs w:val="21"/>
        </w:rPr>
        <w:t xml:space="preserve">. Cette différence est relativement </w:t>
      </w:r>
      <w:r w:rsidR="00397796" w:rsidRPr="00AA776E">
        <w:rPr>
          <w:sz w:val="22"/>
          <w:szCs w:val="21"/>
        </w:rPr>
        <w:t xml:space="preserve">plus </w:t>
      </w:r>
      <w:r w:rsidRPr="00AA776E">
        <w:rPr>
          <w:sz w:val="22"/>
          <w:szCs w:val="21"/>
        </w:rPr>
        <w:t>importante</w:t>
      </w:r>
      <w:r w:rsidR="00057B52" w:rsidRPr="00AA776E">
        <w:rPr>
          <w:sz w:val="22"/>
          <w:szCs w:val="21"/>
        </w:rPr>
        <w:t xml:space="preserve"> pour les femmes que pour les hommes</w:t>
      </w:r>
      <w:r w:rsidR="00397796" w:rsidRPr="00AA776E">
        <w:rPr>
          <w:sz w:val="22"/>
          <w:szCs w:val="21"/>
        </w:rPr>
        <w:t xml:space="preserve">, soit </w:t>
      </w:r>
      <w:r w:rsidR="00600227" w:rsidRPr="00AA776E">
        <w:rPr>
          <w:sz w:val="22"/>
          <w:szCs w:val="21"/>
        </w:rPr>
        <w:t xml:space="preserve">7 </w:t>
      </w:r>
      <w:r w:rsidR="00397796" w:rsidRPr="00AA776E">
        <w:rPr>
          <w:sz w:val="22"/>
          <w:szCs w:val="21"/>
        </w:rPr>
        <w:t xml:space="preserve">points contre </w:t>
      </w:r>
      <w:r w:rsidR="00600227" w:rsidRPr="00AA776E">
        <w:rPr>
          <w:sz w:val="22"/>
          <w:szCs w:val="21"/>
        </w:rPr>
        <w:t>presque</w:t>
      </w:r>
      <w:r w:rsidR="00600227" w:rsidRPr="00CE2883">
        <w:rPr>
          <w:color w:val="7030A0"/>
          <w:sz w:val="22"/>
          <w:szCs w:val="21"/>
        </w:rPr>
        <w:t xml:space="preserve"> </w:t>
      </w:r>
      <w:r w:rsidR="00397796" w:rsidRPr="00AA776E">
        <w:rPr>
          <w:sz w:val="22"/>
          <w:szCs w:val="21"/>
        </w:rPr>
        <w:t>3 points respectivement</w:t>
      </w:r>
      <w:r w:rsidR="00057B52" w:rsidRPr="00AA776E">
        <w:rPr>
          <w:sz w:val="22"/>
          <w:szCs w:val="21"/>
        </w:rPr>
        <w:t>. Ces derniers, au contraire, enregistrent un taux d’activité plus important en milieu rural qu’en milieu urbain</w:t>
      </w:r>
      <w:r w:rsidR="00397796" w:rsidRPr="00AA776E">
        <w:rPr>
          <w:sz w:val="22"/>
          <w:szCs w:val="21"/>
        </w:rPr>
        <w:t xml:space="preserve"> (</w:t>
      </w:r>
      <w:r w:rsidR="00600227" w:rsidRPr="00AA776E">
        <w:rPr>
          <w:sz w:val="22"/>
          <w:szCs w:val="21"/>
        </w:rPr>
        <w:t>82,1</w:t>
      </w:r>
      <w:r w:rsidR="00397796" w:rsidRPr="00AA776E">
        <w:rPr>
          <w:sz w:val="22"/>
          <w:szCs w:val="21"/>
        </w:rPr>
        <w:t xml:space="preserve">% contre </w:t>
      </w:r>
      <w:r w:rsidR="00600227" w:rsidRPr="00AA776E">
        <w:rPr>
          <w:sz w:val="22"/>
          <w:szCs w:val="21"/>
        </w:rPr>
        <w:t>72,7</w:t>
      </w:r>
      <w:r w:rsidR="00397796" w:rsidRPr="00AA776E">
        <w:rPr>
          <w:sz w:val="22"/>
          <w:szCs w:val="21"/>
        </w:rPr>
        <w:t>% respectivement)</w:t>
      </w:r>
      <w:r w:rsidR="00057B52" w:rsidRPr="00AA776E">
        <w:rPr>
          <w:sz w:val="22"/>
          <w:szCs w:val="21"/>
        </w:rPr>
        <w:t>.</w:t>
      </w:r>
    </w:p>
    <w:p w:rsidR="001E1BA8" w:rsidRDefault="001E1BA8" w:rsidP="00DB2570">
      <w:pPr>
        <w:spacing w:before="120"/>
        <w:jc w:val="both"/>
        <w:rPr>
          <w:sz w:val="22"/>
          <w:szCs w:val="22"/>
        </w:rPr>
      </w:pPr>
    </w:p>
    <w:p w:rsidR="009A1B4C" w:rsidRPr="00B47232" w:rsidRDefault="009A1B4C" w:rsidP="00DB2570">
      <w:pPr>
        <w:spacing w:before="120"/>
        <w:jc w:val="both"/>
        <w:rPr>
          <w:sz w:val="22"/>
          <w:szCs w:val="22"/>
        </w:rPr>
      </w:pPr>
    </w:p>
    <w:p w:rsidR="006029B0" w:rsidRPr="00341206" w:rsidRDefault="006029B0" w:rsidP="00A12E84">
      <w:pPr>
        <w:pStyle w:val="Lgende"/>
        <w:keepNext/>
        <w:ind w:left="1134" w:right="1134"/>
        <w:jc w:val="center"/>
        <w:rPr>
          <w:rFonts w:ascii="Times New Roman" w:hAnsi="Times New Roman" w:cs="Times New Roman"/>
          <w:b w:val="0"/>
          <w:bCs w:val="0"/>
          <w:color w:val="0000FF"/>
          <w:sz w:val="22"/>
          <w:szCs w:val="21"/>
        </w:rPr>
      </w:pPr>
      <w:bookmarkStart w:id="147" w:name="_Toc519079328"/>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20</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 Taux d'activité selon le sexe et le milieu de résidence</w:t>
      </w:r>
      <w:r w:rsidR="00A92793" w:rsidRPr="00341206">
        <w:rPr>
          <w:rFonts w:ascii="Times New Roman" w:hAnsi="Times New Roman" w:cs="Times New Roman"/>
          <w:b w:val="0"/>
          <w:bCs w:val="0"/>
          <w:color w:val="0000FF"/>
          <w:sz w:val="22"/>
          <w:szCs w:val="21"/>
        </w:rPr>
        <w:t xml:space="preserve"> en </w:t>
      </w:r>
      <w:r w:rsidR="00A12E84" w:rsidRPr="00341206">
        <w:rPr>
          <w:rFonts w:ascii="Times New Roman" w:hAnsi="Times New Roman" w:cs="Times New Roman"/>
          <w:b w:val="0"/>
          <w:bCs w:val="0"/>
          <w:color w:val="0000FF"/>
          <w:sz w:val="22"/>
          <w:szCs w:val="21"/>
        </w:rPr>
        <w:t>2004</w:t>
      </w:r>
      <w:r w:rsidR="00A92793" w:rsidRPr="00341206">
        <w:rPr>
          <w:rFonts w:ascii="Times New Roman" w:hAnsi="Times New Roman" w:cs="Times New Roman"/>
          <w:b w:val="0"/>
          <w:bCs w:val="0"/>
          <w:color w:val="0000FF"/>
          <w:sz w:val="22"/>
          <w:szCs w:val="21"/>
        </w:rPr>
        <w:t xml:space="preserve"> et 20</w:t>
      </w:r>
      <w:r w:rsidR="00A12E84" w:rsidRPr="00341206">
        <w:rPr>
          <w:rFonts w:ascii="Times New Roman" w:hAnsi="Times New Roman" w:cs="Times New Roman"/>
          <w:b w:val="0"/>
          <w:bCs w:val="0"/>
          <w:color w:val="0000FF"/>
          <w:sz w:val="22"/>
          <w:szCs w:val="21"/>
        </w:rPr>
        <w:t>1</w:t>
      </w:r>
      <w:r w:rsidR="00A92793" w:rsidRPr="00341206">
        <w:rPr>
          <w:rFonts w:ascii="Times New Roman" w:hAnsi="Times New Roman" w:cs="Times New Roman"/>
          <w:b w:val="0"/>
          <w:bCs w:val="0"/>
          <w:color w:val="0000FF"/>
          <w:sz w:val="22"/>
          <w:szCs w:val="21"/>
        </w:rPr>
        <w:t>4</w:t>
      </w:r>
      <w:bookmarkEnd w:id="1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616"/>
        <w:gridCol w:w="616"/>
        <w:gridCol w:w="637"/>
        <w:gridCol w:w="616"/>
        <w:gridCol w:w="616"/>
        <w:gridCol w:w="616"/>
      </w:tblGrid>
      <w:tr w:rsidR="00A12E84" w:rsidRPr="00A12E84">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Milieu de</w:t>
            </w:r>
          </w:p>
          <w:p w:rsidR="006029B0" w:rsidRPr="003364FC" w:rsidRDefault="006029B0" w:rsidP="003364FC">
            <w:pPr>
              <w:rPr>
                <w:rFonts w:eastAsia="SimSun"/>
                <w:b/>
                <w:bCs/>
                <w:sz w:val="20"/>
                <w:szCs w:val="20"/>
                <w:lang w:eastAsia="zh-CN"/>
              </w:rPr>
            </w:pPr>
            <w:r w:rsidRPr="003364FC">
              <w:rPr>
                <w:rFonts w:eastAsia="SimSun"/>
                <w:b/>
                <w:bCs/>
                <w:sz w:val="20"/>
                <w:szCs w:val="20"/>
                <w:lang w:eastAsia="zh-CN"/>
              </w:rPr>
              <w:t>résidence</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Masculin</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Féminin</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Ensemble</w:t>
            </w:r>
          </w:p>
        </w:tc>
      </w:tr>
      <w:tr w:rsidR="00A12E84" w:rsidRPr="00A12E84" w:rsidTr="00375F03">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p>
        </w:tc>
        <w:tc>
          <w:tcPr>
            <w:tcW w:w="0" w:type="auto"/>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2014</w:t>
            </w:r>
          </w:p>
        </w:tc>
        <w:tc>
          <w:tcPr>
            <w:tcW w:w="637" w:type="dxa"/>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20</w:t>
            </w:r>
            <w:r w:rsidR="00A12E84" w:rsidRPr="003364FC">
              <w:rPr>
                <w:rFonts w:eastAsia="SimSun"/>
                <w:b/>
                <w:bCs/>
                <w:sz w:val="20"/>
                <w:szCs w:val="20"/>
                <w:lang w:eastAsia="zh-CN"/>
              </w:rPr>
              <w:t>0</w:t>
            </w:r>
            <w:r w:rsidRPr="003364FC">
              <w:rPr>
                <w:rFonts w:eastAsia="SimSun"/>
                <w:b/>
                <w:bCs/>
                <w:sz w:val="20"/>
                <w:szCs w:val="20"/>
                <w:lang w:eastAsia="zh-CN"/>
              </w:rPr>
              <w:t>4</w:t>
            </w:r>
          </w:p>
        </w:tc>
        <w:tc>
          <w:tcPr>
            <w:tcW w:w="545" w:type="dxa"/>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20</w:t>
            </w:r>
            <w:r w:rsidR="00A12E84" w:rsidRPr="003364FC">
              <w:rPr>
                <w:rFonts w:eastAsia="SimSun"/>
                <w:b/>
                <w:bCs/>
                <w:sz w:val="20"/>
                <w:szCs w:val="20"/>
                <w:lang w:eastAsia="zh-CN"/>
              </w:rPr>
              <w:t>1</w:t>
            </w:r>
            <w:r w:rsidRPr="003364FC">
              <w:rPr>
                <w:rFonts w:eastAsia="SimSun"/>
                <w:b/>
                <w:bCs/>
                <w:sz w:val="20"/>
                <w:szCs w:val="20"/>
                <w:lang w:eastAsia="zh-CN"/>
              </w:rPr>
              <w:t>4</w:t>
            </w:r>
          </w:p>
        </w:tc>
        <w:tc>
          <w:tcPr>
            <w:tcW w:w="0" w:type="auto"/>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2014</w:t>
            </w:r>
          </w:p>
        </w:tc>
      </w:tr>
      <w:tr w:rsidR="00A12E84" w:rsidRPr="00A12E84" w:rsidTr="00375F03">
        <w:trPr>
          <w:jc w:val="center"/>
        </w:trPr>
        <w:tc>
          <w:tcPr>
            <w:tcW w:w="0" w:type="auto"/>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Urbain</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53,8</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72,7</w:t>
            </w:r>
          </w:p>
        </w:tc>
        <w:tc>
          <w:tcPr>
            <w:tcW w:w="637" w:type="dxa"/>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22,0</w:t>
            </w:r>
          </w:p>
        </w:tc>
        <w:tc>
          <w:tcPr>
            <w:tcW w:w="545" w:type="dxa"/>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29,7</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37,7</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50,8</w:t>
            </w:r>
          </w:p>
        </w:tc>
      </w:tr>
      <w:tr w:rsidR="00A12E84" w:rsidRPr="00A12E84" w:rsidTr="00375F03">
        <w:trPr>
          <w:jc w:val="center"/>
        </w:trPr>
        <w:tc>
          <w:tcPr>
            <w:tcW w:w="0" w:type="auto"/>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Rural</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56,7</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82,1</w:t>
            </w:r>
          </w:p>
        </w:tc>
        <w:tc>
          <w:tcPr>
            <w:tcW w:w="637" w:type="dxa"/>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15,9</w:t>
            </w:r>
          </w:p>
        </w:tc>
        <w:tc>
          <w:tcPr>
            <w:tcW w:w="545" w:type="dxa"/>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17,1</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36,7</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50,6</w:t>
            </w:r>
          </w:p>
        </w:tc>
      </w:tr>
      <w:tr w:rsidR="00A12E84" w:rsidRPr="00A12E84" w:rsidTr="00375F03">
        <w:trPr>
          <w:jc w:val="center"/>
        </w:trPr>
        <w:tc>
          <w:tcPr>
            <w:tcW w:w="0" w:type="auto"/>
            <w:tcBorders>
              <w:top w:val="single" w:sz="4" w:space="0" w:color="0000FF"/>
              <w:left w:val="single" w:sz="4" w:space="0" w:color="0000FF"/>
              <w:bottom w:val="single" w:sz="4" w:space="0" w:color="0000FF"/>
              <w:right w:val="single" w:sz="4" w:space="0" w:color="0000FF"/>
            </w:tcBorders>
          </w:tcPr>
          <w:p w:rsidR="000B0099" w:rsidRPr="003364FC" w:rsidRDefault="000B0099" w:rsidP="003364FC">
            <w:pPr>
              <w:rPr>
                <w:rFonts w:eastAsia="SimSun"/>
                <w:b/>
                <w:bCs/>
                <w:sz w:val="20"/>
                <w:szCs w:val="20"/>
                <w:lang w:eastAsia="zh-CN"/>
              </w:rPr>
            </w:pPr>
            <w:r w:rsidRPr="003364FC">
              <w:rPr>
                <w:rFonts w:eastAsia="SimSun"/>
                <w:b/>
                <w:bCs/>
                <w:sz w:val="20"/>
                <w:szCs w:val="20"/>
                <w:lang w:eastAsia="zh-CN"/>
              </w:rPr>
              <w:t>Ensemble</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54,0</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73,3</w:t>
            </w:r>
          </w:p>
        </w:tc>
        <w:tc>
          <w:tcPr>
            <w:tcW w:w="637" w:type="dxa"/>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21,6</w:t>
            </w:r>
          </w:p>
        </w:tc>
        <w:tc>
          <w:tcPr>
            <w:tcW w:w="545" w:type="dxa"/>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29,0</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0B0099" w:rsidP="003364FC">
            <w:pPr>
              <w:autoSpaceDE w:val="0"/>
              <w:autoSpaceDN w:val="0"/>
              <w:adjustRightInd w:val="0"/>
              <w:jc w:val="right"/>
              <w:rPr>
                <w:rFonts w:eastAsia="SimSun"/>
                <w:sz w:val="16"/>
                <w:szCs w:val="16"/>
                <w:lang w:eastAsia="zh-CN"/>
              </w:rPr>
            </w:pPr>
            <w:r w:rsidRPr="003364FC">
              <w:rPr>
                <w:rFonts w:eastAsia="SimSun"/>
                <w:sz w:val="16"/>
                <w:szCs w:val="16"/>
                <w:lang w:eastAsia="zh-CN"/>
              </w:rPr>
              <w:t>37,6</w:t>
            </w:r>
          </w:p>
        </w:tc>
        <w:tc>
          <w:tcPr>
            <w:tcW w:w="0" w:type="auto"/>
            <w:tcBorders>
              <w:top w:val="single" w:sz="4" w:space="0" w:color="0000FF"/>
              <w:left w:val="single" w:sz="4" w:space="0" w:color="0000FF"/>
              <w:bottom w:val="single" w:sz="4" w:space="0" w:color="0000FF"/>
              <w:right w:val="single" w:sz="4" w:space="0" w:color="0000FF"/>
            </w:tcBorders>
            <w:vAlign w:val="bottom"/>
          </w:tcPr>
          <w:p w:rsidR="000B0099" w:rsidRPr="003364FC" w:rsidRDefault="00A12E84" w:rsidP="003364FC">
            <w:pPr>
              <w:autoSpaceDE w:val="0"/>
              <w:autoSpaceDN w:val="0"/>
              <w:adjustRightInd w:val="0"/>
              <w:jc w:val="right"/>
              <w:rPr>
                <w:rFonts w:eastAsia="SimSun"/>
                <w:sz w:val="16"/>
                <w:szCs w:val="16"/>
                <w:lang w:eastAsia="zh-CN"/>
              </w:rPr>
            </w:pPr>
            <w:r w:rsidRPr="003364FC">
              <w:rPr>
                <w:rFonts w:eastAsia="SimSun"/>
                <w:sz w:val="16"/>
                <w:szCs w:val="16"/>
                <w:lang w:eastAsia="zh-CN"/>
              </w:rPr>
              <w:t>50,8</w:t>
            </w:r>
          </w:p>
        </w:tc>
      </w:tr>
    </w:tbl>
    <w:p w:rsidR="006029B0" w:rsidRPr="00B47232" w:rsidRDefault="006029B0">
      <w:pPr>
        <w:spacing w:before="120"/>
        <w:jc w:val="both"/>
        <w:rPr>
          <w:i/>
          <w:iCs/>
          <w:sz w:val="22"/>
          <w:szCs w:val="22"/>
        </w:rPr>
      </w:pPr>
    </w:p>
    <w:p w:rsidR="006029B0" w:rsidRDefault="006029B0" w:rsidP="00A12E84">
      <w:pPr>
        <w:pStyle w:val="Lgende"/>
        <w:keepNext/>
        <w:ind w:left="1134" w:right="1134"/>
        <w:jc w:val="center"/>
        <w:rPr>
          <w:rFonts w:ascii="Times New Roman" w:hAnsi="Times New Roman" w:cs="Times New Roman"/>
          <w:color w:val="7030A0"/>
          <w:sz w:val="22"/>
          <w:szCs w:val="21"/>
        </w:rPr>
      </w:pPr>
      <w:bookmarkStart w:id="148" w:name="_Toc519079387"/>
      <w:r w:rsidRPr="00A12E84">
        <w:rPr>
          <w:rFonts w:ascii="Times New Roman" w:hAnsi="Times New Roman" w:cs="Times New Roman"/>
          <w:b w:val="0"/>
          <w:bCs w:val="0"/>
          <w:color w:val="7030A0"/>
          <w:sz w:val="22"/>
          <w:szCs w:val="21"/>
        </w:rPr>
        <w:t xml:space="preserve">Figure </w:t>
      </w:r>
      <w:r w:rsidR="00332619" w:rsidRPr="00A12E84">
        <w:rPr>
          <w:rFonts w:ascii="Times New Roman" w:hAnsi="Times New Roman" w:cs="Times New Roman"/>
          <w:b w:val="0"/>
          <w:bCs w:val="0"/>
          <w:color w:val="7030A0"/>
          <w:sz w:val="21"/>
          <w:szCs w:val="21"/>
        </w:rPr>
        <w:fldChar w:fldCharType="begin"/>
      </w:r>
      <w:r w:rsidRPr="00A12E84">
        <w:rPr>
          <w:rFonts w:ascii="Times New Roman" w:hAnsi="Times New Roman" w:cs="Times New Roman"/>
          <w:b w:val="0"/>
          <w:bCs w:val="0"/>
          <w:color w:val="7030A0"/>
          <w:sz w:val="21"/>
          <w:szCs w:val="21"/>
        </w:rPr>
        <w:instrText xml:space="preserve"> SEQ Figure \* ARABIC </w:instrText>
      </w:r>
      <w:r w:rsidR="00332619" w:rsidRPr="00A12E84">
        <w:rPr>
          <w:rFonts w:ascii="Times New Roman" w:hAnsi="Times New Roman" w:cs="Times New Roman"/>
          <w:b w:val="0"/>
          <w:bCs w:val="0"/>
          <w:color w:val="7030A0"/>
          <w:sz w:val="21"/>
          <w:szCs w:val="21"/>
        </w:rPr>
        <w:fldChar w:fldCharType="separate"/>
      </w:r>
      <w:r w:rsidR="0002206D">
        <w:rPr>
          <w:rFonts w:ascii="Times New Roman" w:hAnsi="Times New Roman" w:cs="Times New Roman"/>
          <w:b w:val="0"/>
          <w:bCs w:val="0"/>
          <w:noProof/>
          <w:color w:val="7030A0"/>
          <w:sz w:val="21"/>
          <w:szCs w:val="21"/>
        </w:rPr>
        <w:t>24</w:t>
      </w:r>
      <w:r w:rsidR="00332619" w:rsidRPr="00A12E84">
        <w:rPr>
          <w:rFonts w:ascii="Times New Roman" w:hAnsi="Times New Roman" w:cs="Times New Roman"/>
          <w:b w:val="0"/>
          <w:bCs w:val="0"/>
          <w:color w:val="7030A0"/>
          <w:sz w:val="21"/>
          <w:szCs w:val="21"/>
        </w:rPr>
        <w:fldChar w:fldCharType="end"/>
      </w:r>
      <w:r w:rsidRPr="00A12E84">
        <w:rPr>
          <w:rFonts w:ascii="Times New Roman" w:hAnsi="Times New Roman" w:cs="Times New Roman"/>
          <w:b w:val="0"/>
          <w:bCs w:val="0"/>
          <w:color w:val="7030A0"/>
          <w:sz w:val="22"/>
          <w:szCs w:val="21"/>
        </w:rPr>
        <w:t> :</w:t>
      </w:r>
      <w:r w:rsidRPr="00B47232">
        <w:rPr>
          <w:rFonts w:ascii="Times New Roman" w:hAnsi="Times New Roman" w:cs="Times New Roman"/>
          <w:b w:val="0"/>
          <w:bCs w:val="0"/>
          <w:color w:val="0000FF"/>
          <w:sz w:val="22"/>
          <w:szCs w:val="21"/>
        </w:rPr>
        <w:t xml:space="preserve"> </w:t>
      </w:r>
      <w:r w:rsidR="00A12E84" w:rsidRPr="00A12E84">
        <w:rPr>
          <w:rFonts w:ascii="Times New Roman" w:hAnsi="Times New Roman" w:cs="Times New Roman"/>
          <w:color w:val="7030A0"/>
          <w:sz w:val="22"/>
          <w:szCs w:val="21"/>
        </w:rPr>
        <w:t>Taux d'activité selon le sexe et le milieu de résidence en 2004 et 2014</w:t>
      </w:r>
      <w:bookmarkEnd w:id="148"/>
    </w:p>
    <w:p w:rsidR="00CE2883" w:rsidRPr="00CE2883" w:rsidRDefault="00CE2883" w:rsidP="00CE2883"/>
    <w:p w:rsidR="00016684" w:rsidRPr="00B47232" w:rsidRDefault="00CE2883" w:rsidP="00333B95">
      <w:pPr>
        <w:jc w:val="center"/>
      </w:pPr>
      <w:r w:rsidRPr="00CE2883">
        <w:rPr>
          <w:noProof/>
        </w:rPr>
        <w:drawing>
          <wp:inline distT="0" distB="0" distL="0" distR="0">
            <wp:extent cx="4238625" cy="2524125"/>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029B0" w:rsidRPr="00B47232" w:rsidRDefault="006029B0">
      <w:pPr>
        <w:spacing w:before="120"/>
        <w:jc w:val="center"/>
        <w:rPr>
          <w:i/>
          <w:iCs/>
          <w:sz w:val="18"/>
          <w:szCs w:val="18"/>
        </w:rPr>
      </w:pPr>
    </w:p>
    <w:p w:rsidR="006029B0" w:rsidRPr="00B47232" w:rsidRDefault="006029B0">
      <w:pPr>
        <w:spacing w:before="120"/>
        <w:jc w:val="center"/>
        <w:rPr>
          <w:i/>
          <w:iCs/>
          <w:sz w:val="18"/>
          <w:szCs w:val="18"/>
        </w:rPr>
      </w:pPr>
    </w:p>
    <w:p w:rsidR="006029B0" w:rsidRPr="00AA776E" w:rsidRDefault="00DC2EDB" w:rsidP="003F3078">
      <w:pPr>
        <w:spacing w:before="120" w:after="120"/>
        <w:ind w:firstLine="709"/>
        <w:jc w:val="both"/>
        <w:rPr>
          <w:sz w:val="22"/>
          <w:szCs w:val="21"/>
        </w:rPr>
      </w:pPr>
      <w:r w:rsidRPr="00AA776E">
        <w:rPr>
          <w:sz w:val="22"/>
          <w:szCs w:val="21"/>
        </w:rPr>
        <w:t>En 20</w:t>
      </w:r>
      <w:r w:rsidR="00922336" w:rsidRPr="00AA776E">
        <w:rPr>
          <w:sz w:val="22"/>
          <w:szCs w:val="21"/>
        </w:rPr>
        <w:t>1</w:t>
      </w:r>
      <w:r w:rsidRPr="00AA776E">
        <w:rPr>
          <w:sz w:val="22"/>
          <w:szCs w:val="21"/>
        </w:rPr>
        <w:t>4</w:t>
      </w:r>
      <w:r w:rsidR="006029B0" w:rsidRPr="00AA776E">
        <w:rPr>
          <w:sz w:val="22"/>
          <w:szCs w:val="21"/>
        </w:rPr>
        <w:t xml:space="preserve">, le taux d'activité a enregistré une </w:t>
      </w:r>
      <w:r w:rsidR="00922336" w:rsidRPr="00AA776E">
        <w:rPr>
          <w:sz w:val="22"/>
          <w:szCs w:val="21"/>
        </w:rPr>
        <w:t>nette</w:t>
      </w:r>
      <w:r w:rsidRPr="00AA776E">
        <w:rPr>
          <w:sz w:val="22"/>
          <w:szCs w:val="21"/>
        </w:rPr>
        <w:t xml:space="preserve"> </w:t>
      </w:r>
      <w:r w:rsidR="006029B0" w:rsidRPr="00AA776E">
        <w:rPr>
          <w:sz w:val="22"/>
          <w:szCs w:val="21"/>
        </w:rPr>
        <w:t xml:space="preserve">augmentation </w:t>
      </w:r>
      <w:r w:rsidRPr="00AA776E">
        <w:rPr>
          <w:sz w:val="22"/>
          <w:szCs w:val="21"/>
        </w:rPr>
        <w:t xml:space="preserve">par rapport à </w:t>
      </w:r>
      <w:r w:rsidR="00922336" w:rsidRPr="00AA776E">
        <w:rPr>
          <w:sz w:val="22"/>
          <w:szCs w:val="21"/>
        </w:rPr>
        <w:t>2004</w:t>
      </w:r>
      <w:r w:rsidRPr="00AA776E">
        <w:rPr>
          <w:sz w:val="22"/>
          <w:szCs w:val="21"/>
        </w:rPr>
        <w:t xml:space="preserve">, soit </w:t>
      </w:r>
      <w:r w:rsidR="00922336" w:rsidRPr="00AA776E">
        <w:rPr>
          <w:sz w:val="22"/>
          <w:szCs w:val="21"/>
        </w:rPr>
        <w:t>plus</w:t>
      </w:r>
      <w:r w:rsidR="00EE035E" w:rsidRPr="00AA776E">
        <w:rPr>
          <w:sz w:val="22"/>
          <w:szCs w:val="21"/>
        </w:rPr>
        <w:t xml:space="preserve"> d’</w:t>
      </w:r>
      <w:r w:rsidR="006554CC" w:rsidRPr="00AA776E">
        <w:rPr>
          <w:sz w:val="22"/>
          <w:szCs w:val="21"/>
        </w:rPr>
        <w:t>un</w:t>
      </w:r>
      <w:r w:rsidR="006029B0" w:rsidRPr="00AA776E">
        <w:rPr>
          <w:sz w:val="22"/>
          <w:szCs w:val="21"/>
        </w:rPr>
        <w:t xml:space="preserve"> point. </w:t>
      </w:r>
      <w:r w:rsidRPr="00AA776E">
        <w:rPr>
          <w:sz w:val="22"/>
          <w:szCs w:val="21"/>
        </w:rPr>
        <w:t>Cette augmentation</w:t>
      </w:r>
      <w:r w:rsidR="006029B0" w:rsidRPr="00AA776E">
        <w:rPr>
          <w:sz w:val="22"/>
          <w:szCs w:val="21"/>
        </w:rPr>
        <w:t xml:space="preserve"> a concerné les hommes</w:t>
      </w:r>
      <w:r w:rsidRPr="00AA776E">
        <w:rPr>
          <w:sz w:val="22"/>
          <w:szCs w:val="21"/>
        </w:rPr>
        <w:t>,</w:t>
      </w:r>
      <w:r w:rsidR="006029B0" w:rsidRPr="00AA776E">
        <w:rPr>
          <w:sz w:val="22"/>
          <w:szCs w:val="21"/>
        </w:rPr>
        <w:t xml:space="preserve"> les femmes </w:t>
      </w:r>
      <w:r w:rsidRPr="00AA776E">
        <w:rPr>
          <w:sz w:val="22"/>
          <w:szCs w:val="21"/>
        </w:rPr>
        <w:t>et</w:t>
      </w:r>
      <w:r w:rsidR="006029B0" w:rsidRPr="00AA776E">
        <w:rPr>
          <w:sz w:val="22"/>
          <w:szCs w:val="21"/>
        </w:rPr>
        <w:t xml:space="preserve"> les deux milieux de résidence</w:t>
      </w:r>
      <w:r w:rsidR="006554CC" w:rsidRPr="00AA776E">
        <w:rPr>
          <w:sz w:val="22"/>
          <w:szCs w:val="21"/>
        </w:rPr>
        <w:t xml:space="preserve">. </w:t>
      </w:r>
      <w:r w:rsidRPr="00AA776E">
        <w:rPr>
          <w:sz w:val="22"/>
          <w:szCs w:val="21"/>
        </w:rPr>
        <w:t>T</w:t>
      </w:r>
      <w:r w:rsidR="006029B0" w:rsidRPr="00AA776E">
        <w:rPr>
          <w:sz w:val="22"/>
          <w:szCs w:val="21"/>
        </w:rPr>
        <w:t>outefois</w:t>
      </w:r>
      <w:r w:rsidRPr="00AA776E">
        <w:rPr>
          <w:sz w:val="22"/>
          <w:szCs w:val="21"/>
        </w:rPr>
        <w:t>,</w:t>
      </w:r>
      <w:r w:rsidR="006029B0" w:rsidRPr="00AA776E">
        <w:rPr>
          <w:sz w:val="22"/>
          <w:szCs w:val="21"/>
        </w:rPr>
        <w:t xml:space="preserve"> la plus forte</w:t>
      </w:r>
      <w:r w:rsidR="006029B0" w:rsidRPr="00922336">
        <w:rPr>
          <w:color w:val="7030A0"/>
          <w:sz w:val="22"/>
          <w:szCs w:val="21"/>
        </w:rPr>
        <w:t xml:space="preserve"> </w:t>
      </w:r>
      <w:r w:rsidR="006029B0" w:rsidRPr="00AA776E">
        <w:rPr>
          <w:sz w:val="22"/>
          <w:szCs w:val="21"/>
        </w:rPr>
        <w:t xml:space="preserve">augmentation de cet indicateur a été enregistrée chez les </w:t>
      </w:r>
      <w:r w:rsidR="00EE035E" w:rsidRPr="00AA776E">
        <w:rPr>
          <w:sz w:val="22"/>
          <w:szCs w:val="21"/>
        </w:rPr>
        <w:t>hommes</w:t>
      </w:r>
      <w:r w:rsidR="006029B0" w:rsidRPr="00AA776E">
        <w:rPr>
          <w:sz w:val="22"/>
          <w:szCs w:val="21"/>
        </w:rPr>
        <w:t xml:space="preserve"> du milieu </w:t>
      </w:r>
      <w:r w:rsidR="006554CC" w:rsidRPr="00AA776E">
        <w:rPr>
          <w:sz w:val="22"/>
          <w:szCs w:val="21"/>
        </w:rPr>
        <w:t>rural</w:t>
      </w:r>
      <w:r w:rsidRPr="00AA776E">
        <w:rPr>
          <w:sz w:val="22"/>
          <w:szCs w:val="21"/>
        </w:rPr>
        <w:t>.</w:t>
      </w:r>
    </w:p>
    <w:p w:rsidR="006029B0" w:rsidRPr="00AA776E" w:rsidRDefault="00324858" w:rsidP="008919CB">
      <w:pPr>
        <w:spacing w:before="120" w:after="120"/>
        <w:ind w:firstLine="709"/>
        <w:jc w:val="both"/>
        <w:rPr>
          <w:sz w:val="22"/>
          <w:szCs w:val="21"/>
        </w:rPr>
      </w:pPr>
      <w:r w:rsidRPr="00AA776E">
        <w:rPr>
          <w:sz w:val="22"/>
          <w:szCs w:val="21"/>
        </w:rPr>
        <w:t>L</w:t>
      </w:r>
      <w:r w:rsidR="006029B0" w:rsidRPr="00AA776E">
        <w:rPr>
          <w:sz w:val="22"/>
          <w:szCs w:val="21"/>
        </w:rPr>
        <w:t xml:space="preserve">e taux d'activité </w:t>
      </w:r>
      <w:r w:rsidRPr="00AA776E">
        <w:rPr>
          <w:sz w:val="22"/>
          <w:szCs w:val="21"/>
        </w:rPr>
        <w:t xml:space="preserve">selon l’âge </w:t>
      </w:r>
      <w:r w:rsidR="006029B0" w:rsidRPr="00AA776E">
        <w:rPr>
          <w:sz w:val="22"/>
          <w:szCs w:val="21"/>
        </w:rPr>
        <w:t>part d'un minimum aux jeunes âges (moins de 20 ans), connaît une ascension importante après 20 ans pour se stabiliser aux âges de forte activité (</w:t>
      </w:r>
      <w:r w:rsidR="00EE5D51" w:rsidRPr="00AA776E">
        <w:rPr>
          <w:sz w:val="22"/>
          <w:szCs w:val="21"/>
        </w:rPr>
        <w:t>30</w:t>
      </w:r>
      <w:r w:rsidR="006029B0" w:rsidRPr="00AA776E">
        <w:rPr>
          <w:sz w:val="22"/>
          <w:szCs w:val="21"/>
        </w:rPr>
        <w:t>-</w:t>
      </w:r>
      <w:r w:rsidR="00CF583A" w:rsidRPr="00AA776E">
        <w:rPr>
          <w:sz w:val="22"/>
          <w:szCs w:val="21"/>
        </w:rPr>
        <w:t xml:space="preserve">45 </w:t>
      </w:r>
      <w:r w:rsidR="006029B0" w:rsidRPr="00AA776E">
        <w:rPr>
          <w:sz w:val="22"/>
          <w:szCs w:val="21"/>
        </w:rPr>
        <w:t xml:space="preserve">ans), avant d'entamer une baisse d'abord lente jusqu'à l'âge de la retraite (60 ans), puis très rapide au-delà. </w:t>
      </w:r>
    </w:p>
    <w:p w:rsidR="006D01CB" w:rsidRPr="00922336" w:rsidRDefault="006D01CB" w:rsidP="00324858">
      <w:pPr>
        <w:keepLines/>
        <w:spacing w:before="120" w:after="120"/>
        <w:ind w:firstLine="720"/>
        <w:jc w:val="both"/>
        <w:rPr>
          <w:color w:val="7030A0"/>
        </w:rPr>
      </w:pPr>
    </w:p>
    <w:p w:rsidR="006029B0" w:rsidRPr="00341206" w:rsidRDefault="006029B0" w:rsidP="006142C3">
      <w:pPr>
        <w:pStyle w:val="Lgende"/>
        <w:keepNext/>
        <w:ind w:left="1134" w:right="1134"/>
        <w:jc w:val="center"/>
        <w:rPr>
          <w:rFonts w:ascii="Times New Roman" w:hAnsi="Times New Roman" w:cs="Times New Roman"/>
          <w:b w:val="0"/>
          <w:bCs w:val="0"/>
          <w:color w:val="0000FF"/>
          <w:sz w:val="22"/>
          <w:szCs w:val="21"/>
        </w:rPr>
      </w:pPr>
      <w:bookmarkStart w:id="149" w:name="_Toc519079329"/>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21</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Taux d'activité selon l'âge et le sexe en </w:t>
      </w:r>
      <w:r w:rsidR="006142C3" w:rsidRPr="00341206">
        <w:rPr>
          <w:rFonts w:ascii="Times New Roman" w:hAnsi="Times New Roman" w:cs="Times New Roman"/>
          <w:b w:val="0"/>
          <w:bCs w:val="0"/>
          <w:color w:val="0000FF"/>
          <w:sz w:val="22"/>
          <w:szCs w:val="21"/>
        </w:rPr>
        <w:t>2004</w:t>
      </w:r>
      <w:r w:rsidRPr="00341206">
        <w:rPr>
          <w:rFonts w:ascii="Times New Roman" w:hAnsi="Times New Roman" w:cs="Times New Roman"/>
          <w:b w:val="0"/>
          <w:bCs w:val="0"/>
          <w:color w:val="0000FF"/>
          <w:sz w:val="22"/>
          <w:szCs w:val="21"/>
        </w:rPr>
        <w:t xml:space="preserve"> et 20</w:t>
      </w:r>
      <w:r w:rsidR="006142C3"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1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616"/>
        <w:gridCol w:w="616"/>
        <w:gridCol w:w="616"/>
        <w:gridCol w:w="616"/>
        <w:gridCol w:w="616"/>
        <w:gridCol w:w="616"/>
      </w:tblGrid>
      <w:tr w:rsidR="006142C3" w:rsidRPr="006142C3">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 xml:space="preserve">Groupe </w:t>
            </w:r>
          </w:p>
          <w:p w:rsidR="006029B0" w:rsidRPr="003364FC" w:rsidRDefault="006029B0" w:rsidP="003364FC">
            <w:pPr>
              <w:rPr>
                <w:rFonts w:eastAsia="SimSun"/>
                <w:b/>
                <w:bCs/>
                <w:sz w:val="20"/>
                <w:szCs w:val="20"/>
                <w:lang w:eastAsia="zh-CN"/>
              </w:rPr>
            </w:pPr>
            <w:r w:rsidRPr="003364FC">
              <w:rPr>
                <w:rFonts w:eastAsia="SimSun"/>
                <w:b/>
                <w:bCs/>
                <w:sz w:val="20"/>
                <w:szCs w:val="20"/>
                <w:lang w:eastAsia="zh-CN"/>
              </w:rPr>
              <w:t>d'âges</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Masculin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Féminin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3364FC" w:rsidRDefault="006029B0" w:rsidP="003364FC">
            <w:pPr>
              <w:rPr>
                <w:rFonts w:eastAsia="SimSun"/>
                <w:b/>
                <w:bCs/>
                <w:sz w:val="20"/>
                <w:szCs w:val="20"/>
                <w:lang w:eastAsia="zh-CN"/>
              </w:rPr>
            </w:pPr>
            <w:r w:rsidRPr="003364FC">
              <w:rPr>
                <w:rFonts w:eastAsia="SimSun"/>
                <w:b/>
                <w:bCs/>
                <w:sz w:val="20"/>
                <w:szCs w:val="20"/>
                <w:lang w:eastAsia="zh-CN"/>
              </w:rPr>
              <w:t>Ensemble</w:t>
            </w:r>
          </w:p>
        </w:tc>
      </w:tr>
      <w:tr w:rsidR="006142C3" w:rsidRPr="006142C3">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6142C3" w:rsidRPr="003364FC" w:rsidRDefault="006142C3" w:rsidP="003364FC">
            <w:pPr>
              <w:rPr>
                <w:rFonts w:eastAsia="SimSun"/>
                <w:b/>
                <w:bCs/>
                <w:sz w:val="20"/>
                <w:szCs w:val="20"/>
                <w:lang w:eastAsia="zh-CN"/>
              </w:rPr>
            </w:pPr>
          </w:p>
        </w:tc>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3364FC">
            <w:pPr>
              <w:rPr>
                <w:rFonts w:eastAsia="SimSun"/>
                <w:b/>
                <w:bCs/>
                <w:sz w:val="20"/>
                <w:szCs w:val="20"/>
                <w:lang w:eastAsia="zh-CN"/>
              </w:rPr>
            </w:pPr>
            <w:r w:rsidRPr="003364FC">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3364FC">
            <w:pPr>
              <w:rPr>
                <w:rFonts w:eastAsia="SimSun"/>
                <w:b/>
                <w:bCs/>
                <w:sz w:val="20"/>
                <w:szCs w:val="20"/>
                <w:lang w:eastAsia="zh-CN"/>
              </w:rPr>
            </w:pPr>
            <w:r w:rsidRPr="003364FC">
              <w:rPr>
                <w:rFonts w:eastAsia="SimSun"/>
                <w:b/>
                <w:bCs/>
                <w:sz w:val="20"/>
                <w:szCs w:val="20"/>
                <w:lang w:eastAsia="zh-CN"/>
              </w:rPr>
              <w:t>2014</w:t>
            </w:r>
          </w:p>
        </w:tc>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3364FC">
            <w:pPr>
              <w:rPr>
                <w:rFonts w:eastAsia="SimSun"/>
                <w:b/>
                <w:bCs/>
                <w:sz w:val="20"/>
                <w:szCs w:val="20"/>
                <w:lang w:eastAsia="zh-CN"/>
              </w:rPr>
            </w:pPr>
            <w:r w:rsidRPr="003364FC">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3364FC">
            <w:pPr>
              <w:rPr>
                <w:rFonts w:eastAsia="SimSun"/>
                <w:b/>
                <w:bCs/>
                <w:sz w:val="20"/>
                <w:szCs w:val="20"/>
                <w:lang w:eastAsia="zh-CN"/>
              </w:rPr>
            </w:pPr>
            <w:r w:rsidRPr="003364FC">
              <w:rPr>
                <w:rFonts w:eastAsia="SimSun"/>
                <w:b/>
                <w:bCs/>
                <w:sz w:val="20"/>
                <w:szCs w:val="20"/>
                <w:lang w:eastAsia="zh-CN"/>
              </w:rPr>
              <w:t>2014</w:t>
            </w:r>
          </w:p>
        </w:tc>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3364FC">
            <w:pPr>
              <w:rPr>
                <w:rFonts w:eastAsia="SimSun"/>
                <w:b/>
                <w:bCs/>
                <w:sz w:val="20"/>
                <w:szCs w:val="20"/>
                <w:lang w:eastAsia="zh-CN"/>
              </w:rPr>
            </w:pPr>
            <w:r w:rsidRPr="003364FC">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3364FC">
            <w:pPr>
              <w:rPr>
                <w:rFonts w:eastAsia="SimSun"/>
                <w:b/>
                <w:bCs/>
                <w:sz w:val="20"/>
                <w:szCs w:val="20"/>
                <w:lang w:eastAsia="zh-CN"/>
              </w:rPr>
            </w:pPr>
            <w:r w:rsidRPr="003364FC">
              <w:rPr>
                <w:rFonts w:eastAsia="SimSun"/>
                <w:b/>
                <w:bCs/>
                <w:sz w:val="20"/>
                <w:szCs w:val="20"/>
                <w:lang w:eastAsia="zh-CN"/>
              </w:rPr>
              <w:t>2014</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15-19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22,2</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10,7</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16,4</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20-24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74,6</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64,3</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41,4</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33,9</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57,2</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48,5</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25-29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93,9</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92,2</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43,1</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44,2</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66,8</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67,2</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30-34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97,5</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96,4</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36,6</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39,8</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65,6</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67,4</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35-39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98,2</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96,8</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32,4</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36,5</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64,1</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65,3</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40-44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97,5</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96,9</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30,1</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34,6</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63,6</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65,0</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45-49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89,4</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95,4</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26,6</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31,9</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59,7</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63,1</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50-54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86,7</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86,2</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20,1</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28,0</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56</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57,0</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 xml:space="preserve">55-59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76,7</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72,9</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14,1</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20,6</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47,3</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48,1</w:t>
            </w:r>
          </w:p>
        </w:tc>
      </w:tr>
      <w:tr w:rsidR="006142C3" w:rsidRPr="006142C3" w:rsidTr="00FD0BFE">
        <w:trPr>
          <w:jc w:val="center"/>
        </w:trPr>
        <w:tc>
          <w:tcPr>
            <w:tcW w:w="0" w:type="auto"/>
            <w:tcBorders>
              <w:top w:val="single" w:sz="4" w:space="0" w:color="0000FF"/>
              <w:left w:val="single" w:sz="4" w:space="0" w:color="0000FF"/>
              <w:bottom w:val="single" w:sz="4" w:space="0" w:color="0000FF"/>
              <w:right w:val="single" w:sz="4" w:space="0" w:color="0000FF"/>
            </w:tcBorders>
          </w:tcPr>
          <w:p w:rsidR="006142C3" w:rsidRPr="003364FC" w:rsidRDefault="006142C3" w:rsidP="006142C3">
            <w:pPr>
              <w:rPr>
                <w:rFonts w:eastAsia="SimSun"/>
                <w:b/>
                <w:bCs/>
                <w:sz w:val="20"/>
                <w:szCs w:val="20"/>
                <w:lang w:eastAsia="zh-CN"/>
              </w:rPr>
            </w:pPr>
            <w:r w:rsidRPr="003364FC">
              <w:rPr>
                <w:rFonts w:eastAsia="SimSun"/>
                <w:b/>
                <w:bCs/>
                <w:sz w:val="20"/>
                <w:szCs w:val="20"/>
                <w:lang w:eastAsia="zh-CN"/>
              </w:rPr>
              <w:t>60 &amp; +</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28,5</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27,6</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3,7</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4,6</w:t>
            </w:r>
          </w:p>
        </w:tc>
        <w:tc>
          <w:tcPr>
            <w:tcW w:w="0" w:type="auto"/>
            <w:tcBorders>
              <w:top w:val="single" w:sz="4" w:space="0" w:color="0000FF"/>
              <w:left w:val="single" w:sz="4" w:space="0" w:color="0000FF"/>
              <w:bottom w:val="single" w:sz="4" w:space="0" w:color="0000FF"/>
              <w:right w:val="single" w:sz="4" w:space="0" w:color="0000FF"/>
            </w:tcBorders>
            <w:vAlign w:val="bottom"/>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15,7</w:t>
            </w:r>
          </w:p>
        </w:tc>
        <w:tc>
          <w:tcPr>
            <w:tcW w:w="0" w:type="auto"/>
            <w:tcBorders>
              <w:top w:val="nil"/>
              <w:left w:val="single" w:sz="4" w:space="0" w:color="auto"/>
              <w:bottom w:val="single" w:sz="4" w:space="0" w:color="auto"/>
              <w:right w:val="single" w:sz="4" w:space="0" w:color="auto"/>
            </w:tcBorders>
            <w:shd w:val="clear" w:color="auto" w:fill="auto"/>
          </w:tcPr>
          <w:p w:rsidR="006142C3" w:rsidRPr="003364FC" w:rsidRDefault="006142C3" w:rsidP="003364FC">
            <w:pPr>
              <w:autoSpaceDE w:val="0"/>
              <w:autoSpaceDN w:val="0"/>
              <w:adjustRightInd w:val="0"/>
              <w:jc w:val="right"/>
              <w:rPr>
                <w:rFonts w:eastAsia="SimSun"/>
                <w:sz w:val="16"/>
                <w:szCs w:val="16"/>
                <w:lang w:eastAsia="zh-CN"/>
              </w:rPr>
            </w:pPr>
            <w:r w:rsidRPr="003364FC">
              <w:rPr>
                <w:rFonts w:eastAsia="SimSun"/>
                <w:sz w:val="16"/>
                <w:szCs w:val="16"/>
                <w:lang w:eastAsia="zh-CN"/>
              </w:rPr>
              <w:t>16,2</w:t>
            </w:r>
          </w:p>
        </w:tc>
      </w:tr>
    </w:tbl>
    <w:p w:rsidR="004E7F16" w:rsidRDefault="004E7F16">
      <w:pPr>
        <w:spacing w:before="120"/>
        <w:jc w:val="both"/>
        <w:rPr>
          <w:sz w:val="22"/>
          <w:szCs w:val="22"/>
        </w:rPr>
      </w:pPr>
    </w:p>
    <w:p w:rsidR="003364FC" w:rsidRDefault="003364FC">
      <w:pPr>
        <w:spacing w:before="120"/>
        <w:jc w:val="both"/>
        <w:rPr>
          <w:sz w:val="22"/>
          <w:szCs w:val="22"/>
        </w:rPr>
      </w:pPr>
    </w:p>
    <w:p w:rsidR="003364FC" w:rsidRDefault="003364FC">
      <w:pPr>
        <w:spacing w:before="120"/>
        <w:jc w:val="both"/>
        <w:rPr>
          <w:sz w:val="22"/>
          <w:szCs w:val="22"/>
        </w:rPr>
      </w:pPr>
    </w:p>
    <w:p w:rsidR="003364FC" w:rsidRDefault="003364FC">
      <w:pPr>
        <w:spacing w:before="120"/>
        <w:jc w:val="both"/>
        <w:rPr>
          <w:sz w:val="22"/>
          <w:szCs w:val="22"/>
        </w:rPr>
      </w:pPr>
    </w:p>
    <w:p w:rsidR="003364FC" w:rsidRDefault="003364FC">
      <w:pPr>
        <w:spacing w:before="120"/>
        <w:jc w:val="both"/>
        <w:rPr>
          <w:sz w:val="22"/>
          <w:szCs w:val="22"/>
        </w:rPr>
      </w:pPr>
    </w:p>
    <w:p w:rsidR="003364FC" w:rsidRDefault="003364FC">
      <w:pPr>
        <w:spacing w:before="120"/>
        <w:jc w:val="both"/>
        <w:rPr>
          <w:sz w:val="22"/>
          <w:szCs w:val="22"/>
        </w:rPr>
      </w:pPr>
    </w:p>
    <w:p w:rsidR="003364FC" w:rsidRDefault="003364FC">
      <w:pPr>
        <w:spacing w:before="120"/>
        <w:jc w:val="both"/>
        <w:rPr>
          <w:sz w:val="22"/>
          <w:szCs w:val="22"/>
        </w:rPr>
      </w:pPr>
    </w:p>
    <w:p w:rsidR="0002206D" w:rsidRDefault="0002206D">
      <w:pPr>
        <w:spacing w:before="120"/>
        <w:jc w:val="both"/>
        <w:rPr>
          <w:sz w:val="22"/>
          <w:szCs w:val="22"/>
        </w:rPr>
      </w:pPr>
    </w:p>
    <w:p w:rsidR="003364FC" w:rsidRDefault="003364FC">
      <w:pPr>
        <w:spacing w:before="120"/>
        <w:jc w:val="both"/>
        <w:rPr>
          <w:sz w:val="22"/>
          <w:szCs w:val="22"/>
        </w:rPr>
      </w:pPr>
    </w:p>
    <w:p w:rsidR="003364FC" w:rsidRPr="00B47232" w:rsidRDefault="003364FC">
      <w:pPr>
        <w:spacing w:before="120"/>
        <w:jc w:val="both"/>
        <w:rPr>
          <w:sz w:val="22"/>
          <w:szCs w:val="22"/>
        </w:rPr>
      </w:pPr>
    </w:p>
    <w:p w:rsidR="006F61FD" w:rsidRPr="00922336" w:rsidRDefault="006F61FD" w:rsidP="007B5931">
      <w:pPr>
        <w:pStyle w:val="Lgende"/>
        <w:keepNext/>
        <w:ind w:left="1134" w:right="1134"/>
        <w:jc w:val="center"/>
        <w:rPr>
          <w:rFonts w:ascii="Times New Roman" w:hAnsi="Times New Roman" w:cs="Times New Roman"/>
          <w:b w:val="0"/>
          <w:bCs w:val="0"/>
          <w:color w:val="7030A0"/>
          <w:sz w:val="22"/>
          <w:szCs w:val="21"/>
        </w:rPr>
      </w:pPr>
      <w:bookmarkStart w:id="150" w:name="_Toc519079388"/>
      <w:r w:rsidRPr="00922336">
        <w:rPr>
          <w:rFonts w:ascii="Times New Roman" w:hAnsi="Times New Roman" w:cs="Times New Roman"/>
          <w:b w:val="0"/>
          <w:bCs w:val="0"/>
          <w:color w:val="7030A0"/>
          <w:sz w:val="22"/>
          <w:szCs w:val="21"/>
        </w:rPr>
        <w:lastRenderedPageBreak/>
        <w:t xml:space="preserve">Figure </w:t>
      </w:r>
      <w:r w:rsidR="00332619" w:rsidRPr="00922336">
        <w:rPr>
          <w:rFonts w:ascii="Times New Roman" w:hAnsi="Times New Roman" w:cs="Times New Roman"/>
          <w:b w:val="0"/>
          <w:bCs w:val="0"/>
          <w:color w:val="7030A0"/>
          <w:sz w:val="21"/>
          <w:szCs w:val="21"/>
        </w:rPr>
        <w:fldChar w:fldCharType="begin"/>
      </w:r>
      <w:r w:rsidRPr="00922336">
        <w:rPr>
          <w:rFonts w:ascii="Times New Roman" w:hAnsi="Times New Roman" w:cs="Times New Roman"/>
          <w:b w:val="0"/>
          <w:bCs w:val="0"/>
          <w:color w:val="7030A0"/>
          <w:sz w:val="21"/>
          <w:szCs w:val="21"/>
        </w:rPr>
        <w:instrText xml:space="preserve"> SEQ Figure \* ARABIC </w:instrText>
      </w:r>
      <w:r w:rsidR="00332619" w:rsidRPr="00922336">
        <w:rPr>
          <w:rFonts w:ascii="Times New Roman" w:hAnsi="Times New Roman" w:cs="Times New Roman"/>
          <w:b w:val="0"/>
          <w:bCs w:val="0"/>
          <w:color w:val="7030A0"/>
          <w:sz w:val="21"/>
          <w:szCs w:val="21"/>
        </w:rPr>
        <w:fldChar w:fldCharType="separate"/>
      </w:r>
      <w:r w:rsidR="0002206D">
        <w:rPr>
          <w:rFonts w:ascii="Times New Roman" w:hAnsi="Times New Roman" w:cs="Times New Roman"/>
          <w:b w:val="0"/>
          <w:bCs w:val="0"/>
          <w:noProof/>
          <w:color w:val="7030A0"/>
          <w:sz w:val="21"/>
          <w:szCs w:val="21"/>
        </w:rPr>
        <w:t>25</w:t>
      </w:r>
      <w:r w:rsidR="00332619" w:rsidRPr="00922336">
        <w:rPr>
          <w:rFonts w:ascii="Times New Roman" w:hAnsi="Times New Roman" w:cs="Times New Roman"/>
          <w:b w:val="0"/>
          <w:bCs w:val="0"/>
          <w:color w:val="7030A0"/>
          <w:sz w:val="21"/>
          <w:szCs w:val="21"/>
        </w:rPr>
        <w:fldChar w:fldCharType="end"/>
      </w:r>
      <w:r w:rsidRPr="00922336">
        <w:rPr>
          <w:rFonts w:ascii="Times New Roman" w:hAnsi="Times New Roman" w:cs="Times New Roman"/>
          <w:b w:val="0"/>
          <w:bCs w:val="0"/>
          <w:color w:val="7030A0"/>
          <w:sz w:val="22"/>
          <w:szCs w:val="21"/>
        </w:rPr>
        <w:t> : Taux d'activité selon l'âge et le sexe</w:t>
      </w:r>
      <w:r w:rsidR="00CE2883">
        <w:rPr>
          <w:rFonts w:ascii="Times New Roman" w:hAnsi="Times New Roman" w:cs="Times New Roman"/>
          <w:b w:val="0"/>
          <w:bCs w:val="0"/>
          <w:color w:val="7030A0"/>
          <w:sz w:val="22"/>
          <w:szCs w:val="21"/>
        </w:rPr>
        <w:t>, 2004 et 201</w:t>
      </w:r>
      <w:r w:rsidR="003E525D" w:rsidRPr="00922336">
        <w:rPr>
          <w:rFonts w:ascii="Times New Roman" w:hAnsi="Times New Roman" w:cs="Times New Roman"/>
          <w:b w:val="0"/>
          <w:bCs w:val="0"/>
          <w:color w:val="7030A0"/>
          <w:sz w:val="22"/>
          <w:szCs w:val="21"/>
        </w:rPr>
        <w:t>4</w:t>
      </w:r>
      <w:bookmarkEnd w:id="150"/>
    </w:p>
    <w:p w:rsidR="004E7F16" w:rsidRPr="00B47232" w:rsidRDefault="004E7F16" w:rsidP="005C5A0D">
      <w:pPr>
        <w:jc w:val="center"/>
      </w:pPr>
    </w:p>
    <w:p w:rsidR="004E7F16" w:rsidRPr="00B47232" w:rsidRDefault="00CE2883" w:rsidP="00CE2883">
      <w:pPr>
        <w:jc w:val="center"/>
      </w:pPr>
      <w:r w:rsidRPr="00CE2883">
        <w:rPr>
          <w:noProof/>
        </w:rPr>
        <w:drawing>
          <wp:inline distT="0" distB="0" distL="0" distR="0">
            <wp:extent cx="4038600" cy="280035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F61FD" w:rsidRPr="00B47232" w:rsidRDefault="006F61FD" w:rsidP="00162B29">
      <w:pPr>
        <w:tabs>
          <w:tab w:val="left" w:pos="5200"/>
        </w:tabs>
        <w:spacing w:before="120"/>
        <w:jc w:val="center"/>
        <w:rPr>
          <w:i/>
          <w:iCs/>
          <w:sz w:val="18"/>
          <w:szCs w:val="18"/>
        </w:rPr>
      </w:pPr>
    </w:p>
    <w:p w:rsidR="00E534BE" w:rsidRPr="00AA776E" w:rsidRDefault="006029B0" w:rsidP="00AA776E">
      <w:pPr>
        <w:spacing w:before="120" w:after="120"/>
        <w:ind w:firstLine="709"/>
        <w:jc w:val="both"/>
        <w:rPr>
          <w:sz w:val="22"/>
          <w:szCs w:val="21"/>
        </w:rPr>
      </w:pPr>
      <w:r w:rsidRPr="00AA776E">
        <w:rPr>
          <w:sz w:val="22"/>
          <w:szCs w:val="21"/>
        </w:rPr>
        <w:t xml:space="preserve">Ce schéma global d'évolution est fortement influencé par le calendrier et le faible niveau de l'activité féminine </w:t>
      </w:r>
      <w:r w:rsidR="00087C8B" w:rsidRPr="00AA776E">
        <w:rPr>
          <w:sz w:val="22"/>
          <w:szCs w:val="21"/>
        </w:rPr>
        <w:t xml:space="preserve">qui </w:t>
      </w:r>
      <w:r w:rsidRPr="00AA776E">
        <w:rPr>
          <w:sz w:val="22"/>
          <w:szCs w:val="21"/>
        </w:rPr>
        <w:t xml:space="preserve">amorce </w:t>
      </w:r>
      <w:r w:rsidR="00087C8B" w:rsidRPr="00AA776E">
        <w:rPr>
          <w:sz w:val="22"/>
          <w:szCs w:val="21"/>
        </w:rPr>
        <w:t>une</w:t>
      </w:r>
      <w:r w:rsidRPr="00AA776E">
        <w:rPr>
          <w:sz w:val="22"/>
          <w:szCs w:val="21"/>
        </w:rPr>
        <w:t xml:space="preserve"> baisse du taux d'activité féminin</w:t>
      </w:r>
      <w:r w:rsidR="00087C8B" w:rsidRPr="00AA776E">
        <w:rPr>
          <w:sz w:val="22"/>
          <w:szCs w:val="21"/>
        </w:rPr>
        <w:t>e</w:t>
      </w:r>
      <w:r w:rsidR="00035E42" w:rsidRPr="00AA776E">
        <w:rPr>
          <w:sz w:val="22"/>
          <w:szCs w:val="21"/>
        </w:rPr>
        <w:t xml:space="preserve"> dès 30 ans</w:t>
      </w:r>
      <w:r w:rsidRPr="00AA776E">
        <w:rPr>
          <w:sz w:val="22"/>
          <w:szCs w:val="21"/>
        </w:rPr>
        <w:t>.</w:t>
      </w:r>
      <w:r w:rsidR="00087C8B" w:rsidRPr="00AA776E">
        <w:rPr>
          <w:sz w:val="22"/>
          <w:szCs w:val="21"/>
        </w:rPr>
        <w:t xml:space="preserve"> </w:t>
      </w:r>
      <w:r w:rsidRPr="00AA776E">
        <w:rPr>
          <w:sz w:val="22"/>
          <w:szCs w:val="21"/>
        </w:rPr>
        <w:t>Chez les hommes, déjà à moins de 20 ans p</w:t>
      </w:r>
      <w:r w:rsidR="003F3078" w:rsidRPr="00AA776E">
        <w:rPr>
          <w:sz w:val="22"/>
          <w:szCs w:val="21"/>
        </w:rPr>
        <w:t xml:space="preserve">lus de </w:t>
      </w:r>
      <w:r w:rsidR="00C814C4" w:rsidRPr="00AA776E">
        <w:rPr>
          <w:sz w:val="22"/>
          <w:szCs w:val="21"/>
        </w:rPr>
        <w:t>deux</w:t>
      </w:r>
      <w:r w:rsidR="007C0EB6" w:rsidRPr="00AA776E">
        <w:rPr>
          <w:sz w:val="22"/>
          <w:szCs w:val="21"/>
        </w:rPr>
        <w:t xml:space="preserve"> </w:t>
      </w:r>
      <w:r w:rsidRPr="00AA776E">
        <w:rPr>
          <w:sz w:val="22"/>
          <w:szCs w:val="21"/>
        </w:rPr>
        <w:t>personnes sur dix sont actives (</w:t>
      </w:r>
      <w:r w:rsidR="00C814C4" w:rsidRPr="00AA776E">
        <w:rPr>
          <w:sz w:val="22"/>
          <w:szCs w:val="21"/>
        </w:rPr>
        <w:t>22,2</w:t>
      </w:r>
      <w:r w:rsidRPr="00AA776E">
        <w:rPr>
          <w:sz w:val="22"/>
          <w:szCs w:val="21"/>
        </w:rPr>
        <w:t xml:space="preserve">%). Ce niveau dépasse </w:t>
      </w:r>
      <w:r w:rsidR="00CF583A" w:rsidRPr="00AA776E">
        <w:rPr>
          <w:sz w:val="22"/>
          <w:szCs w:val="21"/>
        </w:rPr>
        <w:t xml:space="preserve">9 </w:t>
      </w:r>
      <w:r w:rsidRPr="00AA776E">
        <w:rPr>
          <w:sz w:val="22"/>
          <w:szCs w:val="21"/>
        </w:rPr>
        <w:t xml:space="preserve">personnes sur 10 entre </w:t>
      </w:r>
      <w:r w:rsidR="00CF583A" w:rsidRPr="00AA776E">
        <w:rPr>
          <w:sz w:val="22"/>
          <w:szCs w:val="21"/>
        </w:rPr>
        <w:t xml:space="preserve">25 </w:t>
      </w:r>
      <w:r w:rsidRPr="00AA776E">
        <w:rPr>
          <w:sz w:val="22"/>
          <w:szCs w:val="21"/>
        </w:rPr>
        <w:t xml:space="preserve">et </w:t>
      </w:r>
      <w:r w:rsidR="007C0EB6" w:rsidRPr="00AA776E">
        <w:rPr>
          <w:sz w:val="22"/>
          <w:szCs w:val="21"/>
        </w:rPr>
        <w:t xml:space="preserve">45 </w:t>
      </w:r>
      <w:r w:rsidRPr="00AA776E">
        <w:rPr>
          <w:sz w:val="22"/>
          <w:szCs w:val="21"/>
        </w:rPr>
        <w:t xml:space="preserve">ans et baisse </w:t>
      </w:r>
      <w:r w:rsidR="00CF583A" w:rsidRPr="00AA776E">
        <w:rPr>
          <w:sz w:val="22"/>
          <w:szCs w:val="21"/>
        </w:rPr>
        <w:t xml:space="preserve">à 3 personnes </w:t>
      </w:r>
      <w:r w:rsidRPr="00AA776E">
        <w:rPr>
          <w:sz w:val="22"/>
          <w:szCs w:val="21"/>
        </w:rPr>
        <w:t>après 60 ans</w:t>
      </w:r>
      <w:r w:rsidR="001F5EEA" w:rsidRPr="00AA776E">
        <w:rPr>
          <w:sz w:val="22"/>
          <w:szCs w:val="21"/>
        </w:rPr>
        <w:t>.</w:t>
      </w:r>
    </w:p>
    <w:p w:rsidR="006029B0" w:rsidRPr="00AA776E" w:rsidRDefault="00087C8B" w:rsidP="00AA776E">
      <w:pPr>
        <w:spacing w:before="120" w:after="120"/>
        <w:ind w:firstLine="709"/>
        <w:jc w:val="both"/>
        <w:rPr>
          <w:sz w:val="22"/>
          <w:szCs w:val="21"/>
        </w:rPr>
      </w:pPr>
      <w:r w:rsidRPr="00AA776E">
        <w:rPr>
          <w:sz w:val="22"/>
          <w:szCs w:val="21"/>
        </w:rPr>
        <w:t>C</w:t>
      </w:r>
      <w:r w:rsidR="006029B0" w:rsidRPr="00AA776E">
        <w:rPr>
          <w:sz w:val="22"/>
          <w:szCs w:val="21"/>
        </w:rPr>
        <w:t>ompar</w:t>
      </w:r>
      <w:r w:rsidRPr="00AA776E">
        <w:rPr>
          <w:sz w:val="22"/>
          <w:szCs w:val="21"/>
        </w:rPr>
        <w:t xml:space="preserve">és à </w:t>
      </w:r>
      <w:r w:rsidR="001F5EEA" w:rsidRPr="00AA776E">
        <w:rPr>
          <w:sz w:val="22"/>
          <w:szCs w:val="21"/>
        </w:rPr>
        <w:t>2004</w:t>
      </w:r>
      <w:r w:rsidR="006029B0" w:rsidRPr="00AA776E">
        <w:rPr>
          <w:sz w:val="22"/>
          <w:szCs w:val="21"/>
        </w:rPr>
        <w:t xml:space="preserve">, les taux d'activité en </w:t>
      </w:r>
      <w:r w:rsidR="001F5EEA" w:rsidRPr="00AA776E">
        <w:rPr>
          <w:sz w:val="22"/>
          <w:szCs w:val="21"/>
        </w:rPr>
        <w:t>201</w:t>
      </w:r>
      <w:r w:rsidR="006029B0" w:rsidRPr="00AA776E">
        <w:rPr>
          <w:sz w:val="22"/>
          <w:szCs w:val="21"/>
        </w:rPr>
        <w:t>4 sont légèrement plus élevés</w:t>
      </w:r>
      <w:r w:rsidR="00506F23" w:rsidRPr="00AA776E">
        <w:rPr>
          <w:sz w:val="22"/>
          <w:szCs w:val="21"/>
        </w:rPr>
        <w:t xml:space="preserve"> à partir de 25 ans et</w:t>
      </w:r>
      <w:r w:rsidR="006029B0" w:rsidRPr="00AA776E">
        <w:rPr>
          <w:sz w:val="22"/>
          <w:szCs w:val="21"/>
        </w:rPr>
        <w:t xml:space="preserve"> jusqu'à </w:t>
      </w:r>
      <w:r w:rsidR="00162B29" w:rsidRPr="00AA776E">
        <w:rPr>
          <w:sz w:val="22"/>
          <w:szCs w:val="21"/>
        </w:rPr>
        <w:t xml:space="preserve">60 </w:t>
      </w:r>
      <w:r w:rsidR="006029B0" w:rsidRPr="00AA776E">
        <w:rPr>
          <w:sz w:val="22"/>
          <w:szCs w:val="21"/>
        </w:rPr>
        <w:t>ans et un peu plus faibles au-delà de cet</w:t>
      </w:r>
      <w:r w:rsidR="00162B29" w:rsidRPr="00AA776E">
        <w:rPr>
          <w:sz w:val="22"/>
          <w:szCs w:val="21"/>
        </w:rPr>
        <w:t xml:space="preserve"> </w:t>
      </w:r>
      <w:r w:rsidR="006029B0" w:rsidRPr="00AA776E">
        <w:rPr>
          <w:sz w:val="22"/>
          <w:szCs w:val="21"/>
        </w:rPr>
        <w:t>âge. Chez les hommes</w:t>
      </w:r>
      <w:r w:rsidR="00A72AC4" w:rsidRPr="00AA776E">
        <w:rPr>
          <w:sz w:val="22"/>
          <w:szCs w:val="21"/>
        </w:rPr>
        <w:t>,</w:t>
      </w:r>
      <w:r w:rsidR="006029B0" w:rsidRPr="00AA776E">
        <w:rPr>
          <w:sz w:val="22"/>
          <w:szCs w:val="21"/>
        </w:rPr>
        <w:t xml:space="preserve"> </w:t>
      </w:r>
      <w:r w:rsidR="00C51705" w:rsidRPr="00AA776E">
        <w:rPr>
          <w:sz w:val="22"/>
          <w:szCs w:val="21"/>
        </w:rPr>
        <w:t>le</w:t>
      </w:r>
      <w:r w:rsidR="006B6D79" w:rsidRPr="00AA776E">
        <w:rPr>
          <w:sz w:val="22"/>
          <w:szCs w:val="21"/>
        </w:rPr>
        <w:t>s taux d’activités en 2004 sont moins élevés qu’en 1994 pour tous les âges.</w:t>
      </w:r>
      <w:r w:rsidR="00C51705" w:rsidRPr="00AA776E">
        <w:rPr>
          <w:sz w:val="22"/>
          <w:szCs w:val="21"/>
        </w:rPr>
        <w:t xml:space="preserve"> Par contre </w:t>
      </w:r>
      <w:r w:rsidR="006029B0" w:rsidRPr="00AA776E">
        <w:rPr>
          <w:sz w:val="22"/>
          <w:szCs w:val="21"/>
        </w:rPr>
        <w:t xml:space="preserve">chez les femmes, </w:t>
      </w:r>
      <w:r w:rsidR="00C51705" w:rsidRPr="00AA776E">
        <w:rPr>
          <w:sz w:val="22"/>
          <w:szCs w:val="21"/>
        </w:rPr>
        <w:t>les taux d’acti</w:t>
      </w:r>
      <w:r w:rsidR="00BF65B9" w:rsidRPr="00AA776E">
        <w:rPr>
          <w:sz w:val="22"/>
          <w:szCs w:val="21"/>
        </w:rPr>
        <w:t>v</w:t>
      </w:r>
      <w:r w:rsidR="00C51705" w:rsidRPr="00AA776E">
        <w:rPr>
          <w:sz w:val="22"/>
          <w:szCs w:val="21"/>
        </w:rPr>
        <w:t>ités de 2004 sont partout supérieurs à ceux de 1994 si on fait abstraction du taux d’activité à moins de 20 ans</w:t>
      </w:r>
      <w:r w:rsidRPr="00AA776E">
        <w:rPr>
          <w:sz w:val="22"/>
          <w:szCs w:val="21"/>
        </w:rPr>
        <w:t>.</w:t>
      </w:r>
    </w:p>
    <w:p w:rsidR="00CE2883" w:rsidRPr="00B47232" w:rsidRDefault="00CE2883" w:rsidP="003027FA">
      <w:pPr>
        <w:keepLines/>
        <w:spacing w:before="120" w:after="120"/>
        <w:ind w:firstLine="709"/>
        <w:jc w:val="both"/>
        <w:rPr>
          <w:sz w:val="22"/>
          <w:szCs w:val="21"/>
        </w:rPr>
      </w:pPr>
    </w:p>
    <w:p w:rsidR="006029B0" w:rsidRPr="003F3078" w:rsidRDefault="006029B0" w:rsidP="005B03B0">
      <w:pPr>
        <w:pStyle w:val="Titre2"/>
        <w:rPr>
          <w:rFonts w:ascii="Times New Roman" w:hAnsi="Times New Roman" w:cs="Times New Roman"/>
          <w:color w:val="7030A0"/>
        </w:rPr>
      </w:pPr>
      <w:bookmarkStart w:id="151" w:name="_Toc148429697"/>
      <w:bookmarkStart w:id="152" w:name="_Toc148430005"/>
      <w:bookmarkStart w:id="153" w:name="_Toc149374996"/>
      <w:bookmarkStart w:id="154" w:name="_Toc149622891"/>
      <w:bookmarkStart w:id="155" w:name="_Toc519079225"/>
      <w:r w:rsidRPr="003F3078">
        <w:rPr>
          <w:rFonts w:ascii="Times New Roman" w:hAnsi="Times New Roman" w:cs="Times New Roman"/>
          <w:color w:val="7030A0"/>
        </w:rPr>
        <w:t xml:space="preserve">2. </w:t>
      </w:r>
      <w:r w:rsidR="005B03B0" w:rsidRPr="003F3078">
        <w:rPr>
          <w:rFonts w:ascii="Times New Roman" w:hAnsi="Times New Roman" w:cs="Times New Roman"/>
          <w:color w:val="7030A0"/>
        </w:rPr>
        <w:t>La s</w:t>
      </w:r>
      <w:r w:rsidRPr="003F3078">
        <w:rPr>
          <w:rFonts w:ascii="Times New Roman" w:hAnsi="Times New Roman" w:cs="Times New Roman"/>
          <w:color w:val="7030A0"/>
        </w:rPr>
        <w:t>tructure professionnelle de la population active</w:t>
      </w:r>
      <w:bookmarkEnd w:id="151"/>
      <w:bookmarkEnd w:id="152"/>
      <w:bookmarkEnd w:id="153"/>
      <w:bookmarkEnd w:id="154"/>
      <w:bookmarkEnd w:id="155"/>
      <w:r w:rsidRPr="003F3078">
        <w:rPr>
          <w:rFonts w:ascii="Times New Roman" w:hAnsi="Times New Roman" w:cs="Times New Roman"/>
          <w:color w:val="7030A0"/>
        </w:rPr>
        <w:t xml:space="preserve"> </w:t>
      </w:r>
    </w:p>
    <w:p w:rsidR="006029B0" w:rsidRPr="00AA776E" w:rsidRDefault="00F54FFA" w:rsidP="003F3078">
      <w:pPr>
        <w:spacing w:before="120" w:after="120"/>
        <w:ind w:firstLine="709"/>
        <w:jc w:val="both"/>
        <w:rPr>
          <w:sz w:val="22"/>
          <w:szCs w:val="21"/>
        </w:rPr>
      </w:pPr>
      <w:r w:rsidRPr="00AA776E">
        <w:rPr>
          <w:sz w:val="22"/>
          <w:szCs w:val="21"/>
        </w:rPr>
        <w:t>L</w:t>
      </w:r>
      <w:r w:rsidR="006029B0" w:rsidRPr="00AA776E">
        <w:rPr>
          <w:sz w:val="22"/>
          <w:szCs w:val="21"/>
        </w:rPr>
        <w:t xml:space="preserve">e tableau </w:t>
      </w:r>
      <w:r w:rsidRPr="00AA776E">
        <w:rPr>
          <w:sz w:val="22"/>
          <w:szCs w:val="21"/>
        </w:rPr>
        <w:t>27</w:t>
      </w:r>
      <w:r w:rsidR="006029B0" w:rsidRPr="00AA776E">
        <w:rPr>
          <w:sz w:val="22"/>
          <w:szCs w:val="21"/>
        </w:rPr>
        <w:t xml:space="preserve"> donnant la répartition des actifs selon la situation dans la profession, </w:t>
      </w:r>
      <w:r w:rsidRPr="00AA776E">
        <w:rPr>
          <w:sz w:val="22"/>
          <w:szCs w:val="21"/>
        </w:rPr>
        <w:t xml:space="preserve">montre que </w:t>
      </w:r>
      <w:r w:rsidR="006029B0" w:rsidRPr="00AA776E">
        <w:rPr>
          <w:sz w:val="22"/>
          <w:szCs w:val="21"/>
        </w:rPr>
        <w:t xml:space="preserve">le salariat prédomine au niveau </w:t>
      </w:r>
      <w:r w:rsidR="00357B32" w:rsidRPr="00AA776E">
        <w:rPr>
          <w:sz w:val="22"/>
          <w:szCs w:val="21"/>
        </w:rPr>
        <w:t xml:space="preserve">de la </w:t>
      </w:r>
      <w:r w:rsidR="0021448B" w:rsidRPr="00AA776E">
        <w:rPr>
          <w:sz w:val="22"/>
          <w:szCs w:val="21"/>
        </w:rPr>
        <w:t>préfecture</w:t>
      </w:r>
      <w:r w:rsidR="00357B32" w:rsidRPr="00AA776E">
        <w:rPr>
          <w:sz w:val="22"/>
          <w:szCs w:val="21"/>
        </w:rPr>
        <w:t xml:space="preserve"> </w:t>
      </w:r>
      <w:r w:rsidR="006029B0" w:rsidRPr="00AA776E">
        <w:rPr>
          <w:sz w:val="22"/>
          <w:szCs w:val="21"/>
        </w:rPr>
        <w:t xml:space="preserve">puisqu'il concerne </w:t>
      </w:r>
      <w:r w:rsidR="003F3078" w:rsidRPr="00AA776E">
        <w:rPr>
          <w:sz w:val="22"/>
          <w:szCs w:val="21"/>
        </w:rPr>
        <w:t>presque</w:t>
      </w:r>
      <w:r w:rsidR="00357B32" w:rsidRPr="00AA776E">
        <w:rPr>
          <w:sz w:val="22"/>
          <w:szCs w:val="21"/>
        </w:rPr>
        <w:t xml:space="preserve"> s</w:t>
      </w:r>
      <w:r w:rsidR="00B8451F" w:rsidRPr="00AA776E">
        <w:rPr>
          <w:sz w:val="22"/>
          <w:szCs w:val="21"/>
        </w:rPr>
        <w:t>ept</w:t>
      </w:r>
      <w:r w:rsidR="006029B0" w:rsidRPr="00AA776E">
        <w:rPr>
          <w:sz w:val="22"/>
          <w:szCs w:val="21"/>
        </w:rPr>
        <w:t xml:space="preserve"> actif</w:t>
      </w:r>
      <w:r w:rsidR="00357B32" w:rsidRPr="00AA776E">
        <w:rPr>
          <w:sz w:val="22"/>
          <w:szCs w:val="21"/>
        </w:rPr>
        <w:t>s</w:t>
      </w:r>
      <w:r w:rsidR="006029B0" w:rsidRPr="00AA776E">
        <w:rPr>
          <w:sz w:val="22"/>
          <w:szCs w:val="21"/>
        </w:rPr>
        <w:t xml:space="preserve"> sur d</w:t>
      </w:r>
      <w:r w:rsidR="00357B32" w:rsidRPr="00AA776E">
        <w:rPr>
          <w:sz w:val="22"/>
          <w:szCs w:val="21"/>
        </w:rPr>
        <w:t>i</w:t>
      </w:r>
      <w:r w:rsidR="006029B0" w:rsidRPr="00AA776E">
        <w:rPr>
          <w:sz w:val="22"/>
          <w:szCs w:val="21"/>
        </w:rPr>
        <w:t>x</w:t>
      </w:r>
      <w:r w:rsidR="00B8451F" w:rsidRPr="00AA776E">
        <w:rPr>
          <w:sz w:val="22"/>
          <w:szCs w:val="21"/>
        </w:rPr>
        <w:t xml:space="preserve"> (</w:t>
      </w:r>
      <w:r w:rsidR="003F3078" w:rsidRPr="00AA776E">
        <w:rPr>
          <w:sz w:val="22"/>
          <w:szCs w:val="21"/>
        </w:rPr>
        <w:t>68,2</w:t>
      </w:r>
      <w:r w:rsidR="00B8451F" w:rsidRPr="00AA776E">
        <w:rPr>
          <w:sz w:val="22"/>
          <w:szCs w:val="21"/>
        </w:rPr>
        <w:t>%)</w:t>
      </w:r>
      <w:r w:rsidR="006029B0" w:rsidRPr="00AA776E">
        <w:rPr>
          <w:sz w:val="22"/>
          <w:szCs w:val="21"/>
        </w:rPr>
        <w:t xml:space="preserve">. La prépondérance de ce </w:t>
      </w:r>
      <w:r w:rsidR="006029B0" w:rsidRPr="00AA776E">
        <w:rPr>
          <w:sz w:val="22"/>
          <w:szCs w:val="21"/>
        </w:rPr>
        <w:lastRenderedPageBreak/>
        <w:t xml:space="preserve">statut est </w:t>
      </w:r>
      <w:r w:rsidR="00B8451F" w:rsidRPr="00AA776E">
        <w:rPr>
          <w:sz w:val="22"/>
          <w:szCs w:val="21"/>
        </w:rPr>
        <w:t xml:space="preserve">légèrement </w:t>
      </w:r>
      <w:r w:rsidR="006029B0" w:rsidRPr="00AA776E">
        <w:rPr>
          <w:sz w:val="22"/>
          <w:szCs w:val="21"/>
        </w:rPr>
        <w:t xml:space="preserve">plus </w:t>
      </w:r>
      <w:r w:rsidR="00B8451F" w:rsidRPr="00AA776E">
        <w:rPr>
          <w:sz w:val="22"/>
          <w:szCs w:val="21"/>
        </w:rPr>
        <w:t>important</w:t>
      </w:r>
      <w:r w:rsidR="00344935" w:rsidRPr="00AA776E">
        <w:rPr>
          <w:sz w:val="22"/>
          <w:szCs w:val="21"/>
        </w:rPr>
        <w:t>e</w:t>
      </w:r>
      <w:r w:rsidR="00B8451F" w:rsidRPr="00AA776E">
        <w:rPr>
          <w:sz w:val="22"/>
          <w:szCs w:val="21"/>
        </w:rPr>
        <w:t xml:space="preserve"> </w:t>
      </w:r>
      <w:r w:rsidR="006029B0" w:rsidRPr="00AA776E">
        <w:rPr>
          <w:sz w:val="22"/>
          <w:szCs w:val="21"/>
        </w:rPr>
        <w:t xml:space="preserve">en milieu urbain où </w:t>
      </w:r>
      <w:r w:rsidR="003F3078" w:rsidRPr="00AA776E">
        <w:rPr>
          <w:sz w:val="22"/>
          <w:szCs w:val="21"/>
        </w:rPr>
        <w:t>69,4</w:t>
      </w:r>
      <w:r w:rsidR="00B8451F" w:rsidRPr="00AA776E">
        <w:rPr>
          <w:sz w:val="22"/>
          <w:szCs w:val="21"/>
        </w:rPr>
        <w:t>% des</w:t>
      </w:r>
      <w:r w:rsidR="00087C8B" w:rsidRPr="00AA776E">
        <w:rPr>
          <w:sz w:val="22"/>
          <w:szCs w:val="21"/>
        </w:rPr>
        <w:t xml:space="preserve"> actifs sont salariés.</w:t>
      </w:r>
    </w:p>
    <w:p w:rsidR="00F54FFA" w:rsidRPr="00AA776E" w:rsidRDefault="00F54FFA" w:rsidP="003F3078">
      <w:pPr>
        <w:spacing w:before="120" w:after="120"/>
        <w:ind w:firstLine="709"/>
        <w:jc w:val="both"/>
        <w:rPr>
          <w:sz w:val="22"/>
          <w:szCs w:val="21"/>
        </w:rPr>
      </w:pPr>
      <w:r w:rsidRPr="00AA776E">
        <w:rPr>
          <w:sz w:val="22"/>
          <w:szCs w:val="21"/>
        </w:rPr>
        <w:t xml:space="preserve">Les indépendants constituent au niveau </w:t>
      </w:r>
      <w:r w:rsidR="00E3390C" w:rsidRPr="00AA776E">
        <w:rPr>
          <w:sz w:val="22"/>
          <w:szCs w:val="21"/>
        </w:rPr>
        <w:t>préfectoral</w:t>
      </w:r>
      <w:r w:rsidRPr="00AA776E">
        <w:rPr>
          <w:sz w:val="22"/>
          <w:szCs w:val="21"/>
        </w:rPr>
        <w:t xml:space="preserve"> </w:t>
      </w:r>
      <w:r w:rsidR="009D6F2B" w:rsidRPr="00AA776E">
        <w:rPr>
          <w:sz w:val="22"/>
          <w:szCs w:val="21"/>
        </w:rPr>
        <w:t xml:space="preserve">moins du </w:t>
      </w:r>
      <w:r w:rsidRPr="00AA776E">
        <w:rPr>
          <w:sz w:val="22"/>
          <w:szCs w:val="21"/>
        </w:rPr>
        <w:t>quart de la population active (</w:t>
      </w:r>
      <w:r w:rsidR="003F3078" w:rsidRPr="00AA776E">
        <w:rPr>
          <w:sz w:val="22"/>
          <w:szCs w:val="21"/>
        </w:rPr>
        <w:t>24</w:t>
      </w:r>
      <w:r w:rsidRPr="00AA776E">
        <w:rPr>
          <w:sz w:val="22"/>
          <w:szCs w:val="21"/>
        </w:rPr>
        <w:t>,</w:t>
      </w:r>
      <w:r w:rsidR="009D6F2B" w:rsidRPr="00AA776E">
        <w:rPr>
          <w:sz w:val="22"/>
          <w:szCs w:val="21"/>
        </w:rPr>
        <w:t>0</w:t>
      </w:r>
      <w:r w:rsidRPr="00AA776E">
        <w:rPr>
          <w:sz w:val="22"/>
          <w:szCs w:val="21"/>
        </w:rPr>
        <w:t>%); mais ce statut est beaucoup plus présent en</w:t>
      </w:r>
      <w:r w:rsidRPr="003F3078">
        <w:rPr>
          <w:color w:val="7030A0"/>
          <w:sz w:val="22"/>
          <w:szCs w:val="21"/>
        </w:rPr>
        <w:t xml:space="preserve"> </w:t>
      </w:r>
      <w:r w:rsidRPr="00AA776E">
        <w:rPr>
          <w:sz w:val="22"/>
          <w:szCs w:val="21"/>
        </w:rPr>
        <w:t>milieu rural</w:t>
      </w:r>
      <w:r w:rsidR="007E0208" w:rsidRPr="00AA776E">
        <w:rPr>
          <w:sz w:val="22"/>
          <w:szCs w:val="21"/>
        </w:rPr>
        <w:t xml:space="preserve">. Il </w:t>
      </w:r>
      <w:r w:rsidRPr="00AA776E">
        <w:rPr>
          <w:sz w:val="22"/>
          <w:szCs w:val="21"/>
        </w:rPr>
        <w:t xml:space="preserve">concerne </w:t>
      </w:r>
      <w:r w:rsidR="003F3078" w:rsidRPr="00AA776E">
        <w:rPr>
          <w:sz w:val="22"/>
          <w:szCs w:val="21"/>
        </w:rPr>
        <w:t>33</w:t>
      </w:r>
      <w:r w:rsidR="000E321D" w:rsidRPr="00AA776E">
        <w:rPr>
          <w:sz w:val="22"/>
          <w:szCs w:val="21"/>
        </w:rPr>
        <w:t>,</w:t>
      </w:r>
      <w:r w:rsidR="003F3078" w:rsidRPr="00AA776E">
        <w:rPr>
          <w:sz w:val="22"/>
          <w:szCs w:val="21"/>
        </w:rPr>
        <w:t>5</w:t>
      </w:r>
      <w:r w:rsidRPr="00AA776E">
        <w:rPr>
          <w:sz w:val="22"/>
          <w:szCs w:val="21"/>
        </w:rPr>
        <w:t>% d'actifs contre 2</w:t>
      </w:r>
      <w:r w:rsidR="003F3078" w:rsidRPr="00AA776E">
        <w:rPr>
          <w:sz w:val="22"/>
          <w:szCs w:val="21"/>
        </w:rPr>
        <w:t>3</w:t>
      </w:r>
      <w:r w:rsidR="009D6F2B" w:rsidRPr="00AA776E">
        <w:rPr>
          <w:sz w:val="22"/>
          <w:szCs w:val="21"/>
        </w:rPr>
        <w:t>,</w:t>
      </w:r>
      <w:r w:rsidR="003F3078" w:rsidRPr="00AA776E">
        <w:rPr>
          <w:sz w:val="22"/>
          <w:szCs w:val="21"/>
        </w:rPr>
        <w:t>4</w:t>
      </w:r>
      <w:r w:rsidRPr="00AA776E">
        <w:rPr>
          <w:sz w:val="22"/>
          <w:szCs w:val="21"/>
        </w:rPr>
        <w:t xml:space="preserve">% en milieu urbain. </w:t>
      </w:r>
      <w:r w:rsidR="007E0208" w:rsidRPr="00AA776E">
        <w:rPr>
          <w:sz w:val="22"/>
          <w:szCs w:val="21"/>
        </w:rPr>
        <w:t>Par ailleurs</w:t>
      </w:r>
      <w:r w:rsidRPr="00AA776E">
        <w:rPr>
          <w:sz w:val="22"/>
          <w:szCs w:val="21"/>
        </w:rPr>
        <w:t xml:space="preserve">, le statut d'aide familiale est plutôt rural avec </w:t>
      </w:r>
      <w:r w:rsidR="003F3078" w:rsidRPr="00AA776E">
        <w:rPr>
          <w:sz w:val="22"/>
          <w:szCs w:val="21"/>
        </w:rPr>
        <w:t>10</w:t>
      </w:r>
      <w:r w:rsidRPr="00AA776E">
        <w:rPr>
          <w:sz w:val="22"/>
          <w:szCs w:val="21"/>
        </w:rPr>
        <w:t>,</w:t>
      </w:r>
      <w:r w:rsidR="003F3078" w:rsidRPr="00AA776E">
        <w:rPr>
          <w:sz w:val="22"/>
          <w:szCs w:val="21"/>
        </w:rPr>
        <w:t>2</w:t>
      </w:r>
      <w:r w:rsidRPr="00AA776E">
        <w:rPr>
          <w:sz w:val="22"/>
          <w:szCs w:val="21"/>
        </w:rPr>
        <w:t>% d'actifs contre s</w:t>
      </w:r>
      <w:r w:rsidR="007E0208" w:rsidRPr="00AA776E">
        <w:rPr>
          <w:sz w:val="22"/>
          <w:szCs w:val="21"/>
        </w:rPr>
        <w:t xml:space="preserve">eulement </w:t>
      </w:r>
      <w:r w:rsidR="003F3078" w:rsidRPr="00AA776E">
        <w:rPr>
          <w:sz w:val="22"/>
          <w:szCs w:val="21"/>
        </w:rPr>
        <w:t>0</w:t>
      </w:r>
      <w:r w:rsidR="007E0208" w:rsidRPr="00AA776E">
        <w:rPr>
          <w:sz w:val="22"/>
          <w:szCs w:val="21"/>
        </w:rPr>
        <w:t>,</w:t>
      </w:r>
      <w:r w:rsidR="003F3078" w:rsidRPr="00AA776E">
        <w:rPr>
          <w:sz w:val="22"/>
          <w:szCs w:val="21"/>
        </w:rPr>
        <w:t>9</w:t>
      </w:r>
      <w:r w:rsidR="007E0208" w:rsidRPr="00AA776E">
        <w:rPr>
          <w:sz w:val="22"/>
          <w:szCs w:val="21"/>
        </w:rPr>
        <w:t>% en milieu urbain</w:t>
      </w:r>
      <w:r w:rsidR="003F3078" w:rsidRPr="00AA776E">
        <w:rPr>
          <w:sz w:val="22"/>
          <w:szCs w:val="21"/>
        </w:rPr>
        <w:t xml:space="preserve">. </w:t>
      </w:r>
    </w:p>
    <w:p w:rsidR="006029B0" w:rsidRPr="00341206" w:rsidRDefault="006029B0" w:rsidP="00D543D8">
      <w:pPr>
        <w:pStyle w:val="Lgende"/>
        <w:keepNext/>
        <w:ind w:left="1134" w:right="1134"/>
        <w:jc w:val="center"/>
        <w:rPr>
          <w:rFonts w:ascii="Times New Roman" w:hAnsi="Times New Roman" w:cs="Times New Roman"/>
          <w:b w:val="0"/>
          <w:bCs w:val="0"/>
          <w:color w:val="0000FF"/>
          <w:sz w:val="22"/>
          <w:szCs w:val="21"/>
        </w:rPr>
      </w:pPr>
      <w:bookmarkStart w:id="156" w:name="_Toc519079330"/>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22</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Population active selon la situation dans la profession et le milieu de résidence (%) en </w:t>
      </w:r>
      <w:r w:rsidR="00D543D8" w:rsidRPr="00341206">
        <w:rPr>
          <w:rFonts w:ascii="Times New Roman" w:hAnsi="Times New Roman" w:cs="Times New Roman"/>
          <w:b w:val="0"/>
          <w:bCs w:val="0"/>
          <w:color w:val="0000FF"/>
          <w:sz w:val="22"/>
          <w:szCs w:val="21"/>
        </w:rPr>
        <w:t>200</w:t>
      </w:r>
      <w:r w:rsidRPr="00341206">
        <w:rPr>
          <w:rFonts w:ascii="Times New Roman" w:hAnsi="Times New Roman" w:cs="Times New Roman"/>
          <w:b w:val="0"/>
          <w:bCs w:val="0"/>
          <w:color w:val="0000FF"/>
          <w:sz w:val="22"/>
          <w:szCs w:val="21"/>
        </w:rPr>
        <w:t>4 et 20</w:t>
      </w:r>
      <w:r w:rsidR="00D543D8"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156"/>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865"/>
        <w:gridCol w:w="759"/>
        <w:gridCol w:w="1050"/>
        <w:gridCol w:w="928"/>
        <w:gridCol w:w="759"/>
        <w:gridCol w:w="1050"/>
      </w:tblGrid>
      <w:tr w:rsidR="00D543D8" w:rsidRPr="00D543D8" w:rsidTr="00FD0BFE">
        <w:trPr>
          <w:jc w:val="center"/>
        </w:trPr>
        <w:tc>
          <w:tcPr>
            <w:tcW w:w="1522" w:type="dxa"/>
            <w:tcBorders>
              <w:top w:val="single" w:sz="4" w:space="0" w:color="0000FF"/>
              <w:left w:val="single" w:sz="4" w:space="0" w:color="0000FF"/>
              <w:bottom w:val="nil"/>
              <w:right w:val="single" w:sz="4" w:space="0" w:color="0000FF"/>
            </w:tcBorders>
          </w:tcPr>
          <w:p w:rsidR="00D543D8" w:rsidRPr="002312D4" w:rsidRDefault="00D543D8" w:rsidP="002312D4">
            <w:pPr>
              <w:rPr>
                <w:rFonts w:eastAsia="SimSun"/>
                <w:b/>
                <w:bCs/>
                <w:sz w:val="20"/>
                <w:szCs w:val="20"/>
                <w:lang w:eastAsia="zh-CN"/>
              </w:rPr>
            </w:pPr>
            <w:bookmarkStart w:id="157" w:name="OLE_LINK2"/>
            <w:r w:rsidRPr="002312D4">
              <w:rPr>
                <w:rFonts w:eastAsia="SimSun"/>
                <w:b/>
                <w:bCs/>
                <w:sz w:val="20"/>
                <w:szCs w:val="20"/>
                <w:lang w:eastAsia="zh-CN"/>
              </w:rPr>
              <w:t>Situation dans</w:t>
            </w:r>
          </w:p>
        </w:tc>
        <w:tc>
          <w:tcPr>
            <w:tcW w:w="865" w:type="dxa"/>
            <w:tcBorders>
              <w:top w:val="single" w:sz="4" w:space="0" w:color="0000FF"/>
              <w:left w:val="single" w:sz="4" w:space="0" w:color="0000FF"/>
              <w:bottom w:val="single" w:sz="4" w:space="0" w:color="0000FF"/>
              <w:right w:val="nil"/>
            </w:tcBorders>
            <w:vAlign w:val="center"/>
          </w:tcPr>
          <w:p w:rsidR="00D543D8" w:rsidRPr="002312D4" w:rsidRDefault="00D543D8" w:rsidP="002312D4">
            <w:pPr>
              <w:rPr>
                <w:rFonts w:eastAsia="SimSun"/>
                <w:b/>
                <w:bCs/>
                <w:sz w:val="20"/>
                <w:szCs w:val="20"/>
                <w:lang w:eastAsia="zh-CN"/>
              </w:rPr>
            </w:pPr>
          </w:p>
        </w:tc>
        <w:tc>
          <w:tcPr>
            <w:tcW w:w="759" w:type="dxa"/>
            <w:tcBorders>
              <w:top w:val="single" w:sz="4" w:space="0" w:color="0000FF"/>
              <w:left w:val="nil"/>
              <w:bottom w:val="single" w:sz="4" w:space="0" w:color="0000FF"/>
              <w:right w:val="nil"/>
            </w:tcBorders>
            <w:vAlign w:val="center"/>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2004</w:t>
            </w:r>
          </w:p>
        </w:tc>
        <w:tc>
          <w:tcPr>
            <w:tcW w:w="1050" w:type="dxa"/>
            <w:tcBorders>
              <w:top w:val="single" w:sz="4" w:space="0" w:color="0000FF"/>
              <w:left w:val="nil"/>
              <w:bottom w:val="single" w:sz="4" w:space="0" w:color="0000FF"/>
              <w:right w:val="single" w:sz="4" w:space="0" w:color="0000FF"/>
            </w:tcBorders>
            <w:vAlign w:val="center"/>
          </w:tcPr>
          <w:p w:rsidR="00D543D8" w:rsidRPr="002312D4" w:rsidRDefault="00D543D8" w:rsidP="002312D4">
            <w:pPr>
              <w:rPr>
                <w:rFonts w:eastAsia="SimSun"/>
                <w:b/>
                <w:bCs/>
                <w:sz w:val="20"/>
                <w:szCs w:val="20"/>
                <w:lang w:eastAsia="zh-CN"/>
              </w:rPr>
            </w:pPr>
          </w:p>
        </w:tc>
        <w:tc>
          <w:tcPr>
            <w:tcW w:w="928" w:type="dxa"/>
            <w:tcBorders>
              <w:top w:val="single" w:sz="4" w:space="0" w:color="0000FF"/>
              <w:left w:val="single" w:sz="4" w:space="0" w:color="0000FF"/>
              <w:bottom w:val="single" w:sz="4" w:space="0" w:color="0000FF"/>
              <w:right w:val="nil"/>
            </w:tcBorders>
            <w:vAlign w:val="center"/>
          </w:tcPr>
          <w:p w:rsidR="00D543D8" w:rsidRPr="002312D4" w:rsidRDefault="00D543D8" w:rsidP="002312D4">
            <w:pPr>
              <w:rPr>
                <w:rFonts w:eastAsia="SimSun"/>
                <w:b/>
                <w:bCs/>
                <w:sz w:val="20"/>
                <w:szCs w:val="20"/>
                <w:lang w:eastAsia="zh-CN"/>
              </w:rPr>
            </w:pPr>
          </w:p>
        </w:tc>
        <w:tc>
          <w:tcPr>
            <w:tcW w:w="759" w:type="dxa"/>
            <w:tcBorders>
              <w:top w:val="single" w:sz="4" w:space="0" w:color="0000FF"/>
              <w:left w:val="nil"/>
              <w:bottom w:val="single" w:sz="4" w:space="0" w:color="0000FF"/>
              <w:right w:val="nil"/>
            </w:tcBorders>
            <w:vAlign w:val="center"/>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2014</w:t>
            </w:r>
          </w:p>
        </w:tc>
        <w:tc>
          <w:tcPr>
            <w:tcW w:w="1050" w:type="dxa"/>
            <w:tcBorders>
              <w:top w:val="single" w:sz="4" w:space="0" w:color="0000FF"/>
              <w:left w:val="nil"/>
              <w:bottom w:val="single" w:sz="4" w:space="0" w:color="0000FF"/>
              <w:right w:val="single" w:sz="4" w:space="0" w:color="0000FF"/>
            </w:tcBorders>
            <w:vAlign w:val="center"/>
          </w:tcPr>
          <w:p w:rsidR="00D543D8" w:rsidRPr="002312D4" w:rsidRDefault="00D543D8" w:rsidP="002312D4">
            <w:pPr>
              <w:rPr>
                <w:rFonts w:eastAsia="SimSun"/>
                <w:b/>
                <w:bCs/>
                <w:sz w:val="20"/>
                <w:szCs w:val="20"/>
                <w:lang w:eastAsia="zh-CN"/>
              </w:rPr>
            </w:pPr>
          </w:p>
        </w:tc>
      </w:tr>
      <w:tr w:rsidR="00D543D8" w:rsidRPr="00D543D8" w:rsidTr="008516BB">
        <w:trPr>
          <w:jc w:val="center"/>
        </w:trPr>
        <w:tc>
          <w:tcPr>
            <w:tcW w:w="1522" w:type="dxa"/>
            <w:tcBorders>
              <w:top w:val="nil"/>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la profession</w:t>
            </w:r>
          </w:p>
        </w:tc>
        <w:tc>
          <w:tcPr>
            <w:tcW w:w="865"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Urbain</w:t>
            </w:r>
          </w:p>
        </w:tc>
        <w:tc>
          <w:tcPr>
            <w:tcW w:w="759"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Rural</w:t>
            </w:r>
          </w:p>
        </w:tc>
        <w:tc>
          <w:tcPr>
            <w:tcW w:w="1050"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Ensemble</w:t>
            </w:r>
          </w:p>
        </w:tc>
        <w:tc>
          <w:tcPr>
            <w:tcW w:w="928"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Urbain</w:t>
            </w:r>
          </w:p>
        </w:tc>
        <w:tc>
          <w:tcPr>
            <w:tcW w:w="759"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Rural</w:t>
            </w:r>
          </w:p>
        </w:tc>
        <w:tc>
          <w:tcPr>
            <w:tcW w:w="1050"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Ensemble</w:t>
            </w:r>
          </w:p>
        </w:tc>
      </w:tr>
      <w:tr w:rsidR="00D543D8" w:rsidRPr="00D543D8" w:rsidTr="00FD0BFE">
        <w:trPr>
          <w:jc w:val="center"/>
        </w:trPr>
        <w:tc>
          <w:tcPr>
            <w:tcW w:w="1522"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Employeur</w:t>
            </w:r>
          </w:p>
        </w:tc>
        <w:tc>
          <w:tcPr>
            <w:tcW w:w="865"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2,0</w:t>
            </w:r>
          </w:p>
        </w:tc>
        <w:tc>
          <w:tcPr>
            <w:tcW w:w="759"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0,6</w:t>
            </w:r>
          </w:p>
        </w:tc>
        <w:tc>
          <w:tcPr>
            <w:tcW w:w="1050"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1,9</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2,9</w:t>
            </w:r>
          </w:p>
        </w:tc>
        <w:tc>
          <w:tcPr>
            <w:tcW w:w="759" w:type="dxa"/>
            <w:tcBorders>
              <w:top w:val="single" w:sz="4" w:space="0" w:color="auto"/>
              <w:left w:val="nil"/>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2,1</w:t>
            </w:r>
          </w:p>
        </w:tc>
        <w:tc>
          <w:tcPr>
            <w:tcW w:w="1050" w:type="dxa"/>
            <w:tcBorders>
              <w:top w:val="single" w:sz="4" w:space="0" w:color="auto"/>
              <w:left w:val="nil"/>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2,8</w:t>
            </w:r>
          </w:p>
        </w:tc>
      </w:tr>
      <w:tr w:rsidR="00D543D8" w:rsidRPr="00D543D8" w:rsidTr="00FD0BFE">
        <w:trPr>
          <w:jc w:val="center"/>
        </w:trPr>
        <w:tc>
          <w:tcPr>
            <w:tcW w:w="1522"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Indépendant</w:t>
            </w:r>
          </w:p>
        </w:tc>
        <w:tc>
          <w:tcPr>
            <w:tcW w:w="865"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22,5</w:t>
            </w:r>
          </w:p>
        </w:tc>
        <w:tc>
          <w:tcPr>
            <w:tcW w:w="759"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29,7</w:t>
            </w:r>
          </w:p>
        </w:tc>
        <w:tc>
          <w:tcPr>
            <w:tcW w:w="1050"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23,0</w:t>
            </w:r>
          </w:p>
        </w:tc>
        <w:tc>
          <w:tcPr>
            <w:tcW w:w="928" w:type="dxa"/>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23,4</w:t>
            </w:r>
          </w:p>
        </w:tc>
        <w:tc>
          <w:tcPr>
            <w:tcW w:w="759" w:type="dxa"/>
            <w:tcBorders>
              <w:top w:val="nil"/>
              <w:left w:val="nil"/>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33,5</w:t>
            </w:r>
          </w:p>
        </w:tc>
        <w:tc>
          <w:tcPr>
            <w:tcW w:w="1050" w:type="dxa"/>
            <w:tcBorders>
              <w:top w:val="nil"/>
              <w:left w:val="nil"/>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24,0</w:t>
            </w:r>
          </w:p>
        </w:tc>
      </w:tr>
      <w:tr w:rsidR="00D543D8" w:rsidRPr="00D543D8" w:rsidTr="00FD0BFE">
        <w:trPr>
          <w:jc w:val="center"/>
        </w:trPr>
        <w:tc>
          <w:tcPr>
            <w:tcW w:w="1522"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Salarié</w:t>
            </w:r>
          </w:p>
        </w:tc>
        <w:tc>
          <w:tcPr>
            <w:tcW w:w="865"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72,1</w:t>
            </w:r>
          </w:p>
        </w:tc>
        <w:tc>
          <w:tcPr>
            <w:tcW w:w="759"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46,5</w:t>
            </w:r>
          </w:p>
        </w:tc>
        <w:tc>
          <w:tcPr>
            <w:tcW w:w="1050"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70,3</w:t>
            </w:r>
          </w:p>
        </w:tc>
        <w:tc>
          <w:tcPr>
            <w:tcW w:w="928" w:type="dxa"/>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69,4</w:t>
            </w:r>
          </w:p>
        </w:tc>
        <w:tc>
          <w:tcPr>
            <w:tcW w:w="759" w:type="dxa"/>
            <w:tcBorders>
              <w:top w:val="nil"/>
              <w:left w:val="nil"/>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51,7</w:t>
            </w:r>
          </w:p>
        </w:tc>
        <w:tc>
          <w:tcPr>
            <w:tcW w:w="1050" w:type="dxa"/>
            <w:tcBorders>
              <w:top w:val="nil"/>
              <w:left w:val="nil"/>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68,2</w:t>
            </w:r>
          </w:p>
        </w:tc>
      </w:tr>
      <w:tr w:rsidR="00D543D8" w:rsidRPr="00D543D8" w:rsidTr="00FD0BFE">
        <w:trPr>
          <w:jc w:val="center"/>
        </w:trPr>
        <w:tc>
          <w:tcPr>
            <w:tcW w:w="1522"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Aide familiale</w:t>
            </w:r>
          </w:p>
        </w:tc>
        <w:tc>
          <w:tcPr>
            <w:tcW w:w="865"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1,6</w:t>
            </w:r>
          </w:p>
        </w:tc>
        <w:tc>
          <w:tcPr>
            <w:tcW w:w="759"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22,3</w:t>
            </w:r>
          </w:p>
        </w:tc>
        <w:tc>
          <w:tcPr>
            <w:tcW w:w="1050"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3,0</w:t>
            </w:r>
          </w:p>
        </w:tc>
        <w:tc>
          <w:tcPr>
            <w:tcW w:w="928" w:type="dxa"/>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0,9</w:t>
            </w:r>
          </w:p>
        </w:tc>
        <w:tc>
          <w:tcPr>
            <w:tcW w:w="759" w:type="dxa"/>
            <w:tcBorders>
              <w:top w:val="nil"/>
              <w:left w:val="nil"/>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10,2</w:t>
            </w:r>
          </w:p>
        </w:tc>
        <w:tc>
          <w:tcPr>
            <w:tcW w:w="1050" w:type="dxa"/>
            <w:tcBorders>
              <w:top w:val="nil"/>
              <w:left w:val="nil"/>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1,5</w:t>
            </w:r>
          </w:p>
        </w:tc>
      </w:tr>
      <w:tr w:rsidR="00D543D8" w:rsidRPr="00D543D8" w:rsidTr="00FD0BFE">
        <w:trPr>
          <w:jc w:val="center"/>
        </w:trPr>
        <w:tc>
          <w:tcPr>
            <w:tcW w:w="1522"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Apprenti</w:t>
            </w:r>
          </w:p>
        </w:tc>
        <w:tc>
          <w:tcPr>
            <w:tcW w:w="865"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1,8</w:t>
            </w:r>
          </w:p>
        </w:tc>
        <w:tc>
          <w:tcPr>
            <w:tcW w:w="759"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0,9</w:t>
            </w:r>
          </w:p>
        </w:tc>
        <w:tc>
          <w:tcPr>
            <w:tcW w:w="1050"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D543D8" w:rsidP="002312D4">
            <w:pPr>
              <w:autoSpaceDE w:val="0"/>
              <w:autoSpaceDN w:val="0"/>
              <w:adjustRightInd w:val="0"/>
              <w:jc w:val="right"/>
              <w:rPr>
                <w:rFonts w:eastAsia="SimSun"/>
                <w:sz w:val="16"/>
                <w:szCs w:val="16"/>
                <w:lang w:eastAsia="zh-CN"/>
              </w:rPr>
            </w:pPr>
            <w:r w:rsidRPr="002312D4">
              <w:rPr>
                <w:rFonts w:eastAsia="SimSun"/>
                <w:sz w:val="16"/>
                <w:szCs w:val="16"/>
                <w:lang w:eastAsia="zh-CN"/>
              </w:rPr>
              <w:t>1,7</w:t>
            </w:r>
          </w:p>
        </w:tc>
        <w:tc>
          <w:tcPr>
            <w:tcW w:w="928"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E53D01" w:rsidP="002312D4">
            <w:pPr>
              <w:autoSpaceDE w:val="0"/>
              <w:autoSpaceDN w:val="0"/>
              <w:adjustRightInd w:val="0"/>
              <w:jc w:val="right"/>
              <w:rPr>
                <w:rFonts w:eastAsia="SimSun"/>
                <w:sz w:val="16"/>
                <w:szCs w:val="16"/>
                <w:lang w:eastAsia="zh-CN"/>
              </w:rPr>
            </w:pPr>
            <w:r w:rsidRPr="002312D4">
              <w:rPr>
                <w:rFonts w:eastAsia="SimSun"/>
                <w:sz w:val="16"/>
                <w:szCs w:val="16"/>
                <w:lang w:eastAsia="zh-CN"/>
              </w:rPr>
              <w:t>1,1</w:t>
            </w:r>
          </w:p>
        </w:tc>
        <w:tc>
          <w:tcPr>
            <w:tcW w:w="759"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E53D01" w:rsidP="002312D4">
            <w:pPr>
              <w:autoSpaceDE w:val="0"/>
              <w:autoSpaceDN w:val="0"/>
              <w:adjustRightInd w:val="0"/>
              <w:jc w:val="right"/>
              <w:rPr>
                <w:rFonts w:eastAsia="SimSun"/>
                <w:sz w:val="16"/>
                <w:szCs w:val="16"/>
                <w:lang w:eastAsia="zh-CN"/>
              </w:rPr>
            </w:pPr>
            <w:r w:rsidRPr="002312D4">
              <w:rPr>
                <w:rFonts w:eastAsia="SimSun"/>
                <w:sz w:val="16"/>
                <w:szCs w:val="16"/>
                <w:lang w:eastAsia="zh-CN"/>
              </w:rPr>
              <w:t>1,0</w:t>
            </w:r>
          </w:p>
        </w:tc>
        <w:tc>
          <w:tcPr>
            <w:tcW w:w="1050" w:type="dxa"/>
            <w:tcBorders>
              <w:top w:val="single" w:sz="4" w:space="0" w:color="0000FF"/>
              <w:left w:val="single" w:sz="4" w:space="0" w:color="0000FF"/>
              <w:bottom w:val="single" w:sz="4" w:space="0" w:color="0000FF"/>
              <w:right w:val="single" w:sz="4" w:space="0" w:color="0000FF"/>
            </w:tcBorders>
            <w:vAlign w:val="center"/>
          </w:tcPr>
          <w:p w:rsidR="00D543D8" w:rsidRPr="002312D4" w:rsidRDefault="00E53D01" w:rsidP="002312D4">
            <w:pPr>
              <w:autoSpaceDE w:val="0"/>
              <w:autoSpaceDN w:val="0"/>
              <w:adjustRightInd w:val="0"/>
              <w:jc w:val="right"/>
              <w:rPr>
                <w:rFonts w:eastAsia="SimSun"/>
                <w:sz w:val="16"/>
                <w:szCs w:val="16"/>
                <w:lang w:eastAsia="zh-CN"/>
              </w:rPr>
            </w:pPr>
            <w:r w:rsidRPr="002312D4">
              <w:rPr>
                <w:rFonts w:eastAsia="SimSun"/>
                <w:sz w:val="16"/>
                <w:szCs w:val="16"/>
                <w:lang w:eastAsia="zh-CN"/>
              </w:rPr>
              <w:t>1,1</w:t>
            </w:r>
          </w:p>
        </w:tc>
      </w:tr>
      <w:tr w:rsidR="008516BB" w:rsidRPr="00D543D8" w:rsidTr="008516BB">
        <w:trPr>
          <w:jc w:val="center"/>
        </w:trPr>
        <w:tc>
          <w:tcPr>
            <w:tcW w:w="1522" w:type="dxa"/>
            <w:tcBorders>
              <w:top w:val="single" w:sz="4" w:space="0" w:color="0000FF"/>
              <w:left w:val="single" w:sz="4" w:space="0" w:color="0000FF"/>
              <w:bottom w:val="single" w:sz="4" w:space="0" w:color="0000FF"/>
              <w:right w:val="single" w:sz="4" w:space="0" w:color="0000FF"/>
            </w:tcBorders>
          </w:tcPr>
          <w:p w:rsidR="008516BB" w:rsidRPr="002312D4" w:rsidRDefault="008516BB" w:rsidP="002312D4">
            <w:pPr>
              <w:rPr>
                <w:rFonts w:eastAsia="SimSun"/>
                <w:b/>
                <w:bCs/>
                <w:sz w:val="20"/>
                <w:szCs w:val="20"/>
                <w:lang w:eastAsia="zh-CN"/>
              </w:rPr>
            </w:pPr>
            <w:r w:rsidRPr="002312D4">
              <w:rPr>
                <w:rFonts w:eastAsia="SimSun"/>
                <w:b/>
                <w:bCs/>
                <w:sz w:val="20"/>
                <w:szCs w:val="20"/>
                <w:lang w:eastAsia="zh-CN"/>
              </w:rPr>
              <w:t>Total</w:t>
            </w:r>
          </w:p>
        </w:tc>
        <w:tc>
          <w:tcPr>
            <w:tcW w:w="865" w:type="dxa"/>
            <w:tcBorders>
              <w:top w:val="single" w:sz="4" w:space="0" w:color="0000FF"/>
              <w:left w:val="single" w:sz="4" w:space="0" w:color="0000FF"/>
              <w:bottom w:val="single" w:sz="4" w:space="0" w:color="0000FF"/>
              <w:right w:val="single" w:sz="4" w:space="0" w:color="0000FF"/>
            </w:tcBorders>
          </w:tcPr>
          <w:p w:rsidR="008516BB" w:rsidRPr="002312D4" w:rsidRDefault="008516BB" w:rsidP="002312D4">
            <w:pPr>
              <w:autoSpaceDE w:val="0"/>
              <w:autoSpaceDN w:val="0"/>
              <w:adjustRightInd w:val="0"/>
              <w:jc w:val="right"/>
              <w:rPr>
                <w:rFonts w:eastAsia="SimSun"/>
                <w:sz w:val="16"/>
                <w:szCs w:val="16"/>
                <w:lang w:eastAsia="zh-CN"/>
              </w:rPr>
            </w:pPr>
            <w:r w:rsidRPr="002312D4">
              <w:rPr>
                <w:rFonts w:eastAsia="SimSun"/>
                <w:sz w:val="16"/>
                <w:szCs w:val="16"/>
                <w:lang w:eastAsia="zh-CN"/>
              </w:rPr>
              <w:t>100,0</w:t>
            </w:r>
          </w:p>
        </w:tc>
        <w:tc>
          <w:tcPr>
            <w:tcW w:w="759" w:type="dxa"/>
            <w:tcBorders>
              <w:top w:val="single" w:sz="4" w:space="0" w:color="0000FF"/>
              <w:left w:val="single" w:sz="4" w:space="0" w:color="0000FF"/>
              <w:bottom w:val="single" w:sz="4" w:space="0" w:color="0000FF"/>
              <w:right w:val="single" w:sz="4" w:space="0" w:color="0000FF"/>
            </w:tcBorders>
          </w:tcPr>
          <w:p w:rsidR="008516BB" w:rsidRPr="002312D4" w:rsidRDefault="008516BB" w:rsidP="002312D4">
            <w:pPr>
              <w:autoSpaceDE w:val="0"/>
              <w:autoSpaceDN w:val="0"/>
              <w:adjustRightInd w:val="0"/>
              <w:jc w:val="right"/>
              <w:rPr>
                <w:rFonts w:eastAsia="SimSun"/>
                <w:sz w:val="16"/>
                <w:szCs w:val="16"/>
                <w:lang w:eastAsia="zh-CN"/>
              </w:rPr>
            </w:pPr>
            <w:r w:rsidRPr="002312D4">
              <w:rPr>
                <w:rFonts w:eastAsia="SimSun"/>
                <w:sz w:val="16"/>
                <w:szCs w:val="16"/>
                <w:lang w:eastAsia="zh-CN"/>
              </w:rPr>
              <w:t>100,0</w:t>
            </w:r>
          </w:p>
        </w:tc>
        <w:tc>
          <w:tcPr>
            <w:tcW w:w="1050" w:type="dxa"/>
            <w:tcBorders>
              <w:top w:val="single" w:sz="4" w:space="0" w:color="0000FF"/>
              <w:left w:val="single" w:sz="4" w:space="0" w:color="0000FF"/>
              <w:bottom w:val="single" w:sz="4" w:space="0" w:color="0000FF"/>
              <w:right w:val="single" w:sz="4" w:space="0" w:color="0000FF"/>
            </w:tcBorders>
          </w:tcPr>
          <w:p w:rsidR="008516BB" w:rsidRPr="002312D4" w:rsidRDefault="008516BB" w:rsidP="002312D4">
            <w:pPr>
              <w:autoSpaceDE w:val="0"/>
              <w:autoSpaceDN w:val="0"/>
              <w:adjustRightInd w:val="0"/>
              <w:jc w:val="right"/>
              <w:rPr>
                <w:rFonts w:eastAsia="SimSun"/>
                <w:sz w:val="16"/>
                <w:szCs w:val="16"/>
                <w:lang w:eastAsia="zh-CN"/>
              </w:rPr>
            </w:pPr>
            <w:r w:rsidRPr="002312D4">
              <w:rPr>
                <w:rFonts w:eastAsia="SimSun"/>
                <w:sz w:val="16"/>
                <w:szCs w:val="16"/>
                <w:lang w:eastAsia="zh-CN"/>
              </w:rPr>
              <w:t>100,0</w:t>
            </w:r>
          </w:p>
        </w:tc>
        <w:tc>
          <w:tcPr>
            <w:tcW w:w="928" w:type="dxa"/>
            <w:tcBorders>
              <w:top w:val="single" w:sz="4" w:space="0" w:color="0000FF"/>
              <w:left w:val="single" w:sz="4" w:space="0" w:color="0000FF"/>
              <w:bottom w:val="single" w:sz="4" w:space="0" w:color="0000FF"/>
              <w:right w:val="single" w:sz="4" w:space="0" w:color="0000FF"/>
            </w:tcBorders>
            <w:vAlign w:val="center"/>
          </w:tcPr>
          <w:p w:rsidR="008516BB" w:rsidRPr="002312D4" w:rsidRDefault="008516BB" w:rsidP="002312D4">
            <w:pPr>
              <w:autoSpaceDE w:val="0"/>
              <w:autoSpaceDN w:val="0"/>
              <w:adjustRightInd w:val="0"/>
              <w:jc w:val="right"/>
              <w:rPr>
                <w:rFonts w:eastAsia="SimSun"/>
                <w:sz w:val="16"/>
                <w:szCs w:val="16"/>
                <w:lang w:eastAsia="zh-CN"/>
              </w:rPr>
            </w:pPr>
            <w:r w:rsidRPr="002312D4">
              <w:rPr>
                <w:rFonts w:eastAsia="SimSun"/>
                <w:sz w:val="16"/>
                <w:szCs w:val="16"/>
                <w:lang w:eastAsia="zh-CN"/>
              </w:rPr>
              <w:t>100,0</w:t>
            </w:r>
          </w:p>
        </w:tc>
        <w:tc>
          <w:tcPr>
            <w:tcW w:w="759" w:type="dxa"/>
            <w:tcBorders>
              <w:top w:val="single" w:sz="4" w:space="0" w:color="0000FF"/>
              <w:left w:val="single" w:sz="4" w:space="0" w:color="0000FF"/>
              <w:bottom w:val="single" w:sz="4" w:space="0" w:color="0000FF"/>
              <w:right w:val="single" w:sz="4" w:space="0" w:color="0000FF"/>
            </w:tcBorders>
            <w:vAlign w:val="center"/>
          </w:tcPr>
          <w:p w:rsidR="008516BB" w:rsidRPr="002312D4" w:rsidRDefault="008516BB" w:rsidP="002312D4">
            <w:pPr>
              <w:autoSpaceDE w:val="0"/>
              <w:autoSpaceDN w:val="0"/>
              <w:adjustRightInd w:val="0"/>
              <w:jc w:val="right"/>
              <w:rPr>
                <w:rFonts w:eastAsia="SimSun"/>
                <w:sz w:val="16"/>
                <w:szCs w:val="16"/>
                <w:lang w:eastAsia="zh-CN"/>
              </w:rPr>
            </w:pPr>
            <w:r w:rsidRPr="002312D4">
              <w:rPr>
                <w:rFonts w:eastAsia="SimSun"/>
                <w:sz w:val="16"/>
                <w:szCs w:val="16"/>
                <w:lang w:eastAsia="zh-CN"/>
              </w:rPr>
              <w:t>100,0</w:t>
            </w:r>
          </w:p>
        </w:tc>
        <w:tc>
          <w:tcPr>
            <w:tcW w:w="1050" w:type="dxa"/>
            <w:tcBorders>
              <w:top w:val="single" w:sz="4" w:space="0" w:color="0000FF"/>
              <w:left w:val="single" w:sz="4" w:space="0" w:color="0000FF"/>
              <w:bottom w:val="single" w:sz="4" w:space="0" w:color="0000FF"/>
              <w:right w:val="single" w:sz="4" w:space="0" w:color="0000FF"/>
            </w:tcBorders>
            <w:vAlign w:val="center"/>
          </w:tcPr>
          <w:p w:rsidR="008516BB" w:rsidRPr="002312D4" w:rsidRDefault="008516BB" w:rsidP="002312D4">
            <w:pPr>
              <w:autoSpaceDE w:val="0"/>
              <w:autoSpaceDN w:val="0"/>
              <w:adjustRightInd w:val="0"/>
              <w:jc w:val="right"/>
              <w:rPr>
                <w:rFonts w:eastAsia="SimSun"/>
                <w:sz w:val="16"/>
                <w:szCs w:val="16"/>
                <w:lang w:eastAsia="zh-CN"/>
              </w:rPr>
            </w:pPr>
            <w:r w:rsidRPr="002312D4">
              <w:rPr>
                <w:rFonts w:eastAsia="SimSun"/>
                <w:sz w:val="16"/>
                <w:szCs w:val="16"/>
                <w:lang w:eastAsia="zh-CN"/>
              </w:rPr>
              <w:t>100,0</w:t>
            </w:r>
          </w:p>
        </w:tc>
      </w:tr>
      <w:bookmarkEnd w:id="157"/>
    </w:tbl>
    <w:p w:rsidR="006029B0" w:rsidRPr="00B47232" w:rsidRDefault="006029B0">
      <w:pPr>
        <w:spacing w:before="120"/>
        <w:jc w:val="both"/>
        <w:rPr>
          <w:sz w:val="26"/>
          <w:szCs w:val="26"/>
        </w:rPr>
      </w:pPr>
    </w:p>
    <w:p w:rsidR="005B03B0" w:rsidRDefault="005B03B0" w:rsidP="00235EF9">
      <w:pPr>
        <w:jc w:val="both"/>
        <w:rPr>
          <w:sz w:val="26"/>
          <w:szCs w:val="26"/>
        </w:rPr>
      </w:pPr>
    </w:p>
    <w:p w:rsidR="00B90F51" w:rsidRPr="00B47232" w:rsidRDefault="00B90F51" w:rsidP="00235EF9">
      <w:pPr>
        <w:jc w:val="both"/>
        <w:rPr>
          <w:sz w:val="26"/>
          <w:szCs w:val="26"/>
        </w:rPr>
      </w:pPr>
    </w:p>
    <w:p w:rsidR="00235EF9" w:rsidRPr="00B47232" w:rsidRDefault="00235EF9" w:rsidP="00235EF9">
      <w:pPr>
        <w:jc w:val="both"/>
        <w:rPr>
          <w:sz w:val="26"/>
          <w:szCs w:val="26"/>
        </w:rPr>
      </w:pPr>
    </w:p>
    <w:p w:rsidR="00B90F51" w:rsidRDefault="00B806D8" w:rsidP="00B90F51">
      <w:pPr>
        <w:pStyle w:val="Lgende"/>
        <w:keepNext/>
        <w:ind w:left="1134" w:right="1134"/>
        <w:jc w:val="center"/>
        <w:rPr>
          <w:rFonts w:ascii="Times New Roman" w:hAnsi="Times New Roman" w:cs="Times New Roman"/>
          <w:b w:val="0"/>
          <w:bCs w:val="0"/>
          <w:color w:val="0000FF"/>
          <w:sz w:val="22"/>
          <w:szCs w:val="21"/>
        </w:rPr>
      </w:pPr>
      <w:bookmarkStart w:id="158" w:name="_Toc519079389"/>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26</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Population active selon la situation dans la profession et le</w:t>
      </w:r>
      <w:r w:rsidR="00B90F51">
        <w:rPr>
          <w:rFonts w:ascii="Times New Roman" w:hAnsi="Times New Roman" w:cs="Times New Roman"/>
          <w:b w:val="0"/>
          <w:bCs w:val="0"/>
          <w:color w:val="0000FF"/>
          <w:sz w:val="22"/>
          <w:szCs w:val="21"/>
        </w:rPr>
        <w:t xml:space="preserve"> milieu de résidence (%) en</w:t>
      </w:r>
      <w:bookmarkEnd w:id="158"/>
      <w:r w:rsidR="00B90F51">
        <w:rPr>
          <w:rFonts w:ascii="Times New Roman" w:hAnsi="Times New Roman" w:cs="Times New Roman"/>
          <w:b w:val="0"/>
          <w:bCs w:val="0"/>
          <w:color w:val="0000FF"/>
          <w:sz w:val="22"/>
          <w:szCs w:val="21"/>
        </w:rPr>
        <w:t xml:space="preserve"> </w:t>
      </w:r>
    </w:p>
    <w:p w:rsidR="00B806D8" w:rsidRPr="00B47232" w:rsidRDefault="00B90F51" w:rsidP="00B90F51">
      <w:pPr>
        <w:pStyle w:val="Lgende"/>
        <w:keepNext/>
        <w:ind w:left="1134" w:right="1134"/>
        <w:jc w:val="center"/>
        <w:rPr>
          <w:rFonts w:ascii="Times New Roman" w:hAnsi="Times New Roman" w:cs="Times New Roman"/>
          <w:b w:val="0"/>
          <w:bCs w:val="0"/>
          <w:color w:val="0000FF"/>
          <w:sz w:val="22"/>
          <w:szCs w:val="21"/>
        </w:rPr>
      </w:pPr>
      <w:r>
        <w:rPr>
          <w:rFonts w:ascii="Times New Roman" w:hAnsi="Times New Roman" w:cs="Times New Roman"/>
          <w:b w:val="0"/>
          <w:bCs w:val="0"/>
          <w:color w:val="0000FF"/>
          <w:sz w:val="22"/>
          <w:szCs w:val="21"/>
        </w:rPr>
        <w:t>2004</w:t>
      </w:r>
      <w:r w:rsidR="00B806D8" w:rsidRPr="00B47232">
        <w:rPr>
          <w:rFonts w:ascii="Times New Roman" w:hAnsi="Times New Roman" w:cs="Times New Roman"/>
          <w:b w:val="0"/>
          <w:bCs w:val="0"/>
          <w:color w:val="0000FF"/>
          <w:sz w:val="22"/>
          <w:szCs w:val="21"/>
        </w:rPr>
        <w:t xml:space="preserve"> et 20</w:t>
      </w:r>
      <w:r>
        <w:rPr>
          <w:rFonts w:ascii="Times New Roman" w:hAnsi="Times New Roman" w:cs="Times New Roman"/>
          <w:b w:val="0"/>
          <w:bCs w:val="0"/>
          <w:color w:val="0000FF"/>
          <w:sz w:val="22"/>
          <w:szCs w:val="21"/>
        </w:rPr>
        <w:t>1</w:t>
      </w:r>
      <w:r w:rsidR="00B806D8" w:rsidRPr="00B47232">
        <w:rPr>
          <w:rFonts w:ascii="Times New Roman" w:hAnsi="Times New Roman" w:cs="Times New Roman"/>
          <w:b w:val="0"/>
          <w:bCs w:val="0"/>
          <w:color w:val="0000FF"/>
          <w:sz w:val="22"/>
          <w:szCs w:val="21"/>
        </w:rPr>
        <w:t>4</w:t>
      </w:r>
    </w:p>
    <w:p w:rsidR="00DD2E7B" w:rsidRPr="00B47232" w:rsidRDefault="00744AB8" w:rsidP="005B03B0">
      <w:pPr>
        <w:keepNext/>
        <w:jc w:val="center"/>
      </w:pPr>
      <w:r w:rsidRPr="00744AB8">
        <w:rPr>
          <w:noProof/>
        </w:rPr>
        <w:drawing>
          <wp:inline distT="0" distB="0" distL="0" distR="0">
            <wp:extent cx="4319905" cy="2591943"/>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D2E7B" w:rsidRPr="00B47232" w:rsidRDefault="00DD2E7B" w:rsidP="005B03B0">
      <w:pPr>
        <w:keepNext/>
      </w:pPr>
    </w:p>
    <w:p w:rsidR="00EF24C0" w:rsidRPr="00B47232" w:rsidRDefault="00EF24C0" w:rsidP="00B05338">
      <w:pPr>
        <w:spacing w:before="120"/>
        <w:jc w:val="center"/>
        <w:rPr>
          <w:sz w:val="26"/>
          <w:szCs w:val="26"/>
        </w:rPr>
      </w:pPr>
    </w:p>
    <w:p w:rsidR="00A15916" w:rsidRPr="00B47232" w:rsidRDefault="00A15916" w:rsidP="00A15916">
      <w:pPr>
        <w:spacing w:before="120" w:after="120"/>
        <w:ind w:firstLine="720"/>
        <w:jc w:val="both"/>
      </w:pPr>
    </w:p>
    <w:p w:rsidR="00D3189E" w:rsidRDefault="00D62FD6" w:rsidP="00B90F51">
      <w:r w:rsidRPr="00B47232">
        <w:br w:type="page"/>
      </w:r>
    </w:p>
    <w:p w:rsidR="00B90F51" w:rsidRDefault="00B90F51" w:rsidP="00B90F51"/>
    <w:p w:rsidR="00B90F51" w:rsidRPr="00B47232" w:rsidRDefault="00B90F51" w:rsidP="00B90F51"/>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D3189E" w:rsidRPr="00B47232" w:rsidRDefault="00D3189E" w:rsidP="00D3189E"/>
    <w:p w:rsidR="00BE6E0D" w:rsidRPr="00B47232" w:rsidRDefault="00BE6E0D" w:rsidP="00BE6E0D"/>
    <w:p w:rsidR="006029B0" w:rsidRPr="00B47232" w:rsidRDefault="006029B0" w:rsidP="004A3764">
      <w:pPr>
        <w:pStyle w:val="Titre1"/>
        <w:ind w:left="1134" w:right="1134"/>
        <w:jc w:val="center"/>
        <w:rPr>
          <w:rFonts w:ascii="Times New Roman" w:hAnsi="Times New Roman" w:cs="Times New Roman"/>
          <w:color w:val="0000FF"/>
        </w:rPr>
      </w:pPr>
      <w:bookmarkStart w:id="159" w:name="_Toc148429698"/>
      <w:bookmarkStart w:id="160" w:name="_Toc148430006"/>
      <w:bookmarkStart w:id="161" w:name="_Toc149374997"/>
      <w:bookmarkStart w:id="162" w:name="_Toc149622892"/>
      <w:bookmarkStart w:id="163" w:name="_Toc519079226"/>
      <w:r w:rsidRPr="00B47232">
        <w:rPr>
          <w:rFonts w:ascii="Times New Roman" w:hAnsi="Times New Roman" w:cs="Times New Roman"/>
          <w:color w:val="0000FF"/>
        </w:rPr>
        <w:t>Chapitre IV</w:t>
      </w:r>
      <w:r w:rsidR="002F0DE2" w:rsidRPr="00B47232">
        <w:rPr>
          <w:rFonts w:ascii="Times New Roman" w:hAnsi="Times New Roman" w:cs="Times New Roman"/>
          <w:color w:val="0000FF"/>
        </w:rPr>
        <w:t> :</w:t>
      </w:r>
      <w:r w:rsidRPr="00B47232">
        <w:rPr>
          <w:rFonts w:ascii="Times New Roman" w:hAnsi="Times New Roman" w:cs="Times New Roman"/>
          <w:color w:val="0000FF"/>
        </w:rPr>
        <w:t xml:space="preserve"> </w:t>
      </w:r>
      <w:r w:rsidRPr="00B47232">
        <w:rPr>
          <w:rFonts w:ascii="Times New Roman" w:hAnsi="Times New Roman" w:cs="Times New Roman"/>
          <w:color w:val="0000FF"/>
        </w:rPr>
        <w:br/>
      </w:r>
      <w:r w:rsidR="002E615C" w:rsidRPr="00B47232">
        <w:rPr>
          <w:rFonts w:ascii="Times New Roman" w:hAnsi="Times New Roman" w:cs="Times New Roman"/>
          <w:color w:val="0000FF"/>
        </w:rPr>
        <w:t>M</w:t>
      </w:r>
      <w:r w:rsidRPr="00B47232">
        <w:rPr>
          <w:rFonts w:ascii="Times New Roman" w:hAnsi="Times New Roman" w:cs="Times New Roman"/>
          <w:color w:val="0000FF"/>
        </w:rPr>
        <w:t xml:space="preserve">énages et </w:t>
      </w:r>
      <w:r w:rsidR="002E615C" w:rsidRPr="00B47232">
        <w:rPr>
          <w:rFonts w:ascii="Times New Roman" w:hAnsi="Times New Roman" w:cs="Times New Roman"/>
          <w:color w:val="0000FF"/>
        </w:rPr>
        <w:t xml:space="preserve">caractéristiques </w:t>
      </w:r>
      <w:r w:rsidR="00393DF9" w:rsidRPr="00B47232">
        <w:rPr>
          <w:rFonts w:ascii="Times New Roman" w:hAnsi="Times New Roman" w:cs="Times New Roman"/>
          <w:color w:val="0000FF"/>
        </w:rPr>
        <w:t xml:space="preserve">des </w:t>
      </w:r>
      <w:r w:rsidRPr="00B47232">
        <w:rPr>
          <w:rFonts w:ascii="Times New Roman" w:hAnsi="Times New Roman" w:cs="Times New Roman"/>
          <w:color w:val="0000FF"/>
        </w:rPr>
        <w:t>c</w:t>
      </w:r>
      <w:r w:rsidR="002E615C" w:rsidRPr="00B47232">
        <w:rPr>
          <w:rFonts w:ascii="Times New Roman" w:hAnsi="Times New Roman" w:cs="Times New Roman"/>
          <w:color w:val="0000FF"/>
        </w:rPr>
        <w:t>hefs de ménages</w:t>
      </w:r>
      <w:bookmarkEnd w:id="159"/>
      <w:bookmarkEnd w:id="160"/>
      <w:bookmarkEnd w:id="161"/>
      <w:bookmarkEnd w:id="162"/>
      <w:bookmarkEnd w:id="163"/>
    </w:p>
    <w:p w:rsidR="006029B0" w:rsidRPr="00B47232" w:rsidRDefault="000A6C0C" w:rsidP="00927BD1">
      <w:pPr>
        <w:spacing w:before="120" w:after="120"/>
        <w:jc w:val="both"/>
        <w:rPr>
          <w:b/>
          <w:bCs/>
        </w:rPr>
      </w:pPr>
      <w:r w:rsidRPr="00B47232">
        <w:rPr>
          <w:b/>
          <w:bCs/>
        </w:rPr>
        <w:br w:type="page"/>
      </w:r>
    </w:p>
    <w:p w:rsidR="006029B0" w:rsidRPr="00B47232" w:rsidRDefault="006029B0" w:rsidP="0028771B">
      <w:pPr>
        <w:pStyle w:val="Titre2"/>
        <w:rPr>
          <w:rFonts w:ascii="Times New Roman" w:hAnsi="Times New Roman" w:cs="Times New Roman"/>
          <w:color w:val="0000FF"/>
          <w:sz w:val="16"/>
          <w:szCs w:val="16"/>
        </w:rPr>
      </w:pPr>
      <w:bookmarkStart w:id="164" w:name="_Toc148429699"/>
      <w:bookmarkStart w:id="165" w:name="_Toc148430007"/>
      <w:bookmarkStart w:id="166" w:name="_Toc149374998"/>
      <w:bookmarkStart w:id="167" w:name="_Toc149622893"/>
      <w:bookmarkStart w:id="168" w:name="_Toc519079227"/>
      <w:r w:rsidRPr="00B47232">
        <w:rPr>
          <w:rFonts w:ascii="Times New Roman" w:hAnsi="Times New Roman" w:cs="Times New Roman"/>
          <w:color w:val="0000FF"/>
        </w:rPr>
        <w:lastRenderedPageBreak/>
        <w:t xml:space="preserve">1. </w:t>
      </w:r>
      <w:r w:rsidR="0028771B" w:rsidRPr="00B47232">
        <w:rPr>
          <w:rFonts w:ascii="Times New Roman" w:hAnsi="Times New Roman" w:cs="Times New Roman"/>
          <w:color w:val="0000FF"/>
        </w:rPr>
        <w:t>Les m</w:t>
      </w:r>
      <w:r w:rsidRPr="00B47232">
        <w:rPr>
          <w:rFonts w:ascii="Times New Roman" w:hAnsi="Times New Roman" w:cs="Times New Roman"/>
          <w:color w:val="0000FF"/>
        </w:rPr>
        <w:t>énages</w:t>
      </w:r>
      <w:bookmarkEnd w:id="164"/>
      <w:bookmarkEnd w:id="165"/>
      <w:bookmarkEnd w:id="166"/>
      <w:bookmarkEnd w:id="167"/>
      <w:bookmarkEnd w:id="168"/>
      <w:r w:rsidRPr="00B47232">
        <w:rPr>
          <w:rFonts w:ascii="Times New Roman" w:hAnsi="Times New Roman" w:cs="Times New Roman"/>
          <w:color w:val="0000FF"/>
        </w:rPr>
        <w:t xml:space="preserve"> </w:t>
      </w:r>
    </w:p>
    <w:p w:rsidR="006029B0" w:rsidRPr="00B47232" w:rsidRDefault="006029B0" w:rsidP="00A172DF">
      <w:pPr>
        <w:pStyle w:val="Titre3"/>
        <w:rPr>
          <w:rFonts w:ascii="Times New Roman" w:hAnsi="Times New Roman" w:cs="Times New Roman"/>
          <w:color w:val="0000FF"/>
        </w:rPr>
      </w:pPr>
      <w:bookmarkStart w:id="169" w:name="_Toc148429700"/>
      <w:bookmarkStart w:id="170" w:name="_Toc148430008"/>
      <w:bookmarkStart w:id="171" w:name="_Toc149374999"/>
      <w:bookmarkStart w:id="172" w:name="_Toc149622894"/>
      <w:bookmarkStart w:id="173" w:name="_Toc519079228"/>
      <w:r w:rsidRPr="00B47232">
        <w:rPr>
          <w:rFonts w:ascii="Times New Roman" w:hAnsi="Times New Roman" w:cs="Times New Roman"/>
          <w:color w:val="0000FF"/>
        </w:rPr>
        <w:t xml:space="preserve">1.1. </w:t>
      </w:r>
      <w:r w:rsidR="00A172DF" w:rsidRPr="00B47232">
        <w:rPr>
          <w:rFonts w:ascii="Times New Roman" w:hAnsi="Times New Roman" w:cs="Times New Roman"/>
          <w:color w:val="0000FF"/>
        </w:rPr>
        <w:t>L’e</w:t>
      </w:r>
      <w:r w:rsidRPr="00B47232">
        <w:rPr>
          <w:rFonts w:ascii="Times New Roman" w:hAnsi="Times New Roman" w:cs="Times New Roman"/>
          <w:color w:val="0000FF"/>
        </w:rPr>
        <w:t>ffectif des ménages</w:t>
      </w:r>
      <w:bookmarkEnd w:id="169"/>
      <w:bookmarkEnd w:id="170"/>
      <w:bookmarkEnd w:id="171"/>
      <w:bookmarkEnd w:id="172"/>
      <w:bookmarkEnd w:id="173"/>
      <w:r w:rsidRPr="00B47232">
        <w:rPr>
          <w:rFonts w:ascii="Times New Roman" w:hAnsi="Times New Roman" w:cs="Times New Roman"/>
          <w:color w:val="0000FF"/>
        </w:rPr>
        <w:t xml:space="preserve"> </w:t>
      </w:r>
    </w:p>
    <w:p w:rsidR="006029B0" w:rsidRPr="0029759B" w:rsidRDefault="006029B0" w:rsidP="004E3305">
      <w:pPr>
        <w:spacing w:before="120" w:after="120"/>
        <w:ind w:firstLine="709"/>
        <w:jc w:val="both"/>
        <w:rPr>
          <w:color w:val="7030A0"/>
          <w:sz w:val="22"/>
          <w:szCs w:val="21"/>
        </w:rPr>
      </w:pPr>
      <w:r w:rsidRPr="00AA776E">
        <w:rPr>
          <w:sz w:val="22"/>
          <w:szCs w:val="21"/>
        </w:rPr>
        <w:t>En 20</w:t>
      </w:r>
      <w:r w:rsidR="0029759B" w:rsidRPr="00AA776E">
        <w:rPr>
          <w:sz w:val="22"/>
          <w:szCs w:val="21"/>
        </w:rPr>
        <w:t>1</w:t>
      </w:r>
      <w:r w:rsidRPr="00AA776E">
        <w:rPr>
          <w:sz w:val="22"/>
          <w:szCs w:val="21"/>
        </w:rPr>
        <w:t xml:space="preserve">4, le nombre de ménages recensés s'élève à </w:t>
      </w:r>
      <w:r w:rsidR="004E3305" w:rsidRPr="00AA776E">
        <w:rPr>
          <w:sz w:val="22"/>
          <w:szCs w:val="21"/>
        </w:rPr>
        <w:t>231</w:t>
      </w:r>
      <w:r w:rsidR="001407E8" w:rsidRPr="00AA776E">
        <w:rPr>
          <w:sz w:val="22"/>
          <w:szCs w:val="21"/>
        </w:rPr>
        <w:t>563</w:t>
      </w:r>
      <w:r w:rsidRPr="00AA776E">
        <w:rPr>
          <w:sz w:val="22"/>
          <w:szCs w:val="21"/>
        </w:rPr>
        <w:t>. Comparé à l'effectif obtenu d</w:t>
      </w:r>
      <w:r w:rsidR="0045587E" w:rsidRPr="00AA776E">
        <w:rPr>
          <w:sz w:val="22"/>
          <w:szCs w:val="21"/>
        </w:rPr>
        <w:t xml:space="preserve">ix </w:t>
      </w:r>
      <w:r w:rsidRPr="00AA776E">
        <w:rPr>
          <w:sz w:val="22"/>
          <w:szCs w:val="21"/>
        </w:rPr>
        <w:t xml:space="preserve">ans plus tôt au recensement de </w:t>
      </w:r>
      <w:r w:rsidR="0029759B" w:rsidRPr="00AA776E">
        <w:rPr>
          <w:sz w:val="22"/>
          <w:szCs w:val="21"/>
        </w:rPr>
        <w:t>200</w:t>
      </w:r>
      <w:r w:rsidRPr="00AA776E">
        <w:rPr>
          <w:sz w:val="22"/>
          <w:szCs w:val="21"/>
        </w:rPr>
        <w:t xml:space="preserve">4, qui était de </w:t>
      </w:r>
      <w:r w:rsidR="0029759B" w:rsidRPr="00AA776E">
        <w:rPr>
          <w:sz w:val="22"/>
          <w:szCs w:val="21"/>
        </w:rPr>
        <w:t>168 497</w:t>
      </w:r>
      <w:r w:rsidRPr="00AA776E">
        <w:rPr>
          <w:sz w:val="22"/>
          <w:szCs w:val="21"/>
        </w:rPr>
        <w:t xml:space="preserve">, il se dégage une augmentation annuelle moyenne de quelques </w:t>
      </w:r>
      <w:r w:rsidR="004E3305" w:rsidRPr="00AA776E">
        <w:rPr>
          <w:sz w:val="22"/>
          <w:szCs w:val="21"/>
        </w:rPr>
        <w:t xml:space="preserve">6284 </w:t>
      </w:r>
      <w:r w:rsidRPr="00AA776E">
        <w:rPr>
          <w:sz w:val="22"/>
          <w:szCs w:val="21"/>
        </w:rPr>
        <w:t>ménages. Cette a</w:t>
      </w:r>
      <w:r w:rsidR="00EF61CA" w:rsidRPr="00AA776E">
        <w:rPr>
          <w:sz w:val="22"/>
          <w:szCs w:val="21"/>
        </w:rPr>
        <w:t xml:space="preserve">ugmentation </w:t>
      </w:r>
      <w:r w:rsidRPr="00AA776E">
        <w:rPr>
          <w:sz w:val="22"/>
          <w:szCs w:val="21"/>
        </w:rPr>
        <w:t xml:space="preserve">est due essentiellement à la croissance démographique que </w:t>
      </w:r>
      <w:r w:rsidR="00EF61CA" w:rsidRPr="00AA776E">
        <w:rPr>
          <w:sz w:val="22"/>
          <w:szCs w:val="21"/>
        </w:rPr>
        <w:t>connaît</w:t>
      </w:r>
      <w:r w:rsidRPr="00AA776E">
        <w:rPr>
          <w:sz w:val="22"/>
          <w:szCs w:val="21"/>
        </w:rPr>
        <w:t xml:space="preserve"> l</w:t>
      </w:r>
      <w:r w:rsidR="003210D8" w:rsidRPr="00AA776E">
        <w:rPr>
          <w:sz w:val="22"/>
          <w:szCs w:val="21"/>
        </w:rPr>
        <w:t>a</w:t>
      </w:r>
      <w:r w:rsidRPr="00AA776E">
        <w:rPr>
          <w:sz w:val="22"/>
          <w:szCs w:val="21"/>
        </w:rPr>
        <w:t xml:space="preserve"> </w:t>
      </w:r>
      <w:r w:rsidR="003210D8" w:rsidRPr="00AA776E">
        <w:rPr>
          <w:sz w:val="22"/>
          <w:szCs w:val="21"/>
        </w:rPr>
        <w:t>p</w:t>
      </w:r>
      <w:r w:rsidR="0021448B" w:rsidRPr="00AA776E">
        <w:rPr>
          <w:sz w:val="22"/>
          <w:szCs w:val="21"/>
        </w:rPr>
        <w:t>réfecture</w:t>
      </w:r>
      <w:r w:rsidRPr="00AA776E">
        <w:rPr>
          <w:sz w:val="22"/>
          <w:szCs w:val="21"/>
        </w:rPr>
        <w:t xml:space="preserve"> de </w:t>
      </w:r>
      <w:r w:rsidR="0021448B" w:rsidRPr="00AA776E">
        <w:rPr>
          <w:sz w:val="22"/>
          <w:szCs w:val="21"/>
        </w:rPr>
        <w:t>Salé</w:t>
      </w:r>
      <w:r w:rsidRPr="0029759B">
        <w:rPr>
          <w:color w:val="7030A0"/>
          <w:sz w:val="22"/>
          <w:szCs w:val="21"/>
        </w:rPr>
        <w:t xml:space="preserve">. </w:t>
      </w:r>
    </w:p>
    <w:p w:rsidR="005F63A1" w:rsidRPr="00B47232" w:rsidRDefault="005F63A1" w:rsidP="00A172DF">
      <w:pPr>
        <w:pStyle w:val="Titre3"/>
        <w:rPr>
          <w:rFonts w:ascii="Times New Roman" w:hAnsi="Times New Roman" w:cs="Times New Roman"/>
          <w:color w:val="0000FF"/>
        </w:rPr>
      </w:pPr>
      <w:bookmarkStart w:id="174" w:name="_Toc148429701"/>
      <w:bookmarkStart w:id="175" w:name="_Toc148430009"/>
      <w:bookmarkStart w:id="176" w:name="_Toc149375000"/>
      <w:bookmarkStart w:id="177" w:name="_Toc149622895"/>
      <w:bookmarkStart w:id="178" w:name="_Toc519079229"/>
      <w:r w:rsidRPr="00B47232">
        <w:rPr>
          <w:rFonts w:ascii="Times New Roman" w:hAnsi="Times New Roman" w:cs="Times New Roman"/>
          <w:color w:val="0000FF"/>
        </w:rPr>
        <w:t xml:space="preserve">1.2. </w:t>
      </w:r>
      <w:r w:rsidR="00A172DF" w:rsidRPr="00B47232">
        <w:rPr>
          <w:rFonts w:ascii="Times New Roman" w:hAnsi="Times New Roman" w:cs="Times New Roman"/>
          <w:color w:val="0000FF"/>
        </w:rPr>
        <w:t>La t</w:t>
      </w:r>
      <w:r w:rsidRPr="00B47232">
        <w:rPr>
          <w:rFonts w:ascii="Times New Roman" w:hAnsi="Times New Roman" w:cs="Times New Roman"/>
          <w:color w:val="0000FF"/>
        </w:rPr>
        <w:t>aille des ménages</w:t>
      </w:r>
      <w:bookmarkEnd w:id="174"/>
      <w:bookmarkEnd w:id="175"/>
      <w:bookmarkEnd w:id="176"/>
      <w:bookmarkEnd w:id="177"/>
      <w:bookmarkEnd w:id="178"/>
      <w:r w:rsidRPr="00B47232">
        <w:rPr>
          <w:rFonts w:ascii="Times New Roman" w:hAnsi="Times New Roman" w:cs="Times New Roman"/>
          <w:color w:val="0000FF"/>
        </w:rPr>
        <w:t xml:space="preserve"> </w:t>
      </w:r>
    </w:p>
    <w:p w:rsidR="00765C5F" w:rsidRPr="00B47232" w:rsidRDefault="00765C5F" w:rsidP="001407E8">
      <w:pPr>
        <w:spacing w:before="120" w:after="120"/>
        <w:ind w:firstLine="709"/>
        <w:jc w:val="both"/>
        <w:rPr>
          <w:sz w:val="22"/>
          <w:szCs w:val="21"/>
        </w:rPr>
      </w:pPr>
      <w:r w:rsidRPr="00AA776E">
        <w:rPr>
          <w:sz w:val="22"/>
          <w:szCs w:val="21"/>
        </w:rPr>
        <w:t xml:space="preserve">Depuis </w:t>
      </w:r>
      <w:r w:rsidR="001407E8" w:rsidRPr="00AA776E">
        <w:rPr>
          <w:sz w:val="22"/>
          <w:szCs w:val="21"/>
        </w:rPr>
        <w:t>201</w:t>
      </w:r>
      <w:r w:rsidRPr="00AA776E">
        <w:rPr>
          <w:sz w:val="22"/>
          <w:szCs w:val="21"/>
        </w:rPr>
        <w:t xml:space="preserve">4, la taille des ménages de la </w:t>
      </w:r>
      <w:r w:rsidR="0021448B" w:rsidRPr="00AA776E">
        <w:rPr>
          <w:sz w:val="22"/>
          <w:szCs w:val="21"/>
        </w:rPr>
        <w:t>préfecture</w:t>
      </w:r>
      <w:r w:rsidRPr="00AA776E">
        <w:rPr>
          <w:sz w:val="22"/>
          <w:szCs w:val="21"/>
        </w:rPr>
        <w:t xml:space="preserve"> a un peu baissé</w:t>
      </w:r>
      <w:r w:rsidR="005160FD" w:rsidRPr="00AA776E">
        <w:rPr>
          <w:sz w:val="22"/>
          <w:szCs w:val="21"/>
        </w:rPr>
        <w:t>, soit 0,</w:t>
      </w:r>
      <w:r w:rsidR="00F92221" w:rsidRPr="00AA776E">
        <w:rPr>
          <w:sz w:val="22"/>
          <w:szCs w:val="21"/>
        </w:rPr>
        <w:t>6</w:t>
      </w:r>
      <w:r w:rsidRPr="00AA776E">
        <w:rPr>
          <w:sz w:val="22"/>
          <w:szCs w:val="21"/>
        </w:rPr>
        <w:t xml:space="preserve">. Mais cette faible baisse cache des évolutions différentes selon le milieu de résidence. </w:t>
      </w:r>
      <w:r w:rsidR="005160FD" w:rsidRPr="00AA776E">
        <w:rPr>
          <w:sz w:val="22"/>
          <w:szCs w:val="21"/>
        </w:rPr>
        <w:t>D</w:t>
      </w:r>
      <w:r w:rsidRPr="00AA776E">
        <w:rPr>
          <w:sz w:val="22"/>
          <w:szCs w:val="21"/>
        </w:rPr>
        <w:t xml:space="preserve">urant la période </w:t>
      </w:r>
      <w:r w:rsidR="00F92221" w:rsidRPr="00AA776E">
        <w:rPr>
          <w:sz w:val="22"/>
          <w:szCs w:val="21"/>
        </w:rPr>
        <w:t>200</w:t>
      </w:r>
      <w:r w:rsidRPr="00AA776E">
        <w:rPr>
          <w:sz w:val="22"/>
          <w:szCs w:val="21"/>
        </w:rPr>
        <w:t>4-20</w:t>
      </w:r>
      <w:r w:rsidR="00F92221" w:rsidRPr="00AA776E">
        <w:rPr>
          <w:sz w:val="22"/>
          <w:szCs w:val="21"/>
        </w:rPr>
        <w:t>1</w:t>
      </w:r>
      <w:r w:rsidRPr="00AA776E">
        <w:rPr>
          <w:sz w:val="22"/>
          <w:szCs w:val="21"/>
        </w:rPr>
        <w:t>4</w:t>
      </w:r>
      <w:r w:rsidR="005160FD" w:rsidRPr="00AA776E">
        <w:rPr>
          <w:sz w:val="22"/>
          <w:szCs w:val="21"/>
        </w:rPr>
        <w:t>, il y a eu</w:t>
      </w:r>
      <w:r w:rsidRPr="00AA776E">
        <w:rPr>
          <w:sz w:val="22"/>
          <w:szCs w:val="21"/>
        </w:rPr>
        <w:t xml:space="preserve"> une baisse de la taille des ménages ruraux passant de </w:t>
      </w:r>
      <w:r w:rsidR="00F92221" w:rsidRPr="00AA776E">
        <w:rPr>
          <w:sz w:val="22"/>
          <w:szCs w:val="21"/>
        </w:rPr>
        <w:t>6</w:t>
      </w:r>
      <w:r w:rsidRPr="00AA776E">
        <w:rPr>
          <w:sz w:val="22"/>
          <w:szCs w:val="21"/>
        </w:rPr>
        <w:t>,</w:t>
      </w:r>
      <w:r w:rsidR="00F92221" w:rsidRPr="00AA776E">
        <w:rPr>
          <w:sz w:val="22"/>
          <w:szCs w:val="21"/>
        </w:rPr>
        <w:t>3</w:t>
      </w:r>
      <w:r w:rsidRPr="00AA776E">
        <w:rPr>
          <w:sz w:val="22"/>
          <w:szCs w:val="21"/>
        </w:rPr>
        <w:t xml:space="preserve"> à </w:t>
      </w:r>
      <w:r w:rsidR="00F92221" w:rsidRPr="00AA776E">
        <w:rPr>
          <w:sz w:val="22"/>
          <w:szCs w:val="21"/>
        </w:rPr>
        <w:t>5</w:t>
      </w:r>
      <w:r w:rsidRPr="00AA776E">
        <w:rPr>
          <w:sz w:val="22"/>
          <w:szCs w:val="21"/>
        </w:rPr>
        <w:t>,</w:t>
      </w:r>
      <w:r w:rsidR="00F92221" w:rsidRPr="00AA776E">
        <w:rPr>
          <w:sz w:val="22"/>
          <w:szCs w:val="21"/>
        </w:rPr>
        <w:t>1</w:t>
      </w:r>
      <w:r w:rsidRPr="00AA776E">
        <w:rPr>
          <w:sz w:val="22"/>
          <w:szCs w:val="21"/>
        </w:rPr>
        <w:t xml:space="preserve"> personnes et de celle des ménages urbains de </w:t>
      </w:r>
      <w:r w:rsidR="00F92221" w:rsidRPr="00AA776E">
        <w:rPr>
          <w:sz w:val="22"/>
          <w:szCs w:val="21"/>
        </w:rPr>
        <w:t>4</w:t>
      </w:r>
      <w:r w:rsidRPr="00AA776E">
        <w:rPr>
          <w:sz w:val="22"/>
          <w:szCs w:val="21"/>
        </w:rPr>
        <w:t>,</w:t>
      </w:r>
      <w:r w:rsidR="00F92221" w:rsidRPr="00AA776E">
        <w:rPr>
          <w:sz w:val="22"/>
          <w:szCs w:val="21"/>
        </w:rPr>
        <w:t>8</w:t>
      </w:r>
      <w:r w:rsidR="005160FD" w:rsidRPr="00AA776E">
        <w:rPr>
          <w:sz w:val="22"/>
          <w:szCs w:val="21"/>
        </w:rPr>
        <w:t xml:space="preserve"> </w:t>
      </w:r>
      <w:r w:rsidRPr="00AA776E">
        <w:rPr>
          <w:sz w:val="22"/>
          <w:szCs w:val="21"/>
        </w:rPr>
        <w:t>à 4,</w:t>
      </w:r>
      <w:r w:rsidR="00F92221" w:rsidRPr="00AA776E">
        <w:rPr>
          <w:sz w:val="22"/>
          <w:szCs w:val="21"/>
        </w:rPr>
        <w:t>2</w:t>
      </w:r>
      <w:r w:rsidR="005160FD" w:rsidRPr="00AA776E">
        <w:rPr>
          <w:sz w:val="22"/>
          <w:szCs w:val="21"/>
        </w:rPr>
        <w:t xml:space="preserve"> </w:t>
      </w:r>
      <w:r w:rsidRPr="00AA776E">
        <w:rPr>
          <w:sz w:val="22"/>
          <w:szCs w:val="21"/>
        </w:rPr>
        <w:t>personnes.</w:t>
      </w:r>
    </w:p>
    <w:p w:rsidR="00260E4F" w:rsidRPr="00B47232" w:rsidRDefault="00260E4F" w:rsidP="008919CB">
      <w:pPr>
        <w:spacing w:before="120" w:after="120"/>
        <w:ind w:firstLine="709"/>
        <w:jc w:val="both"/>
        <w:rPr>
          <w:sz w:val="22"/>
          <w:szCs w:val="21"/>
        </w:rPr>
      </w:pPr>
    </w:p>
    <w:p w:rsidR="006029B0" w:rsidRPr="00341206" w:rsidRDefault="006029B0" w:rsidP="004D35AA">
      <w:pPr>
        <w:pStyle w:val="Lgende"/>
        <w:keepNext/>
        <w:ind w:left="1134" w:right="1134"/>
        <w:jc w:val="center"/>
        <w:rPr>
          <w:rFonts w:ascii="Times New Roman" w:hAnsi="Times New Roman" w:cs="Times New Roman"/>
          <w:b w:val="0"/>
          <w:bCs w:val="0"/>
          <w:color w:val="0000FF"/>
          <w:sz w:val="22"/>
          <w:szCs w:val="21"/>
        </w:rPr>
      </w:pPr>
      <w:bookmarkStart w:id="179" w:name="_Toc519079331"/>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23</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Taille moyenne des ménages </w:t>
      </w:r>
      <w:r w:rsidRPr="00341206">
        <w:rPr>
          <w:rFonts w:ascii="Times New Roman" w:hAnsi="Times New Roman" w:cs="Times New Roman"/>
          <w:b w:val="0"/>
          <w:bCs w:val="0"/>
          <w:color w:val="0000FF"/>
          <w:sz w:val="22"/>
          <w:szCs w:val="21"/>
        </w:rPr>
        <w:br/>
        <w:t xml:space="preserve">par milieu de résidence en </w:t>
      </w:r>
      <w:r w:rsidR="004D35AA" w:rsidRPr="00341206">
        <w:rPr>
          <w:rFonts w:ascii="Times New Roman" w:hAnsi="Times New Roman" w:cs="Times New Roman"/>
          <w:b w:val="0"/>
          <w:bCs w:val="0"/>
          <w:color w:val="0000FF"/>
          <w:sz w:val="22"/>
          <w:szCs w:val="21"/>
        </w:rPr>
        <w:t>200</w:t>
      </w:r>
      <w:r w:rsidRPr="00341206">
        <w:rPr>
          <w:rFonts w:ascii="Times New Roman" w:hAnsi="Times New Roman" w:cs="Times New Roman"/>
          <w:b w:val="0"/>
          <w:bCs w:val="0"/>
          <w:color w:val="0000FF"/>
          <w:sz w:val="22"/>
          <w:szCs w:val="21"/>
        </w:rPr>
        <w:t>4 et 20</w:t>
      </w:r>
      <w:r w:rsidR="004D35AA"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179"/>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72"/>
        <w:gridCol w:w="961"/>
        <w:gridCol w:w="1129"/>
      </w:tblGrid>
      <w:tr w:rsidR="00E53D01" w:rsidRPr="004D35AA">
        <w:trPr>
          <w:jc w:val="center"/>
        </w:trPr>
        <w:tc>
          <w:tcPr>
            <w:tcW w:w="0" w:type="auto"/>
          </w:tcPr>
          <w:p w:rsidR="00E53D01" w:rsidRPr="002312D4" w:rsidRDefault="00E53D01" w:rsidP="002312D4">
            <w:pPr>
              <w:rPr>
                <w:rFonts w:eastAsia="SimSun"/>
                <w:b/>
                <w:bCs/>
                <w:sz w:val="20"/>
                <w:szCs w:val="20"/>
                <w:lang w:eastAsia="zh-CN"/>
              </w:rPr>
            </w:pPr>
            <w:r w:rsidRPr="002312D4">
              <w:rPr>
                <w:rFonts w:eastAsia="SimSun"/>
                <w:b/>
                <w:bCs/>
                <w:sz w:val="20"/>
                <w:szCs w:val="20"/>
                <w:lang w:eastAsia="zh-CN"/>
              </w:rPr>
              <w:t>Milieu de résidence</w:t>
            </w:r>
          </w:p>
        </w:tc>
        <w:tc>
          <w:tcPr>
            <w:tcW w:w="961" w:type="dxa"/>
          </w:tcPr>
          <w:p w:rsidR="00E53D01" w:rsidRPr="002312D4" w:rsidRDefault="00E53D01" w:rsidP="002312D4">
            <w:pPr>
              <w:jc w:val="center"/>
              <w:rPr>
                <w:rFonts w:eastAsia="SimSun"/>
                <w:b/>
                <w:bCs/>
                <w:sz w:val="20"/>
                <w:szCs w:val="20"/>
                <w:lang w:eastAsia="zh-CN"/>
              </w:rPr>
            </w:pPr>
            <w:r w:rsidRPr="002312D4">
              <w:rPr>
                <w:rFonts w:eastAsia="SimSun"/>
                <w:b/>
                <w:bCs/>
                <w:sz w:val="20"/>
                <w:szCs w:val="20"/>
                <w:lang w:eastAsia="zh-CN"/>
              </w:rPr>
              <w:t>2004</w:t>
            </w:r>
          </w:p>
        </w:tc>
        <w:tc>
          <w:tcPr>
            <w:tcW w:w="1129" w:type="dxa"/>
          </w:tcPr>
          <w:p w:rsidR="00E53D01" w:rsidRPr="002312D4" w:rsidRDefault="00E53D01" w:rsidP="002312D4">
            <w:pPr>
              <w:jc w:val="center"/>
              <w:rPr>
                <w:rFonts w:eastAsia="SimSun"/>
                <w:b/>
                <w:bCs/>
                <w:sz w:val="20"/>
                <w:szCs w:val="20"/>
                <w:lang w:eastAsia="zh-CN"/>
              </w:rPr>
            </w:pPr>
            <w:r w:rsidRPr="002312D4">
              <w:rPr>
                <w:rFonts w:eastAsia="SimSun"/>
                <w:b/>
                <w:bCs/>
                <w:sz w:val="20"/>
                <w:szCs w:val="20"/>
                <w:lang w:eastAsia="zh-CN"/>
              </w:rPr>
              <w:t>2014</w:t>
            </w:r>
          </w:p>
        </w:tc>
      </w:tr>
      <w:tr w:rsidR="00E53D01" w:rsidRPr="004D35AA">
        <w:trPr>
          <w:jc w:val="center"/>
        </w:trPr>
        <w:tc>
          <w:tcPr>
            <w:tcW w:w="0" w:type="auto"/>
          </w:tcPr>
          <w:p w:rsidR="00E53D01" w:rsidRPr="002312D4" w:rsidRDefault="00E53D01" w:rsidP="002312D4">
            <w:pPr>
              <w:rPr>
                <w:rFonts w:eastAsia="SimSun"/>
                <w:b/>
                <w:bCs/>
                <w:sz w:val="20"/>
                <w:szCs w:val="20"/>
                <w:lang w:eastAsia="zh-CN"/>
              </w:rPr>
            </w:pPr>
            <w:r w:rsidRPr="002312D4">
              <w:rPr>
                <w:rFonts w:eastAsia="SimSun"/>
                <w:b/>
                <w:bCs/>
                <w:sz w:val="20"/>
                <w:szCs w:val="20"/>
                <w:lang w:eastAsia="zh-CN"/>
              </w:rPr>
              <w:t>Urbain</w:t>
            </w:r>
          </w:p>
        </w:tc>
        <w:tc>
          <w:tcPr>
            <w:tcW w:w="961" w:type="dxa"/>
          </w:tcPr>
          <w:p w:rsidR="00E53D01" w:rsidRPr="0002206D" w:rsidRDefault="00E53D01" w:rsidP="002312D4">
            <w:pPr>
              <w:autoSpaceDE w:val="0"/>
              <w:autoSpaceDN w:val="0"/>
              <w:adjustRightInd w:val="0"/>
              <w:jc w:val="right"/>
              <w:rPr>
                <w:rFonts w:eastAsia="SimSun"/>
                <w:sz w:val="22"/>
                <w:szCs w:val="22"/>
                <w:lang w:eastAsia="zh-CN"/>
              </w:rPr>
            </w:pPr>
            <w:r w:rsidRPr="0002206D">
              <w:rPr>
                <w:rFonts w:eastAsia="SimSun"/>
                <w:sz w:val="22"/>
                <w:szCs w:val="22"/>
                <w:lang w:eastAsia="zh-CN"/>
              </w:rPr>
              <w:t>4,8</w:t>
            </w:r>
          </w:p>
        </w:tc>
        <w:tc>
          <w:tcPr>
            <w:tcW w:w="1129" w:type="dxa"/>
          </w:tcPr>
          <w:p w:rsidR="00E53D01" w:rsidRPr="0002206D" w:rsidRDefault="004D35AA" w:rsidP="002312D4">
            <w:pPr>
              <w:autoSpaceDE w:val="0"/>
              <w:autoSpaceDN w:val="0"/>
              <w:adjustRightInd w:val="0"/>
              <w:jc w:val="right"/>
              <w:rPr>
                <w:rFonts w:eastAsia="SimSun"/>
                <w:sz w:val="22"/>
                <w:szCs w:val="22"/>
                <w:lang w:eastAsia="zh-CN"/>
              </w:rPr>
            </w:pPr>
            <w:r w:rsidRPr="0002206D">
              <w:rPr>
                <w:rFonts w:eastAsia="SimSun"/>
                <w:sz w:val="22"/>
                <w:szCs w:val="22"/>
                <w:lang w:eastAsia="zh-CN"/>
              </w:rPr>
              <w:t>4,2</w:t>
            </w:r>
          </w:p>
        </w:tc>
      </w:tr>
      <w:tr w:rsidR="00E53D01" w:rsidRPr="004D35AA">
        <w:trPr>
          <w:jc w:val="center"/>
        </w:trPr>
        <w:tc>
          <w:tcPr>
            <w:tcW w:w="0" w:type="auto"/>
          </w:tcPr>
          <w:p w:rsidR="00E53D01" w:rsidRPr="002312D4" w:rsidRDefault="00E53D01" w:rsidP="002312D4">
            <w:pPr>
              <w:rPr>
                <w:rFonts w:eastAsia="SimSun"/>
                <w:b/>
                <w:bCs/>
                <w:sz w:val="20"/>
                <w:szCs w:val="20"/>
                <w:lang w:eastAsia="zh-CN"/>
              </w:rPr>
            </w:pPr>
            <w:r w:rsidRPr="002312D4">
              <w:rPr>
                <w:rFonts w:eastAsia="SimSun"/>
                <w:b/>
                <w:bCs/>
                <w:sz w:val="20"/>
                <w:szCs w:val="20"/>
                <w:lang w:eastAsia="zh-CN"/>
              </w:rPr>
              <w:t>Rural</w:t>
            </w:r>
          </w:p>
        </w:tc>
        <w:tc>
          <w:tcPr>
            <w:tcW w:w="961" w:type="dxa"/>
          </w:tcPr>
          <w:p w:rsidR="00E53D01" w:rsidRPr="0002206D" w:rsidRDefault="00E53D01" w:rsidP="002312D4">
            <w:pPr>
              <w:autoSpaceDE w:val="0"/>
              <w:autoSpaceDN w:val="0"/>
              <w:adjustRightInd w:val="0"/>
              <w:jc w:val="right"/>
              <w:rPr>
                <w:rFonts w:eastAsia="SimSun"/>
                <w:sz w:val="22"/>
                <w:szCs w:val="22"/>
                <w:lang w:eastAsia="zh-CN"/>
              </w:rPr>
            </w:pPr>
            <w:r w:rsidRPr="0002206D">
              <w:rPr>
                <w:rFonts w:eastAsia="SimSun"/>
                <w:sz w:val="22"/>
                <w:szCs w:val="22"/>
                <w:lang w:eastAsia="zh-CN"/>
              </w:rPr>
              <w:t>6,3</w:t>
            </w:r>
          </w:p>
        </w:tc>
        <w:tc>
          <w:tcPr>
            <w:tcW w:w="1129" w:type="dxa"/>
          </w:tcPr>
          <w:p w:rsidR="00E53D01" w:rsidRPr="0002206D" w:rsidRDefault="004D35AA" w:rsidP="002312D4">
            <w:pPr>
              <w:autoSpaceDE w:val="0"/>
              <w:autoSpaceDN w:val="0"/>
              <w:adjustRightInd w:val="0"/>
              <w:jc w:val="right"/>
              <w:rPr>
                <w:rFonts w:eastAsia="SimSun"/>
                <w:sz w:val="22"/>
                <w:szCs w:val="22"/>
                <w:lang w:eastAsia="zh-CN"/>
              </w:rPr>
            </w:pPr>
            <w:r w:rsidRPr="0002206D">
              <w:rPr>
                <w:rFonts w:eastAsia="SimSun"/>
                <w:sz w:val="22"/>
                <w:szCs w:val="22"/>
                <w:lang w:eastAsia="zh-CN"/>
              </w:rPr>
              <w:t>5.1</w:t>
            </w:r>
          </w:p>
        </w:tc>
      </w:tr>
      <w:tr w:rsidR="004D35AA" w:rsidRPr="004D35AA">
        <w:trPr>
          <w:jc w:val="center"/>
        </w:trPr>
        <w:tc>
          <w:tcPr>
            <w:tcW w:w="0" w:type="auto"/>
          </w:tcPr>
          <w:p w:rsidR="00E53D01" w:rsidRPr="002312D4" w:rsidRDefault="00E53D01" w:rsidP="002312D4">
            <w:pPr>
              <w:rPr>
                <w:rFonts w:eastAsia="SimSun"/>
                <w:b/>
                <w:bCs/>
                <w:sz w:val="20"/>
                <w:szCs w:val="20"/>
                <w:lang w:eastAsia="zh-CN"/>
              </w:rPr>
            </w:pPr>
            <w:r w:rsidRPr="002312D4">
              <w:rPr>
                <w:rFonts w:eastAsia="SimSun"/>
                <w:b/>
                <w:bCs/>
                <w:sz w:val="20"/>
                <w:szCs w:val="20"/>
                <w:lang w:eastAsia="zh-CN"/>
              </w:rPr>
              <w:t>Ensemble</w:t>
            </w:r>
          </w:p>
        </w:tc>
        <w:tc>
          <w:tcPr>
            <w:tcW w:w="961" w:type="dxa"/>
          </w:tcPr>
          <w:p w:rsidR="00E53D01" w:rsidRPr="0002206D" w:rsidRDefault="00E53D01" w:rsidP="002312D4">
            <w:pPr>
              <w:autoSpaceDE w:val="0"/>
              <w:autoSpaceDN w:val="0"/>
              <w:adjustRightInd w:val="0"/>
              <w:jc w:val="right"/>
              <w:rPr>
                <w:rFonts w:eastAsia="SimSun"/>
                <w:sz w:val="22"/>
                <w:szCs w:val="22"/>
                <w:lang w:eastAsia="zh-CN"/>
              </w:rPr>
            </w:pPr>
            <w:r w:rsidRPr="0002206D">
              <w:rPr>
                <w:rFonts w:eastAsia="SimSun"/>
                <w:sz w:val="22"/>
                <w:szCs w:val="22"/>
                <w:lang w:eastAsia="zh-CN"/>
              </w:rPr>
              <w:t>4,8</w:t>
            </w:r>
          </w:p>
        </w:tc>
        <w:tc>
          <w:tcPr>
            <w:tcW w:w="1129" w:type="dxa"/>
          </w:tcPr>
          <w:p w:rsidR="00E53D01" w:rsidRPr="0002206D" w:rsidRDefault="004D35AA" w:rsidP="002312D4">
            <w:pPr>
              <w:autoSpaceDE w:val="0"/>
              <w:autoSpaceDN w:val="0"/>
              <w:adjustRightInd w:val="0"/>
              <w:jc w:val="right"/>
              <w:rPr>
                <w:rFonts w:eastAsia="SimSun"/>
                <w:sz w:val="22"/>
                <w:szCs w:val="22"/>
                <w:lang w:eastAsia="zh-CN"/>
              </w:rPr>
            </w:pPr>
            <w:r w:rsidRPr="0002206D">
              <w:rPr>
                <w:rFonts w:eastAsia="SimSun"/>
                <w:sz w:val="22"/>
                <w:szCs w:val="22"/>
                <w:lang w:eastAsia="zh-CN"/>
              </w:rPr>
              <w:t>4,2</w:t>
            </w:r>
          </w:p>
        </w:tc>
      </w:tr>
    </w:tbl>
    <w:p w:rsidR="00BE1C20" w:rsidRPr="00B47232" w:rsidRDefault="00BE1C20" w:rsidP="00A7107C">
      <w:pPr>
        <w:spacing w:before="120" w:after="120"/>
        <w:ind w:firstLine="720"/>
        <w:jc w:val="both"/>
      </w:pPr>
    </w:p>
    <w:p w:rsidR="00765C5F" w:rsidRPr="00B47232" w:rsidRDefault="00765C5F" w:rsidP="001407E8">
      <w:pPr>
        <w:pStyle w:val="Lgende"/>
        <w:keepNext/>
        <w:ind w:left="1134" w:right="1134"/>
        <w:jc w:val="center"/>
        <w:rPr>
          <w:rFonts w:ascii="Times New Roman" w:hAnsi="Times New Roman" w:cs="Times New Roman"/>
          <w:b w:val="0"/>
          <w:bCs w:val="0"/>
          <w:color w:val="0000FF"/>
          <w:sz w:val="22"/>
          <w:szCs w:val="21"/>
        </w:rPr>
      </w:pPr>
      <w:bookmarkStart w:id="180" w:name="_Toc519079390"/>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27</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Taille moyenne des ménages </w:t>
      </w:r>
      <w:r w:rsidR="001407E8">
        <w:rPr>
          <w:rFonts w:ascii="Times New Roman" w:hAnsi="Times New Roman" w:cs="Times New Roman"/>
          <w:b w:val="0"/>
          <w:bCs w:val="0"/>
          <w:color w:val="0000FF"/>
          <w:sz w:val="22"/>
          <w:szCs w:val="21"/>
        </w:rPr>
        <w:br/>
        <w:t>par milieu de résidence en 2004</w:t>
      </w:r>
      <w:r w:rsidRPr="00B47232">
        <w:rPr>
          <w:rFonts w:ascii="Times New Roman" w:hAnsi="Times New Roman" w:cs="Times New Roman"/>
          <w:b w:val="0"/>
          <w:bCs w:val="0"/>
          <w:color w:val="0000FF"/>
          <w:sz w:val="22"/>
          <w:szCs w:val="21"/>
        </w:rPr>
        <w:t xml:space="preserve"> et 20</w:t>
      </w:r>
      <w:r w:rsidR="001407E8">
        <w:rPr>
          <w:rFonts w:ascii="Times New Roman" w:hAnsi="Times New Roman" w:cs="Times New Roman"/>
          <w:b w:val="0"/>
          <w:bCs w:val="0"/>
          <w:color w:val="0000FF"/>
          <w:sz w:val="22"/>
          <w:szCs w:val="21"/>
        </w:rPr>
        <w:t>1</w:t>
      </w:r>
      <w:r w:rsidRPr="00B47232">
        <w:rPr>
          <w:rFonts w:ascii="Times New Roman" w:hAnsi="Times New Roman" w:cs="Times New Roman"/>
          <w:b w:val="0"/>
          <w:bCs w:val="0"/>
          <w:color w:val="0000FF"/>
          <w:sz w:val="22"/>
          <w:szCs w:val="21"/>
        </w:rPr>
        <w:t>4.</w:t>
      </w:r>
      <w:bookmarkEnd w:id="180"/>
    </w:p>
    <w:p w:rsidR="00BE1C20" w:rsidRPr="00B47232" w:rsidRDefault="001407E8" w:rsidP="006B4D6C">
      <w:pPr>
        <w:jc w:val="center"/>
      </w:pPr>
      <w:r w:rsidRPr="001407E8">
        <w:rPr>
          <w:noProof/>
        </w:rPr>
        <w:drawing>
          <wp:inline distT="0" distB="0" distL="0" distR="0">
            <wp:extent cx="4319905" cy="2591943"/>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E1C20" w:rsidRPr="00B47232" w:rsidRDefault="00BE1C20" w:rsidP="00BE1C20"/>
    <w:p w:rsidR="00A7107C" w:rsidRPr="00AA776E" w:rsidRDefault="00A7107C" w:rsidP="003678A1">
      <w:pPr>
        <w:spacing w:before="120" w:after="120"/>
        <w:ind w:firstLine="709"/>
        <w:jc w:val="both"/>
        <w:rPr>
          <w:sz w:val="22"/>
          <w:szCs w:val="21"/>
        </w:rPr>
      </w:pPr>
      <w:r w:rsidRPr="00AA776E">
        <w:rPr>
          <w:sz w:val="22"/>
          <w:szCs w:val="21"/>
        </w:rPr>
        <w:t xml:space="preserve">La répartition des ménages selon le nombre de personnes dans le ménage montre au niveau </w:t>
      </w:r>
      <w:r w:rsidR="00E3390C" w:rsidRPr="00AA776E">
        <w:rPr>
          <w:sz w:val="22"/>
          <w:szCs w:val="21"/>
        </w:rPr>
        <w:t>préfectoral</w:t>
      </w:r>
      <w:r w:rsidRPr="00AA776E">
        <w:rPr>
          <w:sz w:val="22"/>
          <w:szCs w:val="21"/>
        </w:rPr>
        <w:t xml:space="preserve"> un</w:t>
      </w:r>
      <w:r w:rsidR="009C7313" w:rsidRPr="00AA776E">
        <w:rPr>
          <w:sz w:val="22"/>
          <w:szCs w:val="21"/>
        </w:rPr>
        <w:t xml:space="preserve"> point modal </w:t>
      </w:r>
      <w:r w:rsidRPr="00AA776E">
        <w:rPr>
          <w:sz w:val="22"/>
          <w:szCs w:val="21"/>
        </w:rPr>
        <w:t>au niveau des ménages de 4 personnes</w:t>
      </w:r>
      <w:r w:rsidR="00D4343C" w:rsidRPr="00AA776E">
        <w:rPr>
          <w:sz w:val="22"/>
          <w:szCs w:val="21"/>
        </w:rPr>
        <w:t xml:space="preserve"> (Tableau 29)</w:t>
      </w:r>
      <w:r w:rsidRPr="00AA776E">
        <w:rPr>
          <w:sz w:val="22"/>
          <w:szCs w:val="21"/>
        </w:rPr>
        <w:t>. L</w:t>
      </w:r>
      <w:r w:rsidR="00FF2087" w:rsidRPr="00AA776E">
        <w:rPr>
          <w:sz w:val="22"/>
          <w:szCs w:val="21"/>
        </w:rPr>
        <w:t>’</w:t>
      </w:r>
      <w:r w:rsidRPr="00AA776E">
        <w:rPr>
          <w:sz w:val="22"/>
          <w:szCs w:val="21"/>
        </w:rPr>
        <w:t>a</w:t>
      </w:r>
      <w:r w:rsidR="00FF2087" w:rsidRPr="00AA776E">
        <w:rPr>
          <w:sz w:val="22"/>
          <w:szCs w:val="21"/>
        </w:rPr>
        <w:t>ccroissement de la</w:t>
      </w:r>
      <w:r w:rsidRPr="00AA776E">
        <w:rPr>
          <w:sz w:val="22"/>
          <w:szCs w:val="21"/>
        </w:rPr>
        <w:t xml:space="preserve"> courbe </w:t>
      </w:r>
      <w:r w:rsidR="00FF2087" w:rsidRPr="00AA776E">
        <w:rPr>
          <w:sz w:val="22"/>
          <w:szCs w:val="21"/>
        </w:rPr>
        <w:t>commence à partir</w:t>
      </w:r>
      <w:r w:rsidRPr="00AA776E">
        <w:rPr>
          <w:sz w:val="22"/>
          <w:szCs w:val="21"/>
        </w:rPr>
        <w:t xml:space="preserve"> </w:t>
      </w:r>
      <w:r w:rsidR="009C7313" w:rsidRPr="00AA776E">
        <w:rPr>
          <w:sz w:val="22"/>
          <w:szCs w:val="21"/>
        </w:rPr>
        <w:t>des ménages d’une personne jusqu’aux mén</w:t>
      </w:r>
      <w:r w:rsidR="00FF2087" w:rsidRPr="00AA776E">
        <w:rPr>
          <w:sz w:val="22"/>
          <w:szCs w:val="21"/>
        </w:rPr>
        <w:t xml:space="preserve">ages de quatre personnes pour décroitre </w:t>
      </w:r>
      <w:r w:rsidR="009C7313" w:rsidRPr="00AA776E">
        <w:rPr>
          <w:sz w:val="22"/>
          <w:szCs w:val="21"/>
        </w:rPr>
        <w:t>ensuite</w:t>
      </w:r>
      <w:r w:rsidR="00FF2087" w:rsidRPr="00AA776E">
        <w:rPr>
          <w:sz w:val="22"/>
          <w:szCs w:val="21"/>
        </w:rPr>
        <w:t>,</w:t>
      </w:r>
      <w:r w:rsidRPr="00AA776E">
        <w:rPr>
          <w:sz w:val="22"/>
          <w:szCs w:val="21"/>
        </w:rPr>
        <w:t xml:space="preserve"> avec cependant une reprise </w:t>
      </w:r>
      <w:r w:rsidR="00FF2087" w:rsidRPr="00AA776E">
        <w:rPr>
          <w:sz w:val="22"/>
          <w:szCs w:val="21"/>
        </w:rPr>
        <w:t xml:space="preserve">au niveau des </w:t>
      </w:r>
      <w:r w:rsidR="009C7313" w:rsidRPr="00AA776E">
        <w:rPr>
          <w:sz w:val="22"/>
          <w:szCs w:val="21"/>
        </w:rPr>
        <w:t xml:space="preserve">ménages </w:t>
      </w:r>
      <w:r w:rsidRPr="00AA776E">
        <w:rPr>
          <w:sz w:val="22"/>
          <w:szCs w:val="21"/>
        </w:rPr>
        <w:t>à 10 personnes et plus</w:t>
      </w:r>
      <w:r w:rsidR="009C7313" w:rsidRPr="00AA776E">
        <w:rPr>
          <w:sz w:val="22"/>
          <w:szCs w:val="21"/>
        </w:rPr>
        <w:t>,</w:t>
      </w:r>
      <w:r w:rsidRPr="00AA776E">
        <w:rPr>
          <w:sz w:val="22"/>
          <w:szCs w:val="21"/>
        </w:rPr>
        <w:t xml:space="preserve"> due essentiellement au regroupement des ménages de tailles supérieures </w:t>
      </w:r>
      <w:r w:rsidR="00D4343C" w:rsidRPr="00AA776E">
        <w:rPr>
          <w:sz w:val="22"/>
          <w:szCs w:val="21"/>
        </w:rPr>
        <w:t xml:space="preserve">ou égales </w:t>
      </w:r>
      <w:r w:rsidRPr="00AA776E">
        <w:rPr>
          <w:sz w:val="22"/>
          <w:szCs w:val="21"/>
        </w:rPr>
        <w:t>à dix</w:t>
      </w:r>
      <w:r w:rsidR="00D4343C" w:rsidRPr="00AA776E">
        <w:rPr>
          <w:sz w:val="22"/>
          <w:szCs w:val="21"/>
        </w:rPr>
        <w:t xml:space="preserve"> (Figure </w:t>
      </w:r>
      <w:r w:rsidR="002D268A" w:rsidRPr="00AA776E">
        <w:rPr>
          <w:sz w:val="22"/>
          <w:szCs w:val="21"/>
        </w:rPr>
        <w:t>30</w:t>
      </w:r>
      <w:r w:rsidR="00BF79A3" w:rsidRPr="00AA776E">
        <w:rPr>
          <w:sz w:val="22"/>
          <w:szCs w:val="21"/>
        </w:rPr>
        <w:t>).</w:t>
      </w:r>
    </w:p>
    <w:p w:rsidR="00927BD1" w:rsidRDefault="00927BD1" w:rsidP="00314BA4">
      <w:pPr>
        <w:keepLines/>
        <w:spacing w:before="120" w:after="120"/>
        <w:ind w:firstLine="709"/>
        <w:jc w:val="both"/>
        <w:rPr>
          <w:color w:val="7030A0"/>
          <w:sz w:val="22"/>
          <w:szCs w:val="21"/>
        </w:rPr>
      </w:pPr>
    </w:p>
    <w:p w:rsidR="00BF79A3" w:rsidRDefault="00BF79A3" w:rsidP="00314BA4">
      <w:pPr>
        <w:keepLines/>
        <w:spacing w:before="120" w:after="120"/>
        <w:ind w:firstLine="709"/>
        <w:jc w:val="both"/>
        <w:rPr>
          <w:color w:val="7030A0"/>
          <w:sz w:val="22"/>
          <w:szCs w:val="21"/>
        </w:rPr>
      </w:pPr>
    </w:p>
    <w:p w:rsidR="00BF79A3" w:rsidRDefault="00BF79A3" w:rsidP="00314BA4">
      <w:pPr>
        <w:keepLines/>
        <w:spacing w:before="120" w:after="120"/>
        <w:ind w:firstLine="709"/>
        <w:jc w:val="both"/>
        <w:rPr>
          <w:color w:val="7030A0"/>
          <w:sz w:val="22"/>
          <w:szCs w:val="21"/>
        </w:rPr>
      </w:pPr>
    </w:p>
    <w:p w:rsidR="00BF79A3" w:rsidRDefault="00BF79A3" w:rsidP="00314BA4">
      <w:pPr>
        <w:keepLines/>
        <w:spacing w:before="120" w:after="120"/>
        <w:ind w:firstLine="709"/>
        <w:jc w:val="both"/>
        <w:rPr>
          <w:color w:val="7030A0"/>
          <w:sz w:val="22"/>
          <w:szCs w:val="21"/>
        </w:rPr>
      </w:pPr>
    </w:p>
    <w:p w:rsidR="00BF79A3" w:rsidRDefault="00BF79A3" w:rsidP="00314BA4">
      <w:pPr>
        <w:keepLines/>
        <w:spacing w:before="120" w:after="120"/>
        <w:ind w:firstLine="709"/>
        <w:jc w:val="both"/>
        <w:rPr>
          <w:color w:val="7030A0"/>
          <w:sz w:val="22"/>
          <w:szCs w:val="21"/>
        </w:rPr>
      </w:pPr>
    </w:p>
    <w:p w:rsidR="00BF79A3" w:rsidRDefault="00BF79A3" w:rsidP="00314BA4">
      <w:pPr>
        <w:keepLines/>
        <w:spacing w:before="120" w:after="120"/>
        <w:ind w:firstLine="709"/>
        <w:jc w:val="both"/>
        <w:rPr>
          <w:color w:val="7030A0"/>
          <w:sz w:val="22"/>
          <w:szCs w:val="21"/>
        </w:rPr>
      </w:pPr>
    </w:p>
    <w:p w:rsidR="003678A1" w:rsidRDefault="003678A1" w:rsidP="00314BA4">
      <w:pPr>
        <w:keepLines/>
        <w:spacing w:before="120" w:after="120"/>
        <w:ind w:firstLine="709"/>
        <w:jc w:val="both"/>
        <w:rPr>
          <w:color w:val="7030A0"/>
          <w:sz w:val="22"/>
          <w:szCs w:val="21"/>
        </w:rPr>
      </w:pPr>
    </w:p>
    <w:p w:rsidR="007C0759" w:rsidRDefault="007C0759" w:rsidP="00314BA4">
      <w:pPr>
        <w:keepLines/>
        <w:spacing w:before="120" w:after="120"/>
        <w:ind w:firstLine="709"/>
        <w:jc w:val="both"/>
        <w:rPr>
          <w:color w:val="7030A0"/>
          <w:sz w:val="22"/>
          <w:szCs w:val="21"/>
        </w:rPr>
      </w:pPr>
    </w:p>
    <w:p w:rsidR="00927BD1" w:rsidRPr="00F92221" w:rsidRDefault="00927BD1" w:rsidP="00314BA4">
      <w:pPr>
        <w:keepLines/>
        <w:spacing w:before="120" w:after="120"/>
        <w:ind w:firstLine="709"/>
        <w:jc w:val="both"/>
        <w:rPr>
          <w:color w:val="7030A0"/>
          <w:sz w:val="22"/>
          <w:szCs w:val="21"/>
        </w:rPr>
      </w:pPr>
    </w:p>
    <w:p w:rsidR="006029B0" w:rsidRPr="00341206" w:rsidRDefault="006029B0" w:rsidP="009E29FB">
      <w:pPr>
        <w:pStyle w:val="Lgende"/>
        <w:keepNext/>
        <w:ind w:left="1134" w:right="1134"/>
        <w:jc w:val="center"/>
        <w:rPr>
          <w:rFonts w:ascii="Times New Roman" w:hAnsi="Times New Roman" w:cs="Times New Roman"/>
          <w:b w:val="0"/>
          <w:bCs w:val="0"/>
          <w:color w:val="0000FF"/>
          <w:sz w:val="22"/>
          <w:szCs w:val="21"/>
        </w:rPr>
      </w:pPr>
      <w:bookmarkStart w:id="181" w:name="_Toc519079332"/>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24</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Ménages selon le nombre de personnes dans le ménage </w:t>
      </w:r>
      <w:r w:rsidR="00D4343C" w:rsidRPr="00341206">
        <w:rPr>
          <w:rFonts w:ascii="Times New Roman" w:hAnsi="Times New Roman" w:cs="Times New Roman"/>
          <w:b w:val="0"/>
          <w:bCs w:val="0"/>
          <w:color w:val="0000FF"/>
          <w:sz w:val="22"/>
          <w:szCs w:val="21"/>
        </w:rPr>
        <w:t>et le</w:t>
      </w:r>
      <w:r w:rsidRPr="00341206">
        <w:rPr>
          <w:rFonts w:ascii="Times New Roman" w:hAnsi="Times New Roman" w:cs="Times New Roman"/>
          <w:b w:val="0"/>
          <w:bCs w:val="0"/>
          <w:color w:val="0000FF"/>
          <w:sz w:val="22"/>
          <w:szCs w:val="21"/>
        </w:rPr>
        <w:t xml:space="preserve"> milieu de résidence en 20</w:t>
      </w:r>
      <w:r w:rsidR="009E29FB"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181"/>
    </w:p>
    <w:tbl>
      <w:tblPr>
        <w:tblW w:w="4245"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2"/>
        <w:gridCol w:w="23"/>
        <w:gridCol w:w="860"/>
        <w:gridCol w:w="26"/>
        <w:gridCol w:w="799"/>
        <w:gridCol w:w="25"/>
        <w:gridCol w:w="1050"/>
      </w:tblGrid>
      <w:tr w:rsidR="00552534" w:rsidRPr="00552534" w:rsidTr="00640A9B">
        <w:trPr>
          <w:cantSplit/>
          <w:jc w:val="center"/>
        </w:trPr>
        <w:tc>
          <w:tcPr>
            <w:tcW w:w="1504" w:type="dxa"/>
            <w:gridSpan w:val="2"/>
            <w:vMerge w:val="restart"/>
            <w:tcBorders>
              <w:top w:val="single" w:sz="4" w:space="0" w:color="0000FF"/>
              <w:left w:val="single" w:sz="4" w:space="0" w:color="0000FF"/>
              <w:right w:val="single" w:sz="4" w:space="0" w:color="0000FF"/>
            </w:tcBorders>
          </w:tcPr>
          <w:p w:rsidR="00EC1F96" w:rsidRPr="002312D4" w:rsidRDefault="00EC1F96" w:rsidP="002312D4">
            <w:pPr>
              <w:jc w:val="center"/>
              <w:rPr>
                <w:rFonts w:eastAsia="SimSun"/>
                <w:b/>
                <w:bCs/>
                <w:sz w:val="20"/>
                <w:szCs w:val="20"/>
                <w:lang w:eastAsia="zh-CN"/>
              </w:rPr>
            </w:pPr>
            <w:r w:rsidRPr="002312D4">
              <w:rPr>
                <w:rFonts w:eastAsia="SimSun"/>
                <w:b/>
                <w:bCs/>
                <w:sz w:val="20"/>
                <w:szCs w:val="20"/>
                <w:lang w:eastAsia="zh-CN"/>
              </w:rPr>
              <w:t xml:space="preserve">Nombre de </w:t>
            </w:r>
            <w:r w:rsidRPr="002312D4">
              <w:rPr>
                <w:rFonts w:eastAsia="SimSun"/>
                <w:b/>
                <w:bCs/>
                <w:sz w:val="20"/>
                <w:szCs w:val="20"/>
                <w:lang w:eastAsia="zh-CN"/>
              </w:rPr>
              <w:br/>
              <w:t>personnes</w:t>
            </w:r>
          </w:p>
        </w:tc>
        <w:tc>
          <w:tcPr>
            <w:tcW w:w="2741" w:type="dxa"/>
            <w:gridSpan w:val="5"/>
            <w:tcBorders>
              <w:top w:val="single" w:sz="4" w:space="0" w:color="0000FF"/>
              <w:left w:val="single" w:sz="4" w:space="0" w:color="0000FF"/>
              <w:bottom w:val="single" w:sz="4" w:space="0" w:color="0000FF"/>
              <w:right w:val="single" w:sz="4" w:space="0" w:color="0000FF"/>
            </w:tcBorders>
          </w:tcPr>
          <w:p w:rsidR="00EC1F96" w:rsidRPr="002312D4" w:rsidRDefault="0008708F" w:rsidP="002312D4">
            <w:pPr>
              <w:jc w:val="center"/>
              <w:rPr>
                <w:rFonts w:eastAsia="SimSun"/>
                <w:b/>
                <w:bCs/>
                <w:sz w:val="20"/>
                <w:szCs w:val="20"/>
                <w:lang w:eastAsia="zh-CN"/>
              </w:rPr>
            </w:pPr>
            <w:r w:rsidRPr="002312D4">
              <w:rPr>
                <w:rFonts w:eastAsia="SimSun"/>
                <w:b/>
                <w:bCs/>
                <w:sz w:val="20"/>
                <w:szCs w:val="20"/>
                <w:lang w:eastAsia="zh-CN"/>
              </w:rPr>
              <w:t>Milieu de résidence</w:t>
            </w:r>
          </w:p>
        </w:tc>
      </w:tr>
      <w:tr w:rsidR="00552534" w:rsidRPr="00552534" w:rsidTr="00640A9B">
        <w:trPr>
          <w:cantSplit/>
          <w:jc w:val="center"/>
        </w:trPr>
        <w:tc>
          <w:tcPr>
            <w:tcW w:w="1504" w:type="dxa"/>
            <w:gridSpan w:val="2"/>
            <w:vMerge/>
            <w:tcBorders>
              <w:left w:val="single" w:sz="4" w:space="0" w:color="0000FF"/>
              <w:bottom w:val="single" w:sz="4" w:space="0" w:color="0000FF"/>
              <w:right w:val="single" w:sz="4" w:space="0" w:color="0000FF"/>
            </w:tcBorders>
          </w:tcPr>
          <w:p w:rsidR="00EC1F96" w:rsidRPr="002312D4" w:rsidRDefault="00EC1F96" w:rsidP="002312D4">
            <w:pPr>
              <w:jc w:val="center"/>
              <w:rPr>
                <w:rFonts w:eastAsia="SimSun"/>
                <w:b/>
                <w:bCs/>
                <w:sz w:val="20"/>
                <w:szCs w:val="20"/>
                <w:lang w:eastAsia="zh-CN"/>
              </w:rPr>
            </w:pPr>
          </w:p>
        </w:tc>
        <w:tc>
          <w:tcPr>
            <w:tcW w:w="892" w:type="dxa"/>
            <w:gridSpan w:val="2"/>
            <w:tcBorders>
              <w:top w:val="single" w:sz="4" w:space="0" w:color="0000FF"/>
              <w:left w:val="single" w:sz="4" w:space="0" w:color="0000FF"/>
              <w:bottom w:val="single" w:sz="4" w:space="0" w:color="0000FF"/>
              <w:right w:val="single" w:sz="4" w:space="0" w:color="0000FF"/>
            </w:tcBorders>
          </w:tcPr>
          <w:p w:rsidR="00EC1F96" w:rsidRPr="002312D4" w:rsidRDefault="00EC1F96" w:rsidP="002312D4">
            <w:pPr>
              <w:jc w:val="center"/>
              <w:rPr>
                <w:rFonts w:eastAsia="SimSun"/>
                <w:b/>
                <w:bCs/>
                <w:sz w:val="20"/>
                <w:szCs w:val="20"/>
                <w:lang w:eastAsia="zh-CN"/>
              </w:rPr>
            </w:pPr>
            <w:r w:rsidRPr="002312D4">
              <w:rPr>
                <w:rFonts w:eastAsia="SimSun"/>
                <w:b/>
                <w:bCs/>
                <w:sz w:val="20"/>
                <w:szCs w:val="20"/>
                <w:lang w:eastAsia="zh-CN"/>
              </w:rPr>
              <w:t>Urbain</w:t>
            </w:r>
          </w:p>
        </w:tc>
        <w:tc>
          <w:tcPr>
            <w:tcW w:w="835" w:type="dxa"/>
            <w:gridSpan w:val="2"/>
            <w:tcBorders>
              <w:top w:val="single" w:sz="4" w:space="0" w:color="0000FF"/>
              <w:left w:val="single" w:sz="4" w:space="0" w:color="0000FF"/>
              <w:bottom w:val="single" w:sz="4" w:space="0" w:color="0000FF"/>
              <w:right w:val="single" w:sz="4" w:space="0" w:color="0000FF"/>
            </w:tcBorders>
          </w:tcPr>
          <w:p w:rsidR="00EC1F96" w:rsidRPr="002312D4" w:rsidRDefault="00EC1F96" w:rsidP="002312D4">
            <w:pPr>
              <w:jc w:val="center"/>
              <w:rPr>
                <w:rFonts w:eastAsia="SimSun"/>
                <w:b/>
                <w:bCs/>
                <w:sz w:val="20"/>
                <w:szCs w:val="20"/>
                <w:lang w:eastAsia="zh-CN"/>
              </w:rPr>
            </w:pPr>
            <w:r w:rsidRPr="002312D4">
              <w:rPr>
                <w:rFonts w:eastAsia="SimSun"/>
                <w:b/>
                <w:bCs/>
                <w:sz w:val="20"/>
                <w:szCs w:val="20"/>
                <w:lang w:eastAsia="zh-CN"/>
              </w:rPr>
              <w:t>Rural</w:t>
            </w:r>
          </w:p>
        </w:tc>
        <w:tc>
          <w:tcPr>
            <w:tcW w:w="1014" w:type="dxa"/>
            <w:tcBorders>
              <w:top w:val="single" w:sz="4" w:space="0" w:color="0000FF"/>
              <w:left w:val="single" w:sz="4" w:space="0" w:color="0000FF"/>
              <w:bottom w:val="single" w:sz="4" w:space="0" w:color="0000FF"/>
              <w:right w:val="single" w:sz="4" w:space="0" w:color="0000FF"/>
            </w:tcBorders>
          </w:tcPr>
          <w:p w:rsidR="00EC1F96" w:rsidRPr="002312D4" w:rsidRDefault="00EC1F96" w:rsidP="002312D4">
            <w:pPr>
              <w:jc w:val="center"/>
              <w:rPr>
                <w:rFonts w:eastAsia="SimSun"/>
                <w:b/>
                <w:bCs/>
                <w:sz w:val="20"/>
                <w:szCs w:val="20"/>
                <w:lang w:eastAsia="zh-CN"/>
              </w:rPr>
            </w:pPr>
            <w:r w:rsidRPr="002312D4">
              <w:rPr>
                <w:rFonts w:eastAsia="SimSun"/>
                <w:b/>
                <w:bCs/>
                <w:sz w:val="20"/>
                <w:szCs w:val="20"/>
                <w:lang w:eastAsia="zh-CN"/>
              </w:rPr>
              <w:t>Ensemble</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1 personne</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14 820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589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15 409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2 personnes</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26 145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955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27 100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3 personnes</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40 216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1 728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41 944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4 personnes</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53 646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2 431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56 077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5 personnes</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41 183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2 518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43 701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6 personnes</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21 739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1 911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23 650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7 personnes</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10 033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1 061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11 094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8 personnes</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5 167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729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5 896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9 personnes</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2 272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360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2 632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10personnes &amp; +</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3 211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626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3 837   </w:t>
            </w:r>
          </w:p>
        </w:tc>
      </w:tr>
      <w:tr w:rsidR="00552534" w:rsidRPr="00552534" w:rsidTr="00640A9B">
        <w:trPr>
          <w:jc w:val="center"/>
        </w:trPr>
        <w:tc>
          <w:tcPr>
            <w:tcW w:w="1479" w:type="dxa"/>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rPr>
                <w:rFonts w:eastAsia="SimSun"/>
                <w:b/>
                <w:bCs/>
                <w:sz w:val="20"/>
                <w:szCs w:val="20"/>
                <w:lang w:eastAsia="zh-CN"/>
              </w:rPr>
            </w:pPr>
            <w:r w:rsidRPr="002312D4">
              <w:rPr>
                <w:rFonts w:eastAsia="SimSun"/>
                <w:b/>
                <w:bCs/>
                <w:sz w:val="20"/>
                <w:szCs w:val="20"/>
                <w:lang w:eastAsia="zh-CN"/>
              </w:rPr>
              <w:t>Total</w:t>
            </w:r>
          </w:p>
        </w:tc>
        <w:tc>
          <w:tcPr>
            <w:tcW w:w="89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218 432   </w:t>
            </w:r>
          </w:p>
        </w:tc>
        <w:tc>
          <w:tcPr>
            <w:tcW w:w="836"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12 908   </w:t>
            </w:r>
          </w:p>
        </w:tc>
        <w:tc>
          <w:tcPr>
            <w:tcW w:w="1040" w:type="dxa"/>
            <w:gridSpan w:val="2"/>
            <w:tcBorders>
              <w:top w:val="single" w:sz="4" w:space="0" w:color="0000FF"/>
              <w:left w:val="single" w:sz="4" w:space="0" w:color="0000FF"/>
              <w:bottom w:val="single" w:sz="4" w:space="0" w:color="0000FF"/>
              <w:right w:val="single" w:sz="4" w:space="0" w:color="0000FF"/>
            </w:tcBorders>
          </w:tcPr>
          <w:p w:rsidR="009E29FB" w:rsidRPr="002312D4" w:rsidRDefault="009E29FB"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231 340   </w:t>
            </w:r>
          </w:p>
        </w:tc>
      </w:tr>
    </w:tbl>
    <w:p w:rsidR="00215606" w:rsidRPr="00552534" w:rsidRDefault="00215606">
      <w:pPr>
        <w:spacing w:before="120" w:after="120"/>
        <w:jc w:val="both"/>
        <w:rPr>
          <w:color w:val="7030A0"/>
        </w:rPr>
      </w:pPr>
    </w:p>
    <w:p w:rsidR="00BF79A3" w:rsidRDefault="006029B0" w:rsidP="003678A1">
      <w:pPr>
        <w:pStyle w:val="Lgende"/>
        <w:keepNext/>
        <w:ind w:left="1134" w:right="1134"/>
        <w:jc w:val="center"/>
        <w:rPr>
          <w:rFonts w:ascii="Times New Roman" w:hAnsi="Times New Roman" w:cs="Times New Roman"/>
          <w:b w:val="0"/>
          <w:bCs w:val="0"/>
          <w:color w:val="0000FF"/>
          <w:sz w:val="22"/>
          <w:szCs w:val="21"/>
        </w:rPr>
      </w:pPr>
      <w:bookmarkStart w:id="182" w:name="_Toc519079391"/>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28</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Ménages (en%) selon le nombre de personnes dans le ménage et le milieu</w:t>
      </w:r>
      <w:bookmarkEnd w:id="182"/>
    </w:p>
    <w:p w:rsidR="006029B0" w:rsidRPr="00B47232" w:rsidRDefault="006029B0" w:rsidP="003678A1">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 de résidence</w:t>
      </w:r>
      <w:r w:rsidR="0092045E" w:rsidRPr="00B47232">
        <w:rPr>
          <w:rFonts w:ascii="Times New Roman" w:hAnsi="Times New Roman" w:cs="Times New Roman"/>
          <w:b w:val="0"/>
          <w:bCs w:val="0"/>
          <w:color w:val="0000FF"/>
          <w:sz w:val="22"/>
          <w:szCs w:val="21"/>
        </w:rPr>
        <w:t xml:space="preserve"> en</w:t>
      </w:r>
      <w:r w:rsidR="00E206E7" w:rsidRPr="00B47232">
        <w:rPr>
          <w:rFonts w:ascii="Times New Roman" w:hAnsi="Times New Roman" w:cs="Times New Roman"/>
          <w:b w:val="0"/>
          <w:bCs w:val="0"/>
          <w:color w:val="0000FF"/>
          <w:sz w:val="22"/>
          <w:szCs w:val="21"/>
        </w:rPr>
        <w:t xml:space="preserve"> 20</w:t>
      </w:r>
      <w:r w:rsidR="003678A1">
        <w:rPr>
          <w:rFonts w:ascii="Times New Roman" w:hAnsi="Times New Roman" w:cs="Times New Roman"/>
          <w:b w:val="0"/>
          <w:bCs w:val="0"/>
          <w:color w:val="0000FF"/>
          <w:sz w:val="22"/>
          <w:szCs w:val="21"/>
        </w:rPr>
        <w:t>1</w:t>
      </w:r>
      <w:r w:rsidR="00E206E7" w:rsidRPr="00B47232">
        <w:rPr>
          <w:rFonts w:ascii="Times New Roman" w:hAnsi="Times New Roman" w:cs="Times New Roman"/>
          <w:b w:val="0"/>
          <w:bCs w:val="0"/>
          <w:color w:val="0000FF"/>
          <w:sz w:val="22"/>
          <w:szCs w:val="21"/>
        </w:rPr>
        <w:t>4</w:t>
      </w:r>
    </w:p>
    <w:p w:rsidR="00B56F15" w:rsidRPr="00B47232" w:rsidRDefault="00B56F15" w:rsidP="00AA5C1F">
      <w:pPr>
        <w:jc w:val="center"/>
      </w:pPr>
    </w:p>
    <w:p w:rsidR="006029B0" w:rsidRDefault="00BF79A3">
      <w:pPr>
        <w:spacing w:before="120" w:after="120"/>
        <w:jc w:val="center"/>
        <w:rPr>
          <w:sz w:val="14"/>
          <w:szCs w:val="14"/>
        </w:rPr>
      </w:pPr>
      <w:r w:rsidRPr="00BF79A3">
        <w:rPr>
          <w:noProof/>
          <w:sz w:val="14"/>
          <w:szCs w:val="14"/>
        </w:rPr>
        <w:drawing>
          <wp:inline distT="0" distB="0" distL="0" distR="0">
            <wp:extent cx="4319905" cy="2942935"/>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27BD1" w:rsidRDefault="00927BD1">
      <w:pPr>
        <w:spacing w:before="120" w:after="120"/>
        <w:jc w:val="center"/>
        <w:rPr>
          <w:sz w:val="14"/>
          <w:szCs w:val="14"/>
        </w:rPr>
      </w:pPr>
    </w:p>
    <w:p w:rsidR="00927BD1" w:rsidRPr="00B47232" w:rsidRDefault="00927BD1">
      <w:pPr>
        <w:spacing w:before="120" w:after="120"/>
        <w:jc w:val="center"/>
        <w:rPr>
          <w:sz w:val="14"/>
          <w:szCs w:val="14"/>
          <w:rtl/>
          <w:lang w:bidi="ar-MA"/>
        </w:rPr>
      </w:pPr>
    </w:p>
    <w:p w:rsidR="006029B0" w:rsidRPr="00B47232" w:rsidRDefault="006029B0" w:rsidP="00A172DF">
      <w:pPr>
        <w:pStyle w:val="Titre2"/>
        <w:rPr>
          <w:rFonts w:ascii="Times New Roman" w:hAnsi="Times New Roman" w:cs="Times New Roman"/>
          <w:color w:val="0000FF"/>
          <w:rtl/>
        </w:rPr>
      </w:pPr>
      <w:bookmarkStart w:id="183" w:name="_Toc148429702"/>
      <w:bookmarkStart w:id="184" w:name="_Toc148430010"/>
      <w:bookmarkStart w:id="185" w:name="_Toc149375001"/>
      <w:bookmarkStart w:id="186" w:name="_Toc149622896"/>
      <w:bookmarkStart w:id="187" w:name="_Toc519079230"/>
      <w:r w:rsidRPr="00B47232">
        <w:rPr>
          <w:rFonts w:ascii="Times New Roman" w:hAnsi="Times New Roman" w:cs="Times New Roman"/>
          <w:color w:val="0000FF"/>
        </w:rPr>
        <w:t xml:space="preserve">2. </w:t>
      </w:r>
      <w:r w:rsidR="00A172DF" w:rsidRPr="00B47232">
        <w:rPr>
          <w:rFonts w:ascii="Times New Roman" w:hAnsi="Times New Roman" w:cs="Times New Roman"/>
          <w:color w:val="0000FF"/>
        </w:rPr>
        <w:t>Les c</w:t>
      </w:r>
      <w:r w:rsidRPr="00B47232">
        <w:rPr>
          <w:rFonts w:ascii="Times New Roman" w:hAnsi="Times New Roman" w:cs="Times New Roman"/>
          <w:color w:val="0000FF"/>
        </w:rPr>
        <w:t>aractéristiques des chefs de ménages</w:t>
      </w:r>
      <w:bookmarkEnd w:id="183"/>
      <w:bookmarkEnd w:id="184"/>
      <w:bookmarkEnd w:id="185"/>
      <w:bookmarkEnd w:id="186"/>
      <w:bookmarkEnd w:id="187"/>
      <w:r w:rsidRPr="00B47232">
        <w:rPr>
          <w:rFonts w:ascii="Times New Roman" w:hAnsi="Times New Roman" w:cs="Times New Roman"/>
          <w:color w:val="0000FF"/>
        </w:rPr>
        <w:t xml:space="preserve"> </w:t>
      </w:r>
    </w:p>
    <w:p w:rsidR="006029B0" w:rsidRDefault="006029B0">
      <w:pPr>
        <w:pStyle w:val="Titre3"/>
        <w:rPr>
          <w:rFonts w:ascii="Times New Roman" w:hAnsi="Times New Roman" w:cs="Times New Roman"/>
          <w:color w:val="0000FF"/>
        </w:rPr>
      </w:pPr>
      <w:bookmarkStart w:id="188" w:name="_Toc148429703"/>
      <w:bookmarkStart w:id="189" w:name="_Toc148430011"/>
      <w:bookmarkStart w:id="190" w:name="_Toc149375002"/>
      <w:bookmarkStart w:id="191" w:name="_Toc149622897"/>
      <w:bookmarkStart w:id="192" w:name="_Toc519079231"/>
      <w:r w:rsidRPr="00B47232">
        <w:rPr>
          <w:rFonts w:ascii="Times New Roman" w:hAnsi="Times New Roman" w:cs="Times New Roman"/>
          <w:color w:val="0000FF"/>
        </w:rPr>
        <w:t>2.1. L'âge et le sexe</w:t>
      </w:r>
      <w:bookmarkEnd w:id="188"/>
      <w:bookmarkEnd w:id="189"/>
      <w:bookmarkEnd w:id="190"/>
      <w:bookmarkEnd w:id="191"/>
      <w:bookmarkEnd w:id="192"/>
      <w:r w:rsidRPr="00B47232">
        <w:rPr>
          <w:rFonts w:ascii="Times New Roman" w:hAnsi="Times New Roman" w:cs="Times New Roman"/>
          <w:color w:val="0000FF"/>
        </w:rPr>
        <w:t xml:space="preserve"> </w:t>
      </w:r>
    </w:p>
    <w:p w:rsidR="00D30325" w:rsidRPr="00D30325" w:rsidRDefault="00D30325" w:rsidP="00D30325"/>
    <w:p w:rsidR="006029B0" w:rsidRPr="00AA776E" w:rsidRDefault="006029B0" w:rsidP="00D30325">
      <w:pPr>
        <w:spacing w:before="120" w:after="120"/>
        <w:ind w:firstLine="709"/>
        <w:jc w:val="both"/>
        <w:rPr>
          <w:sz w:val="22"/>
          <w:szCs w:val="21"/>
        </w:rPr>
      </w:pPr>
      <w:r w:rsidRPr="00AA776E">
        <w:rPr>
          <w:sz w:val="22"/>
          <w:szCs w:val="21"/>
        </w:rPr>
        <w:t xml:space="preserve">Au niveau </w:t>
      </w:r>
      <w:r w:rsidR="00E3390C" w:rsidRPr="00AA776E">
        <w:rPr>
          <w:sz w:val="22"/>
          <w:szCs w:val="21"/>
        </w:rPr>
        <w:t>préfectoral</w:t>
      </w:r>
      <w:r w:rsidR="00BE7468" w:rsidRPr="00AA776E">
        <w:rPr>
          <w:sz w:val="22"/>
          <w:szCs w:val="21"/>
        </w:rPr>
        <w:t xml:space="preserve"> </w:t>
      </w:r>
      <w:r w:rsidRPr="00AA776E">
        <w:rPr>
          <w:sz w:val="22"/>
          <w:szCs w:val="21"/>
        </w:rPr>
        <w:t xml:space="preserve">près d'un ménage sur </w:t>
      </w:r>
      <w:r w:rsidR="00A0080C" w:rsidRPr="00AA776E">
        <w:rPr>
          <w:sz w:val="22"/>
          <w:szCs w:val="21"/>
        </w:rPr>
        <w:t>sept</w:t>
      </w:r>
      <w:r w:rsidR="00AF29CD" w:rsidRPr="00AA776E">
        <w:rPr>
          <w:sz w:val="22"/>
          <w:szCs w:val="21"/>
        </w:rPr>
        <w:t xml:space="preserve"> </w:t>
      </w:r>
      <w:r w:rsidRPr="00AA776E">
        <w:rPr>
          <w:sz w:val="22"/>
          <w:szCs w:val="21"/>
        </w:rPr>
        <w:t>(</w:t>
      </w:r>
      <w:r w:rsidR="00AF29CD" w:rsidRPr="00AA776E">
        <w:rPr>
          <w:sz w:val="22"/>
          <w:szCs w:val="21"/>
        </w:rPr>
        <w:t>1</w:t>
      </w:r>
      <w:r w:rsidR="00D30325" w:rsidRPr="00AA776E">
        <w:rPr>
          <w:sz w:val="22"/>
          <w:szCs w:val="21"/>
        </w:rPr>
        <w:t>6</w:t>
      </w:r>
      <w:r w:rsidRPr="00AA776E">
        <w:rPr>
          <w:sz w:val="22"/>
          <w:szCs w:val="21"/>
        </w:rPr>
        <w:t xml:space="preserve">%) est dirigé par une femme. </w:t>
      </w:r>
      <w:r w:rsidR="005D73EF" w:rsidRPr="00AA776E">
        <w:rPr>
          <w:sz w:val="22"/>
          <w:szCs w:val="21"/>
        </w:rPr>
        <w:t>En effet</w:t>
      </w:r>
      <w:r w:rsidRPr="00AA776E">
        <w:rPr>
          <w:sz w:val="22"/>
          <w:szCs w:val="21"/>
        </w:rPr>
        <w:t xml:space="preserve">, la pyramide des âges des chefs de ménages </w:t>
      </w:r>
      <w:r w:rsidR="003663B5" w:rsidRPr="00AA776E">
        <w:rPr>
          <w:sz w:val="22"/>
          <w:szCs w:val="21"/>
        </w:rPr>
        <w:t>de la</w:t>
      </w:r>
      <w:r w:rsidRPr="00AA776E">
        <w:rPr>
          <w:sz w:val="22"/>
          <w:szCs w:val="21"/>
        </w:rPr>
        <w:t xml:space="preserve"> </w:t>
      </w:r>
      <w:r w:rsidR="0021448B" w:rsidRPr="00AA776E">
        <w:rPr>
          <w:sz w:val="22"/>
          <w:szCs w:val="21"/>
        </w:rPr>
        <w:t>préfecture</w:t>
      </w:r>
      <w:r w:rsidR="005D73EF" w:rsidRPr="00AA776E">
        <w:rPr>
          <w:sz w:val="22"/>
          <w:szCs w:val="21"/>
        </w:rPr>
        <w:t xml:space="preserve"> </w:t>
      </w:r>
      <w:r w:rsidRPr="00AA776E">
        <w:rPr>
          <w:sz w:val="22"/>
          <w:szCs w:val="21"/>
        </w:rPr>
        <w:t xml:space="preserve">reflète la prépondérance </w:t>
      </w:r>
      <w:r w:rsidR="00921A70" w:rsidRPr="00AA776E">
        <w:rPr>
          <w:sz w:val="22"/>
          <w:szCs w:val="21"/>
        </w:rPr>
        <w:t>d</w:t>
      </w:r>
      <w:r w:rsidRPr="00AA776E">
        <w:rPr>
          <w:sz w:val="22"/>
          <w:szCs w:val="21"/>
        </w:rPr>
        <w:t xml:space="preserve">es </w:t>
      </w:r>
      <w:r w:rsidR="00D30325" w:rsidRPr="00AA776E">
        <w:rPr>
          <w:sz w:val="22"/>
          <w:szCs w:val="21"/>
        </w:rPr>
        <w:t xml:space="preserve">femmes </w:t>
      </w:r>
      <w:r w:rsidRPr="00AA776E">
        <w:rPr>
          <w:sz w:val="22"/>
          <w:szCs w:val="21"/>
        </w:rPr>
        <w:t xml:space="preserve"> </w:t>
      </w:r>
      <w:r w:rsidR="00D30325" w:rsidRPr="00AA776E">
        <w:rPr>
          <w:sz w:val="22"/>
          <w:szCs w:val="21"/>
        </w:rPr>
        <w:t>pour les âges 15-19 ans et au-delà de 50 ans</w:t>
      </w:r>
      <w:r w:rsidRPr="00AA776E">
        <w:rPr>
          <w:sz w:val="22"/>
          <w:szCs w:val="21"/>
        </w:rPr>
        <w:t>.</w:t>
      </w:r>
      <w:r w:rsidR="003E2A23" w:rsidRPr="00AA776E">
        <w:rPr>
          <w:sz w:val="22"/>
          <w:szCs w:val="21"/>
        </w:rPr>
        <w:t xml:space="preserve"> </w:t>
      </w:r>
    </w:p>
    <w:p w:rsidR="007444E0" w:rsidRPr="00AA776E" w:rsidRDefault="00704BA0" w:rsidP="00D30325">
      <w:pPr>
        <w:spacing w:before="120" w:after="120"/>
        <w:ind w:firstLine="709"/>
        <w:jc w:val="both"/>
        <w:rPr>
          <w:sz w:val="22"/>
          <w:szCs w:val="21"/>
        </w:rPr>
      </w:pPr>
      <w:r w:rsidRPr="00AA776E">
        <w:rPr>
          <w:sz w:val="22"/>
          <w:szCs w:val="21"/>
        </w:rPr>
        <w:t>Aussi, et malgré l</w:t>
      </w:r>
      <w:r w:rsidR="006029B0" w:rsidRPr="00AA776E">
        <w:rPr>
          <w:sz w:val="22"/>
          <w:szCs w:val="21"/>
        </w:rPr>
        <w:t xml:space="preserve">a </w:t>
      </w:r>
      <w:r w:rsidRPr="00AA776E">
        <w:rPr>
          <w:sz w:val="22"/>
          <w:szCs w:val="21"/>
        </w:rPr>
        <w:t>longévité</w:t>
      </w:r>
      <w:r w:rsidR="006029B0" w:rsidRPr="00AA776E">
        <w:rPr>
          <w:sz w:val="22"/>
          <w:szCs w:val="21"/>
        </w:rPr>
        <w:t xml:space="preserve"> des femmes</w:t>
      </w:r>
      <w:r w:rsidR="00DF7178" w:rsidRPr="00AA776E">
        <w:rPr>
          <w:sz w:val="22"/>
          <w:szCs w:val="21"/>
        </w:rPr>
        <w:t>,</w:t>
      </w:r>
      <w:r w:rsidR="006029B0" w:rsidRPr="00AA776E">
        <w:rPr>
          <w:sz w:val="22"/>
          <w:szCs w:val="21"/>
        </w:rPr>
        <w:t xml:space="preserve"> </w:t>
      </w:r>
      <w:r w:rsidRPr="00AA776E">
        <w:rPr>
          <w:sz w:val="22"/>
          <w:szCs w:val="21"/>
        </w:rPr>
        <w:t>l</w:t>
      </w:r>
      <w:r w:rsidR="00DF7178" w:rsidRPr="00AA776E">
        <w:rPr>
          <w:sz w:val="22"/>
          <w:szCs w:val="21"/>
        </w:rPr>
        <w:t>eur</w:t>
      </w:r>
      <w:r w:rsidRPr="00AA776E">
        <w:rPr>
          <w:sz w:val="22"/>
          <w:szCs w:val="21"/>
        </w:rPr>
        <w:t xml:space="preserve"> part </w:t>
      </w:r>
      <w:r w:rsidR="00DF7178" w:rsidRPr="00AA776E">
        <w:rPr>
          <w:sz w:val="22"/>
          <w:szCs w:val="21"/>
        </w:rPr>
        <w:t xml:space="preserve">parmi </w:t>
      </w:r>
      <w:r w:rsidR="003E2A23" w:rsidRPr="00AA776E">
        <w:rPr>
          <w:sz w:val="22"/>
          <w:szCs w:val="21"/>
        </w:rPr>
        <w:t xml:space="preserve">les </w:t>
      </w:r>
      <w:r w:rsidR="006029B0" w:rsidRPr="00AA776E">
        <w:rPr>
          <w:sz w:val="22"/>
          <w:szCs w:val="21"/>
        </w:rPr>
        <w:t xml:space="preserve">chefs </w:t>
      </w:r>
      <w:r w:rsidR="00C9242E" w:rsidRPr="00AA776E">
        <w:rPr>
          <w:sz w:val="22"/>
          <w:szCs w:val="21"/>
        </w:rPr>
        <w:t xml:space="preserve">de </w:t>
      </w:r>
      <w:r w:rsidR="006029B0" w:rsidRPr="00AA776E">
        <w:rPr>
          <w:sz w:val="22"/>
          <w:szCs w:val="21"/>
        </w:rPr>
        <w:t>ménages aux âges élevés est moins accentuée que celle des hommes</w:t>
      </w:r>
      <w:r w:rsidR="008F44CD" w:rsidRPr="00AA776E">
        <w:rPr>
          <w:sz w:val="22"/>
          <w:szCs w:val="21"/>
        </w:rPr>
        <w:t>.</w:t>
      </w:r>
      <w:r w:rsidR="006029B0" w:rsidRPr="00AA776E">
        <w:rPr>
          <w:sz w:val="22"/>
          <w:szCs w:val="21"/>
        </w:rPr>
        <w:t xml:space="preserve"> </w:t>
      </w:r>
      <w:r w:rsidR="00DF7178" w:rsidRPr="00AA776E">
        <w:rPr>
          <w:sz w:val="22"/>
          <w:szCs w:val="21"/>
        </w:rPr>
        <w:t>Et d</w:t>
      </w:r>
      <w:r w:rsidR="008F44CD" w:rsidRPr="00AA776E">
        <w:rPr>
          <w:sz w:val="22"/>
          <w:szCs w:val="21"/>
        </w:rPr>
        <w:t>’un</w:t>
      </w:r>
      <w:r w:rsidR="006029B0" w:rsidRPr="00AA776E">
        <w:rPr>
          <w:sz w:val="22"/>
          <w:szCs w:val="21"/>
        </w:rPr>
        <w:t xml:space="preserve">e manière générale, les femmes chefs de ménages sont généralement plus âgées que les hommes chefs de ménages. </w:t>
      </w:r>
    </w:p>
    <w:p w:rsidR="006029B0" w:rsidRPr="005C029A" w:rsidRDefault="00DF7178" w:rsidP="005C029A">
      <w:pPr>
        <w:pStyle w:val="Lgende"/>
        <w:keepNext/>
        <w:ind w:left="1134" w:right="1134"/>
        <w:jc w:val="center"/>
        <w:rPr>
          <w:rFonts w:ascii="Times New Roman" w:hAnsi="Times New Roman" w:cs="Times New Roman"/>
          <w:color w:val="7030A0"/>
          <w:sz w:val="22"/>
          <w:szCs w:val="21"/>
        </w:rPr>
      </w:pPr>
      <w:r w:rsidRPr="00B47232">
        <w:rPr>
          <w:rFonts w:ascii="Times New Roman" w:hAnsi="Times New Roman" w:cs="Times New Roman"/>
          <w:sz w:val="24"/>
          <w:szCs w:val="24"/>
        </w:rPr>
        <w:br w:type="page"/>
      </w:r>
      <w:bookmarkStart w:id="193" w:name="_Toc519079333"/>
      <w:r w:rsidR="006029B0"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25</w:t>
      </w:r>
      <w:r w:rsidR="00332619" w:rsidRPr="00341206">
        <w:rPr>
          <w:rFonts w:ascii="Times New Roman" w:hAnsi="Times New Roman" w:cs="Times New Roman"/>
          <w:b w:val="0"/>
          <w:bCs w:val="0"/>
          <w:color w:val="0000FF"/>
          <w:sz w:val="22"/>
          <w:szCs w:val="21"/>
        </w:rPr>
        <w:fldChar w:fldCharType="end"/>
      </w:r>
      <w:r w:rsidR="006029B0" w:rsidRPr="00341206">
        <w:rPr>
          <w:rFonts w:ascii="Times New Roman" w:hAnsi="Times New Roman" w:cs="Times New Roman"/>
          <w:b w:val="0"/>
          <w:bCs w:val="0"/>
          <w:color w:val="0000FF"/>
          <w:sz w:val="22"/>
          <w:szCs w:val="21"/>
        </w:rPr>
        <w:t> : Chefs de ménages selon le groupe d'</w:t>
      </w:r>
      <w:r w:rsidR="007C4090" w:rsidRPr="00341206">
        <w:rPr>
          <w:rFonts w:ascii="Times New Roman" w:hAnsi="Times New Roman" w:cs="Times New Roman"/>
          <w:b w:val="0"/>
          <w:bCs w:val="0"/>
          <w:color w:val="0000FF"/>
          <w:sz w:val="22"/>
          <w:szCs w:val="21"/>
        </w:rPr>
        <w:t>âges</w:t>
      </w:r>
      <w:r w:rsidR="006029B0" w:rsidRPr="00341206">
        <w:rPr>
          <w:rFonts w:ascii="Times New Roman" w:hAnsi="Times New Roman" w:cs="Times New Roman"/>
          <w:b w:val="0"/>
          <w:bCs w:val="0"/>
          <w:color w:val="0000FF"/>
          <w:sz w:val="22"/>
          <w:szCs w:val="21"/>
        </w:rPr>
        <w:t xml:space="preserve"> et le sexe</w:t>
      </w:r>
      <w:r w:rsidR="00C23E2B" w:rsidRPr="00341206">
        <w:rPr>
          <w:rFonts w:ascii="Times New Roman" w:hAnsi="Times New Roman" w:cs="Times New Roman"/>
          <w:b w:val="0"/>
          <w:bCs w:val="0"/>
          <w:color w:val="0000FF"/>
          <w:sz w:val="22"/>
          <w:szCs w:val="21"/>
        </w:rPr>
        <w:t xml:space="preserve"> en</w:t>
      </w:r>
      <w:r w:rsidR="009D0E87" w:rsidRPr="00341206">
        <w:rPr>
          <w:rFonts w:ascii="Times New Roman" w:hAnsi="Times New Roman" w:cs="Times New Roman"/>
          <w:b w:val="0"/>
          <w:bCs w:val="0"/>
          <w:color w:val="0000FF"/>
          <w:sz w:val="22"/>
          <w:szCs w:val="21"/>
        </w:rPr>
        <w:t xml:space="preserve"> 20</w:t>
      </w:r>
      <w:r w:rsidR="005C029A" w:rsidRPr="00341206">
        <w:rPr>
          <w:rFonts w:ascii="Times New Roman" w:hAnsi="Times New Roman" w:cs="Times New Roman"/>
          <w:b w:val="0"/>
          <w:bCs w:val="0"/>
          <w:color w:val="0000FF"/>
          <w:sz w:val="22"/>
          <w:szCs w:val="21"/>
        </w:rPr>
        <w:t>1</w:t>
      </w:r>
      <w:r w:rsidR="009D0E87" w:rsidRPr="00341206">
        <w:rPr>
          <w:rFonts w:ascii="Times New Roman" w:hAnsi="Times New Roman" w:cs="Times New Roman"/>
          <w:b w:val="0"/>
          <w:bCs w:val="0"/>
          <w:color w:val="0000FF"/>
          <w:sz w:val="22"/>
          <w:szCs w:val="21"/>
        </w:rPr>
        <w:t>4</w:t>
      </w:r>
      <w:bookmarkEnd w:id="1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2"/>
        <w:gridCol w:w="1018"/>
        <w:gridCol w:w="947"/>
        <w:gridCol w:w="1047"/>
        <w:gridCol w:w="10"/>
      </w:tblGrid>
      <w:tr w:rsidR="005C029A" w:rsidRPr="005C029A" w:rsidTr="005C029A">
        <w:trPr>
          <w:cantSplit/>
          <w:jc w:val="center"/>
        </w:trPr>
        <w:tc>
          <w:tcPr>
            <w:tcW w:w="1462" w:type="dxa"/>
            <w:vMerge w:val="restart"/>
            <w:tcBorders>
              <w:top w:val="single" w:sz="4" w:space="0" w:color="0000FF"/>
              <w:left w:val="single" w:sz="4" w:space="0" w:color="0000FF"/>
              <w:bottom w:val="single" w:sz="4" w:space="0" w:color="0000FF"/>
              <w:right w:val="single" w:sz="4" w:space="0" w:color="0000FF"/>
            </w:tcBorders>
          </w:tcPr>
          <w:p w:rsidR="00882426" w:rsidRPr="002312D4" w:rsidRDefault="00882426" w:rsidP="002312D4">
            <w:pPr>
              <w:rPr>
                <w:rFonts w:eastAsia="SimSun"/>
                <w:b/>
                <w:bCs/>
                <w:sz w:val="20"/>
                <w:szCs w:val="20"/>
                <w:lang w:eastAsia="zh-CN"/>
              </w:rPr>
            </w:pPr>
            <w:r w:rsidRPr="002312D4">
              <w:rPr>
                <w:rFonts w:eastAsia="SimSun"/>
                <w:b/>
                <w:bCs/>
                <w:sz w:val="20"/>
                <w:szCs w:val="20"/>
                <w:lang w:eastAsia="zh-CN"/>
              </w:rPr>
              <w:t>Groupe d'âges</w:t>
            </w:r>
          </w:p>
        </w:tc>
        <w:tc>
          <w:tcPr>
            <w:tcW w:w="3022" w:type="dxa"/>
            <w:gridSpan w:val="4"/>
            <w:tcBorders>
              <w:top w:val="single" w:sz="4" w:space="0" w:color="0000FF"/>
              <w:left w:val="single" w:sz="4" w:space="0" w:color="0000FF"/>
              <w:bottom w:val="single" w:sz="4" w:space="0" w:color="0000FF"/>
              <w:right w:val="single" w:sz="4" w:space="0" w:color="0000FF"/>
            </w:tcBorders>
          </w:tcPr>
          <w:p w:rsidR="00882426" w:rsidRPr="002312D4" w:rsidRDefault="0092045E" w:rsidP="002312D4">
            <w:pPr>
              <w:jc w:val="center"/>
              <w:rPr>
                <w:rFonts w:eastAsia="SimSun"/>
                <w:b/>
                <w:bCs/>
                <w:sz w:val="20"/>
                <w:szCs w:val="20"/>
                <w:lang w:eastAsia="zh-CN"/>
              </w:rPr>
            </w:pPr>
            <w:r w:rsidRPr="002312D4">
              <w:rPr>
                <w:rFonts w:eastAsia="SimSun"/>
                <w:b/>
                <w:bCs/>
                <w:sz w:val="20"/>
                <w:szCs w:val="20"/>
                <w:lang w:eastAsia="zh-CN"/>
              </w:rPr>
              <w:t>Sexe</w:t>
            </w:r>
          </w:p>
        </w:tc>
      </w:tr>
      <w:tr w:rsidR="005C029A" w:rsidRPr="005C029A" w:rsidTr="005C029A">
        <w:trPr>
          <w:cantSplit/>
          <w:jc w:val="center"/>
        </w:trPr>
        <w:tc>
          <w:tcPr>
            <w:tcW w:w="1462" w:type="dxa"/>
            <w:vMerge/>
            <w:tcBorders>
              <w:top w:val="single" w:sz="4" w:space="0" w:color="0000FF"/>
              <w:left w:val="single" w:sz="4" w:space="0" w:color="0000FF"/>
              <w:bottom w:val="single" w:sz="4" w:space="0" w:color="0000FF"/>
              <w:right w:val="single" w:sz="4" w:space="0" w:color="0000FF"/>
            </w:tcBorders>
          </w:tcPr>
          <w:p w:rsidR="00882426" w:rsidRPr="002312D4" w:rsidRDefault="00882426" w:rsidP="002312D4">
            <w:pPr>
              <w:rPr>
                <w:rFonts w:eastAsia="SimSun"/>
                <w:b/>
                <w:bCs/>
                <w:sz w:val="20"/>
                <w:szCs w:val="20"/>
                <w:lang w:eastAsia="zh-CN"/>
              </w:rPr>
            </w:pPr>
          </w:p>
        </w:tc>
        <w:tc>
          <w:tcPr>
            <w:tcW w:w="1018" w:type="dxa"/>
            <w:tcBorders>
              <w:top w:val="single" w:sz="4" w:space="0" w:color="0000FF"/>
              <w:left w:val="single" w:sz="4" w:space="0" w:color="0000FF"/>
              <w:bottom w:val="single" w:sz="4" w:space="0" w:color="0000FF"/>
              <w:right w:val="single" w:sz="4" w:space="0" w:color="0000FF"/>
            </w:tcBorders>
          </w:tcPr>
          <w:p w:rsidR="00882426" w:rsidRPr="002312D4" w:rsidRDefault="00882426" w:rsidP="002312D4">
            <w:pPr>
              <w:rPr>
                <w:rFonts w:eastAsia="SimSun"/>
                <w:b/>
                <w:bCs/>
                <w:sz w:val="20"/>
                <w:szCs w:val="20"/>
                <w:lang w:eastAsia="zh-CN"/>
              </w:rPr>
            </w:pPr>
            <w:r w:rsidRPr="002312D4">
              <w:rPr>
                <w:rFonts w:eastAsia="SimSun"/>
                <w:b/>
                <w:bCs/>
                <w:sz w:val="20"/>
                <w:szCs w:val="20"/>
                <w:lang w:eastAsia="zh-CN"/>
              </w:rPr>
              <w:t>Masculin</w:t>
            </w:r>
          </w:p>
        </w:tc>
        <w:tc>
          <w:tcPr>
            <w:tcW w:w="947" w:type="dxa"/>
            <w:tcBorders>
              <w:top w:val="single" w:sz="4" w:space="0" w:color="0000FF"/>
              <w:left w:val="single" w:sz="4" w:space="0" w:color="0000FF"/>
              <w:bottom w:val="single" w:sz="4" w:space="0" w:color="0000FF"/>
              <w:right w:val="single" w:sz="4" w:space="0" w:color="0000FF"/>
            </w:tcBorders>
          </w:tcPr>
          <w:p w:rsidR="00882426" w:rsidRPr="002312D4" w:rsidRDefault="00882426" w:rsidP="002312D4">
            <w:pPr>
              <w:rPr>
                <w:rFonts w:eastAsia="SimSun"/>
                <w:b/>
                <w:bCs/>
                <w:sz w:val="20"/>
                <w:szCs w:val="20"/>
                <w:lang w:eastAsia="zh-CN"/>
              </w:rPr>
            </w:pPr>
            <w:r w:rsidRPr="002312D4">
              <w:rPr>
                <w:rFonts w:eastAsia="SimSun"/>
                <w:b/>
                <w:bCs/>
                <w:sz w:val="20"/>
                <w:szCs w:val="20"/>
                <w:lang w:eastAsia="zh-CN"/>
              </w:rPr>
              <w:t>Féminin</w:t>
            </w:r>
          </w:p>
        </w:tc>
        <w:tc>
          <w:tcPr>
            <w:tcW w:w="1057" w:type="dxa"/>
            <w:gridSpan w:val="2"/>
            <w:tcBorders>
              <w:top w:val="single" w:sz="4" w:space="0" w:color="0000FF"/>
              <w:left w:val="single" w:sz="4" w:space="0" w:color="0000FF"/>
              <w:bottom w:val="single" w:sz="4" w:space="0" w:color="0000FF"/>
              <w:right w:val="single" w:sz="4" w:space="0" w:color="0000FF"/>
            </w:tcBorders>
          </w:tcPr>
          <w:p w:rsidR="00882426" w:rsidRPr="002312D4" w:rsidRDefault="00882426" w:rsidP="002312D4">
            <w:pPr>
              <w:rPr>
                <w:rFonts w:eastAsia="SimSun"/>
                <w:b/>
                <w:bCs/>
                <w:sz w:val="20"/>
                <w:szCs w:val="20"/>
                <w:lang w:eastAsia="zh-CN"/>
              </w:rPr>
            </w:pPr>
            <w:r w:rsidRPr="002312D4">
              <w:rPr>
                <w:rFonts w:eastAsia="SimSun"/>
                <w:b/>
                <w:bCs/>
                <w:sz w:val="20"/>
                <w:szCs w:val="20"/>
                <w:lang w:eastAsia="zh-CN"/>
              </w:rPr>
              <w:t>Ensemble</w:t>
            </w:r>
          </w:p>
        </w:tc>
      </w:tr>
      <w:tr w:rsidR="005C029A" w:rsidRPr="005C029A" w:rsidTr="005C029A">
        <w:trPr>
          <w:gridAfter w:val="1"/>
          <w:wAfter w:w="10" w:type="dxa"/>
          <w:jc w:val="center"/>
        </w:trPr>
        <w:tc>
          <w:tcPr>
            <w:tcW w:w="1462" w:type="dxa"/>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15-19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162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61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223   </w:t>
            </w:r>
          </w:p>
        </w:tc>
      </w:tr>
      <w:tr w:rsidR="005C029A" w:rsidRPr="005C029A" w:rsidTr="005C029A">
        <w:trPr>
          <w:gridAfter w:val="1"/>
          <w:wAfter w:w="10" w:type="dxa"/>
          <w:jc w:val="center"/>
        </w:trPr>
        <w:tc>
          <w:tcPr>
            <w:tcW w:w="1462" w:type="dxa"/>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20-24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1 971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493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2 464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25-29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9 397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1 186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10 583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30-34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19 407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1 661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21 068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35-39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23 777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2 423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26 200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40-44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26 989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3 227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30 216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45-49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25 746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3 827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29 573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50-54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26 544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5 198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31 742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55-59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21 745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4 833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26 578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60-64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16 834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4 677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21 511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65-69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8 771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2 999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11 770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70-74 ans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6 398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2 909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9 307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75 ans et plus</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6 831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3 274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10 105   </w:t>
            </w:r>
          </w:p>
        </w:tc>
      </w:tr>
      <w:tr w:rsidR="005C029A" w:rsidRPr="005C029A" w:rsidTr="00B2043B">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Total</w:t>
            </w:r>
          </w:p>
        </w:tc>
        <w:tc>
          <w:tcPr>
            <w:tcW w:w="1018"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194 572   </w:t>
            </w:r>
          </w:p>
        </w:tc>
        <w:tc>
          <w:tcPr>
            <w:tcW w:w="9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36 768   </w:t>
            </w:r>
          </w:p>
        </w:tc>
        <w:tc>
          <w:tcPr>
            <w:tcW w:w="1047" w:type="dxa"/>
            <w:tcBorders>
              <w:top w:val="single" w:sz="4" w:space="0" w:color="0000FF"/>
              <w:left w:val="single" w:sz="4" w:space="0" w:color="0000FF"/>
              <w:bottom w:val="single" w:sz="4" w:space="0" w:color="0000FF"/>
              <w:right w:val="single" w:sz="4" w:space="0" w:color="0000FF"/>
            </w:tcBorders>
          </w:tcPr>
          <w:p w:rsidR="005C029A" w:rsidRPr="002312D4" w:rsidRDefault="005C029A" w:rsidP="002312D4">
            <w:pPr>
              <w:autoSpaceDE w:val="0"/>
              <w:autoSpaceDN w:val="0"/>
              <w:adjustRightInd w:val="0"/>
              <w:jc w:val="right"/>
              <w:rPr>
                <w:rFonts w:eastAsia="SimSun"/>
                <w:sz w:val="20"/>
                <w:szCs w:val="20"/>
                <w:lang w:eastAsia="zh-CN"/>
              </w:rPr>
            </w:pPr>
            <w:r w:rsidRPr="002312D4">
              <w:rPr>
                <w:rFonts w:eastAsia="SimSun"/>
                <w:sz w:val="20"/>
                <w:szCs w:val="20"/>
                <w:lang w:eastAsia="zh-CN"/>
              </w:rPr>
              <w:t xml:space="preserve"> 231 340   </w:t>
            </w:r>
          </w:p>
        </w:tc>
      </w:tr>
    </w:tbl>
    <w:p w:rsidR="00317CBC" w:rsidRPr="005C029A" w:rsidRDefault="00317CBC" w:rsidP="007B5931">
      <w:pPr>
        <w:pStyle w:val="Lgende"/>
        <w:keepNext/>
        <w:ind w:left="1134" w:right="1134"/>
        <w:jc w:val="center"/>
        <w:rPr>
          <w:rFonts w:ascii="Times New Roman" w:hAnsi="Times New Roman" w:cs="Times New Roman"/>
          <w:color w:val="7030A0"/>
          <w:sz w:val="16"/>
          <w:szCs w:val="16"/>
        </w:rPr>
      </w:pPr>
    </w:p>
    <w:p w:rsidR="004C6151" w:rsidRDefault="00DD5E30" w:rsidP="00C23E2B">
      <w:pPr>
        <w:pStyle w:val="Lgende"/>
        <w:keepNext/>
        <w:ind w:left="1134" w:right="1134"/>
        <w:jc w:val="center"/>
        <w:rPr>
          <w:rFonts w:ascii="Times New Roman" w:hAnsi="Times New Roman" w:cs="Times New Roman"/>
          <w:b w:val="0"/>
          <w:bCs w:val="0"/>
          <w:color w:val="0000FF"/>
          <w:sz w:val="22"/>
          <w:szCs w:val="21"/>
        </w:rPr>
      </w:pPr>
      <w:bookmarkStart w:id="194" w:name="_Toc519079392"/>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29</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w:t>
      </w:r>
      <w:r w:rsidR="004C6151" w:rsidRPr="00B47232">
        <w:rPr>
          <w:rFonts w:ascii="Times New Roman" w:hAnsi="Times New Roman" w:cs="Times New Roman"/>
          <w:b w:val="0"/>
          <w:bCs w:val="0"/>
          <w:color w:val="0000FF"/>
          <w:sz w:val="22"/>
          <w:szCs w:val="21"/>
        </w:rPr>
        <w:t>Chefs de ménages selon le groupe d'</w:t>
      </w:r>
      <w:r w:rsidR="00766E67" w:rsidRPr="00B47232">
        <w:rPr>
          <w:rFonts w:ascii="Times New Roman" w:hAnsi="Times New Roman" w:cs="Times New Roman"/>
          <w:b w:val="0"/>
          <w:bCs w:val="0"/>
          <w:color w:val="0000FF"/>
          <w:sz w:val="22"/>
          <w:szCs w:val="21"/>
        </w:rPr>
        <w:t>âges</w:t>
      </w:r>
      <w:r w:rsidR="004C6151" w:rsidRPr="00B47232">
        <w:rPr>
          <w:rFonts w:ascii="Times New Roman" w:hAnsi="Times New Roman" w:cs="Times New Roman"/>
          <w:b w:val="0"/>
          <w:bCs w:val="0"/>
          <w:color w:val="0000FF"/>
          <w:sz w:val="22"/>
          <w:szCs w:val="21"/>
        </w:rPr>
        <w:t xml:space="preserve"> et le sexe</w:t>
      </w:r>
      <w:r w:rsidR="00C23E2B" w:rsidRPr="00B47232">
        <w:rPr>
          <w:rFonts w:ascii="Times New Roman" w:hAnsi="Times New Roman" w:cs="Times New Roman"/>
          <w:b w:val="0"/>
          <w:bCs w:val="0"/>
          <w:color w:val="0000FF"/>
          <w:sz w:val="22"/>
          <w:szCs w:val="21"/>
        </w:rPr>
        <w:t xml:space="preserve"> en </w:t>
      </w:r>
      <w:r w:rsidR="00D30325">
        <w:rPr>
          <w:rFonts w:ascii="Times New Roman" w:hAnsi="Times New Roman" w:cs="Times New Roman"/>
          <w:b w:val="0"/>
          <w:bCs w:val="0"/>
          <w:color w:val="0000FF"/>
          <w:sz w:val="22"/>
          <w:szCs w:val="21"/>
        </w:rPr>
        <w:t>201</w:t>
      </w:r>
      <w:r w:rsidR="004C6151" w:rsidRPr="00B47232">
        <w:rPr>
          <w:rFonts w:ascii="Times New Roman" w:hAnsi="Times New Roman" w:cs="Times New Roman"/>
          <w:b w:val="0"/>
          <w:bCs w:val="0"/>
          <w:color w:val="0000FF"/>
          <w:sz w:val="22"/>
          <w:szCs w:val="21"/>
        </w:rPr>
        <w:t>4</w:t>
      </w:r>
      <w:bookmarkEnd w:id="194"/>
    </w:p>
    <w:p w:rsidR="00D30325" w:rsidRPr="00D30325" w:rsidRDefault="00D30325" w:rsidP="00D30325"/>
    <w:p w:rsidR="00800263" w:rsidRPr="00B47232" w:rsidRDefault="00D30325" w:rsidP="00642719">
      <w:pPr>
        <w:jc w:val="center"/>
      </w:pPr>
      <w:r w:rsidRPr="00D30325">
        <w:rPr>
          <w:noProof/>
        </w:rPr>
        <w:drawing>
          <wp:inline distT="0" distB="0" distL="0" distR="0">
            <wp:extent cx="4124325" cy="2819400"/>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32BE9" w:rsidRDefault="00732BE9">
      <w:pPr>
        <w:spacing w:before="120" w:after="120"/>
        <w:jc w:val="both"/>
        <w:rPr>
          <w:sz w:val="18"/>
          <w:szCs w:val="18"/>
        </w:rPr>
      </w:pPr>
    </w:p>
    <w:p w:rsidR="00D30325" w:rsidRPr="00B47232" w:rsidRDefault="00D30325">
      <w:pPr>
        <w:spacing w:before="120" w:after="120"/>
        <w:jc w:val="both"/>
        <w:rPr>
          <w:sz w:val="18"/>
          <w:szCs w:val="18"/>
          <w:rtl/>
        </w:rPr>
      </w:pPr>
    </w:p>
    <w:p w:rsidR="00740C46" w:rsidRPr="00B47232" w:rsidRDefault="00740C46" w:rsidP="00740C46">
      <w:pPr>
        <w:rPr>
          <w:rtl/>
        </w:rPr>
      </w:pPr>
    </w:p>
    <w:p w:rsidR="006029B0" w:rsidRPr="00B47232" w:rsidRDefault="006029B0">
      <w:pPr>
        <w:spacing w:before="120" w:after="120"/>
        <w:ind w:left="1134" w:right="1134"/>
        <w:jc w:val="center"/>
        <w:rPr>
          <w:b/>
          <w:bCs/>
          <w:rtl/>
          <w:lang w:bidi="ar-MA"/>
        </w:rPr>
      </w:pPr>
    </w:p>
    <w:p w:rsidR="00916DA3" w:rsidRPr="00B47232" w:rsidRDefault="00916DA3" w:rsidP="00916DA3"/>
    <w:p w:rsidR="009A7D00" w:rsidRPr="00B47232" w:rsidRDefault="009A7D00" w:rsidP="00732BE9">
      <w:pPr>
        <w:spacing w:before="120" w:after="120"/>
        <w:jc w:val="center"/>
        <w:rPr>
          <w:lang w:bidi="ar-MA"/>
        </w:rPr>
      </w:pPr>
    </w:p>
    <w:p w:rsidR="006029B0" w:rsidRDefault="006029B0" w:rsidP="00833D4D">
      <w:pPr>
        <w:pStyle w:val="Lgende"/>
        <w:keepNext/>
        <w:ind w:left="1134" w:right="1134"/>
        <w:jc w:val="center"/>
        <w:rPr>
          <w:rFonts w:ascii="Times New Roman" w:hAnsi="Times New Roman" w:cs="Times New Roman"/>
          <w:b w:val="0"/>
          <w:bCs w:val="0"/>
          <w:color w:val="0000FF"/>
          <w:sz w:val="22"/>
          <w:szCs w:val="21"/>
        </w:rPr>
      </w:pPr>
      <w:bookmarkStart w:id="195" w:name="_Toc519079393"/>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30</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Pyramide des âges  des chefs de ménage</w:t>
      </w:r>
      <w:r w:rsidR="00CF5CEA" w:rsidRPr="00B47232">
        <w:rPr>
          <w:rFonts w:ascii="Times New Roman" w:hAnsi="Times New Roman" w:cs="Times New Roman"/>
          <w:b w:val="0"/>
          <w:bCs w:val="0"/>
          <w:color w:val="0000FF"/>
          <w:sz w:val="22"/>
          <w:szCs w:val="21"/>
        </w:rPr>
        <w:t>s</w:t>
      </w:r>
      <w:r w:rsidRPr="00B47232">
        <w:rPr>
          <w:rFonts w:ascii="Times New Roman" w:hAnsi="Times New Roman" w:cs="Times New Roman"/>
          <w:b w:val="0"/>
          <w:bCs w:val="0"/>
          <w:color w:val="0000FF"/>
          <w:sz w:val="22"/>
          <w:szCs w:val="21"/>
        </w:rPr>
        <w:t xml:space="preserve"> </w:t>
      </w:r>
      <w:r w:rsidR="00CF5CEA" w:rsidRPr="00B47232">
        <w:rPr>
          <w:rFonts w:ascii="Times New Roman" w:hAnsi="Times New Roman" w:cs="Times New Roman"/>
          <w:b w:val="0"/>
          <w:bCs w:val="0"/>
          <w:color w:val="0000FF"/>
          <w:sz w:val="22"/>
          <w:szCs w:val="21"/>
        </w:rPr>
        <w:t xml:space="preserve">de la </w:t>
      </w:r>
      <w:r w:rsidR="0021448B" w:rsidRPr="00B47232">
        <w:rPr>
          <w:rFonts w:ascii="Times New Roman" w:hAnsi="Times New Roman" w:cs="Times New Roman"/>
          <w:b w:val="0"/>
          <w:bCs w:val="0"/>
          <w:color w:val="0000FF"/>
          <w:sz w:val="22"/>
          <w:szCs w:val="21"/>
        </w:rPr>
        <w:t>préfecture</w:t>
      </w:r>
      <w:r w:rsidR="00833D4D" w:rsidRPr="00B47232">
        <w:rPr>
          <w:rFonts w:ascii="Times New Roman" w:hAnsi="Times New Roman" w:cs="Times New Roman"/>
          <w:b w:val="0"/>
          <w:bCs w:val="0"/>
          <w:color w:val="0000FF"/>
          <w:sz w:val="22"/>
          <w:szCs w:val="21"/>
        </w:rPr>
        <w:t xml:space="preserve"> en</w:t>
      </w:r>
      <w:r w:rsidR="00D30325">
        <w:rPr>
          <w:rFonts w:ascii="Times New Roman" w:hAnsi="Times New Roman" w:cs="Times New Roman"/>
          <w:b w:val="0"/>
          <w:bCs w:val="0"/>
          <w:color w:val="0000FF"/>
          <w:sz w:val="22"/>
          <w:szCs w:val="21"/>
        </w:rPr>
        <w:t xml:space="preserve"> 201</w:t>
      </w:r>
      <w:r w:rsidR="00732BE9" w:rsidRPr="00B47232">
        <w:rPr>
          <w:rFonts w:ascii="Times New Roman" w:hAnsi="Times New Roman" w:cs="Times New Roman"/>
          <w:b w:val="0"/>
          <w:bCs w:val="0"/>
          <w:color w:val="0000FF"/>
          <w:sz w:val="22"/>
          <w:szCs w:val="21"/>
        </w:rPr>
        <w:t>4</w:t>
      </w:r>
      <w:bookmarkEnd w:id="195"/>
    </w:p>
    <w:p w:rsidR="00D30325" w:rsidRPr="00D30325" w:rsidRDefault="00D30325" w:rsidP="00D30325"/>
    <w:p w:rsidR="00644E7D" w:rsidRPr="00B47232" w:rsidRDefault="00D30325" w:rsidP="00644E7D">
      <w:r w:rsidRPr="00D30325">
        <w:rPr>
          <w:noProof/>
        </w:rPr>
        <w:drawing>
          <wp:inline distT="0" distB="0" distL="0" distR="0">
            <wp:extent cx="4319905" cy="2591943"/>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029B0" w:rsidRPr="00B47232" w:rsidRDefault="006029B0" w:rsidP="002B4494">
      <w:pPr>
        <w:pStyle w:val="Titre3"/>
        <w:rPr>
          <w:rFonts w:ascii="Times New Roman" w:hAnsi="Times New Roman" w:cs="Times New Roman"/>
          <w:color w:val="0000FF"/>
        </w:rPr>
      </w:pPr>
      <w:bookmarkStart w:id="196" w:name="_Toc148429704"/>
      <w:bookmarkStart w:id="197" w:name="_Toc148430012"/>
      <w:bookmarkStart w:id="198" w:name="_Toc149375003"/>
      <w:bookmarkStart w:id="199" w:name="_Toc149622898"/>
      <w:bookmarkStart w:id="200" w:name="_Toc519079232"/>
      <w:r w:rsidRPr="00B47232">
        <w:rPr>
          <w:rFonts w:ascii="Times New Roman" w:hAnsi="Times New Roman" w:cs="Times New Roman"/>
          <w:color w:val="0000FF"/>
        </w:rPr>
        <w:t xml:space="preserve">2.2. </w:t>
      </w:r>
      <w:r w:rsidR="002B4494" w:rsidRPr="00B47232">
        <w:rPr>
          <w:rFonts w:ascii="Times New Roman" w:hAnsi="Times New Roman" w:cs="Times New Roman"/>
          <w:color w:val="0000FF"/>
        </w:rPr>
        <w:t>Le d</w:t>
      </w:r>
      <w:r w:rsidRPr="00B47232">
        <w:rPr>
          <w:rFonts w:ascii="Times New Roman" w:hAnsi="Times New Roman" w:cs="Times New Roman"/>
          <w:color w:val="0000FF"/>
        </w:rPr>
        <w:t>egré d'alphabétisation des chefs de ménages</w:t>
      </w:r>
      <w:bookmarkEnd w:id="196"/>
      <w:bookmarkEnd w:id="197"/>
      <w:bookmarkEnd w:id="198"/>
      <w:bookmarkEnd w:id="199"/>
      <w:bookmarkEnd w:id="200"/>
      <w:r w:rsidRPr="00B47232">
        <w:rPr>
          <w:rFonts w:ascii="Times New Roman" w:hAnsi="Times New Roman" w:cs="Times New Roman"/>
          <w:color w:val="0000FF"/>
        </w:rPr>
        <w:t xml:space="preserve"> </w:t>
      </w:r>
    </w:p>
    <w:p w:rsidR="00A51282" w:rsidRPr="00AA776E" w:rsidRDefault="006029B0" w:rsidP="001B7CA6">
      <w:pPr>
        <w:spacing w:before="120" w:after="120"/>
        <w:ind w:firstLine="709"/>
        <w:jc w:val="both"/>
        <w:rPr>
          <w:sz w:val="22"/>
          <w:szCs w:val="21"/>
        </w:rPr>
      </w:pPr>
      <w:r w:rsidRPr="00AA776E">
        <w:rPr>
          <w:sz w:val="22"/>
          <w:szCs w:val="21"/>
        </w:rPr>
        <w:t>Le taux d'analphabétisme chez les chefs de ménages s'élève à</w:t>
      </w:r>
      <w:r w:rsidR="00FF76A5" w:rsidRPr="00AA776E">
        <w:rPr>
          <w:sz w:val="22"/>
          <w:szCs w:val="21"/>
        </w:rPr>
        <w:t xml:space="preserve"> </w:t>
      </w:r>
      <w:r w:rsidR="001B7CA6" w:rsidRPr="00AA776E">
        <w:rPr>
          <w:sz w:val="22"/>
          <w:szCs w:val="21"/>
        </w:rPr>
        <w:t>26</w:t>
      </w:r>
      <w:r w:rsidR="000317AB" w:rsidRPr="00AA776E">
        <w:rPr>
          <w:sz w:val="22"/>
          <w:szCs w:val="21"/>
        </w:rPr>
        <w:t>,</w:t>
      </w:r>
      <w:r w:rsidR="001B7CA6" w:rsidRPr="00AA776E">
        <w:rPr>
          <w:sz w:val="22"/>
          <w:szCs w:val="21"/>
        </w:rPr>
        <w:t>3</w:t>
      </w:r>
      <w:r w:rsidRPr="00AA776E">
        <w:rPr>
          <w:sz w:val="22"/>
          <w:szCs w:val="21"/>
        </w:rPr>
        <w:t xml:space="preserve">%. Soit un niveau </w:t>
      </w:r>
      <w:r w:rsidR="001B7CA6" w:rsidRPr="00AA776E">
        <w:rPr>
          <w:sz w:val="22"/>
          <w:szCs w:val="21"/>
        </w:rPr>
        <w:t>inf</w:t>
      </w:r>
      <w:r w:rsidRPr="00AA776E">
        <w:rPr>
          <w:sz w:val="22"/>
          <w:szCs w:val="21"/>
        </w:rPr>
        <w:t xml:space="preserve">érieur à celui </w:t>
      </w:r>
      <w:r w:rsidR="00DF7178" w:rsidRPr="00AA776E">
        <w:rPr>
          <w:sz w:val="22"/>
          <w:szCs w:val="21"/>
        </w:rPr>
        <w:t>de</w:t>
      </w:r>
      <w:r w:rsidRPr="00AA776E">
        <w:rPr>
          <w:sz w:val="22"/>
          <w:szCs w:val="21"/>
        </w:rPr>
        <w:t xml:space="preserve"> la population </w:t>
      </w:r>
      <w:r w:rsidR="00830FBD" w:rsidRPr="00AA776E">
        <w:rPr>
          <w:sz w:val="22"/>
          <w:szCs w:val="21"/>
        </w:rPr>
        <w:t xml:space="preserve">de la </w:t>
      </w:r>
      <w:r w:rsidR="0021448B" w:rsidRPr="00AA776E">
        <w:rPr>
          <w:sz w:val="22"/>
          <w:szCs w:val="21"/>
        </w:rPr>
        <w:t>préfecture</w:t>
      </w:r>
      <w:r w:rsidR="00830FBD" w:rsidRPr="00AA776E">
        <w:rPr>
          <w:sz w:val="22"/>
          <w:szCs w:val="21"/>
        </w:rPr>
        <w:t xml:space="preserve"> </w:t>
      </w:r>
      <w:r w:rsidRPr="00AA776E">
        <w:rPr>
          <w:sz w:val="22"/>
          <w:szCs w:val="21"/>
        </w:rPr>
        <w:t>dans son ensemble</w:t>
      </w:r>
      <w:r w:rsidR="006C10BE" w:rsidRPr="00AA776E">
        <w:rPr>
          <w:sz w:val="22"/>
          <w:szCs w:val="21"/>
        </w:rPr>
        <w:t xml:space="preserve"> </w:t>
      </w:r>
      <w:r w:rsidR="00DF7178" w:rsidRPr="00AA776E">
        <w:rPr>
          <w:sz w:val="22"/>
          <w:szCs w:val="21"/>
        </w:rPr>
        <w:t>(</w:t>
      </w:r>
      <w:r w:rsidR="001B7CA6" w:rsidRPr="00AA776E">
        <w:rPr>
          <w:sz w:val="22"/>
          <w:szCs w:val="21"/>
        </w:rPr>
        <w:t>29,9</w:t>
      </w:r>
      <w:r w:rsidRPr="00AA776E">
        <w:rPr>
          <w:sz w:val="22"/>
          <w:szCs w:val="21"/>
        </w:rPr>
        <w:t>%</w:t>
      </w:r>
      <w:r w:rsidR="00DF7178" w:rsidRPr="00AA776E">
        <w:rPr>
          <w:sz w:val="22"/>
          <w:szCs w:val="21"/>
        </w:rPr>
        <w:t>)</w:t>
      </w:r>
      <w:r w:rsidRPr="00AA776E">
        <w:rPr>
          <w:sz w:val="22"/>
          <w:szCs w:val="21"/>
        </w:rPr>
        <w:t xml:space="preserve">. </w:t>
      </w:r>
      <w:r w:rsidR="00DF7178" w:rsidRPr="00AA776E">
        <w:rPr>
          <w:sz w:val="22"/>
          <w:szCs w:val="21"/>
        </w:rPr>
        <w:t>C</w:t>
      </w:r>
      <w:r w:rsidRPr="00AA776E">
        <w:rPr>
          <w:sz w:val="22"/>
          <w:szCs w:val="21"/>
        </w:rPr>
        <w:t xml:space="preserve">ette différence s'explique essentiellement par </w:t>
      </w:r>
      <w:r w:rsidR="006B7853" w:rsidRPr="00AA776E">
        <w:rPr>
          <w:sz w:val="22"/>
          <w:szCs w:val="21"/>
        </w:rPr>
        <w:t xml:space="preserve">une structure par âges beaucoup plus vieille </w:t>
      </w:r>
      <w:r w:rsidR="00A51282" w:rsidRPr="00AA776E">
        <w:rPr>
          <w:sz w:val="22"/>
          <w:szCs w:val="21"/>
        </w:rPr>
        <w:t>chez les</w:t>
      </w:r>
      <w:r w:rsidRPr="00AA776E">
        <w:rPr>
          <w:sz w:val="22"/>
          <w:szCs w:val="21"/>
        </w:rPr>
        <w:t xml:space="preserve"> chefs de ménages </w:t>
      </w:r>
      <w:r w:rsidR="00A51282" w:rsidRPr="00AA776E">
        <w:rPr>
          <w:sz w:val="22"/>
          <w:szCs w:val="21"/>
        </w:rPr>
        <w:t xml:space="preserve">que chez </w:t>
      </w:r>
      <w:r w:rsidRPr="00AA776E">
        <w:rPr>
          <w:sz w:val="22"/>
          <w:szCs w:val="21"/>
        </w:rPr>
        <w:t>la population totale</w:t>
      </w:r>
      <w:r w:rsidR="006B7853" w:rsidRPr="00AA776E">
        <w:rPr>
          <w:sz w:val="22"/>
          <w:szCs w:val="21"/>
        </w:rPr>
        <w:t xml:space="preserve"> de la </w:t>
      </w:r>
      <w:r w:rsidR="0021448B" w:rsidRPr="00AA776E">
        <w:rPr>
          <w:sz w:val="22"/>
          <w:szCs w:val="21"/>
        </w:rPr>
        <w:t>préfecture</w:t>
      </w:r>
      <w:r w:rsidR="00DF7178" w:rsidRPr="00AA776E">
        <w:rPr>
          <w:sz w:val="22"/>
          <w:szCs w:val="21"/>
        </w:rPr>
        <w:t>, et ce du fait que le taux d'analphabétisme augmente avec l'âge, car ce sont les anciennes générations qui n’ont pas bénéficiés de la scolarisation et de l’alphabétisation.</w:t>
      </w:r>
    </w:p>
    <w:p w:rsidR="001B6530" w:rsidRPr="00AA776E" w:rsidRDefault="006029B0" w:rsidP="001B7CA6">
      <w:pPr>
        <w:spacing w:before="120" w:after="120"/>
        <w:ind w:firstLine="709"/>
        <w:jc w:val="both"/>
        <w:rPr>
          <w:sz w:val="22"/>
          <w:szCs w:val="21"/>
        </w:rPr>
      </w:pPr>
      <w:r w:rsidRPr="00AA776E">
        <w:rPr>
          <w:sz w:val="22"/>
          <w:szCs w:val="21"/>
        </w:rPr>
        <w:t>Selon l</w:t>
      </w:r>
      <w:r w:rsidR="009702FF" w:rsidRPr="00AA776E">
        <w:rPr>
          <w:sz w:val="22"/>
          <w:szCs w:val="21"/>
        </w:rPr>
        <w:t xml:space="preserve">e milieu de </w:t>
      </w:r>
      <w:r w:rsidRPr="00AA776E">
        <w:rPr>
          <w:sz w:val="22"/>
          <w:szCs w:val="21"/>
        </w:rPr>
        <w:t xml:space="preserve">résidence, on </w:t>
      </w:r>
      <w:r w:rsidR="009702FF" w:rsidRPr="00AA776E">
        <w:rPr>
          <w:sz w:val="22"/>
          <w:szCs w:val="21"/>
        </w:rPr>
        <w:t>trouve que</w:t>
      </w:r>
      <w:r w:rsidRPr="00AA776E">
        <w:rPr>
          <w:sz w:val="22"/>
          <w:szCs w:val="21"/>
        </w:rPr>
        <w:t xml:space="preserve"> </w:t>
      </w:r>
      <w:r w:rsidR="001B7CA6" w:rsidRPr="00AA776E">
        <w:rPr>
          <w:sz w:val="22"/>
          <w:szCs w:val="21"/>
        </w:rPr>
        <w:t>55</w:t>
      </w:r>
      <w:r w:rsidRPr="00AA776E">
        <w:rPr>
          <w:sz w:val="22"/>
          <w:szCs w:val="21"/>
        </w:rPr>
        <w:t>,</w:t>
      </w:r>
      <w:r w:rsidR="001B7CA6" w:rsidRPr="00AA776E">
        <w:rPr>
          <w:sz w:val="22"/>
          <w:szCs w:val="21"/>
        </w:rPr>
        <w:t>6</w:t>
      </w:r>
      <w:r w:rsidRPr="00AA776E">
        <w:rPr>
          <w:sz w:val="22"/>
          <w:szCs w:val="21"/>
        </w:rPr>
        <w:t>% d</w:t>
      </w:r>
      <w:r w:rsidR="009702FF" w:rsidRPr="00AA776E">
        <w:rPr>
          <w:sz w:val="22"/>
          <w:szCs w:val="21"/>
        </w:rPr>
        <w:t xml:space="preserve">e chef de ménages </w:t>
      </w:r>
      <w:r w:rsidRPr="00AA776E">
        <w:rPr>
          <w:sz w:val="22"/>
          <w:szCs w:val="21"/>
        </w:rPr>
        <w:t xml:space="preserve">analphabètes en milieu rural et </w:t>
      </w:r>
      <w:r w:rsidR="001B7CA6" w:rsidRPr="00AA776E">
        <w:rPr>
          <w:sz w:val="22"/>
          <w:szCs w:val="21"/>
        </w:rPr>
        <w:t>2</w:t>
      </w:r>
      <w:r w:rsidR="006C10BE" w:rsidRPr="00AA776E">
        <w:rPr>
          <w:sz w:val="22"/>
          <w:szCs w:val="21"/>
        </w:rPr>
        <w:t>4</w:t>
      </w:r>
      <w:r w:rsidR="00E82B06" w:rsidRPr="00AA776E">
        <w:rPr>
          <w:sz w:val="22"/>
          <w:szCs w:val="21"/>
        </w:rPr>
        <w:t>,</w:t>
      </w:r>
      <w:r w:rsidR="001B7CA6" w:rsidRPr="00AA776E">
        <w:rPr>
          <w:sz w:val="22"/>
          <w:szCs w:val="21"/>
        </w:rPr>
        <w:t>6</w:t>
      </w:r>
      <w:r w:rsidRPr="00AA776E">
        <w:rPr>
          <w:sz w:val="22"/>
          <w:szCs w:val="21"/>
        </w:rPr>
        <w:t xml:space="preserve">% en milieu urbain. </w:t>
      </w:r>
      <w:r w:rsidR="001B6530" w:rsidRPr="00AA776E">
        <w:rPr>
          <w:sz w:val="22"/>
          <w:szCs w:val="21"/>
        </w:rPr>
        <w:t xml:space="preserve">Dans ce dernier milieu, </w:t>
      </w:r>
      <w:r w:rsidR="001B7CA6" w:rsidRPr="00AA776E">
        <w:rPr>
          <w:sz w:val="22"/>
          <w:szCs w:val="21"/>
        </w:rPr>
        <w:t>18,7</w:t>
      </w:r>
      <w:r w:rsidR="001B6530" w:rsidRPr="00AA776E">
        <w:rPr>
          <w:sz w:val="22"/>
          <w:szCs w:val="21"/>
        </w:rPr>
        <w:t xml:space="preserve">% des hommes chefs de ménages sont analphabètes contre </w:t>
      </w:r>
      <w:r w:rsidR="001B7CA6" w:rsidRPr="00AA776E">
        <w:rPr>
          <w:sz w:val="22"/>
          <w:szCs w:val="21"/>
        </w:rPr>
        <w:t>54,8</w:t>
      </w:r>
      <w:r w:rsidR="001B6530" w:rsidRPr="00AA776E">
        <w:rPr>
          <w:sz w:val="22"/>
          <w:szCs w:val="21"/>
        </w:rPr>
        <w:t xml:space="preserve">% de femmes chefs de ménages. Mais c'est surtout en milieu rural que l'on observe les taux les plus inquiétants avec respectivement </w:t>
      </w:r>
      <w:r w:rsidR="001B7CA6" w:rsidRPr="00AA776E">
        <w:rPr>
          <w:sz w:val="22"/>
          <w:szCs w:val="21"/>
        </w:rPr>
        <w:t>52,1</w:t>
      </w:r>
      <w:r w:rsidR="001B6530" w:rsidRPr="00AA776E">
        <w:rPr>
          <w:sz w:val="22"/>
          <w:szCs w:val="21"/>
        </w:rPr>
        <w:t xml:space="preserve">% et </w:t>
      </w:r>
      <w:r w:rsidR="001B7CA6" w:rsidRPr="00AA776E">
        <w:rPr>
          <w:sz w:val="22"/>
          <w:szCs w:val="21"/>
        </w:rPr>
        <w:t>89,4</w:t>
      </w:r>
      <w:r w:rsidR="001B6530" w:rsidRPr="00AA776E">
        <w:rPr>
          <w:sz w:val="22"/>
          <w:szCs w:val="21"/>
        </w:rPr>
        <w:t>% d'hommes et de femmes analphabètes</w:t>
      </w:r>
      <w:r w:rsidR="009702FF" w:rsidRPr="00AA776E">
        <w:rPr>
          <w:sz w:val="22"/>
          <w:szCs w:val="21"/>
        </w:rPr>
        <w:t xml:space="preserve">, soit </w:t>
      </w:r>
      <w:r w:rsidR="001B6530" w:rsidRPr="00AA776E">
        <w:rPr>
          <w:sz w:val="22"/>
          <w:szCs w:val="21"/>
        </w:rPr>
        <w:t>pr</w:t>
      </w:r>
      <w:r w:rsidR="000B2EF1" w:rsidRPr="00AA776E">
        <w:rPr>
          <w:sz w:val="22"/>
          <w:szCs w:val="21"/>
        </w:rPr>
        <w:t xml:space="preserve">esque neuf femmes </w:t>
      </w:r>
      <w:r w:rsidR="001B6530" w:rsidRPr="00AA776E">
        <w:rPr>
          <w:sz w:val="22"/>
          <w:szCs w:val="21"/>
        </w:rPr>
        <w:t xml:space="preserve">chefs de ménages </w:t>
      </w:r>
      <w:r w:rsidR="000B2EF1" w:rsidRPr="00AA776E">
        <w:rPr>
          <w:sz w:val="22"/>
          <w:szCs w:val="21"/>
        </w:rPr>
        <w:t xml:space="preserve">sur dix </w:t>
      </w:r>
      <w:r w:rsidR="001B6530" w:rsidRPr="00AA776E">
        <w:rPr>
          <w:sz w:val="22"/>
          <w:szCs w:val="21"/>
        </w:rPr>
        <w:t xml:space="preserve">sont analphabètes. </w:t>
      </w:r>
    </w:p>
    <w:p w:rsidR="009A7D00" w:rsidRDefault="009A7D00" w:rsidP="008919CB">
      <w:pPr>
        <w:spacing w:before="120" w:after="120"/>
        <w:ind w:firstLine="709"/>
        <w:jc w:val="both"/>
        <w:rPr>
          <w:sz w:val="22"/>
          <w:szCs w:val="21"/>
        </w:rPr>
      </w:pPr>
    </w:p>
    <w:p w:rsidR="008775AF" w:rsidRDefault="008775AF" w:rsidP="008919CB">
      <w:pPr>
        <w:spacing w:before="120" w:after="120"/>
        <w:ind w:firstLine="709"/>
        <w:jc w:val="both"/>
        <w:rPr>
          <w:sz w:val="22"/>
          <w:szCs w:val="21"/>
        </w:rPr>
      </w:pPr>
    </w:p>
    <w:p w:rsidR="008775AF" w:rsidRDefault="008775AF" w:rsidP="008919CB">
      <w:pPr>
        <w:spacing w:before="120" w:after="120"/>
        <w:ind w:firstLine="709"/>
        <w:jc w:val="both"/>
        <w:rPr>
          <w:sz w:val="22"/>
          <w:szCs w:val="21"/>
        </w:rPr>
      </w:pPr>
    </w:p>
    <w:p w:rsidR="001B7CA6" w:rsidRPr="00B47232" w:rsidRDefault="001B7CA6" w:rsidP="008919CB">
      <w:pPr>
        <w:spacing w:before="120" w:after="120"/>
        <w:ind w:firstLine="709"/>
        <w:jc w:val="both"/>
        <w:rPr>
          <w:sz w:val="22"/>
          <w:szCs w:val="21"/>
        </w:rPr>
      </w:pPr>
    </w:p>
    <w:p w:rsidR="006029B0" w:rsidRPr="00341206" w:rsidRDefault="006029B0" w:rsidP="00EA7F1F">
      <w:pPr>
        <w:pStyle w:val="Lgende"/>
        <w:keepNext/>
        <w:ind w:left="1134" w:right="1134"/>
        <w:jc w:val="center"/>
        <w:rPr>
          <w:rFonts w:ascii="Times New Roman" w:hAnsi="Times New Roman" w:cs="Times New Roman"/>
          <w:b w:val="0"/>
          <w:bCs w:val="0"/>
          <w:color w:val="0000FF"/>
          <w:sz w:val="22"/>
          <w:szCs w:val="21"/>
        </w:rPr>
      </w:pPr>
      <w:bookmarkStart w:id="201" w:name="_Toc519079334"/>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26</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 Taux d'analphabétisme des chefs de ménages selon le sexe et l</w:t>
      </w:r>
      <w:r w:rsidR="005106FC" w:rsidRPr="00341206">
        <w:rPr>
          <w:rFonts w:ascii="Times New Roman" w:hAnsi="Times New Roman" w:cs="Times New Roman"/>
          <w:b w:val="0"/>
          <w:bCs w:val="0"/>
          <w:color w:val="0000FF"/>
          <w:sz w:val="22"/>
          <w:szCs w:val="21"/>
        </w:rPr>
        <w:t xml:space="preserve">e milieu de </w:t>
      </w:r>
      <w:r w:rsidRPr="00341206">
        <w:rPr>
          <w:rFonts w:ascii="Times New Roman" w:hAnsi="Times New Roman" w:cs="Times New Roman"/>
          <w:b w:val="0"/>
          <w:bCs w:val="0"/>
          <w:color w:val="0000FF"/>
          <w:sz w:val="22"/>
          <w:szCs w:val="21"/>
        </w:rPr>
        <w:t>résidence</w:t>
      </w:r>
      <w:r w:rsidR="00EB058A" w:rsidRPr="00341206">
        <w:rPr>
          <w:rFonts w:ascii="Times New Roman" w:hAnsi="Times New Roman" w:cs="Times New Roman"/>
          <w:b w:val="0"/>
          <w:bCs w:val="0"/>
          <w:color w:val="0000FF"/>
          <w:sz w:val="22"/>
          <w:szCs w:val="21"/>
        </w:rPr>
        <w:t xml:space="preserve"> en 20</w:t>
      </w:r>
      <w:r w:rsidR="00EA7F1F" w:rsidRPr="00341206">
        <w:rPr>
          <w:rFonts w:ascii="Times New Roman" w:hAnsi="Times New Roman" w:cs="Times New Roman"/>
          <w:b w:val="0"/>
          <w:bCs w:val="0"/>
          <w:color w:val="0000FF"/>
          <w:sz w:val="22"/>
          <w:szCs w:val="21"/>
        </w:rPr>
        <w:t>1</w:t>
      </w:r>
      <w:r w:rsidR="00EB058A" w:rsidRPr="00341206">
        <w:rPr>
          <w:rFonts w:ascii="Times New Roman" w:hAnsi="Times New Roman" w:cs="Times New Roman"/>
          <w:b w:val="0"/>
          <w:bCs w:val="0"/>
          <w:color w:val="0000FF"/>
          <w:sz w:val="22"/>
          <w:szCs w:val="21"/>
        </w:rPr>
        <w:t>4</w:t>
      </w:r>
      <w:bookmarkEnd w:id="201"/>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
        <w:gridCol w:w="1005"/>
        <w:gridCol w:w="928"/>
        <w:gridCol w:w="1050"/>
      </w:tblGrid>
      <w:tr w:rsidR="00EA7F1F" w:rsidRPr="00EA7F1F">
        <w:trPr>
          <w:cantSplit/>
          <w:jc w:val="center"/>
        </w:trPr>
        <w:tc>
          <w:tcPr>
            <w:tcW w:w="1295" w:type="dxa"/>
            <w:vMerge w:val="restart"/>
            <w:tcBorders>
              <w:top w:val="single" w:sz="4" w:space="0" w:color="0000FF"/>
              <w:left w:val="single" w:sz="4" w:space="0" w:color="0000FF"/>
              <w:bottom w:val="single" w:sz="4" w:space="0" w:color="0000FF"/>
              <w:right w:val="single" w:sz="4" w:space="0" w:color="0000FF"/>
            </w:tcBorders>
          </w:tcPr>
          <w:p w:rsidR="005106FC" w:rsidRPr="002312D4" w:rsidRDefault="005106FC" w:rsidP="005106FC">
            <w:pPr>
              <w:rPr>
                <w:rFonts w:eastAsia="SimSun"/>
                <w:b/>
                <w:bCs/>
                <w:sz w:val="20"/>
                <w:szCs w:val="20"/>
                <w:lang w:eastAsia="zh-CN"/>
              </w:rPr>
            </w:pPr>
            <w:r w:rsidRPr="002312D4">
              <w:rPr>
                <w:rFonts w:eastAsia="SimSun"/>
                <w:b/>
                <w:bCs/>
                <w:sz w:val="20"/>
                <w:szCs w:val="20"/>
                <w:lang w:eastAsia="zh-CN"/>
              </w:rPr>
              <w:t>Milieu de résidence</w:t>
            </w:r>
          </w:p>
        </w:tc>
        <w:tc>
          <w:tcPr>
            <w:tcW w:w="0" w:type="auto"/>
            <w:gridSpan w:val="3"/>
            <w:tcBorders>
              <w:top w:val="single" w:sz="4" w:space="0" w:color="0000FF"/>
              <w:left w:val="single" w:sz="4" w:space="0" w:color="0000FF"/>
              <w:bottom w:val="single" w:sz="4" w:space="0" w:color="0000FF"/>
              <w:right w:val="single" w:sz="4" w:space="0" w:color="0000FF"/>
            </w:tcBorders>
          </w:tcPr>
          <w:p w:rsidR="005106FC" w:rsidRPr="002312D4" w:rsidRDefault="005106FC" w:rsidP="00EA7F1F">
            <w:pPr>
              <w:jc w:val="center"/>
              <w:rPr>
                <w:rFonts w:eastAsia="SimSun"/>
                <w:b/>
                <w:bCs/>
                <w:sz w:val="20"/>
                <w:szCs w:val="20"/>
                <w:lang w:eastAsia="zh-CN"/>
              </w:rPr>
            </w:pPr>
            <w:r w:rsidRPr="002312D4">
              <w:rPr>
                <w:rFonts w:eastAsia="SimSun"/>
                <w:b/>
                <w:bCs/>
                <w:sz w:val="20"/>
                <w:szCs w:val="20"/>
                <w:lang w:eastAsia="zh-CN"/>
              </w:rPr>
              <w:t>20</w:t>
            </w:r>
            <w:r w:rsidR="00EA7F1F" w:rsidRPr="002312D4">
              <w:rPr>
                <w:rFonts w:eastAsia="SimSun"/>
                <w:b/>
                <w:bCs/>
                <w:sz w:val="20"/>
                <w:szCs w:val="20"/>
                <w:lang w:eastAsia="zh-CN"/>
              </w:rPr>
              <w:t>1</w:t>
            </w:r>
            <w:r w:rsidRPr="002312D4">
              <w:rPr>
                <w:rFonts w:eastAsia="SimSun"/>
                <w:b/>
                <w:bCs/>
                <w:sz w:val="20"/>
                <w:szCs w:val="20"/>
                <w:lang w:eastAsia="zh-CN"/>
              </w:rPr>
              <w:t>4</w:t>
            </w:r>
          </w:p>
        </w:tc>
      </w:tr>
      <w:tr w:rsidR="005106FC" w:rsidRPr="00EA7F1F">
        <w:trPr>
          <w:cantSplit/>
          <w:jc w:val="center"/>
        </w:trPr>
        <w:tc>
          <w:tcPr>
            <w:tcW w:w="1295" w:type="dxa"/>
            <w:vMerge/>
            <w:tcBorders>
              <w:top w:val="single" w:sz="4" w:space="0" w:color="0000FF"/>
              <w:left w:val="single" w:sz="4" w:space="0" w:color="0000FF"/>
              <w:bottom w:val="single" w:sz="4" w:space="0" w:color="0000FF"/>
              <w:right w:val="single" w:sz="4" w:space="0" w:color="0000FF"/>
            </w:tcBorders>
          </w:tcPr>
          <w:p w:rsidR="005106FC" w:rsidRPr="002312D4" w:rsidRDefault="005106FC" w:rsidP="002312D4">
            <w:pPr>
              <w:rPr>
                <w:rFonts w:eastAsia="SimSun"/>
                <w:b/>
                <w:bCs/>
                <w:sz w:val="20"/>
                <w:szCs w:val="20"/>
                <w:lang w:eastAsia="zh-CN"/>
              </w:rPr>
            </w:pPr>
          </w:p>
        </w:tc>
        <w:tc>
          <w:tcPr>
            <w:tcW w:w="0" w:type="auto"/>
            <w:tcBorders>
              <w:top w:val="single" w:sz="4" w:space="0" w:color="0000FF"/>
              <w:left w:val="single" w:sz="4" w:space="0" w:color="0000FF"/>
              <w:bottom w:val="single" w:sz="4" w:space="0" w:color="0000FF"/>
              <w:right w:val="single" w:sz="4" w:space="0" w:color="0000FF"/>
            </w:tcBorders>
          </w:tcPr>
          <w:p w:rsidR="005106FC" w:rsidRPr="002312D4" w:rsidRDefault="005106FC" w:rsidP="002312D4">
            <w:pPr>
              <w:jc w:val="center"/>
              <w:rPr>
                <w:rFonts w:eastAsia="SimSun"/>
                <w:b/>
                <w:bCs/>
                <w:sz w:val="20"/>
                <w:szCs w:val="20"/>
                <w:lang w:eastAsia="zh-CN"/>
              </w:rPr>
            </w:pPr>
            <w:r w:rsidRPr="002312D4">
              <w:rPr>
                <w:rFonts w:eastAsia="SimSun"/>
                <w:b/>
                <w:bCs/>
                <w:sz w:val="20"/>
                <w:szCs w:val="20"/>
                <w:lang w:eastAsia="zh-CN"/>
              </w:rPr>
              <w:t>Masculin</w:t>
            </w:r>
          </w:p>
        </w:tc>
        <w:tc>
          <w:tcPr>
            <w:tcW w:w="0" w:type="auto"/>
            <w:tcBorders>
              <w:top w:val="single" w:sz="4" w:space="0" w:color="0000FF"/>
              <w:left w:val="single" w:sz="4" w:space="0" w:color="0000FF"/>
              <w:bottom w:val="single" w:sz="4" w:space="0" w:color="0000FF"/>
              <w:right w:val="single" w:sz="4" w:space="0" w:color="0000FF"/>
            </w:tcBorders>
          </w:tcPr>
          <w:p w:rsidR="005106FC" w:rsidRPr="002312D4" w:rsidRDefault="005106FC" w:rsidP="002312D4">
            <w:pPr>
              <w:jc w:val="center"/>
              <w:rPr>
                <w:rFonts w:eastAsia="SimSun"/>
                <w:b/>
                <w:bCs/>
                <w:sz w:val="20"/>
                <w:szCs w:val="20"/>
                <w:lang w:eastAsia="zh-CN"/>
              </w:rPr>
            </w:pPr>
            <w:r w:rsidRPr="002312D4">
              <w:rPr>
                <w:rFonts w:eastAsia="SimSun"/>
                <w:b/>
                <w:bCs/>
                <w:sz w:val="20"/>
                <w:szCs w:val="20"/>
                <w:lang w:eastAsia="zh-CN"/>
              </w:rPr>
              <w:t>Féminin</w:t>
            </w:r>
          </w:p>
        </w:tc>
        <w:tc>
          <w:tcPr>
            <w:tcW w:w="0" w:type="auto"/>
            <w:tcBorders>
              <w:top w:val="single" w:sz="4" w:space="0" w:color="0000FF"/>
              <w:left w:val="single" w:sz="4" w:space="0" w:color="0000FF"/>
              <w:bottom w:val="single" w:sz="4" w:space="0" w:color="0000FF"/>
              <w:right w:val="single" w:sz="4" w:space="0" w:color="0000FF"/>
            </w:tcBorders>
          </w:tcPr>
          <w:p w:rsidR="005106FC" w:rsidRPr="002312D4" w:rsidRDefault="005106FC" w:rsidP="002312D4">
            <w:pPr>
              <w:jc w:val="center"/>
              <w:rPr>
                <w:rFonts w:eastAsia="SimSun"/>
                <w:b/>
                <w:bCs/>
                <w:sz w:val="20"/>
                <w:szCs w:val="20"/>
                <w:lang w:eastAsia="zh-CN"/>
              </w:rPr>
            </w:pPr>
            <w:r w:rsidRPr="002312D4">
              <w:rPr>
                <w:rFonts w:eastAsia="SimSun"/>
                <w:b/>
                <w:bCs/>
                <w:sz w:val="20"/>
                <w:szCs w:val="20"/>
                <w:lang w:eastAsia="zh-CN"/>
              </w:rPr>
              <w:t>Ensemble</w:t>
            </w:r>
          </w:p>
        </w:tc>
      </w:tr>
      <w:tr w:rsidR="00D26378" w:rsidRPr="00EA7F1F" w:rsidTr="00FD19A8">
        <w:trPr>
          <w:jc w:val="center"/>
        </w:trPr>
        <w:tc>
          <w:tcPr>
            <w:tcW w:w="1295" w:type="dxa"/>
            <w:tcBorders>
              <w:top w:val="single" w:sz="4" w:space="0" w:color="0000FF"/>
              <w:left w:val="single" w:sz="4" w:space="0" w:color="0000FF"/>
              <w:bottom w:val="single" w:sz="4" w:space="0" w:color="0000FF"/>
              <w:right w:val="single" w:sz="4" w:space="0" w:color="0000FF"/>
            </w:tcBorders>
          </w:tcPr>
          <w:p w:rsidR="00D26378" w:rsidRPr="002312D4" w:rsidRDefault="00D26378" w:rsidP="002312D4">
            <w:pPr>
              <w:rPr>
                <w:rFonts w:eastAsia="SimSun"/>
                <w:b/>
                <w:bCs/>
                <w:sz w:val="20"/>
                <w:szCs w:val="20"/>
                <w:lang w:eastAsia="zh-CN"/>
              </w:rPr>
            </w:pPr>
            <w:r w:rsidRPr="002312D4">
              <w:rPr>
                <w:rFonts w:eastAsia="SimSun"/>
                <w:b/>
                <w:bCs/>
                <w:sz w:val="20"/>
                <w:szCs w:val="20"/>
                <w:lang w:eastAsia="zh-CN"/>
              </w:rPr>
              <w:t>Urbain</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57354D" w:rsidP="002312D4">
            <w:pPr>
              <w:autoSpaceDE w:val="0"/>
              <w:autoSpaceDN w:val="0"/>
              <w:adjustRightInd w:val="0"/>
              <w:jc w:val="right"/>
              <w:rPr>
                <w:rFonts w:eastAsia="SimSun"/>
                <w:sz w:val="20"/>
                <w:szCs w:val="20"/>
                <w:lang w:eastAsia="zh-CN"/>
              </w:rPr>
            </w:pPr>
            <w:r w:rsidRPr="002312D4">
              <w:rPr>
                <w:rFonts w:eastAsia="SimSun"/>
                <w:sz w:val="20"/>
                <w:szCs w:val="20"/>
                <w:lang w:eastAsia="zh-CN"/>
              </w:rPr>
              <w:t>18,7</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57354D" w:rsidP="002312D4">
            <w:pPr>
              <w:autoSpaceDE w:val="0"/>
              <w:autoSpaceDN w:val="0"/>
              <w:adjustRightInd w:val="0"/>
              <w:jc w:val="right"/>
              <w:rPr>
                <w:rFonts w:eastAsia="SimSun"/>
                <w:sz w:val="20"/>
                <w:szCs w:val="20"/>
                <w:lang w:eastAsia="zh-CN"/>
              </w:rPr>
            </w:pPr>
            <w:r w:rsidRPr="002312D4">
              <w:rPr>
                <w:rFonts w:eastAsia="SimSun"/>
                <w:sz w:val="20"/>
                <w:szCs w:val="20"/>
                <w:lang w:eastAsia="zh-CN"/>
              </w:rPr>
              <w:t>54,8</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57354D" w:rsidP="002312D4">
            <w:pPr>
              <w:autoSpaceDE w:val="0"/>
              <w:autoSpaceDN w:val="0"/>
              <w:adjustRightInd w:val="0"/>
              <w:jc w:val="right"/>
              <w:rPr>
                <w:rFonts w:eastAsia="SimSun"/>
                <w:sz w:val="20"/>
                <w:szCs w:val="20"/>
                <w:lang w:eastAsia="zh-CN"/>
              </w:rPr>
            </w:pPr>
            <w:r w:rsidRPr="002312D4">
              <w:rPr>
                <w:rFonts w:eastAsia="SimSun"/>
                <w:sz w:val="20"/>
                <w:szCs w:val="20"/>
                <w:lang w:eastAsia="zh-CN"/>
              </w:rPr>
              <w:t>24,6</w:t>
            </w:r>
          </w:p>
        </w:tc>
      </w:tr>
      <w:tr w:rsidR="00D26378" w:rsidRPr="00EA7F1F" w:rsidTr="00FD19A8">
        <w:trPr>
          <w:jc w:val="center"/>
        </w:trPr>
        <w:tc>
          <w:tcPr>
            <w:tcW w:w="1295" w:type="dxa"/>
            <w:tcBorders>
              <w:top w:val="single" w:sz="4" w:space="0" w:color="0000FF"/>
              <w:left w:val="single" w:sz="4" w:space="0" w:color="0000FF"/>
              <w:bottom w:val="single" w:sz="4" w:space="0" w:color="0000FF"/>
              <w:right w:val="single" w:sz="4" w:space="0" w:color="0000FF"/>
            </w:tcBorders>
          </w:tcPr>
          <w:p w:rsidR="00D26378" w:rsidRPr="002312D4" w:rsidRDefault="00D26378" w:rsidP="002312D4">
            <w:pPr>
              <w:rPr>
                <w:rFonts w:eastAsia="SimSun"/>
                <w:b/>
                <w:bCs/>
                <w:sz w:val="20"/>
                <w:szCs w:val="20"/>
                <w:lang w:eastAsia="zh-CN"/>
              </w:rPr>
            </w:pPr>
            <w:r w:rsidRPr="002312D4">
              <w:rPr>
                <w:rFonts w:eastAsia="SimSun"/>
                <w:b/>
                <w:bCs/>
                <w:sz w:val="20"/>
                <w:szCs w:val="20"/>
                <w:lang w:eastAsia="zh-CN"/>
              </w:rPr>
              <w:t>Rural</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57354D" w:rsidP="002312D4">
            <w:pPr>
              <w:autoSpaceDE w:val="0"/>
              <w:autoSpaceDN w:val="0"/>
              <w:adjustRightInd w:val="0"/>
              <w:jc w:val="right"/>
              <w:rPr>
                <w:rFonts w:eastAsia="SimSun"/>
                <w:sz w:val="20"/>
                <w:szCs w:val="20"/>
                <w:lang w:eastAsia="zh-CN"/>
              </w:rPr>
            </w:pPr>
            <w:r w:rsidRPr="002312D4">
              <w:rPr>
                <w:rFonts w:eastAsia="SimSun"/>
                <w:sz w:val="20"/>
                <w:szCs w:val="20"/>
                <w:lang w:eastAsia="zh-CN"/>
              </w:rPr>
              <w:t>52,1</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57354D" w:rsidP="002312D4">
            <w:pPr>
              <w:autoSpaceDE w:val="0"/>
              <w:autoSpaceDN w:val="0"/>
              <w:adjustRightInd w:val="0"/>
              <w:jc w:val="right"/>
              <w:rPr>
                <w:rFonts w:eastAsia="SimSun"/>
                <w:sz w:val="20"/>
                <w:szCs w:val="20"/>
                <w:lang w:eastAsia="zh-CN"/>
              </w:rPr>
            </w:pPr>
            <w:r w:rsidRPr="002312D4">
              <w:rPr>
                <w:rFonts w:eastAsia="SimSun"/>
                <w:sz w:val="20"/>
                <w:szCs w:val="20"/>
                <w:lang w:eastAsia="zh-CN"/>
              </w:rPr>
              <w:t>89,4</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57354D" w:rsidP="002312D4">
            <w:pPr>
              <w:autoSpaceDE w:val="0"/>
              <w:autoSpaceDN w:val="0"/>
              <w:adjustRightInd w:val="0"/>
              <w:jc w:val="right"/>
              <w:rPr>
                <w:rFonts w:eastAsia="SimSun"/>
                <w:sz w:val="20"/>
                <w:szCs w:val="20"/>
                <w:lang w:eastAsia="zh-CN"/>
              </w:rPr>
            </w:pPr>
            <w:r w:rsidRPr="002312D4">
              <w:rPr>
                <w:rFonts w:eastAsia="SimSun"/>
                <w:sz w:val="20"/>
                <w:szCs w:val="20"/>
                <w:lang w:eastAsia="zh-CN"/>
              </w:rPr>
              <w:t>55,6</w:t>
            </w:r>
          </w:p>
        </w:tc>
      </w:tr>
      <w:tr w:rsidR="00EA7F1F" w:rsidRPr="00EA7F1F" w:rsidTr="00FD19A8">
        <w:trPr>
          <w:jc w:val="center"/>
        </w:trPr>
        <w:tc>
          <w:tcPr>
            <w:tcW w:w="1295" w:type="dxa"/>
            <w:tcBorders>
              <w:top w:val="single" w:sz="4" w:space="0" w:color="0000FF"/>
              <w:left w:val="single" w:sz="4" w:space="0" w:color="0000FF"/>
              <w:bottom w:val="single" w:sz="4" w:space="0" w:color="0000FF"/>
              <w:right w:val="single" w:sz="4" w:space="0" w:color="0000FF"/>
            </w:tcBorders>
          </w:tcPr>
          <w:p w:rsidR="00D26378" w:rsidRPr="002312D4" w:rsidRDefault="00D26378" w:rsidP="002312D4">
            <w:pPr>
              <w:rPr>
                <w:rFonts w:eastAsia="SimSun"/>
                <w:b/>
                <w:bCs/>
                <w:sz w:val="20"/>
                <w:szCs w:val="20"/>
                <w:lang w:eastAsia="zh-CN"/>
              </w:rPr>
            </w:pPr>
            <w:r w:rsidRPr="002312D4">
              <w:rPr>
                <w:rFonts w:eastAsia="SimSun"/>
                <w:b/>
                <w:bCs/>
                <w:sz w:val="20"/>
                <w:szCs w:val="20"/>
                <w:lang w:eastAsia="zh-CN"/>
              </w:rPr>
              <w:t>Ensemble</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EA7F1F" w:rsidP="002312D4">
            <w:pPr>
              <w:autoSpaceDE w:val="0"/>
              <w:autoSpaceDN w:val="0"/>
              <w:adjustRightInd w:val="0"/>
              <w:jc w:val="right"/>
              <w:rPr>
                <w:rFonts w:eastAsia="SimSun"/>
                <w:sz w:val="20"/>
                <w:szCs w:val="20"/>
                <w:lang w:eastAsia="zh-CN"/>
              </w:rPr>
            </w:pPr>
            <w:r w:rsidRPr="002312D4">
              <w:rPr>
                <w:rFonts w:eastAsia="SimSun"/>
                <w:sz w:val="20"/>
                <w:szCs w:val="20"/>
                <w:lang w:eastAsia="zh-CN"/>
              </w:rPr>
              <w:t>20,7</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EA7F1F" w:rsidP="002312D4">
            <w:pPr>
              <w:autoSpaceDE w:val="0"/>
              <w:autoSpaceDN w:val="0"/>
              <w:adjustRightInd w:val="0"/>
              <w:jc w:val="right"/>
              <w:rPr>
                <w:rFonts w:eastAsia="SimSun"/>
                <w:sz w:val="20"/>
                <w:szCs w:val="20"/>
                <w:lang w:eastAsia="zh-CN"/>
              </w:rPr>
            </w:pPr>
            <w:r w:rsidRPr="002312D4">
              <w:rPr>
                <w:rFonts w:eastAsia="SimSun"/>
                <w:sz w:val="20"/>
                <w:szCs w:val="20"/>
                <w:lang w:eastAsia="zh-CN"/>
              </w:rPr>
              <w:t>55,9</w:t>
            </w:r>
          </w:p>
        </w:tc>
        <w:tc>
          <w:tcPr>
            <w:tcW w:w="0" w:type="auto"/>
            <w:tcBorders>
              <w:top w:val="single" w:sz="4" w:space="0" w:color="0000FF"/>
              <w:left w:val="single" w:sz="4" w:space="0" w:color="0000FF"/>
              <w:bottom w:val="single" w:sz="4" w:space="0" w:color="0000FF"/>
              <w:right w:val="single" w:sz="4" w:space="0" w:color="0000FF"/>
            </w:tcBorders>
            <w:vAlign w:val="center"/>
          </w:tcPr>
          <w:p w:rsidR="00D26378" w:rsidRPr="002312D4" w:rsidRDefault="00EA7F1F" w:rsidP="002312D4">
            <w:pPr>
              <w:autoSpaceDE w:val="0"/>
              <w:autoSpaceDN w:val="0"/>
              <w:adjustRightInd w:val="0"/>
              <w:jc w:val="right"/>
              <w:rPr>
                <w:rFonts w:eastAsia="SimSun"/>
                <w:sz w:val="20"/>
                <w:szCs w:val="20"/>
                <w:lang w:eastAsia="zh-CN"/>
              </w:rPr>
            </w:pPr>
            <w:r w:rsidRPr="002312D4">
              <w:rPr>
                <w:rFonts w:eastAsia="SimSun"/>
                <w:sz w:val="20"/>
                <w:szCs w:val="20"/>
                <w:lang w:eastAsia="zh-CN"/>
              </w:rPr>
              <w:t>2</w:t>
            </w:r>
            <w:r w:rsidR="00D26378" w:rsidRPr="002312D4">
              <w:rPr>
                <w:rFonts w:eastAsia="SimSun"/>
                <w:sz w:val="20"/>
                <w:szCs w:val="20"/>
                <w:lang w:eastAsia="zh-CN"/>
              </w:rPr>
              <w:t>6,</w:t>
            </w:r>
            <w:r w:rsidRPr="002312D4">
              <w:rPr>
                <w:rFonts w:eastAsia="SimSun"/>
                <w:sz w:val="20"/>
                <w:szCs w:val="20"/>
                <w:lang w:eastAsia="zh-CN"/>
              </w:rPr>
              <w:t>3</w:t>
            </w:r>
          </w:p>
        </w:tc>
      </w:tr>
    </w:tbl>
    <w:p w:rsidR="00010C63" w:rsidRPr="00B47232" w:rsidRDefault="006029B0" w:rsidP="00A172DF">
      <w:pPr>
        <w:pStyle w:val="Titre3"/>
        <w:rPr>
          <w:rFonts w:ascii="Times New Roman" w:hAnsi="Times New Roman" w:cs="Times New Roman"/>
          <w:color w:val="0000FF"/>
        </w:rPr>
      </w:pPr>
      <w:bookmarkStart w:id="202" w:name="_Toc519079233"/>
      <w:bookmarkStart w:id="203" w:name="_Toc148429705"/>
      <w:bookmarkStart w:id="204" w:name="_Toc148430013"/>
      <w:bookmarkStart w:id="205" w:name="_Toc149375004"/>
      <w:bookmarkStart w:id="206" w:name="_Toc149622899"/>
      <w:r w:rsidRPr="00B47232">
        <w:rPr>
          <w:rFonts w:ascii="Times New Roman" w:hAnsi="Times New Roman" w:cs="Times New Roman"/>
          <w:color w:val="0000FF"/>
          <w:sz w:val="24"/>
          <w:szCs w:val="24"/>
        </w:rPr>
        <w:t xml:space="preserve">2.3. </w:t>
      </w:r>
      <w:r w:rsidR="00A172DF" w:rsidRPr="00B47232">
        <w:rPr>
          <w:rFonts w:ascii="Times New Roman" w:hAnsi="Times New Roman" w:cs="Times New Roman"/>
          <w:color w:val="0000FF"/>
          <w:sz w:val="24"/>
          <w:szCs w:val="24"/>
        </w:rPr>
        <w:t>Le n</w:t>
      </w:r>
      <w:r w:rsidRPr="00B47232">
        <w:rPr>
          <w:rFonts w:ascii="Times New Roman" w:hAnsi="Times New Roman" w:cs="Times New Roman"/>
          <w:color w:val="0000FF"/>
        </w:rPr>
        <w:t>iveau d'instruction des chefs de ménages</w:t>
      </w:r>
      <w:bookmarkEnd w:id="202"/>
      <w:r w:rsidRPr="00B47232">
        <w:rPr>
          <w:rFonts w:ascii="Times New Roman" w:hAnsi="Times New Roman" w:cs="Times New Roman"/>
          <w:color w:val="0000FF"/>
        </w:rPr>
        <w:t xml:space="preserve"> </w:t>
      </w:r>
      <w:bookmarkEnd w:id="203"/>
      <w:bookmarkEnd w:id="204"/>
      <w:bookmarkEnd w:id="205"/>
      <w:bookmarkEnd w:id="206"/>
    </w:p>
    <w:p w:rsidR="006029B0" w:rsidRPr="002312D4" w:rsidRDefault="006029B0" w:rsidP="00524AB8">
      <w:pPr>
        <w:spacing w:before="120" w:after="120"/>
        <w:ind w:firstLine="709"/>
        <w:jc w:val="both"/>
        <w:rPr>
          <w:sz w:val="22"/>
          <w:szCs w:val="21"/>
        </w:rPr>
      </w:pPr>
      <w:r w:rsidRPr="002312D4">
        <w:rPr>
          <w:sz w:val="22"/>
          <w:szCs w:val="21"/>
        </w:rPr>
        <w:t xml:space="preserve">Au niveau </w:t>
      </w:r>
      <w:r w:rsidR="00E3390C" w:rsidRPr="002312D4">
        <w:rPr>
          <w:sz w:val="22"/>
          <w:szCs w:val="21"/>
        </w:rPr>
        <w:t>préfectoral</w:t>
      </w:r>
      <w:r w:rsidRPr="002312D4">
        <w:rPr>
          <w:sz w:val="22"/>
          <w:szCs w:val="21"/>
        </w:rPr>
        <w:t>, près d</w:t>
      </w:r>
      <w:r w:rsidR="00CF46D3" w:rsidRPr="002312D4">
        <w:rPr>
          <w:sz w:val="22"/>
          <w:szCs w:val="21"/>
        </w:rPr>
        <w:t>e quatre</w:t>
      </w:r>
      <w:r w:rsidR="00C75CC0" w:rsidRPr="002312D4">
        <w:rPr>
          <w:sz w:val="22"/>
          <w:szCs w:val="21"/>
        </w:rPr>
        <w:t xml:space="preserve"> </w:t>
      </w:r>
      <w:r w:rsidRPr="002312D4">
        <w:rPr>
          <w:sz w:val="22"/>
          <w:szCs w:val="21"/>
        </w:rPr>
        <w:t>chefs de m</w:t>
      </w:r>
      <w:r w:rsidR="00156B78" w:rsidRPr="002312D4">
        <w:rPr>
          <w:sz w:val="22"/>
          <w:szCs w:val="21"/>
        </w:rPr>
        <w:t xml:space="preserve">énages </w:t>
      </w:r>
      <w:r w:rsidR="00CF46D3" w:rsidRPr="002312D4">
        <w:rPr>
          <w:sz w:val="22"/>
          <w:szCs w:val="21"/>
        </w:rPr>
        <w:t xml:space="preserve">sur dix </w:t>
      </w:r>
      <w:r w:rsidR="00156B78" w:rsidRPr="002312D4">
        <w:rPr>
          <w:sz w:val="22"/>
          <w:szCs w:val="21"/>
        </w:rPr>
        <w:t xml:space="preserve">ont un </w:t>
      </w:r>
      <w:r w:rsidRPr="002312D4">
        <w:rPr>
          <w:sz w:val="22"/>
          <w:szCs w:val="21"/>
        </w:rPr>
        <w:t>n</w:t>
      </w:r>
      <w:r w:rsidR="00524AB8" w:rsidRPr="002312D4">
        <w:rPr>
          <w:sz w:val="22"/>
          <w:szCs w:val="21"/>
        </w:rPr>
        <w:t>iveau de formation primaire</w:t>
      </w:r>
      <w:r w:rsidR="00C75CC0" w:rsidRPr="002312D4">
        <w:rPr>
          <w:sz w:val="22"/>
          <w:szCs w:val="21"/>
        </w:rPr>
        <w:t xml:space="preserve"> (</w:t>
      </w:r>
      <w:r w:rsidR="00524AB8" w:rsidRPr="002312D4">
        <w:rPr>
          <w:sz w:val="22"/>
          <w:szCs w:val="21"/>
        </w:rPr>
        <w:t>24</w:t>
      </w:r>
      <w:r w:rsidR="00C75CC0" w:rsidRPr="002312D4">
        <w:rPr>
          <w:sz w:val="22"/>
          <w:szCs w:val="21"/>
        </w:rPr>
        <w:t>%)</w:t>
      </w:r>
      <w:r w:rsidR="00524AB8" w:rsidRPr="002312D4">
        <w:rPr>
          <w:sz w:val="22"/>
          <w:szCs w:val="21"/>
        </w:rPr>
        <w:t>,</w:t>
      </w:r>
      <w:r w:rsidR="00C916AA" w:rsidRPr="002312D4">
        <w:rPr>
          <w:sz w:val="22"/>
          <w:szCs w:val="21"/>
        </w:rPr>
        <w:t xml:space="preserve"> </w:t>
      </w:r>
      <w:r w:rsidRPr="002312D4">
        <w:rPr>
          <w:sz w:val="22"/>
          <w:szCs w:val="21"/>
        </w:rPr>
        <w:t xml:space="preserve">Ce rapport </w:t>
      </w:r>
      <w:r w:rsidR="00524AB8" w:rsidRPr="002312D4">
        <w:rPr>
          <w:sz w:val="22"/>
          <w:szCs w:val="21"/>
        </w:rPr>
        <w:t xml:space="preserve">est le même </w:t>
      </w:r>
      <w:r w:rsidRPr="002312D4">
        <w:rPr>
          <w:sz w:val="22"/>
          <w:szCs w:val="21"/>
        </w:rPr>
        <w:t>(</w:t>
      </w:r>
      <w:r w:rsidR="00524AB8" w:rsidRPr="002312D4">
        <w:rPr>
          <w:sz w:val="22"/>
          <w:szCs w:val="21"/>
        </w:rPr>
        <w:t>24</w:t>
      </w:r>
      <w:r w:rsidRPr="002312D4">
        <w:rPr>
          <w:sz w:val="22"/>
          <w:szCs w:val="21"/>
        </w:rPr>
        <w:t xml:space="preserve">%) en milieu urbain, </w:t>
      </w:r>
      <w:r w:rsidR="009062EF" w:rsidRPr="002312D4">
        <w:rPr>
          <w:sz w:val="22"/>
          <w:szCs w:val="21"/>
        </w:rPr>
        <w:t xml:space="preserve">et </w:t>
      </w:r>
      <w:r w:rsidR="00524AB8" w:rsidRPr="002312D4">
        <w:rPr>
          <w:sz w:val="22"/>
          <w:szCs w:val="21"/>
        </w:rPr>
        <w:t xml:space="preserve">un peu plus </w:t>
      </w:r>
      <w:r w:rsidR="00A52A95" w:rsidRPr="002312D4">
        <w:rPr>
          <w:sz w:val="22"/>
          <w:szCs w:val="21"/>
        </w:rPr>
        <w:t xml:space="preserve"> </w:t>
      </w:r>
      <w:r w:rsidRPr="002312D4">
        <w:rPr>
          <w:sz w:val="22"/>
          <w:szCs w:val="21"/>
        </w:rPr>
        <w:t>(</w:t>
      </w:r>
      <w:r w:rsidR="00524AB8" w:rsidRPr="002312D4">
        <w:rPr>
          <w:sz w:val="22"/>
          <w:szCs w:val="21"/>
        </w:rPr>
        <w:t>25</w:t>
      </w:r>
      <w:r w:rsidRPr="002312D4">
        <w:rPr>
          <w:sz w:val="22"/>
          <w:szCs w:val="21"/>
        </w:rPr>
        <w:t>%) en milieu rural.</w:t>
      </w:r>
    </w:p>
    <w:p w:rsidR="003B4445" w:rsidRPr="002312D4" w:rsidRDefault="003B4445" w:rsidP="00524AB8">
      <w:pPr>
        <w:spacing w:before="120" w:after="120"/>
        <w:ind w:firstLine="709"/>
        <w:jc w:val="both"/>
        <w:rPr>
          <w:sz w:val="22"/>
          <w:szCs w:val="21"/>
        </w:rPr>
      </w:pPr>
      <w:r w:rsidRPr="002312D4">
        <w:rPr>
          <w:sz w:val="22"/>
          <w:szCs w:val="21"/>
        </w:rPr>
        <w:t xml:space="preserve">Ce niveau d'instruction en milieu rural, relativement bas, s'explique en partie par la précarité de la situation de la femme rurale vis-à-vis de l'instruction. </w:t>
      </w:r>
      <w:r w:rsidR="009E6C8A" w:rsidRPr="002312D4">
        <w:rPr>
          <w:sz w:val="22"/>
          <w:szCs w:val="21"/>
        </w:rPr>
        <w:t>Ainsi,</w:t>
      </w:r>
      <w:r w:rsidRPr="002312D4">
        <w:rPr>
          <w:sz w:val="22"/>
          <w:szCs w:val="21"/>
        </w:rPr>
        <w:t xml:space="preserve"> seules </w:t>
      </w:r>
      <w:r w:rsidR="00524AB8" w:rsidRPr="002312D4">
        <w:rPr>
          <w:sz w:val="22"/>
          <w:szCs w:val="21"/>
        </w:rPr>
        <w:t>7</w:t>
      </w:r>
      <w:r w:rsidRPr="002312D4">
        <w:rPr>
          <w:sz w:val="22"/>
          <w:szCs w:val="21"/>
        </w:rPr>
        <w:t xml:space="preserve">% des femmes chefs de ménages ont atteint un degré de formation </w:t>
      </w:r>
      <w:r w:rsidR="00AA4558" w:rsidRPr="002312D4">
        <w:rPr>
          <w:sz w:val="22"/>
          <w:szCs w:val="21"/>
        </w:rPr>
        <w:t>dépassant le</w:t>
      </w:r>
      <w:r w:rsidRPr="002312D4">
        <w:rPr>
          <w:sz w:val="22"/>
          <w:szCs w:val="21"/>
        </w:rPr>
        <w:t xml:space="preserve"> niveau </w:t>
      </w:r>
      <w:r w:rsidR="00524AB8" w:rsidRPr="002312D4">
        <w:rPr>
          <w:sz w:val="22"/>
          <w:szCs w:val="21"/>
        </w:rPr>
        <w:t>supérieur</w:t>
      </w:r>
      <w:r w:rsidRPr="002312D4">
        <w:rPr>
          <w:sz w:val="22"/>
          <w:szCs w:val="21"/>
        </w:rPr>
        <w:t>.</w:t>
      </w:r>
    </w:p>
    <w:p w:rsidR="0043727C" w:rsidRPr="00341206" w:rsidRDefault="000E4942" w:rsidP="005C029A">
      <w:pPr>
        <w:pStyle w:val="Lgende"/>
        <w:keepNext/>
        <w:ind w:left="1134" w:right="1134"/>
        <w:jc w:val="center"/>
        <w:rPr>
          <w:rFonts w:ascii="Times New Roman" w:hAnsi="Times New Roman" w:cs="Times New Roman"/>
          <w:b w:val="0"/>
          <w:bCs w:val="0"/>
          <w:color w:val="0000FF"/>
          <w:sz w:val="22"/>
          <w:szCs w:val="21"/>
        </w:rPr>
      </w:pPr>
      <w:bookmarkStart w:id="207" w:name="_Toc519079335"/>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27</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w:t>
      </w:r>
      <w:r w:rsidR="0043727C" w:rsidRPr="00341206">
        <w:rPr>
          <w:rFonts w:ascii="Times New Roman" w:hAnsi="Times New Roman" w:cs="Times New Roman"/>
          <w:b w:val="0"/>
          <w:bCs w:val="0"/>
          <w:color w:val="0000FF"/>
          <w:sz w:val="22"/>
          <w:szCs w:val="21"/>
        </w:rPr>
        <w:t>Chefs de ménage selon le niveau</w:t>
      </w:r>
      <w:r w:rsidR="0043727C" w:rsidRPr="00341206">
        <w:rPr>
          <w:rFonts w:ascii="Times New Roman" w:hAnsi="Times New Roman" w:cs="Times New Roman"/>
          <w:b w:val="0"/>
          <w:bCs w:val="0"/>
          <w:color w:val="0000FF"/>
          <w:sz w:val="22"/>
          <w:szCs w:val="21"/>
        </w:rPr>
        <w:br/>
        <w:t>d'étude</w:t>
      </w:r>
      <w:r w:rsidR="00453D22" w:rsidRPr="00341206">
        <w:rPr>
          <w:rFonts w:ascii="Times New Roman" w:hAnsi="Times New Roman" w:cs="Times New Roman"/>
          <w:b w:val="0"/>
          <w:bCs w:val="0"/>
          <w:color w:val="0000FF"/>
          <w:sz w:val="22"/>
          <w:szCs w:val="21"/>
        </w:rPr>
        <w:t>,</w:t>
      </w:r>
      <w:r w:rsidR="0043727C" w:rsidRPr="00341206">
        <w:rPr>
          <w:rFonts w:ascii="Times New Roman" w:hAnsi="Times New Roman" w:cs="Times New Roman"/>
          <w:b w:val="0"/>
          <w:bCs w:val="0"/>
          <w:color w:val="0000FF"/>
          <w:sz w:val="22"/>
          <w:szCs w:val="21"/>
        </w:rPr>
        <w:t xml:space="preserve"> </w:t>
      </w:r>
      <w:r w:rsidR="00453D22" w:rsidRPr="00341206">
        <w:rPr>
          <w:rFonts w:ascii="Times New Roman" w:hAnsi="Times New Roman" w:cs="Times New Roman"/>
          <w:b w:val="0"/>
          <w:bCs w:val="0"/>
          <w:color w:val="0000FF"/>
          <w:sz w:val="22"/>
          <w:szCs w:val="21"/>
        </w:rPr>
        <w:t xml:space="preserve">le </w:t>
      </w:r>
      <w:r w:rsidR="0043727C" w:rsidRPr="00341206">
        <w:rPr>
          <w:rFonts w:ascii="Times New Roman" w:hAnsi="Times New Roman" w:cs="Times New Roman"/>
          <w:b w:val="0"/>
          <w:bCs w:val="0"/>
          <w:color w:val="0000FF"/>
          <w:sz w:val="22"/>
          <w:szCs w:val="21"/>
        </w:rPr>
        <w:t xml:space="preserve">milieu </w:t>
      </w:r>
      <w:r w:rsidR="00453D22" w:rsidRPr="00341206">
        <w:rPr>
          <w:rFonts w:ascii="Times New Roman" w:hAnsi="Times New Roman" w:cs="Times New Roman"/>
          <w:b w:val="0"/>
          <w:bCs w:val="0"/>
          <w:color w:val="0000FF"/>
          <w:sz w:val="22"/>
          <w:szCs w:val="21"/>
        </w:rPr>
        <w:t>de résidence</w:t>
      </w:r>
      <w:r w:rsidR="009E6C8A" w:rsidRPr="00341206">
        <w:rPr>
          <w:rFonts w:ascii="Times New Roman" w:hAnsi="Times New Roman" w:cs="Times New Roman"/>
          <w:b w:val="0"/>
          <w:bCs w:val="0"/>
          <w:color w:val="0000FF"/>
          <w:sz w:val="22"/>
          <w:szCs w:val="21"/>
        </w:rPr>
        <w:t xml:space="preserve"> et le sexe</w:t>
      </w:r>
      <w:r w:rsidR="0092045E" w:rsidRPr="00341206">
        <w:rPr>
          <w:rFonts w:ascii="Times New Roman" w:hAnsi="Times New Roman" w:cs="Times New Roman"/>
          <w:b w:val="0"/>
          <w:bCs w:val="0"/>
          <w:color w:val="0000FF"/>
          <w:sz w:val="22"/>
          <w:szCs w:val="21"/>
        </w:rPr>
        <w:t xml:space="preserve"> en</w:t>
      </w:r>
      <w:r w:rsidRPr="00341206">
        <w:rPr>
          <w:rFonts w:ascii="Times New Roman" w:hAnsi="Times New Roman" w:cs="Times New Roman"/>
          <w:b w:val="0"/>
          <w:bCs w:val="0"/>
          <w:color w:val="0000FF"/>
          <w:sz w:val="22"/>
          <w:szCs w:val="21"/>
        </w:rPr>
        <w:t xml:space="preserve"> 20</w:t>
      </w:r>
      <w:r w:rsidR="005C029A"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207"/>
    </w:p>
    <w:tbl>
      <w:tblPr>
        <w:tblW w:w="8282" w:type="dxa"/>
        <w:jc w:val="center"/>
        <w:tblCellMar>
          <w:left w:w="70" w:type="dxa"/>
          <w:right w:w="70" w:type="dxa"/>
        </w:tblCellMar>
        <w:tblLook w:val="0000"/>
      </w:tblPr>
      <w:tblGrid>
        <w:gridCol w:w="1197"/>
        <w:gridCol w:w="992"/>
        <w:gridCol w:w="851"/>
        <w:gridCol w:w="992"/>
        <w:gridCol w:w="628"/>
        <w:gridCol w:w="670"/>
        <w:gridCol w:w="670"/>
        <w:gridCol w:w="723"/>
        <w:gridCol w:w="726"/>
        <w:gridCol w:w="804"/>
        <w:gridCol w:w="29"/>
      </w:tblGrid>
      <w:tr w:rsidR="005C029A" w:rsidRPr="005C029A" w:rsidTr="00E00B08">
        <w:trPr>
          <w:jc w:val="center"/>
        </w:trPr>
        <w:tc>
          <w:tcPr>
            <w:tcW w:w="1197" w:type="dxa"/>
            <w:vMerge w:val="restart"/>
            <w:tcBorders>
              <w:top w:val="single" w:sz="8" w:space="0" w:color="0000FF"/>
              <w:left w:val="single" w:sz="8" w:space="0" w:color="0000FF"/>
              <w:bottom w:val="single" w:sz="8" w:space="0" w:color="0000FF"/>
              <w:right w:val="single" w:sz="8" w:space="0" w:color="0000FF"/>
            </w:tcBorders>
            <w:shd w:val="clear" w:color="auto" w:fill="auto"/>
            <w:noWrap/>
            <w:vAlign w:val="center"/>
          </w:tcPr>
          <w:p w:rsidR="00A46815" w:rsidRPr="002312D4" w:rsidRDefault="00A46815" w:rsidP="002312D4">
            <w:pPr>
              <w:rPr>
                <w:rFonts w:eastAsia="SimSun"/>
                <w:b/>
                <w:bCs/>
                <w:sz w:val="20"/>
                <w:szCs w:val="20"/>
                <w:lang w:eastAsia="zh-CN"/>
              </w:rPr>
            </w:pPr>
            <w:r w:rsidRPr="002312D4">
              <w:rPr>
                <w:rFonts w:eastAsia="SimSun"/>
                <w:b/>
                <w:bCs/>
                <w:sz w:val="20"/>
                <w:szCs w:val="20"/>
                <w:lang w:eastAsia="zh-CN"/>
              </w:rPr>
              <w:t>Niveau scolaire</w:t>
            </w:r>
          </w:p>
        </w:tc>
        <w:tc>
          <w:tcPr>
            <w:tcW w:w="2835" w:type="dxa"/>
            <w:gridSpan w:val="3"/>
            <w:tcBorders>
              <w:top w:val="single" w:sz="8" w:space="0" w:color="0000FF"/>
              <w:left w:val="nil"/>
              <w:bottom w:val="single" w:sz="8" w:space="0" w:color="0000FF"/>
              <w:right w:val="single" w:sz="8" w:space="0" w:color="0000FF"/>
            </w:tcBorders>
            <w:shd w:val="clear" w:color="auto" w:fill="auto"/>
            <w:noWrap/>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Urbain</w:t>
            </w:r>
          </w:p>
        </w:tc>
        <w:tc>
          <w:tcPr>
            <w:tcW w:w="1968" w:type="dxa"/>
            <w:gridSpan w:val="3"/>
            <w:tcBorders>
              <w:top w:val="single" w:sz="8" w:space="0" w:color="0000FF"/>
              <w:left w:val="nil"/>
              <w:bottom w:val="single" w:sz="8" w:space="0" w:color="0000FF"/>
              <w:right w:val="single" w:sz="8" w:space="0" w:color="0000FF"/>
            </w:tcBorders>
            <w:shd w:val="clear" w:color="auto" w:fill="auto"/>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Rural</w:t>
            </w:r>
          </w:p>
        </w:tc>
        <w:tc>
          <w:tcPr>
            <w:tcW w:w="2282" w:type="dxa"/>
            <w:gridSpan w:val="4"/>
            <w:tcBorders>
              <w:top w:val="single" w:sz="8" w:space="0" w:color="0000FF"/>
              <w:left w:val="nil"/>
              <w:bottom w:val="single" w:sz="8" w:space="0" w:color="0000FF"/>
              <w:right w:val="single" w:sz="8" w:space="0" w:color="0000FF"/>
            </w:tcBorders>
            <w:shd w:val="clear" w:color="auto" w:fill="auto"/>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Total</w:t>
            </w:r>
          </w:p>
        </w:tc>
      </w:tr>
      <w:tr w:rsidR="005C029A" w:rsidRPr="005C029A" w:rsidTr="00E00B08">
        <w:trPr>
          <w:gridAfter w:val="1"/>
          <w:wAfter w:w="29" w:type="dxa"/>
          <w:jc w:val="center"/>
        </w:trPr>
        <w:tc>
          <w:tcPr>
            <w:tcW w:w="1197" w:type="dxa"/>
            <w:vMerge/>
            <w:tcBorders>
              <w:top w:val="single" w:sz="8" w:space="0" w:color="0000FF"/>
              <w:left w:val="single" w:sz="8" w:space="0" w:color="0000FF"/>
              <w:bottom w:val="single" w:sz="8" w:space="0" w:color="0000FF"/>
              <w:right w:val="single" w:sz="8" w:space="0" w:color="0000FF"/>
            </w:tcBorders>
            <w:vAlign w:val="center"/>
          </w:tcPr>
          <w:p w:rsidR="00A46815" w:rsidRPr="002312D4" w:rsidRDefault="00A46815" w:rsidP="00A46815">
            <w:pPr>
              <w:rPr>
                <w:rFonts w:eastAsia="SimSun"/>
                <w:b/>
                <w:bCs/>
                <w:sz w:val="20"/>
                <w:szCs w:val="20"/>
                <w:lang w:eastAsia="zh-CN"/>
              </w:rPr>
            </w:pPr>
          </w:p>
        </w:tc>
        <w:tc>
          <w:tcPr>
            <w:tcW w:w="992" w:type="dxa"/>
            <w:tcBorders>
              <w:top w:val="nil"/>
              <w:left w:val="nil"/>
              <w:bottom w:val="single" w:sz="8" w:space="0" w:color="0000FF"/>
              <w:right w:val="single" w:sz="8" w:space="0" w:color="0000FF"/>
            </w:tcBorders>
            <w:shd w:val="clear" w:color="auto" w:fill="auto"/>
            <w:noWrap/>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Mas.</w:t>
            </w:r>
          </w:p>
        </w:tc>
        <w:tc>
          <w:tcPr>
            <w:tcW w:w="851" w:type="dxa"/>
            <w:tcBorders>
              <w:top w:val="nil"/>
              <w:left w:val="nil"/>
              <w:bottom w:val="single" w:sz="8" w:space="0" w:color="0000FF"/>
              <w:right w:val="single" w:sz="8" w:space="0" w:color="0000FF"/>
            </w:tcBorders>
            <w:shd w:val="clear" w:color="auto" w:fill="auto"/>
            <w:noWrap/>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Fém.</w:t>
            </w:r>
          </w:p>
        </w:tc>
        <w:tc>
          <w:tcPr>
            <w:tcW w:w="992" w:type="dxa"/>
            <w:tcBorders>
              <w:top w:val="nil"/>
              <w:left w:val="nil"/>
              <w:bottom w:val="single" w:sz="8" w:space="0" w:color="0000FF"/>
              <w:right w:val="single" w:sz="8" w:space="0" w:color="0000FF"/>
            </w:tcBorders>
            <w:shd w:val="clear" w:color="auto" w:fill="auto"/>
            <w:noWrap/>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Total</w:t>
            </w:r>
          </w:p>
        </w:tc>
        <w:tc>
          <w:tcPr>
            <w:tcW w:w="628" w:type="dxa"/>
            <w:tcBorders>
              <w:top w:val="nil"/>
              <w:left w:val="nil"/>
              <w:bottom w:val="single" w:sz="8" w:space="0" w:color="0000FF"/>
              <w:right w:val="single" w:sz="8" w:space="0" w:color="0000FF"/>
            </w:tcBorders>
            <w:shd w:val="clear" w:color="auto" w:fill="auto"/>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Mas.</w:t>
            </w:r>
          </w:p>
        </w:tc>
        <w:tc>
          <w:tcPr>
            <w:tcW w:w="670" w:type="dxa"/>
            <w:tcBorders>
              <w:top w:val="nil"/>
              <w:left w:val="nil"/>
              <w:bottom w:val="single" w:sz="8" w:space="0" w:color="0000FF"/>
              <w:right w:val="single" w:sz="8" w:space="0" w:color="0000FF"/>
            </w:tcBorders>
            <w:shd w:val="clear" w:color="auto" w:fill="auto"/>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Fém.</w:t>
            </w:r>
          </w:p>
        </w:tc>
        <w:tc>
          <w:tcPr>
            <w:tcW w:w="670" w:type="dxa"/>
            <w:tcBorders>
              <w:top w:val="nil"/>
              <w:left w:val="nil"/>
              <w:bottom w:val="single" w:sz="8" w:space="0" w:color="0000FF"/>
              <w:right w:val="single" w:sz="8" w:space="0" w:color="0000FF"/>
            </w:tcBorders>
            <w:shd w:val="clear" w:color="auto" w:fill="auto"/>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Total</w:t>
            </w:r>
          </w:p>
        </w:tc>
        <w:tc>
          <w:tcPr>
            <w:tcW w:w="723" w:type="dxa"/>
            <w:tcBorders>
              <w:top w:val="nil"/>
              <w:left w:val="nil"/>
              <w:bottom w:val="single" w:sz="8" w:space="0" w:color="0000FF"/>
              <w:right w:val="single" w:sz="8" w:space="0" w:color="0000FF"/>
            </w:tcBorders>
            <w:shd w:val="clear" w:color="auto" w:fill="auto"/>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Mas.</w:t>
            </w:r>
          </w:p>
        </w:tc>
        <w:tc>
          <w:tcPr>
            <w:tcW w:w="726" w:type="dxa"/>
            <w:tcBorders>
              <w:top w:val="nil"/>
              <w:left w:val="nil"/>
              <w:bottom w:val="single" w:sz="8" w:space="0" w:color="0000FF"/>
              <w:right w:val="single" w:sz="8" w:space="0" w:color="0000FF"/>
            </w:tcBorders>
            <w:shd w:val="clear" w:color="auto" w:fill="auto"/>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Fém.</w:t>
            </w:r>
          </w:p>
        </w:tc>
        <w:tc>
          <w:tcPr>
            <w:tcW w:w="804" w:type="dxa"/>
            <w:tcBorders>
              <w:top w:val="nil"/>
              <w:left w:val="nil"/>
              <w:bottom w:val="single" w:sz="8" w:space="0" w:color="0000FF"/>
              <w:right w:val="single" w:sz="8" w:space="0" w:color="0000FF"/>
            </w:tcBorders>
            <w:shd w:val="clear" w:color="auto" w:fill="auto"/>
            <w:vAlign w:val="center"/>
          </w:tcPr>
          <w:p w:rsidR="00A46815" w:rsidRPr="002312D4" w:rsidRDefault="00A46815" w:rsidP="002312D4">
            <w:pPr>
              <w:jc w:val="center"/>
              <w:rPr>
                <w:rFonts w:eastAsia="SimSun"/>
                <w:b/>
                <w:bCs/>
                <w:sz w:val="20"/>
                <w:szCs w:val="20"/>
                <w:lang w:eastAsia="zh-CN"/>
              </w:rPr>
            </w:pPr>
            <w:r w:rsidRPr="002312D4">
              <w:rPr>
                <w:rFonts w:eastAsia="SimSun"/>
                <w:b/>
                <w:bCs/>
                <w:sz w:val="20"/>
                <w:szCs w:val="20"/>
                <w:lang w:eastAsia="zh-CN"/>
              </w:rPr>
              <w:t>Total</w:t>
            </w:r>
          </w:p>
        </w:tc>
      </w:tr>
      <w:tr w:rsidR="005C029A" w:rsidRPr="005C029A" w:rsidTr="00E00B08">
        <w:trPr>
          <w:jc w:val="center"/>
        </w:trPr>
        <w:tc>
          <w:tcPr>
            <w:tcW w:w="1197" w:type="dxa"/>
            <w:tcBorders>
              <w:top w:val="nil"/>
              <w:left w:val="single" w:sz="8" w:space="0" w:color="0000FF"/>
              <w:bottom w:val="single" w:sz="8" w:space="0" w:color="0000FF"/>
              <w:right w:val="single" w:sz="8" w:space="0" w:color="0000FF"/>
            </w:tcBorders>
            <w:shd w:val="clear" w:color="auto" w:fill="auto"/>
            <w:noWrap/>
            <w:vAlign w:val="center"/>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Néant</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37 415   </w:t>
            </w:r>
          </w:p>
        </w:tc>
        <w:tc>
          <w:tcPr>
            <w:tcW w:w="851"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19 998   </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57 413   </w:t>
            </w:r>
          </w:p>
        </w:tc>
        <w:tc>
          <w:tcPr>
            <w:tcW w:w="628"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6 062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1 090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7 152   </w:t>
            </w:r>
          </w:p>
        </w:tc>
        <w:tc>
          <w:tcPr>
            <w:tcW w:w="723"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43 477   </w:t>
            </w:r>
          </w:p>
        </w:tc>
        <w:tc>
          <w:tcPr>
            <w:tcW w:w="726"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21 088   </w:t>
            </w:r>
          </w:p>
        </w:tc>
        <w:tc>
          <w:tcPr>
            <w:tcW w:w="833" w:type="dxa"/>
            <w:gridSpan w:val="2"/>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64 565   </w:t>
            </w:r>
          </w:p>
        </w:tc>
      </w:tr>
      <w:tr w:rsidR="005C029A" w:rsidRPr="005C029A" w:rsidTr="00E00B08">
        <w:trPr>
          <w:jc w:val="center"/>
        </w:trPr>
        <w:tc>
          <w:tcPr>
            <w:tcW w:w="1197" w:type="dxa"/>
            <w:tcBorders>
              <w:top w:val="nil"/>
              <w:left w:val="single" w:sz="8" w:space="0" w:color="0000FF"/>
              <w:bottom w:val="single" w:sz="8" w:space="0" w:color="0000FF"/>
              <w:right w:val="single" w:sz="8" w:space="0" w:color="0000FF"/>
            </w:tcBorders>
            <w:shd w:val="clear" w:color="auto" w:fill="auto"/>
            <w:noWrap/>
            <w:vAlign w:val="center"/>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Préscolaire</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8 670   </w:t>
            </w:r>
          </w:p>
        </w:tc>
        <w:tc>
          <w:tcPr>
            <w:tcW w:w="851"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443   </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9 113   </w:t>
            </w:r>
          </w:p>
        </w:tc>
        <w:tc>
          <w:tcPr>
            <w:tcW w:w="628"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615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4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619   </w:t>
            </w:r>
          </w:p>
        </w:tc>
        <w:tc>
          <w:tcPr>
            <w:tcW w:w="723"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9 285   </w:t>
            </w:r>
          </w:p>
        </w:tc>
        <w:tc>
          <w:tcPr>
            <w:tcW w:w="726"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447   </w:t>
            </w:r>
          </w:p>
        </w:tc>
        <w:tc>
          <w:tcPr>
            <w:tcW w:w="833" w:type="dxa"/>
            <w:gridSpan w:val="2"/>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9 732   </w:t>
            </w:r>
          </w:p>
        </w:tc>
      </w:tr>
      <w:tr w:rsidR="005C029A" w:rsidRPr="005C029A" w:rsidTr="00E00B08">
        <w:trPr>
          <w:jc w:val="center"/>
        </w:trPr>
        <w:tc>
          <w:tcPr>
            <w:tcW w:w="1197" w:type="dxa"/>
            <w:tcBorders>
              <w:top w:val="nil"/>
              <w:left w:val="single" w:sz="8" w:space="0" w:color="0000FF"/>
              <w:bottom w:val="single" w:sz="8" w:space="0" w:color="0000FF"/>
              <w:right w:val="single" w:sz="8" w:space="0" w:color="0000FF"/>
            </w:tcBorders>
            <w:shd w:val="clear" w:color="auto" w:fill="auto"/>
            <w:noWrap/>
            <w:vAlign w:val="center"/>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Primaire</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47 142   </w:t>
            </w:r>
          </w:p>
        </w:tc>
        <w:tc>
          <w:tcPr>
            <w:tcW w:w="851"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6 137   </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53 279   </w:t>
            </w:r>
          </w:p>
        </w:tc>
        <w:tc>
          <w:tcPr>
            <w:tcW w:w="628"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3 178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69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3 247   </w:t>
            </w:r>
          </w:p>
        </w:tc>
        <w:tc>
          <w:tcPr>
            <w:tcW w:w="723"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50 320   </w:t>
            </w:r>
          </w:p>
        </w:tc>
        <w:tc>
          <w:tcPr>
            <w:tcW w:w="726"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6 206   </w:t>
            </w:r>
          </w:p>
        </w:tc>
        <w:tc>
          <w:tcPr>
            <w:tcW w:w="833" w:type="dxa"/>
            <w:gridSpan w:val="2"/>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56 526   </w:t>
            </w:r>
          </w:p>
        </w:tc>
      </w:tr>
      <w:tr w:rsidR="005C029A" w:rsidRPr="005C029A" w:rsidTr="00E00B08">
        <w:trPr>
          <w:jc w:val="center"/>
        </w:trPr>
        <w:tc>
          <w:tcPr>
            <w:tcW w:w="1197" w:type="dxa"/>
            <w:tcBorders>
              <w:top w:val="nil"/>
              <w:left w:val="single" w:sz="8" w:space="0" w:color="0000FF"/>
              <w:bottom w:val="single" w:sz="8" w:space="0" w:color="0000FF"/>
              <w:right w:val="single" w:sz="8" w:space="0" w:color="0000FF"/>
            </w:tcBorders>
            <w:shd w:val="clear" w:color="auto" w:fill="auto"/>
            <w:noWrap/>
            <w:vAlign w:val="center"/>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Secondaire Collégial</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26 584   </w:t>
            </w:r>
          </w:p>
        </w:tc>
        <w:tc>
          <w:tcPr>
            <w:tcW w:w="851"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2 966   </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29 550   </w:t>
            </w:r>
          </w:p>
        </w:tc>
        <w:tc>
          <w:tcPr>
            <w:tcW w:w="628"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984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29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1 013   </w:t>
            </w:r>
          </w:p>
        </w:tc>
        <w:tc>
          <w:tcPr>
            <w:tcW w:w="723"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27 568   </w:t>
            </w:r>
          </w:p>
        </w:tc>
        <w:tc>
          <w:tcPr>
            <w:tcW w:w="726"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2 995   </w:t>
            </w:r>
          </w:p>
        </w:tc>
        <w:tc>
          <w:tcPr>
            <w:tcW w:w="833" w:type="dxa"/>
            <w:gridSpan w:val="2"/>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30 563   </w:t>
            </w:r>
          </w:p>
        </w:tc>
      </w:tr>
      <w:tr w:rsidR="005C029A" w:rsidRPr="005C029A" w:rsidTr="00E00B08">
        <w:trPr>
          <w:jc w:val="center"/>
        </w:trPr>
        <w:tc>
          <w:tcPr>
            <w:tcW w:w="1197" w:type="dxa"/>
            <w:tcBorders>
              <w:top w:val="nil"/>
              <w:left w:val="single" w:sz="8" w:space="0" w:color="0000FF"/>
              <w:bottom w:val="single" w:sz="8" w:space="0" w:color="0000FF"/>
              <w:right w:val="single" w:sz="8" w:space="0" w:color="0000FF"/>
            </w:tcBorders>
            <w:shd w:val="clear" w:color="auto" w:fill="auto"/>
            <w:noWrap/>
            <w:vAlign w:val="center"/>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Secondaire qualifiant</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35 264   </w:t>
            </w:r>
          </w:p>
        </w:tc>
        <w:tc>
          <w:tcPr>
            <w:tcW w:w="851"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3 353   </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38 617   </w:t>
            </w:r>
          </w:p>
        </w:tc>
        <w:tc>
          <w:tcPr>
            <w:tcW w:w="628"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636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16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652   </w:t>
            </w:r>
          </w:p>
        </w:tc>
        <w:tc>
          <w:tcPr>
            <w:tcW w:w="723"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35 900   </w:t>
            </w:r>
          </w:p>
        </w:tc>
        <w:tc>
          <w:tcPr>
            <w:tcW w:w="726"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3 369   </w:t>
            </w:r>
          </w:p>
        </w:tc>
        <w:tc>
          <w:tcPr>
            <w:tcW w:w="833" w:type="dxa"/>
            <w:gridSpan w:val="2"/>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39 269   </w:t>
            </w:r>
          </w:p>
        </w:tc>
      </w:tr>
      <w:tr w:rsidR="005C029A" w:rsidRPr="005C029A" w:rsidTr="00E00B08">
        <w:trPr>
          <w:jc w:val="center"/>
        </w:trPr>
        <w:tc>
          <w:tcPr>
            <w:tcW w:w="1197" w:type="dxa"/>
            <w:tcBorders>
              <w:top w:val="nil"/>
              <w:left w:val="single" w:sz="8" w:space="0" w:color="0000FF"/>
              <w:bottom w:val="single" w:sz="8" w:space="0" w:color="0000FF"/>
              <w:right w:val="single" w:sz="8" w:space="0" w:color="0000FF"/>
            </w:tcBorders>
            <w:shd w:val="clear" w:color="auto" w:fill="auto"/>
            <w:noWrap/>
            <w:vAlign w:val="center"/>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Supérieur</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27 805   </w:t>
            </w:r>
          </w:p>
        </w:tc>
        <w:tc>
          <w:tcPr>
            <w:tcW w:w="851"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2 655   </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30 460   </w:t>
            </w:r>
          </w:p>
        </w:tc>
        <w:tc>
          <w:tcPr>
            <w:tcW w:w="628"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217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8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225   </w:t>
            </w:r>
          </w:p>
        </w:tc>
        <w:tc>
          <w:tcPr>
            <w:tcW w:w="723"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28 022   </w:t>
            </w:r>
          </w:p>
        </w:tc>
        <w:tc>
          <w:tcPr>
            <w:tcW w:w="726"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2 663   </w:t>
            </w:r>
          </w:p>
        </w:tc>
        <w:tc>
          <w:tcPr>
            <w:tcW w:w="833" w:type="dxa"/>
            <w:gridSpan w:val="2"/>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8"/>
                <w:szCs w:val="18"/>
                <w:lang w:eastAsia="zh-CN"/>
              </w:rPr>
            </w:pPr>
            <w:r w:rsidRPr="002312D4">
              <w:rPr>
                <w:rFonts w:eastAsia="SimSun"/>
                <w:sz w:val="18"/>
                <w:szCs w:val="18"/>
                <w:lang w:eastAsia="zh-CN"/>
              </w:rPr>
              <w:t xml:space="preserve"> 30 685   </w:t>
            </w:r>
          </w:p>
        </w:tc>
      </w:tr>
      <w:tr w:rsidR="005C029A" w:rsidRPr="005C029A" w:rsidTr="00E00B08">
        <w:trPr>
          <w:jc w:val="center"/>
        </w:trPr>
        <w:tc>
          <w:tcPr>
            <w:tcW w:w="1197" w:type="dxa"/>
            <w:tcBorders>
              <w:top w:val="nil"/>
              <w:left w:val="single" w:sz="8" w:space="0" w:color="0000FF"/>
              <w:bottom w:val="single" w:sz="8" w:space="0" w:color="0000FF"/>
              <w:right w:val="single" w:sz="8" w:space="0" w:color="0000FF"/>
            </w:tcBorders>
            <w:shd w:val="clear" w:color="auto" w:fill="auto"/>
            <w:noWrap/>
            <w:vAlign w:val="center"/>
          </w:tcPr>
          <w:p w:rsidR="005C029A" w:rsidRPr="002312D4" w:rsidRDefault="005C029A" w:rsidP="005C029A">
            <w:pPr>
              <w:rPr>
                <w:rFonts w:eastAsia="SimSun"/>
                <w:b/>
                <w:bCs/>
                <w:sz w:val="20"/>
                <w:szCs w:val="20"/>
                <w:lang w:eastAsia="zh-CN"/>
              </w:rPr>
            </w:pPr>
            <w:r w:rsidRPr="002312D4">
              <w:rPr>
                <w:rFonts w:eastAsia="SimSun"/>
                <w:b/>
                <w:bCs/>
                <w:sz w:val="20"/>
                <w:szCs w:val="20"/>
                <w:lang w:eastAsia="zh-CN"/>
              </w:rPr>
              <w:t> Total</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182 880   </w:t>
            </w:r>
          </w:p>
        </w:tc>
        <w:tc>
          <w:tcPr>
            <w:tcW w:w="851"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35 552   </w:t>
            </w:r>
          </w:p>
        </w:tc>
        <w:tc>
          <w:tcPr>
            <w:tcW w:w="992" w:type="dxa"/>
            <w:tcBorders>
              <w:top w:val="nil"/>
              <w:left w:val="nil"/>
              <w:bottom w:val="single" w:sz="8" w:space="0" w:color="0000FF"/>
              <w:right w:val="single" w:sz="8" w:space="0" w:color="0000FF"/>
            </w:tcBorders>
            <w:shd w:val="clear" w:color="auto" w:fill="auto"/>
            <w:noWrap/>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218 432   </w:t>
            </w:r>
          </w:p>
        </w:tc>
        <w:tc>
          <w:tcPr>
            <w:tcW w:w="628"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11 692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1 216   </w:t>
            </w:r>
          </w:p>
        </w:tc>
        <w:tc>
          <w:tcPr>
            <w:tcW w:w="670"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12 908   </w:t>
            </w:r>
          </w:p>
        </w:tc>
        <w:tc>
          <w:tcPr>
            <w:tcW w:w="723"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194 572   </w:t>
            </w:r>
          </w:p>
        </w:tc>
        <w:tc>
          <w:tcPr>
            <w:tcW w:w="726" w:type="dxa"/>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36 768   </w:t>
            </w:r>
          </w:p>
        </w:tc>
        <w:tc>
          <w:tcPr>
            <w:tcW w:w="833" w:type="dxa"/>
            <w:gridSpan w:val="2"/>
            <w:tcBorders>
              <w:top w:val="nil"/>
              <w:left w:val="nil"/>
              <w:bottom w:val="single" w:sz="8" w:space="0" w:color="0000FF"/>
              <w:right w:val="single" w:sz="8" w:space="0" w:color="0000FF"/>
            </w:tcBorders>
            <w:shd w:val="clear" w:color="auto" w:fill="auto"/>
          </w:tcPr>
          <w:p w:rsidR="005C029A" w:rsidRPr="002312D4" w:rsidRDefault="005C029A" w:rsidP="002312D4">
            <w:pPr>
              <w:autoSpaceDE w:val="0"/>
              <w:autoSpaceDN w:val="0"/>
              <w:adjustRightInd w:val="0"/>
              <w:jc w:val="right"/>
              <w:rPr>
                <w:rFonts w:eastAsia="SimSun"/>
                <w:sz w:val="16"/>
                <w:szCs w:val="16"/>
                <w:lang w:eastAsia="zh-CN"/>
              </w:rPr>
            </w:pPr>
            <w:r w:rsidRPr="002312D4">
              <w:rPr>
                <w:rFonts w:eastAsia="SimSun"/>
                <w:sz w:val="16"/>
                <w:szCs w:val="16"/>
                <w:lang w:eastAsia="zh-CN"/>
              </w:rPr>
              <w:t xml:space="preserve"> 231 340   </w:t>
            </w:r>
          </w:p>
        </w:tc>
      </w:tr>
    </w:tbl>
    <w:p w:rsidR="00A46815" w:rsidRDefault="00A46815">
      <w:pPr>
        <w:spacing w:before="120" w:after="120"/>
        <w:jc w:val="both"/>
        <w:rPr>
          <w:b/>
          <w:bCs/>
          <w:color w:val="7030A0"/>
          <w:sz w:val="16"/>
          <w:szCs w:val="16"/>
        </w:rPr>
      </w:pPr>
    </w:p>
    <w:p w:rsidR="00524AB8" w:rsidRDefault="00524AB8">
      <w:pPr>
        <w:spacing w:before="120" w:after="120"/>
        <w:jc w:val="both"/>
        <w:rPr>
          <w:b/>
          <w:bCs/>
          <w:color w:val="7030A0"/>
          <w:sz w:val="16"/>
          <w:szCs w:val="16"/>
        </w:rPr>
      </w:pPr>
    </w:p>
    <w:p w:rsidR="00524AB8" w:rsidRDefault="00524AB8">
      <w:pPr>
        <w:spacing w:before="120" w:after="120"/>
        <w:jc w:val="both"/>
        <w:rPr>
          <w:b/>
          <w:bCs/>
          <w:color w:val="7030A0"/>
          <w:sz w:val="16"/>
          <w:szCs w:val="16"/>
        </w:rPr>
      </w:pPr>
    </w:p>
    <w:p w:rsidR="00524AB8" w:rsidRDefault="00524AB8">
      <w:pPr>
        <w:spacing w:before="120" w:after="120"/>
        <w:jc w:val="both"/>
        <w:rPr>
          <w:b/>
          <w:bCs/>
          <w:color w:val="7030A0"/>
          <w:sz w:val="16"/>
          <w:szCs w:val="16"/>
        </w:rPr>
      </w:pPr>
    </w:p>
    <w:p w:rsidR="00524AB8" w:rsidRPr="005C029A" w:rsidRDefault="00524AB8">
      <w:pPr>
        <w:spacing w:before="120" w:after="120"/>
        <w:jc w:val="both"/>
        <w:rPr>
          <w:b/>
          <w:bCs/>
          <w:color w:val="7030A0"/>
          <w:sz w:val="16"/>
          <w:szCs w:val="16"/>
        </w:rPr>
      </w:pPr>
    </w:p>
    <w:p w:rsidR="006029B0" w:rsidRPr="00B47232" w:rsidRDefault="006029B0" w:rsidP="00232051">
      <w:pPr>
        <w:pStyle w:val="Lgende"/>
        <w:keepNext/>
        <w:ind w:left="1134" w:right="1134"/>
        <w:jc w:val="center"/>
        <w:rPr>
          <w:rFonts w:ascii="Times New Roman" w:hAnsi="Times New Roman" w:cs="Times New Roman"/>
          <w:b w:val="0"/>
          <w:bCs w:val="0"/>
          <w:color w:val="0000FF"/>
          <w:sz w:val="22"/>
          <w:szCs w:val="21"/>
        </w:rPr>
      </w:pPr>
      <w:bookmarkStart w:id="208" w:name="_Toc519079394"/>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31</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Chefs de ménage selon le niveau </w:t>
      </w:r>
      <w:r w:rsidRPr="00B47232">
        <w:rPr>
          <w:rFonts w:ascii="Times New Roman" w:hAnsi="Times New Roman" w:cs="Times New Roman"/>
          <w:b w:val="0"/>
          <w:bCs w:val="0"/>
          <w:color w:val="0000FF"/>
          <w:sz w:val="22"/>
          <w:szCs w:val="21"/>
        </w:rPr>
        <w:br/>
        <w:t>d'étude et le sexe en milieu urbain</w:t>
      </w:r>
      <w:r w:rsidR="00232051" w:rsidRPr="00B47232">
        <w:rPr>
          <w:rFonts w:ascii="Times New Roman" w:hAnsi="Times New Roman" w:cs="Times New Roman"/>
          <w:b w:val="0"/>
          <w:bCs w:val="0"/>
          <w:color w:val="0000FF"/>
          <w:sz w:val="22"/>
          <w:szCs w:val="21"/>
        </w:rPr>
        <w:t xml:space="preserve"> en</w:t>
      </w:r>
      <w:r w:rsidR="004F5C79" w:rsidRPr="00B47232">
        <w:rPr>
          <w:rFonts w:ascii="Times New Roman" w:hAnsi="Times New Roman" w:cs="Times New Roman"/>
          <w:b w:val="0"/>
          <w:bCs w:val="0"/>
          <w:color w:val="0000FF"/>
          <w:sz w:val="22"/>
          <w:szCs w:val="21"/>
        </w:rPr>
        <w:t xml:space="preserve"> </w:t>
      </w:r>
      <w:r w:rsidR="00524AB8">
        <w:rPr>
          <w:rFonts w:ascii="Times New Roman" w:hAnsi="Times New Roman" w:cs="Times New Roman"/>
          <w:b w:val="0"/>
          <w:bCs w:val="0"/>
          <w:color w:val="0000FF"/>
          <w:sz w:val="22"/>
          <w:szCs w:val="21"/>
        </w:rPr>
        <w:t>201</w:t>
      </w:r>
      <w:r w:rsidR="004F5C79" w:rsidRPr="00B47232">
        <w:rPr>
          <w:rFonts w:ascii="Times New Roman" w:hAnsi="Times New Roman" w:cs="Times New Roman"/>
          <w:b w:val="0"/>
          <w:bCs w:val="0"/>
          <w:color w:val="0000FF"/>
          <w:sz w:val="22"/>
          <w:szCs w:val="21"/>
        </w:rPr>
        <w:t>4</w:t>
      </w:r>
      <w:bookmarkEnd w:id="208"/>
    </w:p>
    <w:p w:rsidR="00A46815" w:rsidRPr="00B47232" w:rsidRDefault="00A46815" w:rsidP="00642719">
      <w:pPr>
        <w:jc w:val="center"/>
      </w:pPr>
    </w:p>
    <w:p w:rsidR="006029B0" w:rsidRPr="00B47232" w:rsidRDefault="00C24E49" w:rsidP="0089513C">
      <w:pPr>
        <w:spacing w:before="120" w:after="120"/>
        <w:jc w:val="center"/>
      </w:pPr>
      <w:r w:rsidRPr="00C24E49">
        <w:rPr>
          <w:noProof/>
        </w:rPr>
        <w:drawing>
          <wp:inline distT="0" distB="0" distL="0" distR="0">
            <wp:extent cx="4114800" cy="2590800"/>
            <wp:effectExtent l="0" t="0" r="0" b="0"/>
            <wp:docPr id="1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66DF3" w:rsidRPr="00B47232" w:rsidRDefault="00566DF3" w:rsidP="0089513C">
      <w:pPr>
        <w:spacing w:before="120" w:after="120"/>
        <w:jc w:val="center"/>
        <w:rPr>
          <w:b/>
          <w:bCs/>
        </w:rPr>
      </w:pPr>
    </w:p>
    <w:p w:rsidR="006029B0" w:rsidRPr="00B47232" w:rsidRDefault="006029B0" w:rsidP="00232051">
      <w:pPr>
        <w:pStyle w:val="Lgende"/>
        <w:keepNext/>
        <w:ind w:left="1134" w:right="1134"/>
        <w:jc w:val="center"/>
        <w:rPr>
          <w:rFonts w:ascii="Times New Roman" w:hAnsi="Times New Roman" w:cs="Times New Roman"/>
          <w:b w:val="0"/>
          <w:bCs w:val="0"/>
          <w:color w:val="0000FF"/>
          <w:sz w:val="22"/>
          <w:szCs w:val="21"/>
        </w:rPr>
      </w:pPr>
      <w:bookmarkStart w:id="209" w:name="_Toc519079395"/>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32</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Chefs de ménage selon le niveau </w:t>
      </w:r>
      <w:r w:rsidRPr="00B47232">
        <w:rPr>
          <w:rFonts w:ascii="Times New Roman" w:hAnsi="Times New Roman" w:cs="Times New Roman"/>
          <w:b w:val="0"/>
          <w:bCs w:val="0"/>
          <w:color w:val="0000FF"/>
          <w:sz w:val="22"/>
          <w:szCs w:val="21"/>
        </w:rPr>
        <w:br/>
        <w:t>d'étude et le sexe en milieu rural</w:t>
      </w:r>
      <w:r w:rsidR="00232051" w:rsidRPr="00B47232">
        <w:rPr>
          <w:rFonts w:ascii="Times New Roman" w:hAnsi="Times New Roman" w:cs="Times New Roman"/>
          <w:b w:val="0"/>
          <w:bCs w:val="0"/>
          <w:color w:val="0000FF"/>
          <w:sz w:val="22"/>
          <w:szCs w:val="21"/>
        </w:rPr>
        <w:t xml:space="preserve"> en</w:t>
      </w:r>
      <w:r w:rsidR="00524AB8">
        <w:rPr>
          <w:rFonts w:ascii="Times New Roman" w:hAnsi="Times New Roman" w:cs="Times New Roman"/>
          <w:b w:val="0"/>
          <w:bCs w:val="0"/>
          <w:color w:val="0000FF"/>
          <w:sz w:val="22"/>
          <w:szCs w:val="21"/>
        </w:rPr>
        <w:t xml:space="preserve"> 201</w:t>
      </w:r>
      <w:r w:rsidR="004F5C79" w:rsidRPr="00B47232">
        <w:rPr>
          <w:rFonts w:ascii="Times New Roman" w:hAnsi="Times New Roman" w:cs="Times New Roman"/>
          <w:b w:val="0"/>
          <w:bCs w:val="0"/>
          <w:color w:val="0000FF"/>
          <w:sz w:val="22"/>
          <w:szCs w:val="21"/>
        </w:rPr>
        <w:t>4</w:t>
      </w:r>
      <w:bookmarkEnd w:id="209"/>
    </w:p>
    <w:p w:rsidR="00A46815" w:rsidRPr="00B47232" w:rsidRDefault="0067338E" w:rsidP="00642719">
      <w:pPr>
        <w:jc w:val="center"/>
      </w:pPr>
      <w:r w:rsidRPr="0067338E">
        <w:rPr>
          <w:noProof/>
        </w:rPr>
        <w:drawing>
          <wp:inline distT="0" distB="0" distL="0" distR="0">
            <wp:extent cx="4319905" cy="2591943"/>
            <wp:effectExtent l="0" t="0" r="0" b="0"/>
            <wp:docPr id="1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029B0" w:rsidRPr="00B47232" w:rsidRDefault="006029B0" w:rsidP="004F5C79">
      <w:pPr>
        <w:spacing w:before="120" w:after="120"/>
        <w:jc w:val="center"/>
        <w:rPr>
          <w:b/>
          <w:bCs/>
        </w:rPr>
      </w:pPr>
    </w:p>
    <w:p w:rsidR="006029B0" w:rsidRPr="00B47232" w:rsidRDefault="006029B0">
      <w:pPr>
        <w:spacing w:before="120" w:after="120"/>
        <w:ind w:left="1134" w:right="1134"/>
        <w:jc w:val="center"/>
        <w:rPr>
          <w:b/>
          <w:bCs/>
        </w:rPr>
      </w:pPr>
    </w:p>
    <w:p w:rsidR="006029B0" w:rsidRDefault="006029B0" w:rsidP="00232051">
      <w:pPr>
        <w:pStyle w:val="Lgende"/>
        <w:keepNext/>
        <w:ind w:left="1134" w:right="1134"/>
        <w:jc w:val="center"/>
        <w:rPr>
          <w:rFonts w:ascii="Times New Roman" w:hAnsi="Times New Roman" w:cs="Times New Roman"/>
          <w:b w:val="0"/>
          <w:bCs w:val="0"/>
          <w:color w:val="0000FF"/>
          <w:sz w:val="22"/>
          <w:szCs w:val="21"/>
        </w:rPr>
      </w:pPr>
      <w:bookmarkStart w:id="210" w:name="_Toc519079396"/>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33</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Chefs de ménage selon le niveau </w:t>
      </w:r>
      <w:r w:rsidRPr="00B47232">
        <w:rPr>
          <w:rFonts w:ascii="Times New Roman" w:hAnsi="Times New Roman" w:cs="Times New Roman"/>
          <w:b w:val="0"/>
          <w:bCs w:val="0"/>
          <w:color w:val="0000FF"/>
          <w:sz w:val="22"/>
          <w:szCs w:val="21"/>
        </w:rPr>
        <w:br/>
        <w:t xml:space="preserve">d'étude et le sexe au niveau </w:t>
      </w:r>
      <w:r w:rsidR="00E3390C" w:rsidRPr="00B47232">
        <w:rPr>
          <w:rFonts w:ascii="Times New Roman" w:hAnsi="Times New Roman" w:cs="Times New Roman"/>
          <w:b w:val="0"/>
          <w:bCs w:val="0"/>
          <w:color w:val="0000FF"/>
          <w:sz w:val="22"/>
          <w:szCs w:val="21"/>
        </w:rPr>
        <w:t>préfectoral</w:t>
      </w:r>
      <w:r w:rsidR="00232051" w:rsidRPr="00B47232">
        <w:rPr>
          <w:rFonts w:ascii="Times New Roman" w:hAnsi="Times New Roman" w:cs="Times New Roman"/>
          <w:b w:val="0"/>
          <w:bCs w:val="0"/>
          <w:color w:val="0000FF"/>
          <w:sz w:val="22"/>
          <w:szCs w:val="21"/>
        </w:rPr>
        <w:t xml:space="preserve"> en</w:t>
      </w:r>
      <w:r w:rsidR="00524AB8">
        <w:rPr>
          <w:rFonts w:ascii="Times New Roman" w:hAnsi="Times New Roman" w:cs="Times New Roman"/>
          <w:b w:val="0"/>
          <w:bCs w:val="0"/>
          <w:color w:val="0000FF"/>
          <w:sz w:val="22"/>
          <w:szCs w:val="21"/>
        </w:rPr>
        <w:t xml:space="preserve"> 201</w:t>
      </w:r>
      <w:r w:rsidR="004F5C79" w:rsidRPr="00B47232">
        <w:rPr>
          <w:rFonts w:ascii="Times New Roman" w:hAnsi="Times New Roman" w:cs="Times New Roman"/>
          <w:b w:val="0"/>
          <w:bCs w:val="0"/>
          <w:color w:val="0000FF"/>
          <w:sz w:val="22"/>
          <w:szCs w:val="21"/>
        </w:rPr>
        <w:t>4</w:t>
      </w:r>
      <w:bookmarkEnd w:id="210"/>
    </w:p>
    <w:p w:rsidR="00524AB8" w:rsidRPr="00524AB8" w:rsidRDefault="00524AB8" w:rsidP="00524AB8"/>
    <w:p w:rsidR="00A46815" w:rsidRPr="00B47232" w:rsidRDefault="00654A11" w:rsidP="000710DD">
      <w:pPr>
        <w:jc w:val="center"/>
      </w:pPr>
      <w:r w:rsidRPr="00654A11">
        <w:rPr>
          <w:noProof/>
        </w:rPr>
        <w:drawing>
          <wp:inline distT="0" distB="0" distL="0" distR="0">
            <wp:extent cx="4324350" cy="2752725"/>
            <wp:effectExtent l="0" t="0" r="0" b="0"/>
            <wp:docPr id="1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029B0" w:rsidRPr="00B47232" w:rsidRDefault="006029B0" w:rsidP="000710DD">
      <w:pPr>
        <w:tabs>
          <w:tab w:val="left" w:pos="400"/>
          <w:tab w:val="left" w:pos="600"/>
        </w:tabs>
        <w:spacing w:before="120" w:after="120"/>
        <w:jc w:val="center"/>
      </w:pPr>
    </w:p>
    <w:p w:rsidR="00AA0566" w:rsidRPr="00B47232" w:rsidRDefault="000A6C0C" w:rsidP="00247969">
      <w:r w:rsidRPr="00B47232">
        <w:br w:type="page"/>
      </w:r>
    </w:p>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AA0566"/>
    <w:p w:rsidR="00AA0566" w:rsidRPr="00B47232" w:rsidRDefault="00AA0566" w:rsidP="00C3475E">
      <w:pPr>
        <w:pStyle w:val="Titre1"/>
        <w:ind w:left="1134" w:right="1134"/>
        <w:jc w:val="center"/>
        <w:rPr>
          <w:rFonts w:ascii="Times New Roman" w:hAnsi="Times New Roman" w:cs="Times New Roman"/>
          <w:color w:val="0000FF"/>
        </w:rPr>
      </w:pPr>
      <w:bookmarkStart w:id="211" w:name="_Toc148429706"/>
      <w:bookmarkStart w:id="212" w:name="_Toc148430014"/>
      <w:bookmarkStart w:id="213" w:name="_Toc149375005"/>
      <w:bookmarkStart w:id="214" w:name="_Toc149622900"/>
      <w:bookmarkStart w:id="215" w:name="_Toc519079234"/>
      <w:r w:rsidRPr="00B47232">
        <w:rPr>
          <w:rFonts w:ascii="Times New Roman" w:hAnsi="Times New Roman" w:cs="Times New Roman"/>
          <w:color w:val="0000FF"/>
        </w:rPr>
        <w:t>Chapitre V</w:t>
      </w:r>
      <w:r w:rsidR="00A71C5F" w:rsidRPr="00B47232">
        <w:rPr>
          <w:rFonts w:ascii="Times New Roman" w:hAnsi="Times New Roman" w:cs="Times New Roman"/>
          <w:color w:val="0000FF"/>
        </w:rPr>
        <w:t> :</w:t>
      </w:r>
      <w:r w:rsidRPr="00B47232">
        <w:rPr>
          <w:rFonts w:ascii="Times New Roman" w:hAnsi="Times New Roman" w:cs="Times New Roman"/>
          <w:color w:val="0000FF"/>
        </w:rPr>
        <w:t xml:space="preserve"> </w:t>
      </w:r>
      <w:r w:rsidRPr="00B47232">
        <w:rPr>
          <w:rFonts w:ascii="Times New Roman" w:hAnsi="Times New Roman" w:cs="Times New Roman"/>
          <w:color w:val="0000FF"/>
        </w:rPr>
        <w:br/>
        <w:t>Habitat et conditions d'habitation des ménages</w:t>
      </w:r>
      <w:bookmarkEnd w:id="211"/>
      <w:bookmarkEnd w:id="212"/>
      <w:bookmarkEnd w:id="213"/>
      <w:bookmarkEnd w:id="214"/>
      <w:bookmarkEnd w:id="215"/>
    </w:p>
    <w:p w:rsidR="00AA0566" w:rsidRPr="00B47232" w:rsidRDefault="00CE6436" w:rsidP="00866EBC">
      <w:pPr>
        <w:spacing w:before="120" w:after="120"/>
        <w:jc w:val="center"/>
        <w:rPr>
          <w:b/>
          <w:bCs/>
        </w:rPr>
      </w:pPr>
      <w:r w:rsidRPr="00B47232">
        <w:rPr>
          <w:b/>
          <w:bCs/>
        </w:rPr>
        <w:br w:type="page"/>
      </w:r>
    </w:p>
    <w:p w:rsidR="006029B0" w:rsidRPr="00AA776E" w:rsidRDefault="00D612D9" w:rsidP="008919CB">
      <w:pPr>
        <w:spacing w:before="120" w:after="120"/>
        <w:ind w:firstLine="709"/>
        <w:jc w:val="both"/>
        <w:rPr>
          <w:sz w:val="22"/>
          <w:szCs w:val="21"/>
        </w:rPr>
      </w:pPr>
      <w:r w:rsidRPr="00AA776E">
        <w:rPr>
          <w:sz w:val="22"/>
          <w:szCs w:val="21"/>
        </w:rPr>
        <w:lastRenderedPageBreak/>
        <w:t xml:space="preserve">L’insuffisance de l’offre de logements ou de terrain à bâtir entraîne un </w:t>
      </w:r>
      <w:r w:rsidR="006029B0" w:rsidRPr="00AA776E">
        <w:rPr>
          <w:sz w:val="22"/>
          <w:szCs w:val="21"/>
        </w:rPr>
        <w:t xml:space="preserve">déficit </w:t>
      </w:r>
      <w:r w:rsidR="00FD2EA4" w:rsidRPr="00AA776E">
        <w:rPr>
          <w:sz w:val="22"/>
          <w:szCs w:val="21"/>
        </w:rPr>
        <w:t xml:space="preserve">en logement </w:t>
      </w:r>
      <w:r w:rsidRPr="00AA776E">
        <w:rPr>
          <w:sz w:val="22"/>
          <w:szCs w:val="21"/>
        </w:rPr>
        <w:t xml:space="preserve">qui </w:t>
      </w:r>
      <w:r w:rsidR="006029B0" w:rsidRPr="00AA776E">
        <w:rPr>
          <w:sz w:val="22"/>
          <w:szCs w:val="21"/>
        </w:rPr>
        <w:t>n'est pas sans conséquences sur la qualité de</w:t>
      </w:r>
      <w:r w:rsidRPr="00AA776E">
        <w:rPr>
          <w:sz w:val="22"/>
          <w:szCs w:val="21"/>
        </w:rPr>
        <w:t xml:space="preserve">s </w:t>
      </w:r>
      <w:r w:rsidR="006029B0" w:rsidRPr="00AA776E">
        <w:rPr>
          <w:sz w:val="22"/>
          <w:szCs w:val="21"/>
        </w:rPr>
        <w:t>conditions d'</w:t>
      </w:r>
      <w:r w:rsidR="00153E5E" w:rsidRPr="00AA776E">
        <w:rPr>
          <w:sz w:val="22"/>
          <w:szCs w:val="21"/>
        </w:rPr>
        <w:t xml:space="preserve">habitation </w:t>
      </w:r>
      <w:r w:rsidR="006029B0" w:rsidRPr="00AA776E">
        <w:rPr>
          <w:sz w:val="22"/>
          <w:szCs w:val="21"/>
        </w:rPr>
        <w:t xml:space="preserve">et sur la disponibilité des éléments de confort dans ces logements. </w:t>
      </w:r>
      <w:r w:rsidR="00FD2EA4" w:rsidRPr="00AA776E">
        <w:rPr>
          <w:sz w:val="22"/>
          <w:szCs w:val="21"/>
        </w:rPr>
        <w:t xml:space="preserve">Ainsi, </w:t>
      </w:r>
      <w:r w:rsidR="006029B0" w:rsidRPr="00AA776E">
        <w:rPr>
          <w:sz w:val="22"/>
          <w:szCs w:val="21"/>
        </w:rPr>
        <w:t xml:space="preserve">l'étude </w:t>
      </w:r>
      <w:r w:rsidRPr="00AA776E">
        <w:rPr>
          <w:sz w:val="22"/>
          <w:szCs w:val="21"/>
        </w:rPr>
        <w:t xml:space="preserve">des conditions d'habitat des ménages </w:t>
      </w:r>
      <w:r w:rsidR="00153E5E" w:rsidRPr="00AA776E">
        <w:rPr>
          <w:sz w:val="22"/>
          <w:szCs w:val="21"/>
        </w:rPr>
        <w:t xml:space="preserve">et de leur évolution dans le temps </w:t>
      </w:r>
      <w:r w:rsidRPr="00AA776E">
        <w:rPr>
          <w:sz w:val="22"/>
          <w:szCs w:val="21"/>
        </w:rPr>
        <w:t>est l'un des objectifs majeurs des recensements</w:t>
      </w:r>
      <w:r w:rsidR="00153E5E" w:rsidRPr="00AA776E">
        <w:rPr>
          <w:sz w:val="22"/>
          <w:szCs w:val="21"/>
        </w:rPr>
        <w:t xml:space="preserve">. Elle </w:t>
      </w:r>
      <w:r w:rsidR="006029B0" w:rsidRPr="00AA776E">
        <w:rPr>
          <w:sz w:val="22"/>
          <w:szCs w:val="21"/>
        </w:rPr>
        <w:t>permettra de mieux apprécier le degré de satisfaction des besoins de la population dans ce domaine ainsi que</w:t>
      </w:r>
      <w:r w:rsidR="00153E5E" w:rsidRPr="00AA776E">
        <w:rPr>
          <w:sz w:val="22"/>
          <w:szCs w:val="21"/>
        </w:rPr>
        <w:t xml:space="preserve"> les efforts à déployer.</w:t>
      </w:r>
    </w:p>
    <w:p w:rsidR="006029B0" w:rsidRPr="00B47232" w:rsidRDefault="006029B0" w:rsidP="00D8232D">
      <w:pPr>
        <w:pStyle w:val="Titre2"/>
        <w:rPr>
          <w:rFonts w:ascii="Times New Roman" w:hAnsi="Times New Roman" w:cs="Times New Roman"/>
          <w:color w:val="0000FF"/>
        </w:rPr>
      </w:pPr>
      <w:bookmarkStart w:id="216" w:name="_Toc148429707"/>
      <w:bookmarkStart w:id="217" w:name="_Toc148430015"/>
      <w:bookmarkStart w:id="218" w:name="_Toc149375006"/>
      <w:bookmarkStart w:id="219" w:name="_Toc149622901"/>
      <w:bookmarkStart w:id="220" w:name="_Toc519079235"/>
      <w:r w:rsidRPr="00B47232">
        <w:rPr>
          <w:rFonts w:ascii="Times New Roman" w:hAnsi="Times New Roman" w:cs="Times New Roman"/>
          <w:color w:val="0000FF"/>
        </w:rPr>
        <w:t>1. Type de logement</w:t>
      </w:r>
      <w:bookmarkEnd w:id="216"/>
      <w:bookmarkEnd w:id="217"/>
      <w:bookmarkEnd w:id="218"/>
      <w:bookmarkEnd w:id="219"/>
      <w:bookmarkEnd w:id="220"/>
    </w:p>
    <w:p w:rsidR="001574AF" w:rsidRPr="00AA776E" w:rsidRDefault="001574AF" w:rsidP="00F0117A">
      <w:pPr>
        <w:spacing w:before="120" w:after="120"/>
        <w:ind w:firstLine="709"/>
        <w:jc w:val="both"/>
        <w:rPr>
          <w:sz w:val="22"/>
          <w:szCs w:val="21"/>
        </w:rPr>
      </w:pPr>
      <w:r w:rsidRPr="00AA776E">
        <w:rPr>
          <w:sz w:val="22"/>
          <w:szCs w:val="21"/>
        </w:rPr>
        <w:t>En milieu u</w:t>
      </w:r>
      <w:r w:rsidR="00E00B08" w:rsidRPr="00AA776E">
        <w:rPr>
          <w:sz w:val="22"/>
          <w:szCs w:val="21"/>
        </w:rPr>
        <w:t xml:space="preserve">rbain, </w:t>
      </w:r>
      <w:r w:rsidRPr="00AA776E">
        <w:rPr>
          <w:sz w:val="22"/>
          <w:szCs w:val="21"/>
        </w:rPr>
        <w:t>p</w:t>
      </w:r>
      <w:r w:rsidR="00E82C87" w:rsidRPr="00AA776E">
        <w:rPr>
          <w:sz w:val="22"/>
          <w:szCs w:val="21"/>
        </w:rPr>
        <w:t xml:space="preserve">rès de 9 </w:t>
      </w:r>
      <w:r w:rsidRPr="00AA776E">
        <w:rPr>
          <w:sz w:val="22"/>
          <w:szCs w:val="21"/>
        </w:rPr>
        <w:t xml:space="preserve">ménages sur dix habitent un logement de type appartement ou maison marocaine (moderne ou traditionnelle). La maison dite marocaine moderne se détache du lot avec près de </w:t>
      </w:r>
      <w:r w:rsidR="00E82C87" w:rsidRPr="00AA776E">
        <w:rPr>
          <w:sz w:val="22"/>
          <w:szCs w:val="21"/>
        </w:rPr>
        <w:t xml:space="preserve">7 </w:t>
      </w:r>
      <w:r w:rsidRPr="00AA776E">
        <w:rPr>
          <w:sz w:val="22"/>
          <w:szCs w:val="21"/>
        </w:rPr>
        <w:t>ménages urbains sur dix (</w:t>
      </w:r>
      <w:r w:rsidR="00E82C87" w:rsidRPr="00AA776E">
        <w:rPr>
          <w:sz w:val="22"/>
          <w:szCs w:val="21"/>
        </w:rPr>
        <w:t>66</w:t>
      </w:r>
      <w:r w:rsidRPr="00AA776E">
        <w:rPr>
          <w:sz w:val="22"/>
          <w:szCs w:val="21"/>
        </w:rPr>
        <w:t>,</w:t>
      </w:r>
      <w:r w:rsidR="00E82C87" w:rsidRPr="00AA776E">
        <w:rPr>
          <w:sz w:val="22"/>
          <w:szCs w:val="21"/>
        </w:rPr>
        <w:t>4</w:t>
      </w:r>
      <w:r w:rsidRPr="00AA776E">
        <w:rPr>
          <w:sz w:val="22"/>
          <w:szCs w:val="21"/>
        </w:rPr>
        <w:t xml:space="preserve">%). </w:t>
      </w:r>
      <w:r w:rsidR="00DF3E82" w:rsidRPr="00AA776E">
        <w:rPr>
          <w:sz w:val="22"/>
          <w:szCs w:val="21"/>
        </w:rPr>
        <w:t>T</w:t>
      </w:r>
      <w:r w:rsidRPr="00AA776E">
        <w:rPr>
          <w:sz w:val="22"/>
          <w:szCs w:val="21"/>
        </w:rPr>
        <w:t>outefois</w:t>
      </w:r>
      <w:r w:rsidR="00DF3E82" w:rsidRPr="00AA776E">
        <w:rPr>
          <w:sz w:val="22"/>
          <w:szCs w:val="21"/>
        </w:rPr>
        <w:t xml:space="preserve">, </w:t>
      </w:r>
      <w:r w:rsidRPr="00AA776E">
        <w:rPr>
          <w:sz w:val="22"/>
          <w:szCs w:val="21"/>
        </w:rPr>
        <w:t xml:space="preserve">plus d'un ménage urbain sur </w:t>
      </w:r>
      <w:r w:rsidR="00E82C87" w:rsidRPr="00AA776E">
        <w:rPr>
          <w:sz w:val="22"/>
          <w:szCs w:val="21"/>
        </w:rPr>
        <w:t xml:space="preserve">vingt </w:t>
      </w:r>
      <w:r w:rsidRPr="00AA776E">
        <w:rPr>
          <w:sz w:val="22"/>
          <w:szCs w:val="21"/>
        </w:rPr>
        <w:t>occupe un habitat sommaire (</w:t>
      </w:r>
      <w:r w:rsidR="00E82C87" w:rsidRPr="00AA776E">
        <w:rPr>
          <w:sz w:val="22"/>
          <w:szCs w:val="21"/>
        </w:rPr>
        <w:t>6,1</w:t>
      </w:r>
      <w:r w:rsidR="00F0117A" w:rsidRPr="00AA776E">
        <w:rPr>
          <w:sz w:val="22"/>
          <w:szCs w:val="21"/>
        </w:rPr>
        <w:t>%).</w:t>
      </w:r>
      <w:r w:rsidRPr="00AA776E">
        <w:rPr>
          <w:sz w:val="22"/>
          <w:szCs w:val="21"/>
        </w:rPr>
        <w:t xml:space="preserve"> </w:t>
      </w:r>
    </w:p>
    <w:p w:rsidR="001574AF" w:rsidRPr="00AA776E" w:rsidRDefault="001574AF" w:rsidP="00BA0599">
      <w:pPr>
        <w:spacing w:before="120" w:after="120"/>
        <w:ind w:firstLine="709"/>
        <w:jc w:val="both"/>
        <w:rPr>
          <w:sz w:val="22"/>
          <w:szCs w:val="21"/>
        </w:rPr>
      </w:pPr>
      <w:r w:rsidRPr="00AA776E">
        <w:rPr>
          <w:sz w:val="22"/>
          <w:szCs w:val="21"/>
        </w:rPr>
        <w:t xml:space="preserve">En milieu rural, </w:t>
      </w:r>
      <w:r w:rsidR="00BA0599" w:rsidRPr="00AA776E">
        <w:rPr>
          <w:sz w:val="22"/>
          <w:szCs w:val="21"/>
        </w:rPr>
        <w:t>52</w:t>
      </w:r>
      <w:r w:rsidRPr="00AA776E">
        <w:rPr>
          <w:sz w:val="22"/>
          <w:szCs w:val="21"/>
        </w:rPr>
        <w:t>,</w:t>
      </w:r>
      <w:r w:rsidR="00BA0599" w:rsidRPr="00AA776E">
        <w:rPr>
          <w:sz w:val="22"/>
          <w:szCs w:val="21"/>
        </w:rPr>
        <w:t>0</w:t>
      </w:r>
      <w:r w:rsidR="00DA0C97" w:rsidRPr="00AA776E">
        <w:rPr>
          <w:sz w:val="22"/>
          <w:szCs w:val="21"/>
        </w:rPr>
        <w:t>%</w:t>
      </w:r>
      <w:r w:rsidRPr="00AA776E">
        <w:rPr>
          <w:sz w:val="22"/>
          <w:szCs w:val="21"/>
        </w:rPr>
        <w:t xml:space="preserve"> habitent </w:t>
      </w:r>
      <w:r w:rsidR="00DF3E82" w:rsidRPr="00AA776E">
        <w:rPr>
          <w:sz w:val="22"/>
          <w:szCs w:val="21"/>
        </w:rPr>
        <w:t>un habitat de type rural. Mais</w:t>
      </w:r>
      <w:r w:rsidRPr="00AA776E">
        <w:rPr>
          <w:sz w:val="22"/>
          <w:szCs w:val="21"/>
        </w:rPr>
        <w:t xml:space="preserve"> les maisons de type marocain sont loin d'être rares dans ce milieu puisque plus de </w:t>
      </w:r>
      <w:r w:rsidR="00BA0599" w:rsidRPr="00AA776E">
        <w:rPr>
          <w:sz w:val="22"/>
          <w:szCs w:val="21"/>
        </w:rPr>
        <w:t>23</w:t>
      </w:r>
      <w:r w:rsidRPr="00AA776E">
        <w:rPr>
          <w:sz w:val="22"/>
          <w:szCs w:val="21"/>
        </w:rPr>
        <w:t>,</w:t>
      </w:r>
      <w:r w:rsidR="00BA0599" w:rsidRPr="00AA776E">
        <w:rPr>
          <w:sz w:val="22"/>
          <w:szCs w:val="21"/>
        </w:rPr>
        <w:t>7</w:t>
      </w:r>
      <w:r w:rsidRPr="00AA776E">
        <w:rPr>
          <w:sz w:val="22"/>
          <w:szCs w:val="21"/>
        </w:rPr>
        <w:t xml:space="preserve">% des ménages ruraux s'y abritent. Les ménages habitant dans un logement de type sommaire sont au nombre de </w:t>
      </w:r>
      <w:r w:rsidR="00BA0599" w:rsidRPr="00AA776E">
        <w:rPr>
          <w:sz w:val="22"/>
          <w:szCs w:val="21"/>
        </w:rPr>
        <w:t>1846</w:t>
      </w:r>
      <w:r w:rsidRPr="00AA776E">
        <w:rPr>
          <w:sz w:val="22"/>
          <w:szCs w:val="21"/>
        </w:rPr>
        <w:t xml:space="preserve">; soit </w:t>
      </w:r>
      <w:r w:rsidR="00BA0599" w:rsidRPr="00AA776E">
        <w:rPr>
          <w:sz w:val="22"/>
          <w:szCs w:val="21"/>
        </w:rPr>
        <w:t>21</w:t>
      </w:r>
      <w:r w:rsidRPr="00AA776E">
        <w:rPr>
          <w:sz w:val="22"/>
          <w:szCs w:val="21"/>
        </w:rPr>
        <w:t>,</w:t>
      </w:r>
      <w:r w:rsidR="00BA0599" w:rsidRPr="00AA776E">
        <w:rPr>
          <w:sz w:val="22"/>
          <w:szCs w:val="21"/>
        </w:rPr>
        <w:t>5</w:t>
      </w:r>
      <w:r w:rsidRPr="00AA776E">
        <w:rPr>
          <w:sz w:val="22"/>
          <w:szCs w:val="21"/>
        </w:rPr>
        <w:t xml:space="preserve">% des ménages ruraux. </w:t>
      </w:r>
    </w:p>
    <w:p w:rsidR="001574AF" w:rsidRPr="00AA776E" w:rsidRDefault="001574AF" w:rsidP="00E00B08">
      <w:pPr>
        <w:spacing w:before="120" w:after="120"/>
        <w:ind w:firstLine="709"/>
        <w:jc w:val="both"/>
        <w:rPr>
          <w:sz w:val="22"/>
          <w:szCs w:val="21"/>
        </w:rPr>
      </w:pPr>
      <w:r w:rsidRPr="00AA776E">
        <w:rPr>
          <w:sz w:val="22"/>
          <w:szCs w:val="21"/>
        </w:rPr>
        <w:t xml:space="preserve">Par rapport à </w:t>
      </w:r>
      <w:r w:rsidR="00E00B08" w:rsidRPr="00AA776E">
        <w:rPr>
          <w:sz w:val="22"/>
          <w:szCs w:val="21"/>
        </w:rPr>
        <w:t>200</w:t>
      </w:r>
      <w:r w:rsidRPr="00AA776E">
        <w:rPr>
          <w:sz w:val="22"/>
          <w:szCs w:val="21"/>
        </w:rPr>
        <w:t xml:space="preserve">4, on constate </w:t>
      </w:r>
      <w:r w:rsidR="00042B85" w:rsidRPr="00AA776E">
        <w:rPr>
          <w:sz w:val="22"/>
          <w:szCs w:val="21"/>
        </w:rPr>
        <w:t xml:space="preserve">dans le milieu urbain </w:t>
      </w:r>
      <w:r w:rsidRPr="00AA776E">
        <w:rPr>
          <w:sz w:val="22"/>
          <w:szCs w:val="21"/>
        </w:rPr>
        <w:t xml:space="preserve">une augmentation des parts des appartements et </w:t>
      </w:r>
      <w:r w:rsidR="00042B85" w:rsidRPr="00AA776E">
        <w:rPr>
          <w:sz w:val="22"/>
          <w:szCs w:val="21"/>
        </w:rPr>
        <w:t>une diminution des parts des autres types de logement dont l</w:t>
      </w:r>
      <w:r w:rsidRPr="00AA776E">
        <w:rPr>
          <w:sz w:val="22"/>
          <w:szCs w:val="21"/>
        </w:rPr>
        <w:t>es maisons marocaines moderne</w:t>
      </w:r>
      <w:r w:rsidR="00042B85" w:rsidRPr="00AA776E">
        <w:rPr>
          <w:sz w:val="22"/>
          <w:szCs w:val="21"/>
        </w:rPr>
        <w:t xml:space="preserve"> et</w:t>
      </w:r>
      <w:r w:rsidRPr="00AA776E">
        <w:rPr>
          <w:sz w:val="22"/>
          <w:szCs w:val="21"/>
        </w:rPr>
        <w:t xml:space="preserve"> de l'habitat de type sommaire. </w:t>
      </w:r>
    </w:p>
    <w:p w:rsidR="00DF0905" w:rsidRPr="00E00B08" w:rsidRDefault="00DF0905" w:rsidP="008919CB">
      <w:pPr>
        <w:spacing w:before="120" w:after="120"/>
        <w:ind w:firstLine="709"/>
        <w:jc w:val="both"/>
        <w:rPr>
          <w:color w:val="7030A0"/>
          <w:sz w:val="22"/>
          <w:szCs w:val="21"/>
        </w:rPr>
      </w:pPr>
      <w:r w:rsidRPr="00E00B08">
        <w:rPr>
          <w:color w:val="7030A0"/>
          <w:sz w:val="22"/>
          <w:szCs w:val="21"/>
        </w:rPr>
        <w:br w:type="page"/>
      </w:r>
    </w:p>
    <w:p w:rsidR="006029B0" w:rsidRPr="00341206" w:rsidRDefault="006029B0" w:rsidP="00A525CC">
      <w:pPr>
        <w:pStyle w:val="Lgende"/>
        <w:keepNext/>
        <w:ind w:left="1134" w:right="1134"/>
        <w:jc w:val="center"/>
        <w:rPr>
          <w:rFonts w:ascii="Times New Roman" w:hAnsi="Times New Roman" w:cs="Times New Roman"/>
          <w:b w:val="0"/>
          <w:bCs w:val="0"/>
          <w:color w:val="0000FF"/>
          <w:sz w:val="22"/>
          <w:szCs w:val="21"/>
        </w:rPr>
      </w:pPr>
      <w:bookmarkStart w:id="221" w:name="_Toc519079336"/>
      <w:r w:rsidRPr="00341206">
        <w:rPr>
          <w:rFonts w:ascii="Times New Roman" w:hAnsi="Times New Roman" w:cs="Times New Roman"/>
          <w:b w:val="0"/>
          <w:bCs w:val="0"/>
          <w:color w:val="0000FF"/>
          <w:sz w:val="22"/>
          <w:szCs w:val="21"/>
        </w:rPr>
        <w:lastRenderedPageBreak/>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28</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 Répartition (en %) des ménages selon le type de logement et le milieu de résidence</w:t>
      </w:r>
      <w:r w:rsidR="00E22841" w:rsidRPr="00341206">
        <w:rPr>
          <w:rFonts w:ascii="Times New Roman" w:hAnsi="Times New Roman" w:cs="Times New Roman"/>
          <w:b w:val="0"/>
          <w:bCs w:val="0"/>
          <w:color w:val="0000FF"/>
          <w:sz w:val="22"/>
          <w:szCs w:val="21"/>
        </w:rPr>
        <w:t xml:space="preserve"> en </w:t>
      </w:r>
      <w:r w:rsidR="00A525CC" w:rsidRPr="00341206">
        <w:rPr>
          <w:rFonts w:ascii="Times New Roman" w:hAnsi="Times New Roman" w:cs="Times New Roman"/>
          <w:b w:val="0"/>
          <w:bCs w:val="0"/>
          <w:color w:val="0000FF"/>
          <w:sz w:val="22"/>
          <w:szCs w:val="21"/>
        </w:rPr>
        <w:t>200</w:t>
      </w:r>
      <w:r w:rsidR="00E22841" w:rsidRPr="00341206">
        <w:rPr>
          <w:rFonts w:ascii="Times New Roman" w:hAnsi="Times New Roman" w:cs="Times New Roman"/>
          <w:b w:val="0"/>
          <w:bCs w:val="0"/>
          <w:color w:val="0000FF"/>
          <w:sz w:val="22"/>
          <w:szCs w:val="21"/>
        </w:rPr>
        <w:t>4 et 20</w:t>
      </w:r>
      <w:r w:rsidR="00A525CC" w:rsidRPr="00341206">
        <w:rPr>
          <w:rFonts w:ascii="Times New Roman" w:hAnsi="Times New Roman" w:cs="Times New Roman"/>
          <w:b w:val="0"/>
          <w:bCs w:val="0"/>
          <w:color w:val="0000FF"/>
          <w:sz w:val="22"/>
          <w:szCs w:val="21"/>
        </w:rPr>
        <w:t>14</w:t>
      </w:r>
      <w:bookmarkEnd w:id="221"/>
    </w:p>
    <w:tbl>
      <w:tblPr>
        <w:tblW w:w="0" w:type="auto"/>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828"/>
        <w:gridCol w:w="716"/>
        <w:gridCol w:w="711"/>
        <w:gridCol w:w="828"/>
        <w:gridCol w:w="735"/>
        <w:gridCol w:w="711"/>
      </w:tblGrid>
      <w:tr w:rsidR="006A6C24" w:rsidRPr="00111A26" w:rsidTr="00A525CC">
        <w:trPr>
          <w:cantSplit/>
          <w:jc w:val="center"/>
        </w:trPr>
        <w:tc>
          <w:tcPr>
            <w:tcW w:w="2605" w:type="dxa"/>
            <w:vMerge w:val="restart"/>
            <w:tcBorders>
              <w:top w:val="single" w:sz="4" w:space="0" w:color="0000FF"/>
              <w:left w:val="single" w:sz="4" w:space="0" w:color="0000FF"/>
              <w:right w:val="single" w:sz="4" w:space="0" w:color="0000FF"/>
            </w:tcBorders>
            <w:vAlign w:val="center"/>
          </w:tcPr>
          <w:p w:rsidR="000A3AC6" w:rsidRPr="002312D4" w:rsidRDefault="000A3AC6" w:rsidP="002312D4">
            <w:pPr>
              <w:jc w:val="center"/>
              <w:rPr>
                <w:rFonts w:eastAsia="SimSun"/>
                <w:b/>
                <w:bCs/>
                <w:sz w:val="20"/>
                <w:szCs w:val="20"/>
                <w:lang w:eastAsia="zh-CN"/>
              </w:rPr>
            </w:pPr>
            <w:bookmarkStart w:id="222" w:name="OLE_LINK3"/>
            <w:r w:rsidRPr="002312D4">
              <w:rPr>
                <w:rFonts w:eastAsia="SimSun"/>
                <w:b/>
                <w:bCs/>
                <w:sz w:val="20"/>
                <w:szCs w:val="20"/>
                <w:lang w:eastAsia="zh-CN"/>
              </w:rPr>
              <w:t>Type de logement</w:t>
            </w:r>
          </w:p>
        </w:tc>
        <w:tc>
          <w:tcPr>
            <w:tcW w:w="2187" w:type="dxa"/>
            <w:gridSpan w:val="3"/>
            <w:tcBorders>
              <w:top w:val="single" w:sz="4" w:space="0" w:color="0000FF"/>
              <w:left w:val="single" w:sz="4" w:space="0" w:color="0000FF"/>
              <w:bottom w:val="single" w:sz="4" w:space="0" w:color="0000FF"/>
              <w:right w:val="single" w:sz="4" w:space="0" w:color="0000FF"/>
            </w:tcBorders>
          </w:tcPr>
          <w:p w:rsidR="000A3AC6" w:rsidRPr="002312D4" w:rsidRDefault="00A525CC" w:rsidP="002312D4">
            <w:pPr>
              <w:jc w:val="center"/>
              <w:rPr>
                <w:rFonts w:eastAsia="SimSun"/>
                <w:b/>
                <w:bCs/>
                <w:sz w:val="20"/>
                <w:szCs w:val="20"/>
                <w:lang w:eastAsia="zh-CN"/>
              </w:rPr>
            </w:pPr>
            <w:r w:rsidRPr="002312D4">
              <w:rPr>
                <w:rFonts w:eastAsia="SimSun"/>
                <w:b/>
                <w:bCs/>
                <w:sz w:val="20"/>
                <w:szCs w:val="20"/>
                <w:lang w:eastAsia="zh-CN"/>
              </w:rPr>
              <w:t>2004</w:t>
            </w:r>
          </w:p>
        </w:tc>
        <w:tc>
          <w:tcPr>
            <w:tcW w:w="2130" w:type="dxa"/>
            <w:gridSpan w:val="3"/>
            <w:tcBorders>
              <w:top w:val="single" w:sz="4" w:space="0" w:color="0000FF"/>
              <w:left w:val="single" w:sz="4" w:space="0" w:color="0000FF"/>
              <w:bottom w:val="single" w:sz="4" w:space="0" w:color="0000FF"/>
              <w:right w:val="single" w:sz="4" w:space="0" w:color="0000FF"/>
            </w:tcBorders>
          </w:tcPr>
          <w:p w:rsidR="000A3AC6" w:rsidRPr="002312D4" w:rsidRDefault="000A3AC6" w:rsidP="002312D4">
            <w:pPr>
              <w:jc w:val="center"/>
              <w:rPr>
                <w:rFonts w:eastAsia="SimSun"/>
                <w:b/>
                <w:bCs/>
                <w:sz w:val="20"/>
                <w:szCs w:val="20"/>
                <w:lang w:eastAsia="zh-CN"/>
              </w:rPr>
            </w:pPr>
            <w:r w:rsidRPr="002312D4">
              <w:rPr>
                <w:rFonts w:eastAsia="SimSun"/>
                <w:b/>
                <w:bCs/>
                <w:sz w:val="20"/>
                <w:szCs w:val="20"/>
                <w:lang w:eastAsia="zh-CN"/>
              </w:rPr>
              <w:t>20</w:t>
            </w:r>
            <w:r w:rsidR="006A6C24" w:rsidRPr="002312D4">
              <w:rPr>
                <w:rFonts w:eastAsia="SimSun"/>
                <w:b/>
                <w:bCs/>
                <w:sz w:val="20"/>
                <w:szCs w:val="20"/>
                <w:lang w:eastAsia="zh-CN"/>
              </w:rPr>
              <w:t>1</w:t>
            </w:r>
            <w:r w:rsidRPr="002312D4">
              <w:rPr>
                <w:rFonts w:eastAsia="SimSun"/>
                <w:b/>
                <w:bCs/>
                <w:sz w:val="20"/>
                <w:szCs w:val="20"/>
                <w:lang w:eastAsia="zh-CN"/>
              </w:rPr>
              <w:t>4</w:t>
            </w:r>
          </w:p>
        </w:tc>
      </w:tr>
      <w:tr w:rsidR="000A3AC6" w:rsidRPr="006A6C24" w:rsidTr="00B47232">
        <w:trPr>
          <w:cantSplit/>
          <w:jc w:val="center"/>
        </w:trPr>
        <w:tc>
          <w:tcPr>
            <w:tcW w:w="2605" w:type="dxa"/>
            <w:vMerge/>
            <w:tcBorders>
              <w:left w:val="single" w:sz="4" w:space="0" w:color="0000FF"/>
              <w:bottom w:val="single" w:sz="4" w:space="0" w:color="0000FF"/>
              <w:right w:val="single" w:sz="4" w:space="0" w:color="0000FF"/>
            </w:tcBorders>
          </w:tcPr>
          <w:p w:rsidR="000A3AC6" w:rsidRPr="002312D4" w:rsidRDefault="000A3AC6" w:rsidP="002312D4">
            <w:pPr>
              <w:jc w:val="center"/>
              <w:rPr>
                <w:rFonts w:eastAsia="SimSun"/>
                <w:b/>
                <w:bCs/>
                <w:sz w:val="20"/>
                <w:szCs w:val="20"/>
                <w:lang w:eastAsia="zh-CN"/>
              </w:rPr>
            </w:pPr>
          </w:p>
        </w:tc>
        <w:tc>
          <w:tcPr>
            <w:tcW w:w="810" w:type="dxa"/>
            <w:tcBorders>
              <w:top w:val="single" w:sz="4" w:space="0" w:color="0000FF"/>
              <w:left w:val="single" w:sz="4" w:space="0" w:color="0000FF"/>
              <w:bottom w:val="single" w:sz="4" w:space="0" w:color="0000FF"/>
              <w:right w:val="single" w:sz="4" w:space="0" w:color="0000FF"/>
            </w:tcBorders>
          </w:tcPr>
          <w:p w:rsidR="000A3AC6" w:rsidRPr="002312D4" w:rsidRDefault="000A3AC6" w:rsidP="002312D4">
            <w:pPr>
              <w:jc w:val="center"/>
              <w:rPr>
                <w:rFonts w:eastAsia="SimSun"/>
                <w:b/>
                <w:bCs/>
                <w:sz w:val="20"/>
                <w:szCs w:val="20"/>
                <w:lang w:eastAsia="zh-CN"/>
              </w:rPr>
            </w:pPr>
            <w:r w:rsidRPr="002312D4">
              <w:rPr>
                <w:rFonts w:eastAsia="SimSun"/>
                <w:b/>
                <w:bCs/>
                <w:sz w:val="20"/>
                <w:szCs w:val="20"/>
                <w:lang w:eastAsia="zh-CN"/>
              </w:rPr>
              <w:t>Urbain</w:t>
            </w:r>
          </w:p>
        </w:tc>
        <w:tc>
          <w:tcPr>
            <w:tcW w:w="0" w:type="auto"/>
            <w:tcBorders>
              <w:top w:val="single" w:sz="4" w:space="0" w:color="0000FF"/>
              <w:left w:val="single" w:sz="4" w:space="0" w:color="0000FF"/>
              <w:bottom w:val="single" w:sz="4" w:space="0" w:color="0000FF"/>
              <w:right w:val="single" w:sz="4" w:space="0" w:color="0000FF"/>
            </w:tcBorders>
          </w:tcPr>
          <w:p w:rsidR="000A3AC6" w:rsidRPr="002312D4" w:rsidRDefault="000A3AC6" w:rsidP="002312D4">
            <w:pPr>
              <w:jc w:val="center"/>
              <w:rPr>
                <w:rFonts w:eastAsia="SimSun"/>
                <w:b/>
                <w:bCs/>
                <w:sz w:val="20"/>
                <w:szCs w:val="20"/>
                <w:lang w:eastAsia="zh-CN"/>
              </w:rPr>
            </w:pPr>
            <w:r w:rsidRPr="002312D4">
              <w:rPr>
                <w:rFonts w:eastAsia="SimSun"/>
                <w:b/>
                <w:bCs/>
                <w:sz w:val="20"/>
                <w:szCs w:val="20"/>
                <w:lang w:eastAsia="zh-CN"/>
              </w:rPr>
              <w:t>Rural</w:t>
            </w:r>
          </w:p>
        </w:tc>
        <w:tc>
          <w:tcPr>
            <w:tcW w:w="711" w:type="dxa"/>
            <w:tcBorders>
              <w:top w:val="single" w:sz="4" w:space="0" w:color="0000FF"/>
              <w:left w:val="single" w:sz="4" w:space="0" w:color="0000FF"/>
              <w:bottom w:val="single" w:sz="4" w:space="0" w:color="0000FF"/>
              <w:right w:val="single" w:sz="4" w:space="0" w:color="0000FF"/>
            </w:tcBorders>
          </w:tcPr>
          <w:p w:rsidR="000A3AC6" w:rsidRPr="002312D4" w:rsidRDefault="000A3AC6" w:rsidP="002312D4">
            <w:pPr>
              <w:jc w:val="center"/>
              <w:rPr>
                <w:rFonts w:eastAsia="SimSun"/>
                <w:b/>
                <w:bCs/>
                <w:sz w:val="20"/>
                <w:szCs w:val="20"/>
                <w:lang w:eastAsia="zh-CN"/>
              </w:rPr>
            </w:pPr>
            <w:r w:rsidRPr="002312D4">
              <w:rPr>
                <w:rFonts w:eastAsia="SimSun"/>
                <w:b/>
                <w:bCs/>
                <w:sz w:val="20"/>
                <w:szCs w:val="20"/>
                <w:lang w:eastAsia="zh-CN"/>
              </w:rPr>
              <w:t>Ens.</w:t>
            </w:r>
          </w:p>
        </w:tc>
        <w:tc>
          <w:tcPr>
            <w:tcW w:w="772" w:type="dxa"/>
            <w:tcBorders>
              <w:top w:val="single" w:sz="4" w:space="0" w:color="0000FF"/>
              <w:left w:val="single" w:sz="4" w:space="0" w:color="0000FF"/>
              <w:bottom w:val="single" w:sz="4" w:space="0" w:color="0000FF"/>
              <w:right w:val="single" w:sz="4" w:space="0" w:color="0000FF"/>
            </w:tcBorders>
          </w:tcPr>
          <w:p w:rsidR="000A3AC6" w:rsidRPr="002312D4" w:rsidRDefault="000A3AC6" w:rsidP="002312D4">
            <w:pPr>
              <w:jc w:val="center"/>
              <w:rPr>
                <w:rFonts w:eastAsia="SimSun"/>
                <w:b/>
                <w:bCs/>
                <w:sz w:val="20"/>
                <w:szCs w:val="20"/>
                <w:lang w:eastAsia="zh-CN"/>
              </w:rPr>
            </w:pPr>
            <w:r w:rsidRPr="002312D4">
              <w:rPr>
                <w:rFonts w:eastAsia="SimSun"/>
                <w:b/>
                <w:bCs/>
                <w:sz w:val="20"/>
                <w:szCs w:val="20"/>
                <w:lang w:eastAsia="zh-CN"/>
              </w:rPr>
              <w:t>Urbain</w:t>
            </w:r>
          </w:p>
        </w:tc>
        <w:tc>
          <w:tcPr>
            <w:tcW w:w="737" w:type="dxa"/>
            <w:tcBorders>
              <w:top w:val="single" w:sz="4" w:space="0" w:color="0000FF"/>
              <w:left w:val="single" w:sz="4" w:space="0" w:color="0000FF"/>
              <w:bottom w:val="single" w:sz="4" w:space="0" w:color="0000FF"/>
              <w:right w:val="single" w:sz="4" w:space="0" w:color="0000FF"/>
            </w:tcBorders>
          </w:tcPr>
          <w:p w:rsidR="000A3AC6" w:rsidRPr="002312D4" w:rsidRDefault="000A3AC6" w:rsidP="002312D4">
            <w:pPr>
              <w:jc w:val="center"/>
              <w:rPr>
                <w:rFonts w:eastAsia="SimSun"/>
                <w:b/>
                <w:bCs/>
                <w:sz w:val="20"/>
                <w:szCs w:val="20"/>
                <w:lang w:eastAsia="zh-CN"/>
              </w:rPr>
            </w:pPr>
            <w:r w:rsidRPr="002312D4">
              <w:rPr>
                <w:rFonts w:eastAsia="SimSun"/>
                <w:b/>
                <w:bCs/>
                <w:sz w:val="20"/>
                <w:szCs w:val="20"/>
                <w:lang w:eastAsia="zh-CN"/>
              </w:rPr>
              <w:t>Rural</w:t>
            </w:r>
          </w:p>
        </w:tc>
        <w:tc>
          <w:tcPr>
            <w:tcW w:w="621" w:type="dxa"/>
            <w:tcBorders>
              <w:top w:val="single" w:sz="4" w:space="0" w:color="0000FF"/>
              <w:left w:val="single" w:sz="4" w:space="0" w:color="0000FF"/>
              <w:bottom w:val="single" w:sz="4" w:space="0" w:color="0000FF"/>
              <w:right w:val="single" w:sz="4" w:space="0" w:color="0000FF"/>
            </w:tcBorders>
          </w:tcPr>
          <w:p w:rsidR="000A3AC6" w:rsidRPr="002312D4" w:rsidRDefault="000A3AC6" w:rsidP="002312D4">
            <w:pPr>
              <w:jc w:val="center"/>
              <w:rPr>
                <w:rFonts w:eastAsia="SimSun"/>
                <w:b/>
                <w:bCs/>
                <w:sz w:val="20"/>
                <w:szCs w:val="20"/>
                <w:lang w:eastAsia="zh-CN"/>
              </w:rPr>
            </w:pPr>
            <w:r w:rsidRPr="002312D4">
              <w:rPr>
                <w:rFonts w:eastAsia="SimSun"/>
                <w:b/>
                <w:bCs/>
                <w:sz w:val="20"/>
                <w:szCs w:val="20"/>
                <w:lang w:eastAsia="zh-CN"/>
              </w:rPr>
              <w:t>Ens.</w:t>
            </w:r>
          </w:p>
        </w:tc>
      </w:tr>
      <w:tr w:rsidR="00866EBC" w:rsidRPr="006A6C24" w:rsidTr="00ED7EE3">
        <w:trPr>
          <w:jc w:val="center"/>
        </w:trPr>
        <w:tc>
          <w:tcPr>
            <w:tcW w:w="2605" w:type="dxa"/>
            <w:tcBorders>
              <w:top w:val="single" w:sz="4" w:space="0" w:color="0000FF"/>
              <w:left w:val="single" w:sz="4" w:space="0" w:color="0000FF"/>
              <w:bottom w:val="single" w:sz="4" w:space="0" w:color="0000FF"/>
              <w:right w:val="single" w:sz="4" w:space="0" w:color="0000FF"/>
            </w:tcBorders>
          </w:tcPr>
          <w:p w:rsidR="00866EBC" w:rsidRPr="002312D4" w:rsidRDefault="00866EBC" w:rsidP="006A6C24">
            <w:pPr>
              <w:rPr>
                <w:rFonts w:eastAsia="SimSun"/>
                <w:b/>
                <w:bCs/>
                <w:sz w:val="20"/>
                <w:szCs w:val="20"/>
                <w:lang w:eastAsia="zh-CN"/>
              </w:rPr>
            </w:pPr>
            <w:r w:rsidRPr="002312D4">
              <w:rPr>
                <w:rFonts w:eastAsia="SimSun"/>
                <w:b/>
                <w:bCs/>
                <w:sz w:val="20"/>
                <w:szCs w:val="20"/>
                <w:lang w:eastAsia="zh-CN"/>
              </w:rPr>
              <w:t>Villa, niveau de villa</w:t>
            </w:r>
          </w:p>
        </w:tc>
        <w:tc>
          <w:tcPr>
            <w:tcW w:w="810"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1,6</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0,6</w:t>
            </w:r>
          </w:p>
        </w:tc>
        <w:tc>
          <w:tcPr>
            <w:tcW w:w="711"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w:t>
            </w:r>
          </w:p>
        </w:tc>
        <w:tc>
          <w:tcPr>
            <w:tcW w:w="621" w:type="dxa"/>
            <w:tcBorders>
              <w:top w:val="single" w:sz="4" w:space="0" w:color="0000FF"/>
              <w:left w:val="single" w:sz="4" w:space="0" w:color="0000FF"/>
              <w:bottom w:val="single" w:sz="4" w:space="0" w:color="0000FF"/>
              <w:right w:val="single" w:sz="4" w:space="0" w:color="0000FF"/>
            </w:tcBorders>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3,0</w:t>
            </w:r>
          </w:p>
        </w:tc>
      </w:tr>
      <w:tr w:rsidR="00866EBC" w:rsidRPr="006A6C24" w:rsidTr="00ED7EE3">
        <w:trPr>
          <w:jc w:val="center"/>
        </w:trPr>
        <w:tc>
          <w:tcPr>
            <w:tcW w:w="2605" w:type="dxa"/>
            <w:tcBorders>
              <w:top w:val="single" w:sz="4" w:space="0" w:color="0000FF"/>
              <w:left w:val="single" w:sz="4" w:space="0" w:color="0000FF"/>
              <w:bottom w:val="single" w:sz="4" w:space="0" w:color="0000FF"/>
              <w:right w:val="single" w:sz="4" w:space="0" w:color="0000FF"/>
            </w:tcBorders>
          </w:tcPr>
          <w:p w:rsidR="00866EBC" w:rsidRPr="002312D4" w:rsidRDefault="00866EBC" w:rsidP="002312D4">
            <w:pPr>
              <w:rPr>
                <w:rFonts w:eastAsia="SimSun"/>
                <w:b/>
                <w:bCs/>
                <w:sz w:val="20"/>
                <w:szCs w:val="20"/>
                <w:lang w:eastAsia="zh-CN"/>
              </w:rPr>
            </w:pPr>
            <w:r w:rsidRPr="002312D4">
              <w:rPr>
                <w:rFonts w:eastAsia="SimSun"/>
                <w:b/>
                <w:bCs/>
                <w:sz w:val="20"/>
                <w:szCs w:val="20"/>
                <w:lang w:eastAsia="zh-CN"/>
              </w:rPr>
              <w:t>Appartement</w:t>
            </w:r>
          </w:p>
        </w:tc>
        <w:tc>
          <w:tcPr>
            <w:tcW w:w="810"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17,5</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c>
          <w:tcPr>
            <w:tcW w:w="711"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16,6</w:t>
            </w:r>
          </w:p>
        </w:tc>
        <w:tc>
          <w:tcPr>
            <w:tcW w:w="772"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25,8</w:t>
            </w:r>
          </w:p>
        </w:tc>
        <w:tc>
          <w:tcPr>
            <w:tcW w:w="737"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2,4</w:t>
            </w:r>
          </w:p>
        </w:tc>
        <w:tc>
          <w:tcPr>
            <w:tcW w:w="621" w:type="dxa"/>
            <w:tcBorders>
              <w:top w:val="single" w:sz="4" w:space="0" w:color="0000FF"/>
              <w:left w:val="single" w:sz="4" w:space="0" w:color="0000FF"/>
              <w:bottom w:val="single" w:sz="4" w:space="0" w:color="0000FF"/>
              <w:right w:val="single" w:sz="4" w:space="0" w:color="0000FF"/>
            </w:tcBorders>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24,5</w:t>
            </w:r>
          </w:p>
        </w:tc>
      </w:tr>
      <w:tr w:rsidR="00866EBC" w:rsidRPr="006A6C24" w:rsidTr="00ED7EE3">
        <w:trPr>
          <w:jc w:val="center"/>
        </w:trPr>
        <w:tc>
          <w:tcPr>
            <w:tcW w:w="2605" w:type="dxa"/>
            <w:tcBorders>
              <w:top w:val="single" w:sz="4" w:space="0" w:color="0000FF"/>
              <w:left w:val="single" w:sz="4" w:space="0" w:color="0000FF"/>
              <w:bottom w:val="single" w:sz="4" w:space="0" w:color="0000FF"/>
              <w:right w:val="single" w:sz="4" w:space="0" w:color="0000FF"/>
            </w:tcBorders>
          </w:tcPr>
          <w:p w:rsidR="00866EBC" w:rsidRPr="002312D4" w:rsidRDefault="00866EBC" w:rsidP="006A6C24">
            <w:pPr>
              <w:rPr>
                <w:rFonts w:eastAsia="SimSun"/>
                <w:b/>
                <w:bCs/>
                <w:sz w:val="20"/>
                <w:szCs w:val="20"/>
                <w:lang w:eastAsia="zh-CN"/>
              </w:rPr>
            </w:pPr>
            <w:r w:rsidRPr="002312D4">
              <w:rPr>
                <w:rFonts w:eastAsia="SimSun"/>
                <w:b/>
                <w:bCs/>
                <w:sz w:val="20"/>
                <w:szCs w:val="20"/>
                <w:lang w:eastAsia="zh-CN"/>
              </w:rPr>
              <w:t>Maison marocaine traditionnelle</w:t>
            </w:r>
          </w:p>
        </w:tc>
        <w:tc>
          <w:tcPr>
            <w:tcW w:w="810"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4,7</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6,4</w:t>
            </w:r>
          </w:p>
        </w:tc>
        <w:tc>
          <w:tcPr>
            <w:tcW w:w="711"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4,8</w:t>
            </w:r>
          </w:p>
        </w:tc>
        <w:tc>
          <w:tcPr>
            <w:tcW w:w="772"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3,3</w:t>
            </w:r>
          </w:p>
        </w:tc>
        <w:tc>
          <w:tcPr>
            <w:tcW w:w="737"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7,5</w:t>
            </w:r>
          </w:p>
        </w:tc>
        <w:tc>
          <w:tcPr>
            <w:tcW w:w="621" w:type="dxa"/>
            <w:tcBorders>
              <w:top w:val="single" w:sz="4" w:space="0" w:color="0000FF"/>
              <w:left w:val="single" w:sz="4" w:space="0" w:color="0000FF"/>
              <w:bottom w:val="single" w:sz="4" w:space="0" w:color="0000FF"/>
              <w:right w:val="single" w:sz="4" w:space="0" w:color="0000FF"/>
            </w:tcBorders>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3,6</w:t>
            </w:r>
          </w:p>
        </w:tc>
      </w:tr>
      <w:tr w:rsidR="00866EBC" w:rsidRPr="006A6C24" w:rsidTr="00ED7EE3">
        <w:trPr>
          <w:jc w:val="center"/>
        </w:trPr>
        <w:tc>
          <w:tcPr>
            <w:tcW w:w="2605" w:type="dxa"/>
            <w:tcBorders>
              <w:top w:val="single" w:sz="4" w:space="0" w:color="0000FF"/>
              <w:left w:val="single" w:sz="4" w:space="0" w:color="0000FF"/>
              <w:bottom w:val="single" w:sz="4" w:space="0" w:color="0000FF"/>
              <w:right w:val="single" w:sz="4" w:space="0" w:color="0000FF"/>
            </w:tcBorders>
          </w:tcPr>
          <w:p w:rsidR="00866EBC" w:rsidRPr="002312D4" w:rsidRDefault="00866EBC" w:rsidP="002312D4">
            <w:pPr>
              <w:rPr>
                <w:rFonts w:eastAsia="SimSun"/>
                <w:b/>
                <w:bCs/>
                <w:sz w:val="20"/>
                <w:szCs w:val="20"/>
                <w:lang w:eastAsia="zh-CN"/>
              </w:rPr>
            </w:pPr>
            <w:r w:rsidRPr="002312D4">
              <w:rPr>
                <w:rFonts w:eastAsia="SimSun"/>
                <w:b/>
                <w:bCs/>
                <w:sz w:val="20"/>
                <w:szCs w:val="20"/>
                <w:lang w:eastAsia="zh-CN"/>
              </w:rPr>
              <w:t>Maison marocaine moderne</w:t>
            </w:r>
          </w:p>
        </w:tc>
        <w:tc>
          <w:tcPr>
            <w:tcW w:w="810"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66,4</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17,3</w:t>
            </w:r>
          </w:p>
        </w:tc>
        <w:tc>
          <w:tcPr>
            <w:tcW w:w="711"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63,9</w:t>
            </w:r>
          </w:p>
        </w:tc>
        <w:tc>
          <w:tcPr>
            <w:tcW w:w="772"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63,2</w:t>
            </w:r>
          </w:p>
        </w:tc>
        <w:tc>
          <w:tcPr>
            <w:tcW w:w="737"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37,3</w:t>
            </w:r>
          </w:p>
        </w:tc>
        <w:tc>
          <w:tcPr>
            <w:tcW w:w="621" w:type="dxa"/>
            <w:tcBorders>
              <w:top w:val="single" w:sz="4" w:space="0" w:color="0000FF"/>
              <w:left w:val="single" w:sz="4" w:space="0" w:color="0000FF"/>
              <w:bottom w:val="single" w:sz="4" w:space="0" w:color="0000FF"/>
              <w:right w:val="single" w:sz="4" w:space="0" w:color="0000FF"/>
            </w:tcBorders>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61,7</w:t>
            </w:r>
          </w:p>
        </w:tc>
      </w:tr>
      <w:tr w:rsidR="00866EBC" w:rsidRPr="006A6C24" w:rsidTr="00ED7EE3">
        <w:trPr>
          <w:jc w:val="center"/>
        </w:trPr>
        <w:tc>
          <w:tcPr>
            <w:tcW w:w="2605" w:type="dxa"/>
            <w:tcBorders>
              <w:top w:val="single" w:sz="4" w:space="0" w:color="0000FF"/>
              <w:left w:val="single" w:sz="4" w:space="0" w:color="0000FF"/>
              <w:bottom w:val="single" w:sz="4" w:space="0" w:color="0000FF"/>
              <w:right w:val="single" w:sz="4" w:space="0" w:color="0000FF"/>
            </w:tcBorders>
          </w:tcPr>
          <w:p w:rsidR="00866EBC" w:rsidRPr="002312D4" w:rsidRDefault="00866EBC" w:rsidP="002312D4">
            <w:pPr>
              <w:rPr>
                <w:rFonts w:eastAsia="SimSun"/>
                <w:b/>
                <w:bCs/>
                <w:sz w:val="20"/>
                <w:szCs w:val="20"/>
                <w:lang w:eastAsia="zh-CN"/>
              </w:rPr>
            </w:pPr>
            <w:r w:rsidRPr="002312D4">
              <w:rPr>
                <w:rFonts w:eastAsia="SimSun"/>
                <w:b/>
                <w:bCs/>
                <w:sz w:val="20"/>
                <w:szCs w:val="20"/>
                <w:lang w:eastAsia="zh-CN"/>
              </w:rPr>
              <w:t>Maison sommaire ou bidonville</w:t>
            </w:r>
          </w:p>
        </w:tc>
        <w:tc>
          <w:tcPr>
            <w:tcW w:w="810"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6,1</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21,5</w:t>
            </w:r>
          </w:p>
        </w:tc>
        <w:tc>
          <w:tcPr>
            <w:tcW w:w="711"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6,9</w:t>
            </w:r>
          </w:p>
        </w:tc>
        <w:tc>
          <w:tcPr>
            <w:tcW w:w="772"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3,4</w:t>
            </w:r>
          </w:p>
        </w:tc>
        <w:tc>
          <w:tcPr>
            <w:tcW w:w="737"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18,6</w:t>
            </w:r>
          </w:p>
        </w:tc>
        <w:tc>
          <w:tcPr>
            <w:tcW w:w="621" w:type="dxa"/>
            <w:tcBorders>
              <w:top w:val="single" w:sz="4" w:space="0" w:color="0000FF"/>
              <w:left w:val="single" w:sz="4" w:space="0" w:color="0000FF"/>
              <w:bottom w:val="single" w:sz="4" w:space="0" w:color="0000FF"/>
              <w:right w:val="single" w:sz="4" w:space="0" w:color="0000FF"/>
            </w:tcBorders>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4,2</w:t>
            </w:r>
          </w:p>
        </w:tc>
      </w:tr>
      <w:tr w:rsidR="00866EBC" w:rsidRPr="006A6C24" w:rsidTr="00ED7EE3">
        <w:trPr>
          <w:jc w:val="center"/>
        </w:trPr>
        <w:tc>
          <w:tcPr>
            <w:tcW w:w="2605" w:type="dxa"/>
            <w:tcBorders>
              <w:top w:val="single" w:sz="4" w:space="0" w:color="0000FF"/>
              <w:left w:val="single" w:sz="4" w:space="0" w:color="0000FF"/>
              <w:bottom w:val="single" w:sz="4" w:space="0" w:color="0000FF"/>
              <w:right w:val="single" w:sz="4" w:space="0" w:color="0000FF"/>
            </w:tcBorders>
          </w:tcPr>
          <w:p w:rsidR="00866EBC" w:rsidRPr="002312D4" w:rsidRDefault="00866EBC" w:rsidP="002312D4">
            <w:pPr>
              <w:rPr>
                <w:rFonts w:eastAsia="SimSun"/>
                <w:b/>
                <w:bCs/>
                <w:sz w:val="20"/>
                <w:szCs w:val="20"/>
                <w:lang w:eastAsia="zh-CN"/>
              </w:rPr>
            </w:pPr>
            <w:r w:rsidRPr="002312D4">
              <w:rPr>
                <w:rFonts w:eastAsia="SimSun"/>
                <w:b/>
                <w:bCs/>
                <w:sz w:val="20"/>
                <w:szCs w:val="20"/>
                <w:lang w:eastAsia="zh-CN"/>
              </w:rPr>
              <w:t>Habitation de type rural</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0,1</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52,0</w:t>
            </w:r>
          </w:p>
        </w:tc>
        <w:tc>
          <w:tcPr>
            <w:tcW w:w="711"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2,7</w:t>
            </w:r>
          </w:p>
        </w:tc>
        <w:tc>
          <w:tcPr>
            <w:tcW w:w="772"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0,6</w:t>
            </w:r>
          </w:p>
        </w:tc>
        <w:tc>
          <w:tcPr>
            <w:tcW w:w="737" w:type="dxa"/>
            <w:tcBorders>
              <w:top w:val="nil"/>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32,3</w:t>
            </w:r>
          </w:p>
        </w:tc>
        <w:tc>
          <w:tcPr>
            <w:tcW w:w="621" w:type="dxa"/>
            <w:tcBorders>
              <w:top w:val="single" w:sz="4" w:space="0" w:color="0000FF"/>
              <w:left w:val="single" w:sz="4" w:space="0" w:color="0000FF"/>
              <w:bottom w:val="single" w:sz="4" w:space="0" w:color="0000FF"/>
              <w:right w:val="single" w:sz="4" w:space="0" w:color="0000FF"/>
            </w:tcBorders>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2,4</w:t>
            </w:r>
          </w:p>
        </w:tc>
      </w:tr>
      <w:tr w:rsidR="00866EBC" w:rsidRPr="006A6C24" w:rsidTr="00ED7EE3">
        <w:trPr>
          <w:jc w:val="center"/>
        </w:trPr>
        <w:tc>
          <w:tcPr>
            <w:tcW w:w="2605" w:type="dxa"/>
            <w:tcBorders>
              <w:top w:val="single" w:sz="4" w:space="0" w:color="0000FF"/>
              <w:left w:val="single" w:sz="4" w:space="0" w:color="0000FF"/>
              <w:bottom w:val="single" w:sz="4" w:space="0" w:color="0000FF"/>
              <w:right w:val="single" w:sz="4" w:space="0" w:color="0000FF"/>
            </w:tcBorders>
          </w:tcPr>
          <w:p w:rsidR="00866EBC" w:rsidRPr="002312D4" w:rsidRDefault="00866EBC" w:rsidP="002312D4">
            <w:pPr>
              <w:rPr>
                <w:rFonts w:eastAsia="SimSun"/>
                <w:b/>
                <w:bCs/>
                <w:sz w:val="20"/>
                <w:szCs w:val="20"/>
                <w:lang w:eastAsia="zh-CN"/>
              </w:rPr>
            </w:pPr>
            <w:r w:rsidRPr="002312D4">
              <w:rPr>
                <w:rFonts w:eastAsia="SimSun"/>
                <w:b/>
                <w:bCs/>
                <w:sz w:val="20"/>
                <w:szCs w:val="20"/>
                <w:lang w:eastAsia="zh-CN"/>
              </w:rPr>
              <w:t>Autres</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3,6</w:t>
            </w:r>
          </w:p>
        </w:tc>
        <w:tc>
          <w:tcPr>
            <w:tcW w:w="0" w:type="auto"/>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2,1</w:t>
            </w:r>
          </w:p>
        </w:tc>
        <w:tc>
          <w:tcPr>
            <w:tcW w:w="711" w:type="dxa"/>
            <w:tcBorders>
              <w:top w:val="single" w:sz="4" w:space="0" w:color="0000FF"/>
              <w:left w:val="single" w:sz="4" w:space="0" w:color="0000FF"/>
              <w:bottom w:val="single" w:sz="4" w:space="0" w:color="0000FF"/>
              <w:right w:val="single" w:sz="4" w:space="0" w:color="0000FF"/>
            </w:tcBorders>
            <w:vAlign w:val="center"/>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3,6</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0,6</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0,7</w:t>
            </w:r>
          </w:p>
        </w:tc>
        <w:tc>
          <w:tcPr>
            <w:tcW w:w="621" w:type="dxa"/>
            <w:tcBorders>
              <w:top w:val="single" w:sz="4" w:space="0" w:color="0000FF"/>
              <w:left w:val="single" w:sz="4" w:space="0" w:color="0000FF"/>
              <w:bottom w:val="single" w:sz="4" w:space="0" w:color="0000FF"/>
              <w:right w:val="single" w:sz="4" w:space="0" w:color="0000FF"/>
            </w:tcBorders>
            <w:vAlign w:val="bottom"/>
          </w:tcPr>
          <w:p w:rsidR="00866EBC" w:rsidRPr="002312D4" w:rsidRDefault="00866EBC" w:rsidP="002312D4">
            <w:pPr>
              <w:autoSpaceDE w:val="0"/>
              <w:autoSpaceDN w:val="0"/>
              <w:adjustRightInd w:val="0"/>
              <w:jc w:val="right"/>
              <w:rPr>
                <w:rFonts w:eastAsia="SimSun"/>
                <w:sz w:val="22"/>
                <w:szCs w:val="22"/>
                <w:lang w:eastAsia="zh-CN"/>
              </w:rPr>
            </w:pPr>
            <w:r w:rsidRPr="002312D4">
              <w:rPr>
                <w:rFonts w:eastAsia="SimSun"/>
                <w:sz w:val="22"/>
                <w:szCs w:val="22"/>
                <w:lang w:eastAsia="zh-CN"/>
              </w:rPr>
              <w:t>0,6</w:t>
            </w:r>
          </w:p>
        </w:tc>
      </w:tr>
      <w:tr w:rsidR="007314CE" w:rsidRPr="006A6C24" w:rsidTr="00FB3BA6">
        <w:trPr>
          <w:jc w:val="center"/>
        </w:trPr>
        <w:tc>
          <w:tcPr>
            <w:tcW w:w="2605" w:type="dxa"/>
            <w:tcBorders>
              <w:top w:val="single" w:sz="4" w:space="0" w:color="0000FF"/>
              <w:left w:val="single" w:sz="4" w:space="0" w:color="0000FF"/>
              <w:bottom w:val="single" w:sz="4" w:space="0" w:color="0000FF"/>
              <w:right w:val="single" w:sz="4" w:space="0" w:color="0000FF"/>
            </w:tcBorders>
          </w:tcPr>
          <w:p w:rsidR="007314CE" w:rsidRPr="002312D4" w:rsidRDefault="007314CE" w:rsidP="002312D4">
            <w:pPr>
              <w:rPr>
                <w:rFonts w:eastAsia="SimSun"/>
                <w:b/>
                <w:bCs/>
                <w:sz w:val="20"/>
                <w:szCs w:val="20"/>
                <w:lang w:eastAsia="zh-CN"/>
              </w:rPr>
            </w:pPr>
            <w:r w:rsidRPr="002312D4">
              <w:rPr>
                <w:rFonts w:eastAsia="SimSun"/>
                <w:b/>
                <w:bCs/>
                <w:sz w:val="20"/>
                <w:szCs w:val="20"/>
                <w:lang w:eastAsia="zh-CN"/>
              </w:rPr>
              <w:t>Total</w:t>
            </w:r>
          </w:p>
        </w:tc>
        <w:tc>
          <w:tcPr>
            <w:tcW w:w="0" w:type="auto"/>
            <w:tcBorders>
              <w:top w:val="single" w:sz="4" w:space="0" w:color="0000FF"/>
              <w:left w:val="single" w:sz="4" w:space="0" w:color="0000FF"/>
              <w:bottom w:val="single" w:sz="4" w:space="0" w:color="0000FF"/>
              <w:right w:val="single" w:sz="4" w:space="0" w:color="0000FF"/>
            </w:tcBorders>
          </w:tcPr>
          <w:p w:rsidR="007314CE" w:rsidRPr="002312D4" w:rsidRDefault="007314CE"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tcPr>
          <w:p w:rsidR="007314CE" w:rsidRPr="002312D4" w:rsidRDefault="007314CE"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711" w:type="dxa"/>
            <w:tcBorders>
              <w:top w:val="single" w:sz="4" w:space="0" w:color="0000FF"/>
              <w:left w:val="single" w:sz="4" w:space="0" w:color="0000FF"/>
              <w:bottom w:val="single" w:sz="4" w:space="0" w:color="0000FF"/>
              <w:right w:val="single" w:sz="4" w:space="0" w:color="0000FF"/>
            </w:tcBorders>
          </w:tcPr>
          <w:p w:rsidR="007314CE" w:rsidRPr="002312D4" w:rsidRDefault="007314CE"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772" w:type="dxa"/>
            <w:tcBorders>
              <w:top w:val="single" w:sz="4" w:space="0" w:color="0000FF"/>
              <w:left w:val="single" w:sz="4" w:space="0" w:color="0000FF"/>
              <w:bottom w:val="single" w:sz="4" w:space="0" w:color="0000FF"/>
              <w:right w:val="single" w:sz="4" w:space="0" w:color="0000FF"/>
            </w:tcBorders>
            <w:vAlign w:val="center"/>
          </w:tcPr>
          <w:p w:rsidR="007314CE" w:rsidRPr="002312D4" w:rsidRDefault="007314CE"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737" w:type="dxa"/>
            <w:tcBorders>
              <w:top w:val="single" w:sz="4" w:space="0" w:color="0000FF"/>
              <w:left w:val="single" w:sz="4" w:space="0" w:color="0000FF"/>
              <w:bottom w:val="single" w:sz="4" w:space="0" w:color="0000FF"/>
              <w:right w:val="single" w:sz="4" w:space="0" w:color="0000FF"/>
            </w:tcBorders>
            <w:vAlign w:val="center"/>
          </w:tcPr>
          <w:p w:rsidR="007314CE" w:rsidRPr="002312D4" w:rsidRDefault="007314CE"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621" w:type="dxa"/>
            <w:tcBorders>
              <w:top w:val="single" w:sz="4" w:space="0" w:color="0000FF"/>
              <w:left w:val="single" w:sz="4" w:space="0" w:color="0000FF"/>
              <w:bottom w:val="single" w:sz="4" w:space="0" w:color="0000FF"/>
              <w:right w:val="single" w:sz="4" w:space="0" w:color="0000FF"/>
            </w:tcBorders>
            <w:vAlign w:val="center"/>
          </w:tcPr>
          <w:p w:rsidR="007314CE" w:rsidRPr="002312D4" w:rsidRDefault="007314CE"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r>
      <w:bookmarkEnd w:id="222"/>
    </w:tbl>
    <w:p w:rsidR="00DC60EE" w:rsidRPr="00B47232" w:rsidRDefault="00DC60EE" w:rsidP="001574AF"/>
    <w:p w:rsidR="006029B0" w:rsidRPr="00B47232" w:rsidRDefault="006029B0" w:rsidP="00866EBC">
      <w:pPr>
        <w:pStyle w:val="Lgende"/>
        <w:keepNext/>
        <w:ind w:left="1134" w:right="1134"/>
        <w:jc w:val="center"/>
        <w:rPr>
          <w:rFonts w:ascii="Times New Roman" w:hAnsi="Times New Roman" w:cs="Times New Roman"/>
          <w:b w:val="0"/>
          <w:bCs w:val="0"/>
          <w:color w:val="0000FF"/>
          <w:sz w:val="22"/>
          <w:szCs w:val="21"/>
        </w:rPr>
      </w:pPr>
      <w:bookmarkStart w:id="223" w:name="_Toc519079397"/>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34</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Répartition des ménages selon le type de logement</w:t>
      </w:r>
      <w:r w:rsidR="00A9681A" w:rsidRPr="00B47232">
        <w:rPr>
          <w:rFonts w:ascii="Times New Roman" w:hAnsi="Times New Roman" w:cs="Times New Roman"/>
          <w:b w:val="0"/>
          <w:bCs w:val="0"/>
          <w:color w:val="0000FF"/>
          <w:sz w:val="22"/>
          <w:szCs w:val="21"/>
        </w:rPr>
        <w:t xml:space="preserve"> </w:t>
      </w:r>
      <w:r w:rsidR="00754EB6" w:rsidRPr="00B47232">
        <w:rPr>
          <w:rFonts w:ascii="Times New Roman" w:hAnsi="Times New Roman" w:cs="Times New Roman"/>
          <w:b w:val="0"/>
          <w:bCs w:val="0"/>
          <w:color w:val="0000FF"/>
          <w:sz w:val="22"/>
          <w:szCs w:val="21"/>
        </w:rPr>
        <w:t xml:space="preserve">et le milieu de résidence </w:t>
      </w:r>
      <w:r w:rsidR="00866EBC">
        <w:rPr>
          <w:rFonts w:ascii="Times New Roman" w:hAnsi="Times New Roman" w:cs="Times New Roman"/>
          <w:b w:val="0"/>
          <w:bCs w:val="0"/>
          <w:color w:val="0000FF"/>
          <w:sz w:val="22"/>
          <w:szCs w:val="21"/>
        </w:rPr>
        <w:t>en 201</w:t>
      </w:r>
      <w:r w:rsidR="00A9681A" w:rsidRPr="00B47232">
        <w:rPr>
          <w:rFonts w:ascii="Times New Roman" w:hAnsi="Times New Roman" w:cs="Times New Roman"/>
          <w:b w:val="0"/>
          <w:bCs w:val="0"/>
          <w:color w:val="0000FF"/>
          <w:sz w:val="22"/>
          <w:szCs w:val="21"/>
        </w:rPr>
        <w:t>4</w:t>
      </w:r>
      <w:r w:rsidRPr="00B47232">
        <w:rPr>
          <w:rFonts w:ascii="Times New Roman" w:hAnsi="Times New Roman" w:cs="Times New Roman"/>
          <w:b w:val="0"/>
          <w:bCs w:val="0"/>
          <w:color w:val="0000FF"/>
          <w:sz w:val="22"/>
          <w:szCs w:val="21"/>
        </w:rPr>
        <w:t xml:space="preserve"> (en %)</w:t>
      </w:r>
      <w:bookmarkEnd w:id="223"/>
    </w:p>
    <w:p w:rsidR="00261C4D" w:rsidRPr="00B47232" w:rsidRDefault="00261C4D" w:rsidP="00FB3BA6">
      <w:pPr>
        <w:jc w:val="center"/>
      </w:pPr>
    </w:p>
    <w:p w:rsidR="006029B0" w:rsidRPr="00B47232" w:rsidRDefault="00866EBC" w:rsidP="00716D8E">
      <w:pPr>
        <w:spacing w:before="120" w:after="120"/>
        <w:jc w:val="center"/>
      </w:pPr>
      <w:r w:rsidRPr="00866EBC">
        <w:rPr>
          <w:noProof/>
        </w:rPr>
        <w:drawing>
          <wp:inline distT="0" distB="0" distL="0" distR="0">
            <wp:extent cx="4257675" cy="2943225"/>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441AC" w:rsidRDefault="00C441AC" w:rsidP="00716D8E">
      <w:pPr>
        <w:spacing w:before="120" w:after="120"/>
        <w:jc w:val="center"/>
      </w:pPr>
    </w:p>
    <w:p w:rsidR="00866EBC" w:rsidRDefault="00866EBC" w:rsidP="00716D8E">
      <w:pPr>
        <w:spacing w:before="120" w:after="120"/>
        <w:jc w:val="center"/>
      </w:pPr>
    </w:p>
    <w:p w:rsidR="006029B0" w:rsidRPr="00B47232" w:rsidRDefault="006029B0" w:rsidP="00D8232D">
      <w:pPr>
        <w:pStyle w:val="Titre2"/>
        <w:rPr>
          <w:rFonts w:ascii="Times New Roman" w:hAnsi="Times New Roman" w:cs="Times New Roman"/>
          <w:color w:val="0000FF"/>
        </w:rPr>
      </w:pPr>
      <w:bookmarkStart w:id="224" w:name="_Toc148429708"/>
      <w:bookmarkStart w:id="225" w:name="_Toc148430016"/>
      <w:bookmarkStart w:id="226" w:name="_Toc149375007"/>
      <w:bookmarkStart w:id="227" w:name="_Toc149622902"/>
      <w:bookmarkStart w:id="228" w:name="_Toc519079236"/>
      <w:r w:rsidRPr="00B47232">
        <w:rPr>
          <w:rFonts w:ascii="Times New Roman" w:hAnsi="Times New Roman" w:cs="Times New Roman"/>
          <w:color w:val="0000FF"/>
        </w:rPr>
        <w:lastRenderedPageBreak/>
        <w:t>2. Occupation des logements</w:t>
      </w:r>
      <w:bookmarkEnd w:id="224"/>
      <w:bookmarkEnd w:id="225"/>
      <w:bookmarkEnd w:id="226"/>
      <w:bookmarkEnd w:id="227"/>
      <w:bookmarkEnd w:id="228"/>
      <w:r w:rsidRPr="00B47232">
        <w:rPr>
          <w:rFonts w:ascii="Times New Roman" w:hAnsi="Times New Roman" w:cs="Times New Roman"/>
          <w:color w:val="0000FF"/>
        </w:rPr>
        <w:t xml:space="preserve"> </w:t>
      </w:r>
    </w:p>
    <w:p w:rsidR="006029B0" w:rsidRPr="00AA776E" w:rsidRDefault="00B41CF4" w:rsidP="006269C3">
      <w:pPr>
        <w:spacing w:before="120" w:after="120"/>
        <w:ind w:firstLine="709"/>
        <w:jc w:val="both"/>
        <w:rPr>
          <w:sz w:val="22"/>
          <w:szCs w:val="21"/>
        </w:rPr>
      </w:pPr>
      <w:r w:rsidRPr="00AA776E">
        <w:rPr>
          <w:sz w:val="22"/>
          <w:szCs w:val="21"/>
        </w:rPr>
        <w:t>La</w:t>
      </w:r>
      <w:r w:rsidR="006029B0" w:rsidRPr="00AA776E">
        <w:rPr>
          <w:sz w:val="22"/>
          <w:szCs w:val="21"/>
        </w:rPr>
        <w:t xml:space="preserve"> pression exercée sur l'offre de logements </w:t>
      </w:r>
      <w:r w:rsidRPr="00AA776E">
        <w:rPr>
          <w:sz w:val="22"/>
          <w:szCs w:val="21"/>
        </w:rPr>
        <w:t xml:space="preserve">peut être analysée à travers </w:t>
      </w:r>
      <w:r w:rsidR="006029B0" w:rsidRPr="00AA776E">
        <w:rPr>
          <w:sz w:val="22"/>
          <w:szCs w:val="21"/>
        </w:rPr>
        <w:t xml:space="preserve">les variations dans le temps </w:t>
      </w:r>
      <w:r w:rsidRPr="00AA776E">
        <w:rPr>
          <w:sz w:val="22"/>
          <w:szCs w:val="21"/>
        </w:rPr>
        <w:t xml:space="preserve">et dans l’espace </w:t>
      </w:r>
      <w:r w:rsidR="006029B0" w:rsidRPr="00AA776E">
        <w:rPr>
          <w:sz w:val="22"/>
          <w:szCs w:val="21"/>
        </w:rPr>
        <w:t>du nombre moyen de pièces d'habitation qu'occupe un ménage</w:t>
      </w:r>
      <w:r w:rsidR="0055307D" w:rsidRPr="00AA776E">
        <w:rPr>
          <w:sz w:val="22"/>
          <w:szCs w:val="21"/>
        </w:rPr>
        <w:t xml:space="preserve"> et ce </w:t>
      </w:r>
      <w:r w:rsidRPr="00AA776E">
        <w:rPr>
          <w:sz w:val="22"/>
          <w:szCs w:val="21"/>
        </w:rPr>
        <w:t>moyennant l’</w:t>
      </w:r>
      <w:r w:rsidR="006029B0" w:rsidRPr="00AA776E">
        <w:rPr>
          <w:sz w:val="22"/>
          <w:szCs w:val="21"/>
        </w:rPr>
        <w:t>étud</w:t>
      </w:r>
      <w:r w:rsidRPr="00AA776E">
        <w:rPr>
          <w:sz w:val="22"/>
          <w:szCs w:val="21"/>
        </w:rPr>
        <w:t xml:space="preserve">e de </w:t>
      </w:r>
      <w:r w:rsidR="006029B0" w:rsidRPr="00AA776E">
        <w:rPr>
          <w:sz w:val="22"/>
          <w:szCs w:val="21"/>
        </w:rPr>
        <w:t xml:space="preserve">la répartition des ménages en fonction du nombre de pièces d'habitation. </w:t>
      </w:r>
    </w:p>
    <w:p w:rsidR="00B41CF4" w:rsidRPr="00AA776E" w:rsidRDefault="00B41CF4" w:rsidP="00CB4F3C">
      <w:pPr>
        <w:spacing w:before="120" w:after="120"/>
        <w:ind w:firstLine="709"/>
        <w:jc w:val="both"/>
        <w:rPr>
          <w:sz w:val="22"/>
          <w:szCs w:val="21"/>
        </w:rPr>
      </w:pPr>
      <w:r w:rsidRPr="00AA776E">
        <w:rPr>
          <w:sz w:val="22"/>
          <w:szCs w:val="21"/>
        </w:rPr>
        <w:t>En 20</w:t>
      </w:r>
      <w:r w:rsidR="00CB4F3C" w:rsidRPr="00AA776E">
        <w:rPr>
          <w:sz w:val="22"/>
          <w:szCs w:val="21"/>
        </w:rPr>
        <w:t>1</w:t>
      </w:r>
      <w:r w:rsidRPr="00AA776E">
        <w:rPr>
          <w:sz w:val="22"/>
          <w:szCs w:val="21"/>
        </w:rPr>
        <w:t xml:space="preserve">4, près de </w:t>
      </w:r>
      <w:r w:rsidR="007D7181" w:rsidRPr="00AA776E">
        <w:rPr>
          <w:sz w:val="22"/>
          <w:szCs w:val="21"/>
        </w:rPr>
        <w:t>77</w:t>
      </w:r>
      <w:r w:rsidRPr="00AA776E">
        <w:rPr>
          <w:sz w:val="22"/>
          <w:szCs w:val="21"/>
        </w:rPr>
        <w:t>% des ménages occupent un logement d</w:t>
      </w:r>
      <w:r w:rsidR="00E00B08" w:rsidRPr="00AA776E">
        <w:rPr>
          <w:sz w:val="22"/>
          <w:szCs w:val="21"/>
        </w:rPr>
        <w:t xml:space="preserve">'au plus 3 pièces (d'une, deux </w:t>
      </w:r>
      <w:r w:rsidRPr="00AA776E">
        <w:rPr>
          <w:sz w:val="22"/>
          <w:szCs w:val="21"/>
        </w:rPr>
        <w:t xml:space="preserve">ou trois pièces). </w:t>
      </w:r>
      <w:r w:rsidR="00CB4F3C" w:rsidRPr="00AA776E">
        <w:rPr>
          <w:sz w:val="22"/>
          <w:szCs w:val="21"/>
        </w:rPr>
        <w:t>Ce chiffre égale celui de</w:t>
      </w:r>
      <w:r w:rsidRPr="00AA776E">
        <w:rPr>
          <w:sz w:val="22"/>
          <w:szCs w:val="21"/>
        </w:rPr>
        <w:t xml:space="preserve"> </w:t>
      </w:r>
      <w:r w:rsidR="00CB4F3C" w:rsidRPr="00AA776E">
        <w:rPr>
          <w:sz w:val="22"/>
          <w:szCs w:val="21"/>
        </w:rPr>
        <w:t>200</w:t>
      </w:r>
      <w:r w:rsidRPr="00AA776E">
        <w:rPr>
          <w:sz w:val="22"/>
          <w:szCs w:val="21"/>
        </w:rPr>
        <w:t xml:space="preserve">4. </w:t>
      </w:r>
      <w:r w:rsidR="00CB4F3C" w:rsidRPr="00AA776E">
        <w:rPr>
          <w:sz w:val="22"/>
          <w:szCs w:val="21"/>
        </w:rPr>
        <w:t>Cependant</w:t>
      </w:r>
      <w:r w:rsidRPr="00AA776E">
        <w:rPr>
          <w:sz w:val="22"/>
          <w:szCs w:val="21"/>
        </w:rPr>
        <w:t xml:space="preserve">, durant cette décennie, la part des ménages occupant au moins </w:t>
      </w:r>
      <w:r w:rsidR="00CB4F3C" w:rsidRPr="00AA776E">
        <w:rPr>
          <w:sz w:val="22"/>
          <w:szCs w:val="21"/>
        </w:rPr>
        <w:t>1</w:t>
      </w:r>
      <w:r w:rsidRPr="00AA776E">
        <w:rPr>
          <w:sz w:val="22"/>
          <w:szCs w:val="21"/>
        </w:rPr>
        <w:t xml:space="preserve"> pièce</w:t>
      </w:r>
      <w:r w:rsidR="00CB4F3C" w:rsidRPr="00AA776E">
        <w:rPr>
          <w:sz w:val="22"/>
          <w:szCs w:val="21"/>
        </w:rPr>
        <w:t xml:space="preserve"> </w:t>
      </w:r>
      <w:r w:rsidRPr="00AA776E">
        <w:rPr>
          <w:sz w:val="22"/>
          <w:szCs w:val="21"/>
        </w:rPr>
        <w:t xml:space="preserve">a connu une </w:t>
      </w:r>
      <w:r w:rsidR="00CB4F3C" w:rsidRPr="00AA776E">
        <w:rPr>
          <w:sz w:val="22"/>
          <w:szCs w:val="21"/>
        </w:rPr>
        <w:t>régression</w:t>
      </w:r>
      <w:r w:rsidRPr="00AA776E">
        <w:rPr>
          <w:sz w:val="22"/>
          <w:szCs w:val="21"/>
        </w:rPr>
        <w:t xml:space="preserve"> au </w:t>
      </w:r>
      <w:r w:rsidR="00CB4F3C" w:rsidRPr="00AA776E">
        <w:rPr>
          <w:sz w:val="22"/>
          <w:szCs w:val="21"/>
        </w:rPr>
        <w:t xml:space="preserve">profit </w:t>
      </w:r>
      <w:r w:rsidRPr="00AA776E">
        <w:rPr>
          <w:sz w:val="22"/>
          <w:szCs w:val="21"/>
        </w:rPr>
        <w:t xml:space="preserve">des ménages occupant </w:t>
      </w:r>
      <w:r w:rsidR="00CB4F3C" w:rsidRPr="00AA776E">
        <w:rPr>
          <w:sz w:val="22"/>
          <w:szCs w:val="21"/>
        </w:rPr>
        <w:t>deux</w:t>
      </w:r>
      <w:r w:rsidRPr="00AA776E">
        <w:rPr>
          <w:sz w:val="22"/>
          <w:szCs w:val="21"/>
        </w:rPr>
        <w:t xml:space="preserve"> à trois pièces. </w:t>
      </w:r>
    </w:p>
    <w:p w:rsidR="00474B2C" w:rsidRPr="00AA776E" w:rsidRDefault="00474B2C" w:rsidP="00CB4F3C">
      <w:pPr>
        <w:spacing w:before="120" w:after="120"/>
        <w:ind w:firstLine="709"/>
        <w:jc w:val="both"/>
        <w:rPr>
          <w:sz w:val="22"/>
          <w:szCs w:val="21"/>
        </w:rPr>
      </w:pPr>
      <w:r w:rsidRPr="00AA776E">
        <w:rPr>
          <w:sz w:val="22"/>
          <w:szCs w:val="21"/>
        </w:rPr>
        <w:t xml:space="preserve">La comparaison entre le milieu rural et le milieu urbain en </w:t>
      </w:r>
      <w:r w:rsidR="00CB4F3C" w:rsidRPr="00AA776E">
        <w:rPr>
          <w:sz w:val="22"/>
          <w:szCs w:val="21"/>
        </w:rPr>
        <w:t>200</w:t>
      </w:r>
      <w:r w:rsidRPr="00AA776E">
        <w:rPr>
          <w:sz w:val="22"/>
          <w:szCs w:val="21"/>
        </w:rPr>
        <w:t>4 et 20</w:t>
      </w:r>
      <w:r w:rsidR="00CB4F3C" w:rsidRPr="00AA776E">
        <w:rPr>
          <w:sz w:val="22"/>
          <w:szCs w:val="21"/>
        </w:rPr>
        <w:t>1</w:t>
      </w:r>
      <w:r w:rsidRPr="00AA776E">
        <w:rPr>
          <w:sz w:val="22"/>
          <w:szCs w:val="21"/>
        </w:rPr>
        <w:t>4 (Figure n°</w:t>
      </w:r>
      <w:r w:rsidR="00D979E7" w:rsidRPr="00AA776E">
        <w:rPr>
          <w:sz w:val="22"/>
          <w:szCs w:val="21"/>
        </w:rPr>
        <w:t>39</w:t>
      </w:r>
      <w:r w:rsidRPr="00AA776E">
        <w:rPr>
          <w:sz w:val="22"/>
          <w:szCs w:val="21"/>
        </w:rPr>
        <w:t xml:space="preserve">), montre que les plus grandes différences en terme relatif se situent au niveau des ménages occupant les logements composés d'une pièce, de deux pièces </w:t>
      </w:r>
      <w:r w:rsidR="003315B9" w:rsidRPr="00AA776E">
        <w:rPr>
          <w:sz w:val="22"/>
          <w:szCs w:val="21"/>
        </w:rPr>
        <w:t xml:space="preserve">ou </w:t>
      </w:r>
      <w:r w:rsidRPr="00AA776E">
        <w:rPr>
          <w:sz w:val="22"/>
          <w:szCs w:val="21"/>
        </w:rPr>
        <w:t xml:space="preserve">de trois pièces. On assiste à une plus grande concentration relative des ménages ruraux au niveau des logements de </w:t>
      </w:r>
      <w:r w:rsidR="00596BB5" w:rsidRPr="00AA776E">
        <w:rPr>
          <w:sz w:val="22"/>
          <w:szCs w:val="21"/>
        </w:rPr>
        <w:t xml:space="preserve">1, </w:t>
      </w:r>
      <w:r w:rsidRPr="00AA776E">
        <w:rPr>
          <w:sz w:val="22"/>
          <w:szCs w:val="21"/>
        </w:rPr>
        <w:t>2 et 3 pièces (</w:t>
      </w:r>
      <w:r w:rsidR="00CB4F3C" w:rsidRPr="00AA776E">
        <w:rPr>
          <w:sz w:val="22"/>
          <w:szCs w:val="21"/>
        </w:rPr>
        <w:t>81,4</w:t>
      </w:r>
      <w:r w:rsidRPr="00AA776E">
        <w:rPr>
          <w:sz w:val="22"/>
          <w:szCs w:val="21"/>
        </w:rPr>
        <w:t xml:space="preserve">% contre seulement </w:t>
      </w:r>
      <w:r w:rsidR="00596BB5" w:rsidRPr="00AA776E">
        <w:rPr>
          <w:sz w:val="22"/>
          <w:szCs w:val="21"/>
        </w:rPr>
        <w:t>76,</w:t>
      </w:r>
      <w:r w:rsidR="00CB4F3C" w:rsidRPr="00AA776E">
        <w:rPr>
          <w:sz w:val="22"/>
          <w:szCs w:val="21"/>
        </w:rPr>
        <w:t>7</w:t>
      </w:r>
      <w:r w:rsidRPr="00AA776E">
        <w:rPr>
          <w:sz w:val="22"/>
          <w:szCs w:val="21"/>
        </w:rPr>
        <w:t>% des ménages urbains).</w:t>
      </w:r>
      <w:r w:rsidR="003315B9" w:rsidRPr="00AA776E">
        <w:rPr>
          <w:sz w:val="22"/>
          <w:szCs w:val="21"/>
        </w:rPr>
        <w:t xml:space="preserve"> </w:t>
      </w:r>
    </w:p>
    <w:p w:rsidR="004E77AB" w:rsidRPr="00AA776E" w:rsidRDefault="004E77AB" w:rsidP="00CB4F3C">
      <w:pPr>
        <w:spacing w:before="120" w:after="120"/>
        <w:ind w:firstLine="709"/>
        <w:jc w:val="both"/>
        <w:rPr>
          <w:sz w:val="22"/>
          <w:szCs w:val="21"/>
        </w:rPr>
      </w:pPr>
      <w:r w:rsidRPr="00AA776E">
        <w:rPr>
          <w:sz w:val="22"/>
          <w:szCs w:val="21"/>
        </w:rPr>
        <w:t xml:space="preserve">Par contre, la situation s’inverse au niveau des logements de 4 pièces et plus et ce sont les citadins qui prédominent avec </w:t>
      </w:r>
      <w:r w:rsidR="00CB4F3C" w:rsidRPr="00AA776E">
        <w:rPr>
          <w:sz w:val="22"/>
          <w:szCs w:val="21"/>
        </w:rPr>
        <w:t>23,4</w:t>
      </w:r>
      <w:r w:rsidRPr="00AA776E">
        <w:rPr>
          <w:sz w:val="22"/>
          <w:szCs w:val="21"/>
        </w:rPr>
        <w:t xml:space="preserve">% des ménages contre </w:t>
      </w:r>
      <w:r w:rsidR="00BA141A" w:rsidRPr="00AA776E">
        <w:rPr>
          <w:sz w:val="22"/>
          <w:szCs w:val="21"/>
        </w:rPr>
        <w:t>1</w:t>
      </w:r>
      <w:r w:rsidR="00852575" w:rsidRPr="00AA776E">
        <w:rPr>
          <w:sz w:val="22"/>
          <w:szCs w:val="21"/>
        </w:rPr>
        <w:t>8</w:t>
      </w:r>
      <w:r w:rsidR="00E0746E" w:rsidRPr="00AA776E">
        <w:rPr>
          <w:sz w:val="22"/>
          <w:szCs w:val="21"/>
        </w:rPr>
        <w:t>,7</w:t>
      </w:r>
      <w:r w:rsidR="00852575" w:rsidRPr="00AA776E">
        <w:rPr>
          <w:sz w:val="22"/>
          <w:szCs w:val="21"/>
        </w:rPr>
        <w:t>% pour les ruraux.</w:t>
      </w:r>
    </w:p>
    <w:p w:rsidR="006029B0" w:rsidRPr="00341206" w:rsidRDefault="006029B0" w:rsidP="00764869">
      <w:pPr>
        <w:pStyle w:val="Lgende"/>
        <w:keepNext/>
        <w:ind w:left="1134" w:right="1134"/>
        <w:jc w:val="center"/>
        <w:rPr>
          <w:rFonts w:ascii="Times New Roman" w:hAnsi="Times New Roman" w:cs="Times New Roman"/>
          <w:b w:val="0"/>
          <w:bCs w:val="0"/>
          <w:color w:val="0000FF"/>
          <w:sz w:val="22"/>
          <w:szCs w:val="21"/>
        </w:rPr>
      </w:pPr>
      <w:bookmarkStart w:id="229" w:name="_Toc519079337"/>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29</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Répartition (en %) des ménages selon le nombre de pièces d'habitation </w:t>
      </w:r>
      <w:r w:rsidR="00F66711" w:rsidRPr="00341206">
        <w:rPr>
          <w:rFonts w:ascii="Times New Roman" w:hAnsi="Times New Roman" w:cs="Times New Roman"/>
          <w:b w:val="0"/>
          <w:bCs w:val="0"/>
          <w:color w:val="0000FF"/>
          <w:sz w:val="22"/>
          <w:szCs w:val="21"/>
        </w:rPr>
        <w:t xml:space="preserve">et le milieu de résidence </w:t>
      </w:r>
      <w:r w:rsidRPr="00341206">
        <w:rPr>
          <w:rFonts w:ascii="Times New Roman" w:hAnsi="Times New Roman" w:cs="Times New Roman"/>
          <w:b w:val="0"/>
          <w:bCs w:val="0"/>
          <w:color w:val="0000FF"/>
          <w:sz w:val="22"/>
          <w:szCs w:val="21"/>
        </w:rPr>
        <w:t xml:space="preserve">en </w:t>
      </w:r>
      <w:r w:rsidR="00764869" w:rsidRPr="00341206">
        <w:rPr>
          <w:rFonts w:ascii="Times New Roman" w:hAnsi="Times New Roman" w:cs="Times New Roman"/>
          <w:b w:val="0"/>
          <w:bCs w:val="0"/>
          <w:color w:val="0000FF"/>
          <w:sz w:val="22"/>
          <w:szCs w:val="21"/>
        </w:rPr>
        <w:t>2004</w:t>
      </w:r>
      <w:r w:rsidRPr="00341206">
        <w:rPr>
          <w:rFonts w:ascii="Times New Roman" w:hAnsi="Times New Roman" w:cs="Times New Roman"/>
          <w:b w:val="0"/>
          <w:bCs w:val="0"/>
          <w:color w:val="0000FF"/>
          <w:sz w:val="22"/>
          <w:szCs w:val="21"/>
        </w:rPr>
        <w:t xml:space="preserve"> et 20</w:t>
      </w:r>
      <w:r w:rsidR="00764869"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229"/>
    </w:p>
    <w:tbl>
      <w:tblPr>
        <w:tblW w:w="0" w:type="auto"/>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711"/>
        <w:gridCol w:w="711"/>
        <w:gridCol w:w="711"/>
        <w:gridCol w:w="711"/>
        <w:gridCol w:w="711"/>
        <w:gridCol w:w="711"/>
      </w:tblGrid>
      <w:tr w:rsidR="00E27806" w:rsidRPr="00764869" w:rsidTr="00E27806">
        <w:trPr>
          <w:cantSplit/>
          <w:jc w:val="center"/>
        </w:trPr>
        <w:tc>
          <w:tcPr>
            <w:tcW w:w="1383" w:type="dxa"/>
            <w:vMerge w:val="restart"/>
            <w:tcBorders>
              <w:top w:val="single" w:sz="4" w:space="0" w:color="0000FF"/>
              <w:left w:val="single" w:sz="4" w:space="0" w:color="0000FF"/>
              <w:bottom w:val="single" w:sz="4" w:space="0" w:color="0000FF"/>
              <w:right w:val="single" w:sz="4" w:space="0" w:color="0000FF"/>
            </w:tcBorders>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Nombre</w:t>
            </w:r>
            <w:r w:rsidRPr="002312D4">
              <w:rPr>
                <w:rFonts w:eastAsia="SimSun"/>
                <w:b/>
                <w:bCs/>
                <w:sz w:val="20"/>
                <w:szCs w:val="20"/>
                <w:lang w:eastAsia="zh-CN"/>
              </w:rPr>
              <w:br/>
              <w:t xml:space="preserve"> de pièces</w:t>
            </w:r>
          </w:p>
        </w:tc>
        <w:tc>
          <w:tcPr>
            <w:tcW w:w="1267" w:type="dxa"/>
            <w:gridSpan w:val="2"/>
            <w:tcBorders>
              <w:top w:val="single" w:sz="4" w:space="0" w:color="0000FF"/>
              <w:left w:val="single" w:sz="4" w:space="0" w:color="0000FF"/>
              <w:bottom w:val="single" w:sz="4" w:space="0" w:color="0000FF"/>
              <w:right w:val="single" w:sz="4" w:space="0" w:color="0000FF"/>
            </w:tcBorders>
          </w:tcPr>
          <w:p w:rsidR="006029B0" w:rsidRPr="002312D4" w:rsidRDefault="006029B0" w:rsidP="002312D4">
            <w:pPr>
              <w:jc w:val="center"/>
              <w:rPr>
                <w:rFonts w:eastAsia="SimSun"/>
                <w:b/>
                <w:bCs/>
                <w:sz w:val="20"/>
                <w:szCs w:val="20"/>
                <w:lang w:eastAsia="zh-CN"/>
              </w:rPr>
            </w:pPr>
            <w:r w:rsidRPr="002312D4">
              <w:rPr>
                <w:rFonts w:eastAsia="SimSun"/>
                <w:b/>
                <w:bCs/>
                <w:sz w:val="20"/>
                <w:szCs w:val="20"/>
                <w:lang w:eastAsia="zh-CN"/>
              </w:rPr>
              <w:t>Urbain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2312D4" w:rsidRDefault="006029B0" w:rsidP="002312D4">
            <w:pPr>
              <w:jc w:val="center"/>
              <w:rPr>
                <w:rFonts w:eastAsia="SimSun"/>
                <w:b/>
                <w:bCs/>
                <w:sz w:val="20"/>
                <w:szCs w:val="20"/>
                <w:lang w:eastAsia="zh-CN"/>
              </w:rPr>
            </w:pPr>
            <w:r w:rsidRPr="002312D4">
              <w:rPr>
                <w:rFonts w:eastAsia="SimSun"/>
                <w:b/>
                <w:bCs/>
                <w:sz w:val="20"/>
                <w:szCs w:val="20"/>
                <w:lang w:eastAsia="zh-CN"/>
              </w:rPr>
              <w:t>Rural</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2312D4" w:rsidRDefault="006029B0" w:rsidP="002312D4">
            <w:pPr>
              <w:jc w:val="center"/>
              <w:rPr>
                <w:rFonts w:eastAsia="SimSun"/>
                <w:b/>
                <w:bCs/>
                <w:sz w:val="20"/>
                <w:szCs w:val="20"/>
                <w:lang w:eastAsia="zh-CN"/>
              </w:rPr>
            </w:pPr>
            <w:r w:rsidRPr="002312D4">
              <w:rPr>
                <w:rFonts w:eastAsia="SimSun"/>
                <w:b/>
                <w:bCs/>
                <w:sz w:val="20"/>
                <w:szCs w:val="20"/>
                <w:lang w:eastAsia="zh-CN"/>
              </w:rPr>
              <w:t>Ensemble</w:t>
            </w:r>
          </w:p>
        </w:tc>
      </w:tr>
      <w:tr w:rsidR="00E27806" w:rsidRPr="00764869" w:rsidTr="00E27806">
        <w:trPr>
          <w:cantSplit/>
          <w:jc w:val="center"/>
        </w:trPr>
        <w:tc>
          <w:tcPr>
            <w:tcW w:w="1383" w:type="dxa"/>
            <w:vMerge/>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p>
        </w:tc>
        <w:tc>
          <w:tcPr>
            <w:tcW w:w="601"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jc w:val="center"/>
              <w:rPr>
                <w:rFonts w:eastAsia="SimSun"/>
                <w:b/>
                <w:bCs/>
                <w:sz w:val="20"/>
                <w:szCs w:val="20"/>
                <w:lang w:eastAsia="zh-CN"/>
              </w:rPr>
            </w:pPr>
            <w:r w:rsidRPr="002312D4">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jc w:val="center"/>
              <w:rPr>
                <w:rFonts w:eastAsia="SimSun"/>
                <w:b/>
                <w:bCs/>
                <w:sz w:val="20"/>
                <w:szCs w:val="20"/>
                <w:lang w:eastAsia="zh-CN"/>
              </w:rPr>
            </w:pPr>
            <w:r w:rsidRPr="002312D4">
              <w:rPr>
                <w:rFonts w:eastAsia="SimSun"/>
                <w:b/>
                <w:bCs/>
                <w:sz w:val="20"/>
                <w:szCs w:val="20"/>
                <w:lang w:eastAsia="zh-CN"/>
              </w:rPr>
              <w:t>2014</w:t>
            </w:r>
          </w:p>
        </w:tc>
        <w:tc>
          <w:tcPr>
            <w:tcW w:w="0" w:type="auto"/>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jc w:val="center"/>
              <w:rPr>
                <w:rFonts w:eastAsia="SimSun"/>
                <w:b/>
                <w:bCs/>
                <w:sz w:val="20"/>
                <w:szCs w:val="20"/>
                <w:lang w:eastAsia="zh-CN"/>
              </w:rPr>
            </w:pPr>
            <w:r w:rsidRPr="002312D4">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jc w:val="center"/>
              <w:rPr>
                <w:rFonts w:eastAsia="SimSun"/>
                <w:b/>
                <w:bCs/>
                <w:sz w:val="20"/>
                <w:szCs w:val="20"/>
                <w:lang w:eastAsia="zh-CN"/>
              </w:rPr>
            </w:pPr>
            <w:r w:rsidRPr="002312D4">
              <w:rPr>
                <w:rFonts w:eastAsia="SimSun"/>
                <w:b/>
                <w:bCs/>
                <w:sz w:val="20"/>
                <w:szCs w:val="20"/>
                <w:lang w:eastAsia="zh-CN"/>
              </w:rPr>
              <w:t>2014</w:t>
            </w:r>
          </w:p>
        </w:tc>
        <w:tc>
          <w:tcPr>
            <w:tcW w:w="0" w:type="auto"/>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jc w:val="center"/>
              <w:rPr>
                <w:rFonts w:eastAsia="SimSun"/>
                <w:b/>
                <w:bCs/>
                <w:sz w:val="20"/>
                <w:szCs w:val="20"/>
                <w:lang w:eastAsia="zh-CN"/>
              </w:rPr>
            </w:pPr>
            <w:r w:rsidRPr="002312D4">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jc w:val="center"/>
              <w:rPr>
                <w:rFonts w:eastAsia="SimSun"/>
                <w:b/>
                <w:bCs/>
                <w:sz w:val="20"/>
                <w:szCs w:val="20"/>
                <w:lang w:eastAsia="zh-CN"/>
              </w:rPr>
            </w:pPr>
            <w:r w:rsidRPr="002312D4">
              <w:rPr>
                <w:rFonts w:eastAsia="SimSun"/>
                <w:b/>
                <w:bCs/>
                <w:sz w:val="20"/>
                <w:szCs w:val="20"/>
                <w:lang w:eastAsia="zh-CN"/>
              </w:rPr>
              <w:t>2014</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1 pièce</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8,5</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21,0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12,0</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8,7</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2 pièces</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31,6</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28,4</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36,2</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38,1</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31,8</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29,0</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3 pièces</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33,6</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39,8</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23,6</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31,3</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33,1</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39,3</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4 pièces</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11,1</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12,6</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10,9</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11,5</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11,1</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12,5</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5 pièces</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3,3</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3,5</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4,0</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4,0</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3,4</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3,5</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6 pièces</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3,6</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3,8</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1,9</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1,9</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3,5</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3,7</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7 pièces</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1,3</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0,4</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0,6</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8 pièces &amp;+</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1,9</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2,2</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0,8</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0,7</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1,9</w:t>
            </w:r>
          </w:p>
        </w:tc>
        <w:tc>
          <w:tcPr>
            <w:tcW w:w="0" w:type="auto"/>
            <w:tcBorders>
              <w:top w:val="nil"/>
              <w:left w:val="single" w:sz="4" w:space="0" w:color="auto"/>
              <w:bottom w:val="single" w:sz="4" w:space="0" w:color="auto"/>
              <w:right w:val="single" w:sz="4" w:space="0" w:color="auto"/>
            </w:tcBorders>
            <w:shd w:val="clear" w:color="auto" w:fill="auto"/>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2,1</w:t>
            </w:r>
          </w:p>
        </w:tc>
      </w:tr>
      <w:tr w:rsidR="00764869"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D543D8" w:rsidRPr="002312D4" w:rsidRDefault="00D543D8" w:rsidP="002312D4">
            <w:pPr>
              <w:rPr>
                <w:rFonts w:eastAsia="SimSun"/>
                <w:b/>
                <w:bCs/>
                <w:sz w:val="20"/>
                <w:szCs w:val="20"/>
                <w:lang w:eastAsia="zh-CN"/>
              </w:rPr>
            </w:pPr>
            <w:r w:rsidRPr="002312D4">
              <w:rPr>
                <w:rFonts w:eastAsia="SimSun"/>
                <w:b/>
                <w:bCs/>
                <w:sz w:val="20"/>
                <w:szCs w:val="20"/>
                <w:lang w:eastAsia="zh-CN"/>
              </w:rPr>
              <w:t>Non déclaré</w:t>
            </w:r>
          </w:p>
        </w:tc>
        <w:tc>
          <w:tcPr>
            <w:tcW w:w="601" w:type="dxa"/>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2,1</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E27806"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43D8" w:rsidRPr="002312D4" w:rsidRDefault="00E27806"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D543D8" w:rsidP="002312D4">
            <w:pPr>
              <w:autoSpaceDE w:val="0"/>
              <w:autoSpaceDN w:val="0"/>
              <w:adjustRightInd w:val="0"/>
              <w:jc w:val="right"/>
              <w:rPr>
                <w:rFonts w:eastAsia="SimSun"/>
                <w:sz w:val="22"/>
                <w:szCs w:val="22"/>
                <w:lang w:eastAsia="zh-CN"/>
              </w:rPr>
            </w:pPr>
            <w:r w:rsidRPr="002312D4">
              <w:rPr>
                <w:rFonts w:eastAsia="SimSun"/>
                <w:sz w:val="22"/>
                <w:szCs w:val="22"/>
                <w:lang w:eastAsia="zh-CN"/>
              </w:rPr>
              <w:t>2,0</w:t>
            </w:r>
          </w:p>
        </w:tc>
        <w:tc>
          <w:tcPr>
            <w:tcW w:w="0" w:type="auto"/>
            <w:tcBorders>
              <w:top w:val="single" w:sz="4" w:space="0" w:color="0000FF"/>
              <w:left w:val="single" w:sz="4" w:space="0" w:color="0000FF"/>
              <w:bottom w:val="single" w:sz="4" w:space="0" w:color="0000FF"/>
              <w:right w:val="single" w:sz="4" w:space="0" w:color="0000FF"/>
            </w:tcBorders>
            <w:vAlign w:val="bottom"/>
          </w:tcPr>
          <w:p w:rsidR="00D543D8" w:rsidRPr="002312D4" w:rsidRDefault="00E27806"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r>
      <w:tr w:rsidR="00E27806" w:rsidRPr="00764869" w:rsidTr="00E27806">
        <w:trPr>
          <w:jc w:val="center"/>
        </w:trPr>
        <w:tc>
          <w:tcPr>
            <w:tcW w:w="1383" w:type="dxa"/>
            <w:tcBorders>
              <w:top w:val="single" w:sz="4" w:space="0" w:color="0000FF"/>
              <w:left w:val="single" w:sz="4" w:space="0" w:color="0000FF"/>
              <w:bottom w:val="single" w:sz="4" w:space="0" w:color="0000FF"/>
              <w:right w:val="single" w:sz="4" w:space="0" w:color="0000FF"/>
            </w:tcBorders>
          </w:tcPr>
          <w:p w:rsidR="007D7181" w:rsidRPr="002312D4" w:rsidRDefault="007D7181" w:rsidP="002312D4">
            <w:pPr>
              <w:rPr>
                <w:rFonts w:eastAsia="SimSun"/>
                <w:b/>
                <w:bCs/>
                <w:sz w:val="20"/>
                <w:szCs w:val="20"/>
                <w:lang w:eastAsia="zh-CN"/>
              </w:rPr>
            </w:pPr>
            <w:r w:rsidRPr="002312D4">
              <w:rPr>
                <w:rFonts w:eastAsia="SimSun"/>
                <w:b/>
                <w:bCs/>
                <w:sz w:val="20"/>
                <w:szCs w:val="20"/>
                <w:lang w:eastAsia="zh-CN"/>
              </w:rPr>
              <w:t>Total</w:t>
            </w:r>
          </w:p>
        </w:tc>
        <w:tc>
          <w:tcPr>
            <w:tcW w:w="601" w:type="dxa"/>
            <w:tcBorders>
              <w:top w:val="single" w:sz="4" w:space="0" w:color="0000FF"/>
              <w:left w:val="single" w:sz="4" w:space="0" w:color="0000FF"/>
              <w:bottom w:val="single" w:sz="4" w:space="0" w:color="0000FF"/>
              <w:right w:val="single" w:sz="4" w:space="0" w:color="0000FF"/>
            </w:tcBorders>
            <w:vAlign w:val="center"/>
          </w:tcPr>
          <w:p w:rsidR="007D7181" w:rsidRPr="002312D4" w:rsidRDefault="007D718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7D7181" w:rsidRPr="002312D4" w:rsidRDefault="007D718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7D7181" w:rsidRPr="002312D4" w:rsidRDefault="007D718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7D7181" w:rsidRPr="002312D4" w:rsidRDefault="007D718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7D7181" w:rsidRPr="002312D4" w:rsidRDefault="007D718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7D7181" w:rsidRPr="002312D4" w:rsidRDefault="007D718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w:t>
            </w:r>
            <w:r w:rsidR="005758CD" w:rsidRPr="002312D4">
              <w:rPr>
                <w:rFonts w:eastAsia="SimSun"/>
                <w:sz w:val="22"/>
                <w:szCs w:val="22"/>
                <w:lang w:eastAsia="zh-CN"/>
              </w:rPr>
              <w:t>,0</w:t>
            </w:r>
          </w:p>
        </w:tc>
      </w:tr>
    </w:tbl>
    <w:p w:rsidR="000E1EB1" w:rsidRPr="00764869" w:rsidRDefault="000E1EB1" w:rsidP="006220D2">
      <w:pPr>
        <w:rPr>
          <w:b/>
          <w:bCs/>
          <w:color w:val="7030A0"/>
        </w:rPr>
      </w:pPr>
    </w:p>
    <w:p w:rsidR="006220D2" w:rsidRPr="00764869" w:rsidRDefault="006220D2" w:rsidP="006220D2">
      <w:pPr>
        <w:rPr>
          <w:b/>
          <w:bCs/>
          <w:color w:val="7030A0"/>
        </w:rPr>
      </w:pPr>
    </w:p>
    <w:p w:rsidR="006220D2" w:rsidRDefault="006220D2" w:rsidP="006220D2"/>
    <w:p w:rsidR="00E27806" w:rsidRDefault="00E27806" w:rsidP="006220D2"/>
    <w:p w:rsidR="00E27806" w:rsidRDefault="00E27806" w:rsidP="006220D2"/>
    <w:p w:rsidR="006029B0" w:rsidRPr="00B47232" w:rsidRDefault="006029B0" w:rsidP="00C24E49">
      <w:pPr>
        <w:pStyle w:val="Lgende"/>
        <w:keepNext/>
        <w:ind w:left="1134" w:right="1134"/>
        <w:jc w:val="center"/>
        <w:rPr>
          <w:rFonts w:ascii="Times New Roman" w:hAnsi="Times New Roman" w:cs="Times New Roman"/>
          <w:b w:val="0"/>
          <w:bCs w:val="0"/>
          <w:color w:val="0000FF"/>
          <w:sz w:val="22"/>
          <w:szCs w:val="21"/>
        </w:rPr>
      </w:pPr>
      <w:bookmarkStart w:id="230" w:name="_Toc519079398"/>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35</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Répartition des ménages selon le nombre d</w:t>
      </w:r>
      <w:r w:rsidR="00C24E49">
        <w:rPr>
          <w:rFonts w:ascii="Times New Roman" w:hAnsi="Times New Roman" w:cs="Times New Roman"/>
          <w:b w:val="0"/>
          <w:bCs w:val="0"/>
          <w:color w:val="0000FF"/>
          <w:sz w:val="22"/>
          <w:szCs w:val="21"/>
        </w:rPr>
        <w:t xml:space="preserve">e pièces d'habitation </w:t>
      </w:r>
      <w:r w:rsidRPr="00B47232">
        <w:rPr>
          <w:rFonts w:ascii="Times New Roman" w:hAnsi="Times New Roman" w:cs="Times New Roman"/>
          <w:b w:val="0"/>
          <w:bCs w:val="0"/>
          <w:color w:val="0000FF"/>
          <w:sz w:val="22"/>
          <w:szCs w:val="21"/>
        </w:rPr>
        <w:t xml:space="preserve">en </w:t>
      </w:r>
      <w:r w:rsidR="00467013">
        <w:rPr>
          <w:rFonts w:ascii="Times New Roman" w:hAnsi="Times New Roman" w:cs="Times New Roman"/>
          <w:b w:val="0"/>
          <w:bCs w:val="0"/>
          <w:color w:val="0000FF"/>
          <w:sz w:val="22"/>
          <w:szCs w:val="21"/>
        </w:rPr>
        <w:t>2004</w:t>
      </w:r>
      <w:r w:rsidRPr="00B47232">
        <w:rPr>
          <w:rFonts w:ascii="Times New Roman" w:hAnsi="Times New Roman" w:cs="Times New Roman"/>
          <w:b w:val="0"/>
          <w:bCs w:val="0"/>
          <w:color w:val="0000FF"/>
          <w:sz w:val="22"/>
          <w:szCs w:val="21"/>
        </w:rPr>
        <w:t xml:space="preserve"> et 20</w:t>
      </w:r>
      <w:r w:rsidR="00467013">
        <w:rPr>
          <w:rFonts w:ascii="Times New Roman" w:hAnsi="Times New Roman" w:cs="Times New Roman"/>
          <w:b w:val="0"/>
          <w:bCs w:val="0"/>
          <w:color w:val="0000FF"/>
          <w:sz w:val="22"/>
          <w:szCs w:val="21"/>
        </w:rPr>
        <w:t>1</w:t>
      </w:r>
      <w:r w:rsidRPr="00B47232">
        <w:rPr>
          <w:rFonts w:ascii="Times New Roman" w:hAnsi="Times New Roman" w:cs="Times New Roman"/>
          <w:b w:val="0"/>
          <w:bCs w:val="0"/>
          <w:color w:val="0000FF"/>
          <w:sz w:val="22"/>
          <w:szCs w:val="21"/>
        </w:rPr>
        <w:t>4</w:t>
      </w:r>
      <w:bookmarkEnd w:id="230"/>
    </w:p>
    <w:p w:rsidR="00D254F8" w:rsidRPr="00B47232" w:rsidRDefault="00D254F8" w:rsidP="00FB3BA6">
      <w:pPr>
        <w:jc w:val="center"/>
      </w:pPr>
    </w:p>
    <w:p w:rsidR="006029B0" w:rsidRPr="00B47232" w:rsidRDefault="00467013" w:rsidP="00024624">
      <w:pPr>
        <w:spacing w:before="120" w:after="120"/>
        <w:jc w:val="center"/>
        <w:rPr>
          <w:sz w:val="22"/>
          <w:szCs w:val="22"/>
        </w:rPr>
      </w:pPr>
      <w:r w:rsidRPr="00467013">
        <w:rPr>
          <w:noProof/>
          <w:sz w:val="22"/>
          <w:szCs w:val="22"/>
        </w:rPr>
        <w:drawing>
          <wp:inline distT="0" distB="0" distL="0" distR="0">
            <wp:extent cx="4324350" cy="2857500"/>
            <wp:effectExtent l="0" t="0" r="0" b="0"/>
            <wp:docPr id="1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24E49" w:rsidRDefault="00C24E49" w:rsidP="00036469">
      <w:pPr>
        <w:spacing w:before="120" w:after="120"/>
        <w:ind w:firstLine="709"/>
        <w:jc w:val="both"/>
        <w:rPr>
          <w:sz w:val="22"/>
          <w:szCs w:val="21"/>
        </w:rPr>
      </w:pPr>
    </w:p>
    <w:p w:rsidR="00A03326" w:rsidRPr="00D70991" w:rsidRDefault="004E77AB" w:rsidP="00036469">
      <w:pPr>
        <w:spacing w:before="120" w:after="120"/>
        <w:ind w:firstLine="709"/>
        <w:jc w:val="both"/>
        <w:rPr>
          <w:sz w:val="22"/>
          <w:szCs w:val="21"/>
        </w:rPr>
      </w:pPr>
      <w:r w:rsidRPr="00D70991">
        <w:rPr>
          <w:sz w:val="22"/>
          <w:szCs w:val="21"/>
        </w:rPr>
        <w:t xml:space="preserve">Par ailleurs, le </w:t>
      </w:r>
      <w:r w:rsidR="006029B0" w:rsidRPr="00D70991">
        <w:rPr>
          <w:sz w:val="22"/>
          <w:szCs w:val="21"/>
        </w:rPr>
        <w:t>nombre moyen de pièces d'habitation par ménage</w:t>
      </w:r>
      <w:r w:rsidRPr="00D70991">
        <w:rPr>
          <w:sz w:val="22"/>
          <w:szCs w:val="21"/>
        </w:rPr>
        <w:t xml:space="preserve"> </w:t>
      </w:r>
      <w:r w:rsidR="006029B0" w:rsidRPr="00D70991">
        <w:rPr>
          <w:sz w:val="22"/>
          <w:szCs w:val="21"/>
        </w:rPr>
        <w:t xml:space="preserve">a </w:t>
      </w:r>
      <w:r w:rsidR="00A03326" w:rsidRPr="00D70991">
        <w:rPr>
          <w:sz w:val="22"/>
          <w:szCs w:val="21"/>
        </w:rPr>
        <w:t xml:space="preserve">atteint </w:t>
      </w:r>
      <w:r w:rsidR="00036469" w:rsidRPr="00D70991">
        <w:rPr>
          <w:sz w:val="22"/>
          <w:szCs w:val="21"/>
        </w:rPr>
        <w:t>2</w:t>
      </w:r>
      <w:r w:rsidR="00A03326" w:rsidRPr="00D70991">
        <w:rPr>
          <w:sz w:val="22"/>
          <w:szCs w:val="21"/>
        </w:rPr>
        <w:t>,</w:t>
      </w:r>
      <w:r w:rsidR="00036469" w:rsidRPr="00D70991">
        <w:rPr>
          <w:sz w:val="22"/>
          <w:szCs w:val="21"/>
        </w:rPr>
        <w:t>9</w:t>
      </w:r>
      <w:r w:rsidR="00A03326" w:rsidRPr="00D70991">
        <w:rPr>
          <w:sz w:val="22"/>
          <w:szCs w:val="21"/>
        </w:rPr>
        <w:t xml:space="preserve"> pièces par ménage au niveau de la </w:t>
      </w:r>
      <w:r w:rsidR="0021448B" w:rsidRPr="00D70991">
        <w:rPr>
          <w:sz w:val="22"/>
          <w:szCs w:val="21"/>
        </w:rPr>
        <w:t>préfecture</w:t>
      </w:r>
      <w:r w:rsidR="00A03326" w:rsidRPr="00D70991">
        <w:rPr>
          <w:sz w:val="22"/>
          <w:szCs w:val="21"/>
        </w:rPr>
        <w:t xml:space="preserve">, soit presque </w:t>
      </w:r>
      <w:r w:rsidR="00036469" w:rsidRPr="00D70991">
        <w:rPr>
          <w:sz w:val="22"/>
          <w:szCs w:val="21"/>
        </w:rPr>
        <w:t xml:space="preserve">2,9 </w:t>
      </w:r>
      <w:r w:rsidR="00A03326" w:rsidRPr="00D70991">
        <w:rPr>
          <w:sz w:val="22"/>
          <w:szCs w:val="21"/>
        </w:rPr>
        <w:t xml:space="preserve">pièces dans le milieu urbain et </w:t>
      </w:r>
      <w:r w:rsidR="00036469" w:rsidRPr="00D70991">
        <w:rPr>
          <w:sz w:val="22"/>
          <w:szCs w:val="21"/>
        </w:rPr>
        <w:t>2</w:t>
      </w:r>
      <w:r w:rsidR="00A03326" w:rsidRPr="00D70991">
        <w:rPr>
          <w:sz w:val="22"/>
          <w:szCs w:val="21"/>
        </w:rPr>
        <w:t>,</w:t>
      </w:r>
      <w:r w:rsidR="00036469" w:rsidRPr="00D70991">
        <w:rPr>
          <w:sz w:val="22"/>
          <w:szCs w:val="21"/>
        </w:rPr>
        <w:t>5</w:t>
      </w:r>
      <w:r w:rsidR="00A03326" w:rsidRPr="00D70991">
        <w:rPr>
          <w:sz w:val="22"/>
          <w:szCs w:val="21"/>
        </w:rPr>
        <w:t xml:space="preserve"> pièces en moyenne dans le milieu rural.</w:t>
      </w:r>
    </w:p>
    <w:p w:rsidR="004E77AB" w:rsidRDefault="004E77AB" w:rsidP="007F73D4">
      <w:pPr>
        <w:spacing w:before="120" w:after="120"/>
        <w:ind w:firstLine="709"/>
        <w:jc w:val="both"/>
        <w:rPr>
          <w:sz w:val="22"/>
          <w:szCs w:val="21"/>
        </w:rPr>
      </w:pPr>
      <w:r w:rsidRPr="00B47232">
        <w:rPr>
          <w:sz w:val="22"/>
          <w:szCs w:val="21"/>
        </w:rPr>
        <w:t xml:space="preserve">Or, la taille des ménages peut avoir une influence sur le degré de concentration des personnes par pièce d'habitation, mesuré par le taux d'occupation. Ainsi, en 2004 pour dix pièces d'habitation, on compte en moyenne </w:t>
      </w:r>
      <w:r w:rsidR="00F459CA" w:rsidRPr="00B47232">
        <w:rPr>
          <w:sz w:val="22"/>
          <w:szCs w:val="21"/>
        </w:rPr>
        <w:t xml:space="preserve">17 </w:t>
      </w:r>
      <w:r w:rsidRPr="00B47232">
        <w:rPr>
          <w:sz w:val="22"/>
          <w:szCs w:val="21"/>
        </w:rPr>
        <w:t xml:space="preserve">personnes en milieu urbain, </w:t>
      </w:r>
      <w:r w:rsidR="00F459CA" w:rsidRPr="00B47232">
        <w:rPr>
          <w:sz w:val="22"/>
          <w:szCs w:val="21"/>
        </w:rPr>
        <w:t xml:space="preserve">25 </w:t>
      </w:r>
      <w:r w:rsidRPr="00B47232">
        <w:rPr>
          <w:sz w:val="22"/>
          <w:szCs w:val="21"/>
        </w:rPr>
        <w:t xml:space="preserve">en milieu rural et 17 pour l'ensemble de la </w:t>
      </w:r>
      <w:r w:rsidR="007F73D4" w:rsidRPr="00B47232">
        <w:rPr>
          <w:sz w:val="22"/>
          <w:szCs w:val="21"/>
        </w:rPr>
        <w:t>p</w:t>
      </w:r>
      <w:r w:rsidR="0021448B" w:rsidRPr="00B47232">
        <w:rPr>
          <w:sz w:val="22"/>
          <w:szCs w:val="21"/>
        </w:rPr>
        <w:t>réfecture</w:t>
      </w:r>
      <w:r w:rsidRPr="00B47232">
        <w:rPr>
          <w:sz w:val="22"/>
          <w:szCs w:val="21"/>
        </w:rPr>
        <w:t xml:space="preserve"> de </w:t>
      </w:r>
      <w:r w:rsidR="0021448B" w:rsidRPr="00B47232">
        <w:rPr>
          <w:sz w:val="22"/>
          <w:szCs w:val="21"/>
        </w:rPr>
        <w:t>Salé</w:t>
      </w:r>
      <w:r w:rsidRPr="00B47232">
        <w:rPr>
          <w:sz w:val="22"/>
          <w:szCs w:val="21"/>
        </w:rPr>
        <w:t>, dévoilant une plus grande concentration du nombre moyen de personnes par pièce en milieu rural qu'en milieu urbain. La comparaison avec les taux d'occupation du recensement précédent permet de relever la baisse de la concentration des personnes par pièce et ce quel q</w:t>
      </w:r>
      <w:r w:rsidR="0031476A" w:rsidRPr="00B47232">
        <w:rPr>
          <w:sz w:val="22"/>
          <w:szCs w:val="21"/>
        </w:rPr>
        <w:t>ue soit le milieu de résidence.</w:t>
      </w:r>
    </w:p>
    <w:p w:rsidR="00E27806" w:rsidRDefault="00E27806" w:rsidP="007F73D4">
      <w:pPr>
        <w:spacing w:before="120" w:after="120"/>
        <w:ind w:firstLine="709"/>
        <w:jc w:val="both"/>
        <w:rPr>
          <w:sz w:val="22"/>
          <w:szCs w:val="21"/>
        </w:rPr>
      </w:pPr>
    </w:p>
    <w:p w:rsidR="004557C2" w:rsidRDefault="004557C2" w:rsidP="00F973F4">
      <w:pPr>
        <w:pStyle w:val="Lgende"/>
        <w:keepNext/>
        <w:ind w:left="1134" w:right="1134"/>
        <w:jc w:val="center"/>
        <w:rPr>
          <w:rFonts w:ascii="Times New Roman" w:hAnsi="Times New Roman" w:cs="Times New Roman"/>
          <w:b w:val="0"/>
          <w:bCs w:val="0"/>
          <w:color w:val="0000FF"/>
          <w:sz w:val="22"/>
          <w:szCs w:val="21"/>
        </w:rPr>
      </w:pPr>
    </w:p>
    <w:p w:rsidR="004557C2" w:rsidRDefault="004557C2" w:rsidP="00F973F4">
      <w:pPr>
        <w:pStyle w:val="Lgende"/>
        <w:keepNext/>
        <w:ind w:left="1134" w:right="1134"/>
        <w:jc w:val="center"/>
        <w:rPr>
          <w:rFonts w:ascii="Times New Roman" w:hAnsi="Times New Roman" w:cs="Times New Roman"/>
          <w:b w:val="0"/>
          <w:bCs w:val="0"/>
          <w:color w:val="0000FF"/>
          <w:sz w:val="22"/>
          <w:szCs w:val="21"/>
        </w:rPr>
      </w:pPr>
    </w:p>
    <w:p w:rsidR="004557C2" w:rsidRDefault="004557C2" w:rsidP="00F973F4">
      <w:pPr>
        <w:pStyle w:val="Lgende"/>
        <w:keepNext/>
        <w:ind w:left="1134" w:right="1134"/>
        <w:jc w:val="center"/>
        <w:rPr>
          <w:rFonts w:ascii="Times New Roman" w:hAnsi="Times New Roman" w:cs="Times New Roman"/>
          <w:b w:val="0"/>
          <w:bCs w:val="0"/>
          <w:color w:val="0000FF"/>
          <w:sz w:val="22"/>
          <w:szCs w:val="21"/>
        </w:rPr>
      </w:pPr>
    </w:p>
    <w:p w:rsidR="004557C2" w:rsidRDefault="004557C2" w:rsidP="00F973F4">
      <w:pPr>
        <w:pStyle w:val="Lgende"/>
        <w:keepNext/>
        <w:ind w:left="1134" w:right="1134"/>
        <w:jc w:val="center"/>
        <w:rPr>
          <w:rFonts w:ascii="Times New Roman" w:hAnsi="Times New Roman" w:cs="Times New Roman"/>
          <w:b w:val="0"/>
          <w:bCs w:val="0"/>
          <w:color w:val="0000FF"/>
          <w:sz w:val="22"/>
          <w:szCs w:val="21"/>
        </w:rPr>
      </w:pPr>
    </w:p>
    <w:p w:rsidR="004557C2" w:rsidRDefault="004557C2" w:rsidP="00F973F4">
      <w:pPr>
        <w:pStyle w:val="Lgende"/>
        <w:keepNext/>
        <w:ind w:left="1134" w:right="1134"/>
        <w:jc w:val="center"/>
        <w:rPr>
          <w:rFonts w:ascii="Times New Roman" w:hAnsi="Times New Roman" w:cs="Times New Roman"/>
          <w:b w:val="0"/>
          <w:bCs w:val="0"/>
          <w:color w:val="0000FF"/>
          <w:sz w:val="22"/>
          <w:szCs w:val="21"/>
        </w:rPr>
      </w:pPr>
    </w:p>
    <w:p w:rsidR="004557C2" w:rsidRDefault="004557C2" w:rsidP="00F973F4">
      <w:pPr>
        <w:pStyle w:val="Lgende"/>
        <w:keepNext/>
        <w:ind w:left="1134" w:right="1134"/>
        <w:jc w:val="center"/>
        <w:rPr>
          <w:rFonts w:ascii="Times New Roman" w:hAnsi="Times New Roman" w:cs="Times New Roman"/>
          <w:b w:val="0"/>
          <w:bCs w:val="0"/>
          <w:color w:val="0000FF"/>
          <w:sz w:val="22"/>
          <w:szCs w:val="21"/>
        </w:rPr>
      </w:pPr>
    </w:p>
    <w:p w:rsidR="006029B0" w:rsidRPr="00341206" w:rsidRDefault="006029B0" w:rsidP="00B1016B">
      <w:pPr>
        <w:pStyle w:val="Lgende"/>
        <w:keepNext/>
        <w:ind w:left="1134" w:right="1134"/>
        <w:jc w:val="center"/>
        <w:rPr>
          <w:rFonts w:ascii="Times New Roman" w:hAnsi="Times New Roman" w:cs="Times New Roman"/>
          <w:b w:val="0"/>
          <w:bCs w:val="0"/>
          <w:color w:val="0000FF"/>
          <w:sz w:val="22"/>
          <w:szCs w:val="21"/>
        </w:rPr>
      </w:pPr>
      <w:bookmarkStart w:id="231" w:name="_Toc519079338"/>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30</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Taux d'occupation ou nombre moyen de personnes par pièce selon </w:t>
      </w:r>
      <w:r w:rsidR="00C43E9D" w:rsidRPr="00341206">
        <w:rPr>
          <w:rFonts w:ascii="Times New Roman" w:hAnsi="Times New Roman" w:cs="Times New Roman"/>
          <w:b w:val="0"/>
          <w:bCs w:val="0"/>
          <w:color w:val="0000FF"/>
          <w:sz w:val="22"/>
          <w:szCs w:val="21"/>
        </w:rPr>
        <w:t xml:space="preserve">le milieu de </w:t>
      </w:r>
      <w:r w:rsidRPr="00341206">
        <w:rPr>
          <w:rFonts w:ascii="Times New Roman" w:hAnsi="Times New Roman" w:cs="Times New Roman"/>
          <w:b w:val="0"/>
          <w:bCs w:val="0"/>
          <w:color w:val="0000FF"/>
          <w:sz w:val="22"/>
          <w:szCs w:val="21"/>
        </w:rPr>
        <w:t xml:space="preserve">résidence en </w:t>
      </w:r>
      <w:r w:rsidR="00B1016B" w:rsidRPr="00341206">
        <w:rPr>
          <w:rFonts w:ascii="Times New Roman" w:hAnsi="Times New Roman" w:cs="Times New Roman"/>
          <w:b w:val="0"/>
          <w:bCs w:val="0"/>
          <w:color w:val="0000FF"/>
          <w:sz w:val="22"/>
          <w:szCs w:val="21"/>
        </w:rPr>
        <w:t>200</w:t>
      </w:r>
      <w:r w:rsidRPr="00341206">
        <w:rPr>
          <w:rFonts w:ascii="Times New Roman" w:hAnsi="Times New Roman" w:cs="Times New Roman"/>
          <w:b w:val="0"/>
          <w:bCs w:val="0"/>
          <w:color w:val="0000FF"/>
          <w:sz w:val="22"/>
          <w:szCs w:val="21"/>
        </w:rPr>
        <w:t>4 et 20</w:t>
      </w:r>
      <w:r w:rsidR="00B1016B"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231"/>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761"/>
        <w:gridCol w:w="828"/>
        <w:gridCol w:w="716"/>
        <w:gridCol w:w="1050"/>
      </w:tblGrid>
      <w:tr w:rsidR="006029B0" w:rsidRPr="00B1016B">
        <w:trPr>
          <w:jc w:val="center"/>
        </w:trPr>
        <w:tc>
          <w:tcPr>
            <w:tcW w:w="0" w:type="auto"/>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Année</w:t>
            </w:r>
          </w:p>
        </w:tc>
        <w:tc>
          <w:tcPr>
            <w:tcW w:w="0" w:type="auto"/>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Urbain</w:t>
            </w:r>
          </w:p>
        </w:tc>
        <w:tc>
          <w:tcPr>
            <w:tcW w:w="0" w:type="auto"/>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Rural</w:t>
            </w:r>
          </w:p>
        </w:tc>
        <w:tc>
          <w:tcPr>
            <w:tcW w:w="0" w:type="auto"/>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Ensemble</w:t>
            </w:r>
          </w:p>
        </w:tc>
      </w:tr>
      <w:tr w:rsidR="00B1016B" w:rsidRPr="00B1016B" w:rsidTr="009E29FB">
        <w:trPr>
          <w:jc w:val="center"/>
        </w:trPr>
        <w:tc>
          <w:tcPr>
            <w:tcW w:w="0" w:type="auto"/>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2004</w:t>
            </w:r>
          </w:p>
        </w:tc>
        <w:tc>
          <w:tcPr>
            <w:tcW w:w="0" w:type="auto"/>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1,7</w:t>
            </w:r>
          </w:p>
        </w:tc>
        <w:tc>
          <w:tcPr>
            <w:tcW w:w="0" w:type="auto"/>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2,5</w:t>
            </w:r>
          </w:p>
        </w:tc>
        <w:tc>
          <w:tcPr>
            <w:tcW w:w="0" w:type="auto"/>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1,7</w:t>
            </w:r>
          </w:p>
        </w:tc>
      </w:tr>
      <w:tr w:rsidR="00B1016B" w:rsidRPr="00B1016B" w:rsidTr="00FD19A8">
        <w:trPr>
          <w:jc w:val="center"/>
        </w:trPr>
        <w:tc>
          <w:tcPr>
            <w:tcW w:w="0" w:type="auto"/>
          </w:tcPr>
          <w:p w:rsidR="0005624A" w:rsidRPr="002312D4" w:rsidRDefault="00B1016B" w:rsidP="002312D4">
            <w:pPr>
              <w:rPr>
                <w:rFonts w:eastAsia="SimSun"/>
                <w:b/>
                <w:bCs/>
                <w:sz w:val="20"/>
                <w:szCs w:val="20"/>
                <w:lang w:eastAsia="zh-CN"/>
              </w:rPr>
            </w:pPr>
            <w:r w:rsidRPr="002312D4">
              <w:rPr>
                <w:rFonts w:eastAsia="SimSun"/>
                <w:b/>
                <w:bCs/>
                <w:sz w:val="20"/>
                <w:szCs w:val="20"/>
                <w:lang w:eastAsia="zh-CN"/>
              </w:rPr>
              <w:t>2014</w:t>
            </w:r>
          </w:p>
        </w:tc>
        <w:tc>
          <w:tcPr>
            <w:tcW w:w="0" w:type="auto"/>
            <w:vAlign w:val="center"/>
          </w:tcPr>
          <w:p w:rsidR="0005624A"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1,4</w:t>
            </w:r>
          </w:p>
        </w:tc>
        <w:tc>
          <w:tcPr>
            <w:tcW w:w="0" w:type="auto"/>
            <w:vAlign w:val="center"/>
          </w:tcPr>
          <w:p w:rsidR="0005624A"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1,9</w:t>
            </w:r>
          </w:p>
        </w:tc>
        <w:tc>
          <w:tcPr>
            <w:tcW w:w="0" w:type="auto"/>
            <w:vAlign w:val="center"/>
          </w:tcPr>
          <w:p w:rsidR="0005624A"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1,4</w:t>
            </w:r>
          </w:p>
        </w:tc>
      </w:tr>
    </w:tbl>
    <w:p w:rsidR="00751FDF" w:rsidRPr="00B47232" w:rsidRDefault="00751FDF">
      <w:pPr>
        <w:pStyle w:val="Lgende"/>
        <w:ind w:left="1134" w:right="1134"/>
        <w:jc w:val="center"/>
        <w:rPr>
          <w:rFonts w:ascii="Times New Roman" w:hAnsi="Times New Roman" w:cs="Times New Roman"/>
        </w:rPr>
      </w:pPr>
    </w:p>
    <w:p w:rsidR="006029B0" w:rsidRPr="00B47232" w:rsidRDefault="006029B0" w:rsidP="001256F9">
      <w:pPr>
        <w:pStyle w:val="Lgende"/>
        <w:keepNext/>
        <w:ind w:left="1134" w:right="1134"/>
        <w:jc w:val="center"/>
        <w:rPr>
          <w:rFonts w:ascii="Times New Roman" w:hAnsi="Times New Roman" w:cs="Times New Roman"/>
          <w:b w:val="0"/>
          <w:bCs w:val="0"/>
          <w:color w:val="0000FF"/>
          <w:sz w:val="22"/>
          <w:szCs w:val="21"/>
        </w:rPr>
      </w:pPr>
      <w:bookmarkStart w:id="232" w:name="_Toc519079399"/>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36</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 Taux d'occupation selo</w:t>
      </w:r>
      <w:r w:rsidR="00F0117A">
        <w:rPr>
          <w:rFonts w:ascii="Times New Roman" w:hAnsi="Times New Roman" w:cs="Times New Roman"/>
          <w:b w:val="0"/>
          <w:bCs w:val="0"/>
          <w:color w:val="0000FF"/>
          <w:sz w:val="22"/>
          <w:szCs w:val="21"/>
        </w:rPr>
        <w:t>n le milieu de résidence en 2004 et 201</w:t>
      </w:r>
      <w:r w:rsidRPr="00B47232">
        <w:rPr>
          <w:rFonts w:ascii="Times New Roman" w:hAnsi="Times New Roman" w:cs="Times New Roman"/>
          <w:b w:val="0"/>
          <w:bCs w:val="0"/>
          <w:color w:val="0000FF"/>
          <w:sz w:val="22"/>
          <w:szCs w:val="21"/>
        </w:rPr>
        <w:t>4.</w:t>
      </w:r>
      <w:bookmarkEnd w:id="232"/>
    </w:p>
    <w:p w:rsidR="003377F6" w:rsidRPr="00B47232" w:rsidRDefault="00F0117A" w:rsidP="00FB3BA6">
      <w:pPr>
        <w:jc w:val="center"/>
      </w:pPr>
      <w:r w:rsidRPr="00F0117A">
        <w:rPr>
          <w:noProof/>
        </w:rPr>
        <w:drawing>
          <wp:inline distT="0" distB="0" distL="0" distR="0">
            <wp:extent cx="4319905" cy="2591943"/>
            <wp:effectExtent l="0" t="0" r="0" b="0"/>
            <wp:docPr id="1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029B0" w:rsidRDefault="006029B0">
      <w:pPr>
        <w:spacing w:before="120" w:after="120"/>
        <w:jc w:val="center"/>
        <w:rPr>
          <w:sz w:val="26"/>
          <w:szCs w:val="26"/>
        </w:rPr>
      </w:pPr>
    </w:p>
    <w:p w:rsidR="00F0117A" w:rsidRDefault="00F0117A">
      <w:pPr>
        <w:spacing w:before="120" w:after="120"/>
        <w:jc w:val="center"/>
        <w:rPr>
          <w:sz w:val="26"/>
          <w:szCs w:val="26"/>
        </w:rPr>
      </w:pPr>
    </w:p>
    <w:p w:rsidR="00F0117A" w:rsidRPr="00B47232" w:rsidRDefault="00F0117A">
      <w:pPr>
        <w:spacing w:before="120" w:after="120"/>
        <w:jc w:val="center"/>
        <w:rPr>
          <w:sz w:val="26"/>
          <w:szCs w:val="26"/>
        </w:rPr>
      </w:pPr>
    </w:p>
    <w:p w:rsidR="006029B0" w:rsidRPr="00B47232" w:rsidRDefault="006029B0" w:rsidP="00D8232D">
      <w:pPr>
        <w:pStyle w:val="Titre2"/>
        <w:rPr>
          <w:rFonts w:ascii="Times New Roman" w:hAnsi="Times New Roman" w:cs="Times New Roman"/>
          <w:color w:val="0000FF"/>
        </w:rPr>
      </w:pPr>
      <w:bookmarkStart w:id="233" w:name="_Toc148429709"/>
      <w:bookmarkStart w:id="234" w:name="_Toc148430017"/>
      <w:bookmarkStart w:id="235" w:name="_Toc149375008"/>
      <w:bookmarkStart w:id="236" w:name="_Toc149622903"/>
      <w:bookmarkStart w:id="237" w:name="_Toc519079237"/>
      <w:r w:rsidRPr="00B47232">
        <w:rPr>
          <w:rFonts w:ascii="Times New Roman" w:hAnsi="Times New Roman" w:cs="Times New Roman"/>
          <w:color w:val="0000FF"/>
        </w:rPr>
        <w:lastRenderedPageBreak/>
        <w:t>3. Statut d'occupation du logement</w:t>
      </w:r>
      <w:bookmarkEnd w:id="233"/>
      <w:bookmarkEnd w:id="234"/>
      <w:bookmarkEnd w:id="235"/>
      <w:bookmarkEnd w:id="236"/>
      <w:bookmarkEnd w:id="237"/>
      <w:r w:rsidRPr="00B47232">
        <w:rPr>
          <w:rFonts w:ascii="Times New Roman" w:hAnsi="Times New Roman" w:cs="Times New Roman"/>
          <w:color w:val="0000FF"/>
        </w:rPr>
        <w:t xml:space="preserve"> </w:t>
      </w:r>
    </w:p>
    <w:p w:rsidR="006029B0" w:rsidRPr="00AA776E" w:rsidRDefault="00AF451A" w:rsidP="00117BC0">
      <w:pPr>
        <w:spacing w:before="120" w:after="120"/>
        <w:ind w:firstLine="709"/>
        <w:jc w:val="both"/>
        <w:rPr>
          <w:sz w:val="22"/>
          <w:szCs w:val="21"/>
        </w:rPr>
      </w:pPr>
      <w:r w:rsidRPr="00AA776E">
        <w:rPr>
          <w:sz w:val="22"/>
          <w:szCs w:val="21"/>
        </w:rPr>
        <w:t>En 20</w:t>
      </w:r>
      <w:r w:rsidR="00117BC0" w:rsidRPr="00AA776E">
        <w:rPr>
          <w:sz w:val="22"/>
          <w:szCs w:val="21"/>
        </w:rPr>
        <w:t>1</w:t>
      </w:r>
      <w:r w:rsidRPr="00AA776E">
        <w:rPr>
          <w:sz w:val="22"/>
          <w:szCs w:val="21"/>
        </w:rPr>
        <w:t>4, l</w:t>
      </w:r>
      <w:r w:rsidR="007F2A94" w:rsidRPr="00AA776E">
        <w:rPr>
          <w:sz w:val="22"/>
          <w:szCs w:val="21"/>
        </w:rPr>
        <w:t>e</w:t>
      </w:r>
      <w:r w:rsidR="006029B0" w:rsidRPr="00AA776E">
        <w:rPr>
          <w:sz w:val="22"/>
          <w:szCs w:val="21"/>
        </w:rPr>
        <w:t xml:space="preserve"> statut d'occupation du logement en milieu rural </w:t>
      </w:r>
      <w:r w:rsidR="007F2A94" w:rsidRPr="00AA776E">
        <w:rPr>
          <w:sz w:val="22"/>
          <w:szCs w:val="21"/>
        </w:rPr>
        <w:t xml:space="preserve">est dominé par celui du propriétaire ou d’accédant à la propriété </w:t>
      </w:r>
      <w:r w:rsidR="006029B0" w:rsidRPr="00AA776E">
        <w:rPr>
          <w:sz w:val="22"/>
          <w:szCs w:val="21"/>
        </w:rPr>
        <w:t>(</w:t>
      </w:r>
      <w:r w:rsidR="00117BC0" w:rsidRPr="00AA776E">
        <w:rPr>
          <w:sz w:val="22"/>
          <w:szCs w:val="21"/>
        </w:rPr>
        <w:t>83,6</w:t>
      </w:r>
      <w:r w:rsidR="006029B0" w:rsidRPr="00AA776E">
        <w:rPr>
          <w:sz w:val="22"/>
          <w:szCs w:val="21"/>
        </w:rPr>
        <w:t xml:space="preserve">%) </w:t>
      </w:r>
      <w:r w:rsidR="007F2A94" w:rsidRPr="00AA776E">
        <w:rPr>
          <w:sz w:val="22"/>
          <w:szCs w:val="21"/>
        </w:rPr>
        <w:t xml:space="preserve">et par le statut </w:t>
      </w:r>
      <w:r w:rsidR="006029B0" w:rsidRPr="00AA776E">
        <w:rPr>
          <w:sz w:val="22"/>
          <w:szCs w:val="21"/>
        </w:rPr>
        <w:t>des ménages déclar</w:t>
      </w:r>
      <w:r w:rsidR="00247D31" w:rsidRPr="00AA776E">
        <w:rPr>
          <w:sz w:val="22"/>
          <w:szCs w:val="21"/>
        </w:rPr>
        <w:t>ant</w:t>
      </w:r>
      <w:r w:rsidR="006029B0" w:rsidRPr="00AA776E">
        <w:rPr>
          <w:sz w:val="22"/>
          <w:szCs w:val="21"/>
        </w:rPr>
        <w:t xml:space="preserve"> occup</w:t>
      </w:r>
      <w:r w:rsidR="00247D31" w:rsidRPr="00AA776E">
        <w:rPr>
          <w:sz w:val="22"/>
          <w:szCs w:val="21"/>
        </w:rPr>
        <w:t>é</w:t>
      </w:r>
      <w:r w:rsidR="00A46C0B" w:rsidRPr="00AA776E">
        <w:rPr>
          <w:sz w:val="22"/>
          <w:szCs w:val="21"/>
        </w:rPr>
        <w:t>s</w:t>
      </w:r>
      <w:r w:rsidR="006029B0" w:rsidRPr="00AA776E">
        <w:rPr>
          <w:sz w:val="22"/>
          <w:szCs w:val="21"/>
        </w:rPr>
        <w:t xml:space="preserve"> leur logement gratuitement (</w:t>
      </w:r>
      <w:r w:rsidR="00117BC0" w:rsidRPr="00AA776E">
        <w:rPr>
          <w:sz w:val="22"/>
          <w:szCs w:val="21"/>
        </w:rPr>
        <w:t>7,1</w:t>
      </w:r>
      <w:r w:rsidR="006029B0" w:rsidRPr="00AA776E">
        <w:rPr>
          <w:sz w:val="22"/>
          <w:szCs w:val="21"/>
        </w:rPr>
        <w:t>%).</w:t>
      </w:r>
      <w:r w:rsidR="005808A7" w:rsidRPr="00AA776E">
        <w:rPr>
          <w:sz w:val="22"/>
          <w:szCs w:val="21"/>
        </w:rPr>
        <w:t xml:space="preserve"> La location dans </w:t>
      </w:r>
      <w:r w:rsidR="00650CC0" w:rsidRPr="00AA776E">
        <w:rPr>
          <w:sz w:val="22"/>
          <w:szCs w:val="21"/>
        </w:rPr>
        <w:t>l</w:t>
      </w:r>
      <w:r w:rsidR="005808A7" w:rsidRPr="00AA776E">
        <w:rPr>
          <w:sz w:val="22"/>
          <w:szCs w:val="21"/>
        </w:rPr>
        <w:t xml:space="preserve">e milieu </w:t>
      </w:r>
      <w:r w:rsidR="00650CC0" w:rsidRPr="00AA776E">
        <w:rPr>
          <w:sz w:val="22"/>
          <w:szCs w:val="21"/>
        </w:rPr>
        <w:t xml:space="preserve">rural </w:t>
      </w:r>
      <w:r w:rsidR="005808A7" w:rsidRPr="00AA776E">
        <w:rPr>
          <w:sz w:val="22"/>
          <w:szCs w:val="21"/>
        </w:rPr>
        <w:t xml:space="preserve">reste très faible avec une proportion de </w:t>
      </w:r>
      <w:r w:rsidR="00117BC0" w:rsidRPr="00AA776E">
        <w:rPr>
          <w:sz w:val="22"/>
          <w:szCs w:val="21"/>
        </w:rPr>
        <w:t>4</w:t>
      </w:r>
      <w:r w:rsidR="005808A7" w:rsidRPr="00AA776E">
        <w:rPr>
          <w:sz w:val="22"/>
          <w:szCs w:val="21"/>
        </w:rPr>
        <w:t>,</w:t>
      </w:r>
      <w:r w:rsidR="00650CC0" w:rsidRPr="00AA776E">
        <w:rPr>
          <w:sz w:val="22"/>
          <w:szCs w:val="21"/>
        </w:rPr>
        <w:t>3</w:t>
      </w:r>
      <w:r w:rsidR="005808A7" w:rsidRPr="00AA776E">
        <w:rPr>
          <w:sz w:val="22"/>
          <w:szCs w:val="21"/>
        </w:rPr>
        <w:t>% des ménages.</w:t>
      </w:r>
    </w:p>
    <w:p w:rsidR="006029B0" w:rsidRPr="00AA776E" w:rsidRDefault="00AF451A" w:rsidP="00117BC0">
      <w:pPr>
        <w:spacing w:before="120" w:after="120"/>
        <w:ind w:firstLine="709"/>
        <w:jc w:val="both"/>
        <w:rPr>
          <w:sz w:val="22"/>
          <w:szCs w:val="21"/>
        </w:rPr>
      </w:pPr>
      <w:r w:rsidRPr="00AA776E">
        <w:rPr>
          <w:sz w:val="22"/>
          <w:szCs w:val="21"/>
        </w:rPr>
        <w:t>Aussi, e</w:t>
      </w:r>
      <w:r w:rsidR="006029B0" w:rsidRPr="00AA776E">
        <w:rPr>
          <w:sz w:val="22"/>
          <w:szCs w:val="21"/>
        </w:rPr>
        <w:t>n 20</w:t>
      </w:r>
      <w:r w:rsidR="00117BC0" w:rsidRPr="00AA776E">
        <w:rPr>
          <w:sz w:val="22"/>
          <w:szCs w:val="21"/>
        </w:rPr>
        <w:t>1</w:t>
      </w:r>
      <w:r w:rsidR="006029B0" w:rsidRPr="00AA776E">
        <w:rPr>
          <w:sz w:val="22"/>
          <w:szCs w:val="21"/>
        </w:rPr>
        <w:t xml:space="preserve">4, </w:t>
      </w:r>
      <w:r w:rsidR="0011588B" w:rsidRPr="00AA776E">
        <w:rPr>
          <w:sz w:val="22"/>
          <w:szCs w:val="21"/>
        </w:rPr>
        <w:t xml:space="preserve">plus </w:t>
      </w:r>
      <w:r w:rsidR="006029B0" w:rsidRPr="00AA776E">
        <w:rPr>
          <w:sz w:val="22"/>
          <w:szCs w:val="21"/>
        </w:rPr>
        <w:t xml:space="preserve">de la moitié des ménages </w:t>
      </w:r>
      <w:r w:rsidR="00220F20" w:rsidRPr="00AA776E">
        <w:rPr>
          <w:sz w:val="22"/>
          <w:szCs w:val="21"/>
        </w:rPr>
        <w:t xml:space="preserve">urbains </w:t>
      </w:r>
      <w:r w:rsidR="006029B0" w:rsidRPr="00AA776E">
        <w:rPr>
          <w:sz w:val="22"/>
          <w:szCs w:val="21"/>
        </w:rPr>
        <w:t>(</w:t>
      </w:r>
      <w:r w:rsidR="007C082D" w:rsidRPr="00AA776E">
        <w:rPr>
          <w:sz w:val="22"/>
          <w:szCs w:val="21"/>
        </w:rPr>
        <w:t>5</w:t>
      </w:r>
      <w:r w:rsidR="00117BC0" w:rsidRPr="00AA776E">
        <w:rPr>
          <w:sz w:val="22"/>
          <w:szCs w:val="21"/>
        </w:rPr>
        <w:t>9</w:t>
      </w:r>
      <w:r w:rsidR="0011588B" w:rsidRPr="00AA776E">
        <w:rPr>
          <w:sz w:val="22"/>
          <w:szCs w:val="21"/>
        </w:rPr>
        <w:t>,</w:t>
      </w:r>
      <w:r w:rsidR="00117BC0" w:rsidRPr="00AA776E">
        <w:rPr>
          <w:sz w:val="22"/>
          <w:szCs w:val="21"/>
        </w:rPr>
        <w:t>4</w:t>
      </w:r>
      <w:r w:rsidR="006029B0" w:rsidRPr="00AA776E">
        <w:rPr>
          <w:sz w:val="22"/>
          <w:szCs w:val="21"/>
        </w:rPr>
        <w:t xml:space="preserve">%) occupent leur logement en tant que propriétaires </w:t>
      </w:r>
      <w:r w:rsidR="00A46C0B" w:rsidRPr="00AA776E">
        <w:rPr>
          <w:sz w:val="22"/>
          <w:szCs w:val="21"/>
        </w:rPr>
        <w:t xml:space="preserve">ou accédants à la propriété </w:t>
      </w:r>
      <w:r w:rsidR="006029B0" w:rsidRPr="00AA776E">
        <w:rPr>
          <w:sz w:val="22"/>
          <w:szCs w:val="21"/>
        </w:rPr>
        <w:t xml:space="preserve">et un peu </w:t>
      </w:r>
      <w:r w:rsidR="0011588B" w:rsidRPr="00AA776E">
        <w:rPr>
          <w:sz w:val="22"/>
          <w:szCs w:val="21"/>
        </w:rPr>
        <w:t xml:space="preserve">moins </w:t>
      </w:r>
      <w:r w:rsidR="006029B0" w:rsidRPr="00AA776E">
        <w:rPr>
          <w:sz w:val="22"/>
          <w:szCs w:val="21"/>
        </w:rPr>
        <w:t>du tiers des ménages l'occupent à titre de locataires</w:t>
      </w:r>
      <w:r w:rsidR="0011588B" w:rsidRPr="00AA776E">
        <w:rPr>
          <w:sz w:val="22"/>
          <w:szCs w:val="21"/>
        </w:rPr>
        <w:t xml:space="preserve"> (</w:t>
      </w:r>
      <w:r w:rsidR="00117BC0" w:rsidRPr="00AA776E">
        <w:rPr>
          <w:sz w:val="22"/>
          <w:szCs w:val="21"/>
        </w:rPr>
        <w:t>28</w:t>
      </w:r>
      <w:r w:rsidR="0011588B" w:rsidRPr="00AA776E">
        <w:rPr>
          <w:sz w:val="22"/>
          <w:szCs w:val="21"/>
        </w:rPr>
        <w:t>,</w:t>
      </w:r>
      <w:r w:rsidR="007C082D" w:rsidRPr="00AA776E">
        <w:rPr>
          <w:sz w:val="22"/>
          <w:szCs w:val="21"/>
        </w:rPr>
        <w:t>9</w:t>
      </w:r>
      <w:r w:rsidR="0011588B" w:rsidRPr="00AA776E">
        <w:rPr>
          <w:sz w:val="22"/>
          <w:szCs w:val="21"/>
        </w:rPr>
        <w:t>%)</w:t>
      </w:r>
      <w:r w:rsidR="006029B0" w:rsidRPr="00AA776E">
        <w:rPr>
          <w:sz w:val="22"/>
          <w:szCs w:val="21"/>
        </w:rPr>
        <w:t xml:space="preserve">. </w:t>
      </w:r>
      <w:r w:rsidRPr="00AA776E">
        <w:rPr>
          <w:sz w:val="22"/>
          <w:szCs w:val="21"/>
        </w:rPr>
        <w:t>L</w:t>
      </w:r>
      <w:r w:rsidR="006029B0" w:rsidRPr="00AA776E">
        <w:rPr>
          <w:sz w:val="22"/>
          <w:szCs w:val="21"/>
        </w:rPr>
        <w:t>es ménages logés gratuitement concerne</w:t>
      </w:r>
      <w:r w:rsidRPr="00AA776E">
        <w:rPr>
          <w:sz w:val="22"/>
          <w:szCs w:val="21"/>
        </w:rPr>
        <w:t>nt</w:t>
      </w:r>
      <w:r w:rsidR="006029B0" w:rsidRPr="00AA776E">
        <w:rPr>
          <w:sz w:val="22"/>
          <w:szCs w:val="21"/>
        </w:rPr>
        <w:t xml:space="preserve"> </w:t>
      </w:r>
      <w:r w:rsidR="0011588B" w:rsidRPr="00AA776E">
        <w:rPr>
          <w:sz w:val="22"/>
          <w:szCs w:val="21"/>
        </w:rPr>
        <w:t>7,</w:t>
      </w:r>
      <w:r w:rsidR="000A16C5" w:rsidRPr="00AA776E">
        <w:rPr>
          <w:sz w:val="22"/>
          <w:szCs w:val="21"/>
        </w:rPr>
        <w:t>5</w:t>
      </w:r>
      <w:r w:rsidR="0011588B" w:rsidRPr="00AA776E">
        <w:rPr>
          <w:sz w:val="22"/>
          <w:szCs w:val="21"/>
        </w:rPr>
        <w:t xml:space="preserve">% des </w:t>
      </w:r>
      <w:r w:rsidR="006029B0" w:rsidRPr="00AA776E">
        <w:rPr>
          <w:sz w:val="22"/>
          <w:szCs w:val="21"/>
        </w:rPr>
        <w:t>ménage</w:t>
      </w:r>
      <w:r w:rsidR="0011588B" w:rsidRPr="00AA776E">
        <w:rPr>
          <w:sz w:val="22"/>
          <w:szCs w:val="21"/>
        </w:rPr>
        <w:t>s</w:t>
      </w:r>
      <w:r w:rsidRPr="00AA776E">
        <w:rPr>
          <w:sz w:val="22"/>
          <w:szCs w:val="21"/>
        </w:rPr>
        <w:t>.</w:t>
      </w:r>
    </w:p>
    <w:p w:rsidR="00C771E7" w:rsidRPr="00AA776E" w:rsidRDefault="00C771E7" w:rsidP="00AA776E">
      <w:pPr>
        <w:spacing w:before="120" w:after="120"/>
        <w:ind w:firstLine="709"/>
        <w:jc w:val="both"/>
        <w:rPr>
          <w:sz w:val="22"/>
          <w:szCs w:val="21"/>
        </w:rPr>
      </w:pPr>
      <w:r w:rsidRPr="00AA776E">
        <w:rPr>
          <w:sz w:val="22"/>
          <w:szCs w:val="21"/>
        </w:rPr>
        <w:t>Par rapport au recensement précédent, une baisse sensible de la part des ménages locataires a été enregistrée (</w:t>
      </w:r>
      <w:r w:rsidR="00353A01" w:rsidRPr="00AA776E">
        <w:rPr>
          <w:sz w:val="22"/>
          <w:szCs w:val="21"/>
        </w:rPr>
        <w:t>3</w:t>
      </w:r>
      <w:r w:rsidR="00117BC0" w:rsidRPr="00AA776E">
        <w:rPr>
          <w:sz w:val="22"/>
          <w:szCs w:val="21"/>
        </w:rPr>
        <w:t>1</w:t>
      </w:r>
      <w:r w:rsidRPr="00AA776E">
        <w:rPr>
          <w:sz w:val="22"/>
          <w:szCs w:val="21"/>
        </w:rPr>
        <w:t>,</w:t>
      </w:r>
      <w:r w:rsidR="00117BC0" w:rsidRPr="00AA776E">
        <w:rPr>
          <w:sz w:val="22"/>
          <w:szCs w:val="21"/>
        </w:rPr>
        <w:t>3</w:t>
      </w:r>
      <w:r w:rsidRPr="00AA776E">
        <w:rPr>
          <w:sz w:val="22"/>
          <w:szCs w:val="21"/>
        </w:rPr>
        <w:t xml:space="preserve">% et </w:t>
      </w:r>
      <w:r w:rsidR="00117BC0" w:rsidRPr="00AA776E">
        <w:rPr>
          <w:sz w:val="22"/>
          <w:szCs w:val="21"/>
        </w:rPr>
        <w:t>28</w:t>
      </w:r>
      <w:r w:rsidRPr="00AA776E">
        <w:rPr>
          <w:sz w:val="22"/>
          <w:szCs w:val="21"/>
        </w:rPr>
        <w:t>,</w:t>
      </w:r>
      <w:r w:rsidR="00117BC0" w:rsidRPr="00AA776E">
        <w:rPr>
          <w:sz w:val="22"/>
          <w:szCs w:val="21"/>
        </w:rPr>
        <w:t>9</w:t>
      </w:r>
      <w:r w:rsidRPr="00AA776E">
        <w:rPr>
          <w:sz w:val="22"/>
          <w:szCs w:val="21"/>
        </w:rPr>
        <w:t xml:space="preserve">% respectivement en </w:t>
      </w:r>
      <w:r w:rsidR="00117BC0" w:rsidRPr="00AA776E">
        <w:rPr>
          <w:sz w:val="22"/>
          <w:szCs w:val="21"/>
        </w:rPr>
        <w:t>200</w:t>
      </w:r>
      <w:r w:rsidRPr="00AA776E">
        <w:rPr>
          <w:sz w:val="22"/>
          <w:szCs w:val="21"/>
        </w:rPr>
        <w:t>4 et 20</w:t>
      </w:r>
      <w:r w:rsidR="00117BC0" w:rsidRPr="00AA776E">
        <w:rPr>
          <w:sz w:val="22"/>
          <w:szCs w:val="21"/>
        </w:rPr>
        <w:t>1</w:t>
      </w:r>
      <w:r w:rsidRPr="00AA776E">
        <w:rPr>
          <w:sz w:val="22"/>
          <w:szCs w:val="21"/>
        </w:rPr>
        <w:t xml:space="preserve">4) en faveur des ménages propriétaires et des ménages accédant à la propriété (de </w:t>
      </w:r>
      <w:r w:rsidR="00687270" w:rsidRPr="00AA776E">
        <w:rPr>
          <w:sz w:val="22"/>
          <w:szCs w:val="21"/>
        </w:rPr>
        <w:t xml:space="preserve">55,2% en 2004 </w:t>
      </w:r>
      <w:r w:rsidRPr="00AA776E">
        <w:rPr>
          <w:sz w:val="22"/>
          <w:szCs w:val="21"/>
        </w:rPr>
        <w:t xml:space="preserve">à </w:t>
      </w:r>
      <w:r w:rsidR="00687270" w:rsidRPr="00AA776E">
        <w:rPr>
          <w:sz w:val="22"/>
          <w:szCs w:val="21"/>
        </w:rPr>
        <w:t>59</w:t>
      </w:r>
      <w:r w:rsidRPr="00AA776E">
        <w:rPr>
          <w:sz w:val="22"/>
          <w:szCs w:val="21"/>
        </w:rPr>
        <w:t>,</w:t>
      </w:r>
      <w:r w:rsidR="00687270" w:rsidRPr="00AA776E">
        <w:rPr>
          <w:sz w:val="22"/>
          <w:szCs w:val="21"/>
        </w:rPr>
        <w:t>4</w:t>
      </w:r>
      <w:r w:rsidRPr="00AA776E">
        <w:rPr>
          <w:sz w:val="22"/>
          <w:szCs w:val="21"/>
        </w:rPr>
        <w:t>% en 20</w:t>
      </w:r>
      <w:r w:rsidR="00687270" w:rsidRPr="00AA776E">
        <w:rPr>
          <w:sz w:val="22"/>
          <w:szCs w:val="21"/>
        </w:rPr>
        <w:t>1</w:t>
      </w:r>
      <w:r w:rsidRPr="00AA776E">
        <w:rPr>
          <w:sz w:val="22"/>
          <w:szCs w:val="21"/>
        </w:rPr>
        <w:t>4). La baisse du phénomène de location traduit les efforts déployés en matière de facilité de crédit à la construction et à l’acquisition de logement et de distribution de lots de terrains qui ont permis à un nombre important de ménages de disposer de leur propre logement. C'est ainsi, qu'en 20</w:t>
      </w:r>
      <w:r w:rsidR="00687270" w:rsidRPr="00AA776E">
        <w:rPr>
          <w:sz w:val="22"/>
          <w:szCs w:val="21"/>
        </w:rPr>
        <w:t>1</w:t>
      </w:r>
      <w:r w:rsidRPr="00AA776E">
        <w:rPr>
          <w:sz w:val="22"/>
          <w:szCs w:val="21"/>
        </w:rPr>
        <w:t>4, près de la moitié des ménages urbains (</w:t>
      </w:r>
      <w:r w:rsidR="00230098" w:rsidRPr="00AA776E">
        <w:rPr>
          <w:sz w:val="22"/>
          <w:szCs w:val="21"/>
        </w:rPr>
        <w:t>5</w:t>
      </w:r>
      <w:r w:rsidR="00687270" w:rsidRPr="00AA776E">
        <w:rPr>
          <w:sz w:val="22"/>
          <w:szCs w:val="21"/>
        </w:rPr>
        <w:t>9</w:t>
      </w:r>
      <w:r w:rsidRPr="00AA776E">
        <w:rPr>
          <w:sz w:val="22"/>
          <w:szCs w:val="21"/>
        </w:rPr>
        <w:t>,</w:t>
      </w:r>
      <w:r w:rsidR="00687270" w:rsidRPr="00AA776E">
        <w:rPr>
          <w:sz w:val="22"/>
          <w:szCs w:val="21"/>
        </w:rPr>
        <w:t>4</w:t>
      </w:r>
      <w:r w:rsidRPr="00AA776E">
        <w:rPr>
          <w:sz w:val="22"/>
          <w:szCs w:val="21"/>
        </w:rPr>
        <w:t xml:space="preserve">%) ont déclaré être propriétaires/copropriétaires ou accédant à la propriété contre </w:t>
      </w:r>
      <w:r w:rsidR="00230098" w:rsidRPr="00AA776E">
        <w:rPr>
          <w:sz w:val="22"/>
          <w:szCs w:val="21"/>
        </w:rPr>
        <w:t>5</w:t>
      </w:r>
      <w:r w:rsidR="00687270" w:rsidRPr="00AA776E">
        <w:rPr>
          <w:sz w:val="22"/>
          <w:szCs w:val="21"/>
        </w:rPr>
        <w:t>5</w:t>
      </w:r>
      <w:r w:rsidRPr="00AA776E">
        <w:rPr>
          <w:sz w:val="22"/>
          <w:szCs w:val="21"/>
        </w:rPr>
        <w:t>,</w:t>
      </w:r>
      <w:r w:rsidR="00687270" w:rsidRPr="00AA776E">
        <w:rPr>
          <w:sz w:val="22"/>
          <w:szCs w:val="21"/>
        </w:rPr>
        <w:t>2</w:t>
      </w:r>
      <w:r w:rsidRPr="00AA776E">
        <w:rPr>
          <w:sz w:val="22"/>
          <w:szCs w:val="21"/>
        </w:rPr>
        <w:t xml:space="preserve"> % en </w:t>
      </w:r>
      <w:r w:rsidR="00687270" w:rsidRPr="00AA776E">
        <w:rPr>
          <w:sz w:val="22"/>
          <w:szCs w:val="21"/>
        </w:rPr>
        <w:t>200</w:t>
      </w:r>
      <w:r w:rsidRPr="00AA776E">
        <w:rPr>
          <w:sz w:val="22"/>
          <w:szCs w:val="21"/>
        </w:rPr>
        <w:t>4.</w:t>
      </w:r>
    </w:p>
    <w:p w:rsidR="00CF2DB3" w:rsidRPr="00687270" w:rsidRDefault="00CF2DB3" w:rsidP="00DF0905">
      <w:pPr>
        <w:keepLines/>
        <w:spacing w:before="120" w:after="120"/>
        <w:ind w:firstLine="709"/>
        <w:jc w:val="both"/>
        <w:rPr>
          <w:color w:val="7030A0"/>
          <w:sz w:val="22"/>
          <w:szCs w:val="21"/>
        </w:rPr>
      </w:pPr>
    </w:p>
    <w:p w:rsidR="006029B0" w:rsidRPr="00341206" w:rsidRDefault="006029B0" w:rsidP="00B1016B">
      <w:pPr>
        <w:pStyle w:val="Lgende"/>
        <w:keepNext/>
        <w:ind w:left="1134" w:right="1134"/>
        <w:jc w:val="center"/>
        <w:rPr>
          <w:rFonts w:ascii="Times New Roman" w:hAnsi="Times New Roman" w:cs="Times New Roman"/>
          <w:b w:val="0"/>
          <w:bCs w:val="0"/>
          <w:color w:val="0000FF"/>
          <w:sz w:val="22"/>
          <w:szCs w:val="21"/>
        </w:rPr>
      </w:pPr>
      <w:bookmarkStart w:id="238" w:name="_Toc519079339"/>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31</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Répartition des ménages (en %) selon le milieu de résidence et le statut d'occupation en </w:t>
      </w:r>
      <w:r w:rsidR="00B1016B" w:rsidRPr="00341206">
        <w:rPr>
          <w:rFonts w:ascii="Times New Roman" w:hAnsi="Times New Roman" w:cs="Times New Roman"/>
          <w:b w:val="0"/>
          <w:bCs w:val="0"/>
          <w:color w:val="0000FF"/>
          <w:sz w:val="22"/>
          <w:szCs w:val="21"/>
        </w:rPr>
        <w:t>200</w:t>
      </w:r>
      <w:r w:rsidRPr="00341206">
        <w:rPr>
          <w:rFonts w:ascii="Times New Roman" w:hAnsi="Times New Roman" w:cs="Times New Roman"/>
          <w:b w:val="0"/>
          <w:bCs w:val="0"/>
          <w:color w:val="0000FF"/>
          <w:sz w:val="22"/>
          <w:szCs w:val="21"/>
        </w:rPr>
        <w:t>4 et 20</w:t>
      </w:r>
      <w:r w:rsidR="00B1016B"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238"/>
    </w:p>
    <w:tbl>
      <w:tblPr>
        <w:tblW w:w="6564"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12"/>
        <w:gridCol w:w="898"/>
        <w:gridCol w:w="716"/>
        <w:gridCol w:w="711"/>
        <w:gridCol w:w="828"/>
        <w:gridCol w:w="716"/>
        <w:gridCol w:w="711"/>
      </w:tblGrid>
      <w:tr w:rsidR="00B1016B" w:rsidRPr="00B1016B" w:rsidTr="00F0117A">
        <w:trPr>
          <w:cantSplit/>
          <w:jc w:val="center"/>
        </w:trPr>
        <w:tc>
          <w:tcPr>
            <w:tcW w:w="2403" w:type="dxa"/>
            <w:gridSpan w:val="2"/>
            <w:tcBorders>
              <w:top w:val="single" w:sz="4" w:space="0" w:color="0000FF"/>
              <w:left w:val="single" w:sz="4" w:space="0" w:color="0000FF"/>
              <w:bottom w:val="nil"/>
              <w:right w:val="single" w:sz="4" w:space="0" w:color="0000FF"/>
            </w:tcBorders>
            <w:vAlign w:val="center"/>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Statut d'occupation</w:t>
            </w:r>
          </w:p>
        </w:tc>
        <w:tc>
          <w:tcPr>
            <w:tcW w:w="2203" w:type="dxa"/>
            <w:gridSpan w:val="3"/>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2004</w:t>
            </w:r>
          </w:p>
        </w:tc>
        <w:tc>
          <w:tcPr>
            <w:tcW w:w="0" w:type="auto"/>
            <w:gridSpan w:val="3"/>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2014</w:t>
            </w:r>
          </w:p>
        </w:tc>
      </w:tr>
      <w:tr w:rsidR="00B1016B" w:rsidRPr="00B1016B" w:rsidTr="00F0117A">
        <w:trPr>
          <w:cantSplit/>
          <w:jc w:val="center"/>
        </w:trPr>
        <w:tc>
          <w:tcPr>
            <w:tcW w:w="2391" w:type="dxa"/>
            <w:tcBorders>
              <w:top w:val="nil"/>
              <w:left w:val="single" w:sz="4" w:space="0" w:color="0000FF"/>
              <w:bottom w:val="single" w:sz="4" w:space="0" w:color="0000FF"/>
              <w:right w:val="single" w:sz="4" w:space="0" w:color="0000FF"/>
            </w:tcBorders>
            <w:vAlign w:val="center"/>
          </w:tcPr>
          <w:p w:rsidR="00B1016B" w:rsidRPr="002312D4" w:rsidRDefault="00B1016B" w:rsidP="002312D4">
            <w:pPr>
              <w:rPr>
                <w:rFonts w:eastAsia="SimSun"/>
                <w:b/>
                <w:bCs/>
                <w:sz w:val="20"/>
                <w:szCs w:val="20"/>
                <w:lang w:eastAsia="zh-CN"/>
              </w:rPr>
            </w:pPr>
          </w:p>
        </w:tc>
        <w:tc>
          <w:tcPr>
            <w:tcW w:w="97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Urbain</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Rural</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Ens.</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Urbain</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Rural</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Ens.</w:t>
            </w:r>
          </w:p>
        </w:tc>
      </w:tr>
      <w:tr w:rsidR="00B1016B" w:rsidRPr="00B1016B" w:rsidTr="00B1016B">
        <w:trPr>
          <w:jc w:val="center"/>
        </w:trPr>
        <w:tc>
          <w:tcPr>
            <w:tcW w:w="240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Propriétaire ou copropriétaire </w:t>
            </w:r>
          </w:p>
        </w:tc>
        <w:tc>
          <w:tcPr>
            <w:tcW w:w="961" w:type="dxa"/>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46,1</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75,0</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47,6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52,5</w:t>
            </w:r>
          </w:p>
        </w:tc>
        <w:tc>
          <w:tcPr>
            <w:tcW w:w="0" w:type="auto"/>
            <w:tcBorders>
              <w:top w:val="single" w:sz="4" w:space="0" w:color="auto"/>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83,6</w:t>
            </w:r>
          </w:p>
        </w:tc>
        <w:tc>
          <w:tcPr>
            <w:tcW w:w="0" w:type="auto"/>
            <w:tcBorders>
              <w:top w:val="single" w:sz="4" w:space="0" w:color="auto"/>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54,2</w:t>
            </w:r>
          </w:p>
        </w:tc>
      </w:tr>
      <w:tr w:rsidR="00B1016B" w:rsidRPr="00B1016B" w:rsidTr="00B1016B">
        <w:trPr>
          <w:jc w:val="center"/>
        </w:trPr>
        <w:tc>
          <w:tcPr>
            <w:tcW w:w="240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Accédant à la propriété </w:t>
            </w:r>
          </w:p>
        </w:tc>
        <w:tc>
          <w:tcPr>
            <w:tcW w:w="961" w:type="dxa"/>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7,9</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2,8</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7,6</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6,9</w:t>
            </w:r>
          </w:p>
        </w:tc>
        <w:tc>
          <w:tcPr>
            <w:tcW w:w="0" w:type="auto"/>
            <w:tcBorders>
              <w:top w:val="nil"/>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0,3</w:t>
            </w:r>
          </w:p>
        </w:tc>
        <w:tc>
          <w:tcPr>
            <w:tcW w:w="0" w:type="auto"/>
            <w:tcBorders>
              <w:top w:val="nil"/>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6,5</w:t>
            </w:r>
          </w:p>
        </w:tc>
      </w:tr>
      <w:tr w:rsidR="00B1016B" w:rsidRPr="00B1016B" w:rsidTr="00B1016B">
        <w:trPr>
          <w:jc w:val="center"/>
        </w:trPr>
        <w:tc>
          <w:tcPr>
            <w:tcW w:w="240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Locataire </w:t>
            </w:r>
          </w:p>
        </w:tc>
        <w:tc>
          <w:tcPr>
            <w:tcW w:w="961" w:type="dxa"/>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32,9</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1,3</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31,3</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30,4</w:t>
            </w:r>
          </w:p>
        </w:tc>
        <w:tc>
          <w:tcPr>
            <w:tcW w:w="0" w:type="auto"/>
            <w:tcBorders>
              <w:top w:val="nil"/>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4,3</w:t>
            </w:r>
          </w:p>
        </w:tc>
        <w:tc>
          <w:tcPr>
            <w:tcW w:w="0" w:type="auto"/>
            <w:tcBorders>
              <w:top w:val="nil"/>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28,9</w:t>
            </w:r>
          </w:p>
        </w:tc>
      </w:tr>
      <w:tr w:rsidR="00B1016B" w:rsidRPr="00B1016B" w:rsidTr="00B1016B">
        <w:trPr>
          <w:jc w:val="center"/>
        </w:trPr>
        <w:tc>
          <w:tcPr>
            <w:tcW w:w="240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Logement de fonction </w:t>
            </w:r>
          </w:p>
        </w:tc>
        <w:tc>
          <w:tcPr>
            <w:tcW w:w="961" w:type="dxa"/>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1,8</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2,4</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1,8</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2,3</w:t>
            </w:r>
          </w:p>
        </w:tc>
        <w:tc>
          <w:tcPr>
            <w:tcW w:w="0" w:type="auto"/>
            <w:tcBorders>
              <w:top w:val="nil"/>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1,4</w:t>
            </w:r>
          </w:p>
        </w:tc>
        <w:tc>
          <w:tcPr>
            <w:tcW w:w="0" w:type="auto"/>
            <w:tcBorders>
              <w:top w:val="nil"/>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2,2</w:t>
            </w:r>
          </w:p>
        </w:tc>
      </w:tr>
      <w:tr w:rsidR="00B1016B" w:rsidRPr="00B1016B" w:rsidTr="00B1016B">
        <w:trPr>
          <w:jc w:val="center"/>
        </w:trPr>
        <w:tc>
          <w:tcPr>
            <w:tcW w:w="240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Logé gratuitement </w:t>
            </w:r>
          </w:p>
        </w:tc>
        <w:tc>
          <w:tcPr>
            <w:tcW w:w="961" w:type="dxa"/>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7,5</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10,5</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7,6</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7,5</w:t>
            </w:r>
          </w:p>
        </w:tc>
        <w:tc>
          <w:tcPr>
            <w:tcW w:w="0" w:type="auto"/>
            <w:tcBorders>
              <w:top w:val="nil"/>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7,1</w:t>
            </w:r>
          </w:p>
        </w:tc>
        <w:tc>
          <w:tcPr>
            <w:tcW w:w="0" w:type="auto"/>
            <w:tcBorders>
              <w:top w:val="nil"/>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7,5</w:t>
            </w:r>
          </w:p>
        </w:tc>
      </w:tr>
      <w:tr w:rsidR="00B1016B" w:rsidRPr="00B1016B" w:rsidTr="00B1016B">
        <w:trPr>
          <w:jc w:val="center"/>
        </w:trPr>
        <w:tc>
          <w:tcPr>
            <w:tcW w:w="240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Autres </w:t>
            </w:r>
          </w:p>
        </w:tc>
        <w:tc>
          <w:tcPr>
            <w:tcW w:w="961" w:type="dxa"/>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2,1</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6,6</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0,5</w:t>
            </w:r>
          </w:p>
        </w:tc>
        <w:tc>
          <w:tcPr>
            <w:tcW w:w="0" w:type="auto"/>
            <w:tcBorders>
              <w:top w:val="single" w:sz="4" w:space="0" w:color="auto"/>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3,3</w:t>
            </w:r>
          </w:p>
        </w:tc>
        <w:tc>
          <w:tcPr>
            <w:tcW w:w="0" w:type="auto"/>
            <w:tcBorders>
              <w:top w:val="single" w:sz="4" w:space="0" w:color="auto"/>
              <w:left w:val="nil"/>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0,7</w:t>
            </w:r>
          </w:p>
        </w:tc>
      </w:tr>
      <w:tr w:rsidR="00B1016B" w:rsidRPr="00B1016B" w:rsidTr="00B1016B">
        <w:trPr>
          <w:jc w:val="center"/>
        </w:trPr>
        <w:tc>
          <w:tcPr>
            <w:tcW w:w="240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Non déclaré </w:t>
            </w:r>
          </w:p>
        </w:tc>
        <w:tc>
          <w:tcPr>
            <w:tcW w:w="961" w:type="dxa"/>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1,7</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1,5</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1,7</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r>
      <w:tr w:rsidR="00B1016B" w:rsidRPr="00B1016B" w:rsidTr="00B1016B">
        <w:trPr>
          <w:jc w:val="center"/>
        </w:trPr>
        <w:tc>
          <w:tcPr>
            <w:tcW w:w="2403" w:type="dxa"/>
            <w:gridSpan w:val="2"/>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Total </w:t>
            </w:r>
          </w:p>
        </w:tc>
        <w:tc>
          <w:tcPr>
            <w:tcW w:w="961" w:type="dxa"/>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100,0</w:t>
            </w:r>
          </w:p>
        </w:tc>
      </w:tr>
    </w:tbl>
    <w:p w:rsidR="006029B0" w:rsidRDefault="006029B0">
      <w:pPr>
        <w:spacing w:before="120" w:after="120"/>
        <w:jc w:val="both"/>
        <w:rPr>
          <w:color w:val="7030A0"/>
        </w:rPr>
      </w:pPr>
    </w:p>
    <w:p w:rsidR="00F0117A" w:rsidRDefault="00F0117A">
      <w:pPr>
        <w:spacing w:before="120" w:after="120"/>
        <w:jc w:val="both"/>
        <w:rPr>
          <w:color w:val="7030A0"/>
        </w:rPr>
      </w:pPr>
    </w:p>
    <w:p w:rsidR="00F0117A" w:rsidRPr="00B1016B" w:rsidRDefault="00F0117A">
      <w:pPr>
        <w:spacing w:before="120" w:after="120"/>
        <w:jc w:val="both"/>
        <w:rPr>
          <w:color w:val="7030A0"/>
        </w:rPr>
      </w:pPr>
    </w:p>
    <w:p w:rsidR="006029B0" w:rsidRPr="00B47232" w:rsidRDefault="006029B0" w:rsidP="00B32C69">
      <w:pPr>
        <w:pStyle w:val="Lgende"/>
        <w:keepNext/>
        <w:ind w:left="1134" w:right="1134"/>
        <w:jc w:val="center"/>
        <w:rPr>
          <w:rFonts w:ascii="Times New Roman" w:hAnsi="Times New Roman" w:cs="Times New Roman"/>
          <w:b w:val="0"/>
          <w:bCs w:val="0"/>
          <w:color w:val="0000FF"/>
          <w:sz w:val="22"/>
          <w:szCs w:val="21"/>
        </w:rPr>
      </w:pPr>
      <w:bookmarkStart w:id="239" w:name="_Toc519079400"/>
      <w:r w:rsidRPr="00B47232">
        <w:rPr>
          <w:rFonts w:ascii="Times New Roman" w:hAnsi="Times New Roman" w:cs="Times New Roman"/>
          <w:b w:val="0"/>
          <w:bCs w:val="0"/>
          <w:color w:val="0000FF"/>
          <w:sz w:val="22"/>
          <w:szCs w:val="21"/>
        </w:rPr>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37</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Répartition des ménages </w:t>
      </w:r>
      <w:r w:rsidR="00B32C69">
        <w:rPr>
          <w:rFonts w:ascii="Times New Roman" w:hAnsi="Times New Roman" w:cs="Times New Roman"/>
          <w:b w:val="0"/>
          <w:bCs w:val="0"/>
          <w:color w:val="0000FF"/>
          <w:sz w:val="22"/>
          <w:szCs w:val="21"/>
        </w:rPr>
        <w:t>selon</w:t>
      </w:r>
      <w:r w:rsidRPr="00B47232">
        <w:rPr>
          <w:rFonts w:ascii="Times New Roman" w:hAnsi="Times New Roman" w:cs="Times New Roman"/>
          <w:b w:val="0"/>
          <w:bCs w:val="0"/>
          <w:color w:val="0000FF"/>
          <w:sz w:val="22"/>
          <w:szCs w:val="21"/>
        </w:rPr>
        <w:br/>
      </w:r>
      <w:r w:rsidR="00F0117A">
        <w:rPr>
          <w:rFonts w:ascii="Times New Roman" w:hAnsi="Times New Roman" w:cs="Times New Roman"/>
          <w:b w:val="0"/>
          <w:bCs w:val="0"/>
          <w:color w:val="0000FF"/>
          <w:sz w:val="22"/>
          <w:szCs w:val="21"/>
        </w:rPr>
        <w:t>le statut d'occupation en 2014</w:t>
      </w:r>
      <w:r w:rsidRPr="00B47232">
        <w:rPr>
          <w:rFonts w:ascii="Times New Roman" w:hAnsi="Times New Roman" w:cs="Times New Roman"/>
          <w:b w:val="0"/>
          <w:bCs w:val="0"/>
          <w:color w:val="0000FF"/>
          <w:sz w:val="22"/>
          <w:szCs w:val="21"/>
        </w:rPr>
        <w:t>.</w:t>
      </w:r>
      <w:bookmarkEnd w:id="239"/>
    </w:p>
    <w:p w:rsidR="0074702F" w:rsidRPr="00B47232" w:rsidRDefault="0074702F" w:rsidP="00CA5A9D">
      <w:pPr>
        <w:jc w:val="center"/>
      </w:pPr>
    </w:p>
    <w:p w:rsidR="006029B0" w:rsidRPr="00B47232" w:rsidRDefault="00B32C69" w:rsidP="00EB6190">
      <w:pPr>
        <w:spacing w:before="120" w:after="120"/>
        <w:jc w:val="center"/>
      </w:pPr>
      <w:r w:rsidRPr="00B32C69">
        <w:rPr>
          <w:noProof/>
        </w:rPr>
        <w:drawing>
          <wp:inline distT="0" distB="0" distL="0" distR="0">
            <wp:extent cx="4319905" cy="2888936"/>
            <wp:effectExtent l="0" t="0" r="0" b="0"/>
            <wp:docPr id="19"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029B0" w:rsidRPr="00B47232" w:rsidRDefault="006029B0" w:rsidP="00D8232D">
      <w:pPr>
        <w:pStyle w:val="Titre2"/>
        <w:rPr>
          <w:rFonts w:ascii="Times New Roman" w:hAnsi="Times New Roman" w:cs="Times New Roman"/>
          <w:color w:val="0000FF"/>
        </w:rPr>
      </w:pPr>
      <w:bookmarkStart w:id="240" w:name="_Toc148429710"/>
      <w:bookmarkStart w:id="241" w:name="_Toc148430018"/>
      <w:bookmarkStart w:id="242" w:name="_Toc149375009"/>
      <w:bookmarkStart w:id="243" w:name="_Toc149622904"/>
      <w:bookmarkStart w:id="244" w:name="_Toc519079238"/>
      <w:r w:rsidRPr="00B47232">
        <w:rPr>
          <w:rFonts w:ascii="Times New Roman" w:hAnsi="Times New Roman" w:cs="Times New Roman"/>
          <w:color w:val="0000FF"/>
        </w:rPr>
        <w:t>4. Eléments de confort dans le logement</w:t>
      </w:r>
      <w:bookmarkEnd w:id="240"/>
      <w:bookmarkEnd w:id="241"/>
      <w:bookmarkEnd w:id="242"/>
      <w:bookmarkEnd w:id="243"/>
      <w:bookmarkEnd w:id="244"/>
      <w:r w:rsidRPr="00B47232">
        <w:rPr>
          <w:rFonts w:ascii="Times New Roman" w:hAnsi="Times New Roman" w:cs="Times New Roman"/>
          <w:color w:val="0000FF"/>
        </w:rPr>
        <w:t xml:space="preserve"> </w:t>
      </w:r>
    </w:p>
    <w:p w:rsidR="00455881" w:rsidRPr="00AA776E" w:rsidRDefault="000367F7" w:rsidP="00687270">
      <w:pPr>
        <w:spacing w:before="120" w:after="120"/>
        <w:ind w:firstLine="709"/>
        <w:jc w:val="both"/>
        <w:rPr>
          <w:sz w:val="22"/>
          <w:szCs w:val="21"/>
        </w:rPr>
      </w:pPr>
      <w:r w:rsidRPr="00AA776E">
        <w:rPr>
          <w:sz w:val="22"/>
          <w:szCs w:val="21"/>
        </w:rPr>
        <w:t>En</w:t>
      </w:r>
      <w:r w:rsidR="00455881" w:rsidRPr="00AA776E">
        <w:rPr>
          <w:sz w:val="22"/>
          <w:szCs w:val="21"/>
        </w:rPr>
        <w:t xml:space="preserve"> 20</w:t>
      </w:r>
      <w:r w:rsidR="00687270" w:rsidRPr="00AA776E">
        <w:rPr>
          <w:sz w:val="22"/>
          <w:szCs w:val="21"/>
        </w:rPr>
        <w:t>1</w:t>
      </w:r>
      <w:r w:rsidR="00455881" w:rsidRPr="00AA776E">
        <w:rPr>
          <w:sz w:val="22"/>
          <w:szCs w:val="21"/>
        </w:rPr>
        <w:t>4</w:t>
      </w:r>
      <w:r w:rsidRPr="00AA776E">
        <w:rPr>
          <w:sz w:val="22"/>
          <w:szCs w:val="21"/>
        </w:rPr>
        <w:t>,</w:t>
      </w:r>
      <w:r w:rsidR="00455881" w:rsidRPr="00AA776E">
        <w:rPr>
          <w:sz w:val="22"/>
          <w:szCs w:val="21"/>
        </w:rPr>
        <w:t xml:space="preserve"> p</w:t>
      </w:r>
      <w:r w:rsidR="00687270" w:rsidRPr="00AA776E">
        <w:rPr>
          <w:sz w:val="22"/>
          <w:szCs w:val="21"/>
        </w:rPr>
        <w:t xml:space="preserve">lus de </w:t>
      </w:r>
      <w:r w:rsidR="00775FEF" w:rsidRPr="00AA776E">
        <w:rPr>
          <w:sz w:val="22"/>
          <w:szCs w:val="21"/>
        </w:rPr>
        <w:t xml:space="preserve"> neuf </w:t>
      </w:r>
      <w:r w:rsidR="00455881" w:rsidRPr="00AA776E">
        <w:rPr>
          <w:sz w:val="22"/>
          <w:szCs w:val="21"/>
        </w:rPr>
        <w:t xml:space="preserve">ménages </w:t>
      </w:r>
      <w:r w:rsidRPr="00AA776E">
        <w:rPr>
          <w:sz w:val="22"/>
          <w:szCs w:val="21"/>
        </w:rPr>
        <w:t xml:space="preserve">urbains </w:t>
      </w:r>
      <w:r w:rsidR="00455881" w:rsidRPr="00AA776E">
        <w:rPr>
          <w:sz w:val="22"/>
          <w:szCs w:val="21"/>
        </w:rPr>
        <w:t>sur dix occupent un logement pourvu d'électricité</w:t>
      </w:r>
      <w:r w:rsidR="00052B49" w:rsidRPr="00AA776E">
        <w:rPr>
          <w:sz w:val="22"/>
          <w:szCs w:val="21"/>
        </w:rPr>
        <w:t xml:space="preserve"> </w:t>
      </w:r>
      <w:r w:rsidR="00455881" w:rsidRPr="00AA776E">
        <w:rPr>
          <w:sz w:val="22"/>
          <w:szCs w:val="21"/>
        </w:rPr>
        <w:t>(</w:t>
      </w:r>
      <w:r w:rsidR="00775FEF" w:rsidRPr="00AA776E">
        <w:rPr>
          <w:sz w:val="22"/>
          <w:szCs w:val="21"/>
        </w:rPr>
        <w:t>9</w:t>
      </w:r>
      <w:r w:rsidR="00687270" w:rsidRPr="00AA776E">
        <w:rPr>
          <w:sz w:val="22"/>
          <w:szCs w:val="21"/>
        </w:rPr>
        <w:t>3</w:t>
      </w:r>
      <w:r w:rsidR="00455881" w:rsidRPr="00AA776E">
        <w:rPr>
          <w:sz w:val="22"/>
          <w:szCs w:val="21"/>
        </w:rPr>
        <w:t>,</w:t>
      </w:r>
      <w:r w:rsidR="00687270" w:rsidRPr="00AA776E">
        <w:rPr>
          <w:sz w:val="22"/>
          <w:szCs w:val="21"/>
        </w:rPr>
        <w:t>9</w:t>
      </w:r>
      <w:r w:rsidR="00455881" w:rsidRPr="00AA776E">
        <w:rPr>
          <w:sz w:val="22"/>
          <w:szCs w:val="21"/>
        </w:rPr>
        <w:t>%) ou relié à un réseau d'eau courante (</w:t>
      </w:r>
      <w:r w:rsidR="00687270" w:rsidRPr="00AA776E">
        <w:rPr>
          <w:sz w:val="22"/>
          <w:szCs w:val="21"/>
        </w:rPr>
        <w:t>95</w:t>
      </w:r>
      <w:r w:rsidR="00455881" w:rsidRPr="00AA776E">
        <w:rPr>
          <w:sz w:val="22"/>
          <w:szCs w:val="21"/>
        </w:rPr>
        <w:t>,</w:t>
      </w:r>
      <w:r w:rsidR="00775FEF" w:rsidRPr="00AA776E">
        <w:rPr>
          <w:sz w:val="22"/>
          <w:szCs w:val="21"/>
        </w:rPr>
        <w:t>8</w:t>
      </w:r>
      <w:r w:rsidR="00455881" w:rsidRPr="00AA776E">
        <w:rPr>
          <w:sz w:val="22"/>
          <w:szCs w:val="21"/>
        </w:rPr>
        <w:t xml:space="preserve">%). Pour ce qui est des autres éléments de confort, on notera que plus de neuf ménages </w:t>
      </w:r>
      <w:r w:rsidRPr="00AA776E">
        <w:rPr>
          <w:sz w:val="22"/>
          <w:szCs w:val="21"/>
        </w:rPr>
        <w:t xml:space="preserve">urbains </w:t>
      </w:r>
      <w:r w:rsidR="00455881" w:rsidRPr="00AA776E">
        <w:rPr>
          <w:sz w:val="22"/>
          <w:szCs w:val="21"/>
        </w:rPr>
        <w:t>sur dix disposent d'une cuisine</w:t>
      </w:r>
      <w:r w:rsidR="001A3AF7" w:rsidRPr="00AA776E">
        <w:rPr>
          <w:sz w:val="22"/>
          <w:szCs w:val="21"/>
        </w:rPr>
        <w:t xml:space="preserve"> </w:t>
      </w:r>
      <w:r w:rsidR="00052B49" w:rsidRPr="00AA776E">
        <w:rPr>
          <w:sz w:val="22"/>
          <w:szCs w:val="21"/>
        </w:rPr>
        <w:t>(</w:t>
      </w:r>
      <w:r w:rsidR="0025106E" w:rsidRPr="00AA776E">
        <w:rPr>
          <w:sz w:val="22"/>
          <w:szCs w:val="21"/>
        </w:rPr>
        <w:t>9</w:t>
      </w:r>
      <w:r w:rsidR="00687270" w:rsidRPr="00AA776E">
        <w:rPr>
          <w:sz w:val="22"/>
          <w:szCs w:val="21"/>
        </w:rPr>
        <w:t>7</w:t>
      </w:r>
      <w:r w:rsidR="00052B49" w:rsidRPr="00AA776E">
        <w:rPr>
          <w:sz w:val="22"/>
          <w:szCs w:val="21"/>
        </w:rPr>
        <w:t>,</w:t>
      </w:r>
      <w:r w:rsidR="00687270" w:rsidRPr="00AA776E">
        <w:rPr>
          <w:sz w:val="22"/>
          <w:szCs w:val="21"/>
        </w:rPr>
        <w:t>5</w:t>
      </w:r>
      <w:r w:rsidR="00052B49" w:rsidRPr="00AA776E">
        <w:rPr>
          <w:sz w:val="22"/>
          <w:szCs w:val="21"/>
        </w:rPr>
        <w:t>%)</w:t>
      </w:r>
      <w:r w:rsidR="00455881" w:rsidRPr="00B47232">
        <w:rPr>
          <w:sz w:val="22"/>
          <w:szCs w:val="21"/>
        </w:rPr>
        <w:t xml:space="preserve"> </w:t>
      </w:r>
      <w:r w:rsidR="00455881" w:rsidRPr="00AA776E">
        <w:rPr>
          <w:sz w:val="22"/>
          <w:szCs w:val="21"/>
        </w:rPr>
        <w:t>et plus de neuf ménages sur dix disposent d'un cabinet d'aisance</w:t>
      </w:r>
      <w:r w:rsidR="00052B49" w:rsidRPr="00AA776E">
        <w:rPr>
          <w:sz w:val="22"/>
          <w:szCs w:val="21"/>
        </w:rPr>
        <w:t xml:space="preserve"> (</w:t>
      </w:r>
      <w:r w:rsidR="00687270" w:rsidRPr="00AA776E">
        <w:rPr>
          <w:sz w:val="22"/>
          <w:szCs w:val="21"/>
        </w:rPr>
        <w:t>99</w:t>
      </w:r>
      <w:r w:rsidR="00052B49" w:rsidRPr="00AA776E">
        <w:rPr>
          <w:sz w:val="22"/>
          <w:szCs w:val="21"/>
        </w:rPr>
        <w:t>,</w:t>
      </w:r>
      <w:r w:rsidR="00687270" w:rsidRPr="00AA776E">
        <w:rPr>
          <w:sz w:val="22"/>
          <w:szCs w:val="21"/>
        </w:rPr>
        <w:t>4</w:t>
      </w:r>
      <w:r w:rsidR="00052B49" w:rsidRPr="00AA776E">
        <w:rPr>
          <w:sz w:val="22"/>
          <w:szCs w:val="21"/>
        </w:rPr>
        <w:t>%)</w:t>
      </w:r>
      <w:r w:rsidR="0025106E" w:rsidRPr="00AA776E">
        <w:rPr>
          <w:sz w:val="22"/>
          <w:szCs w:val="21"/>
        </w:rPr>
        <w:t>.</w:t>
      </w:r>
      <w:r w:rsidR="00A46C0B" w:rsidRPr="00AA776E">
        <w:rPr>
          <w:sz w:val="22"/>
          <w:szCs w:val="21"/>
        </w:rPr>
        <w:t xml:space="preserve"> </w:t>
      </w:r>
      <w:r w:rsidRPr="00AA776E">
        <w:rPr>
          <w:sz w:val="22"/>
          <w:szCs w:val="21"/>
        </w:rPr>
        <w:t>Par contre,</w:t>
      </w:r>
      <w:r w:rsidR="00455881" w:rsidRPr="00AA776E">
        <w:rPr>
          <w:sz w:val="22"/>
          <w:szCs w:val="21"/>
        </w:rPr>
        <w:t xml:space="preserve"> </w:t>
      </w:r>
      <w:r w:rsidR="00687270" w:rsidRPr="00AA776E">
        <w:rPr>
          <w:sz w:val="22"/>
          <w:szCs w:val="21"/>
        </w:rPr>
        <w:t>presque six</w:t>
      </w:r>
      <w:r w:rsidR="00052B49" w:rsidRPr="00AA776E">
        <w:rPr>
          <w:sz w:val="22"/>
          <w:szCs w:val="21"/>
        </w:rPr>
        <w:t xml:space="preserve"> </w:t>
      </w:r>
      <w:r w:rsidR="00455881" w:rsidRPr="00AA776E">
        <w:rPr>
          <w:sz w:val="22"/>
          <w:szCs w:val="21"/>
        </w:rPr>
        <w:t xml:space="preserve">ménages </w:t>
      </w:r>
      <w:r w:rsidR="00052B49" w:rsidRPr="00AA776E">
        <w:rPr>
          <w:sz w:val="22"/>
          <w:szCs w:val="21"/>
        </w:rPr>
        <w:t xml:space="preserve">sur dix </w:t>
      </w:r>
      <w:r w:rsidR="0025106E" w:rsidRPr="00AA776E">
        <w:rPr>
          <w:sz w:val="22"/>
          <w:szCs w:val="21"/>
        </w:rPr>
        <w:t xml:space="preserve">seulement </w:t>
      </w:r>
      <w:r w:rsidR="00455881" w:rsidRPr="00AA776E">
        <w:rPr>
          <w:sz w:val="22"/>
          <w:szCs w:val="21"/>
        </w:rPr>
        <w:t>occupent un logement pourvu d'un bain moderne ou d'une douche</w:t>
      </w:r>
      <w:r w:rsidR="00052B49" w:rsidRPr="00AA776E">
        <w:rPr>
          <w:sz w:val="22"/>
          <w:szCs w:val="21"/>
        </w:rPr>
        <w:t xml:space="preserve"> (</w:t>
      </w:r>
      <w:r w:rsidR="00687270" w:rsidRPr="00AA776E">
        <w:rPr>
          <w:sz w:val="22"/>
          <w:szCs w:val="21"/>
        </w:rPr>
        <w:t>59</w:t>
      </w:r>
      <w:r w:rsidR="00052B49" w:rsidRPr="00AA776E">
        <w:rPr>
          <w:sz w:val="22"/>
          <w:szCs w:val="21"/>
        </w:rPr>
        <w:t>,</w:t>
      </w:r>
      <w:r w:rsidR="00687270" w:rsidRPr="00AA776E">
        <w:rPr>
          <w:sz w:val="22"/>
          <w:szCs w:val="21"/>
        </w:rPr>
        <w:t>7</w:t>
      </w:r>
      <w:r w:rsidR="00052B49" w:rsidRPr="00AA776E">
        <w:rPr>
          <w:sz w:val="22"/>
          <w:szCs w:val="21"/>
        </w:rPr>
        <w:t>%)</w:t>
      </w:r>
      <w:r w:rsidR="00455881" w:rsidRPr="00AA776E">
        <w:rPr>
          <w:sz w:val="22"/>
          <w:szCs w:val="21"/>
        </w:rPr>
        <w:t xml:space="preserve">. </w:t>
      </w:r>
    </w:p>
    <w:p w:rsidR="00394B25" w:rsidRPr="00AA776E" w:rsidRDefault="00394B25" w:rsidP="00A85221">
      <w:pPr>
        <w:spacing w:before="120" w:after="120"/>
        <w:ind w:firstLine="709"/>
        <w:jc w:val="both"/>
        <w:rPr>
          <w:sz w:val="22"/>
          <w:szCs w:val="21"/>
        </w:rPr>
      </w:pPr>
      <w:r w:rsidRPr="00AA776E">
        <w:rPr>
          <w:sz w:val="22"/>
          <w:szCs w:val="21"/>
        </w:rPr>
        <w:t>En milieu rural</w:t>
      </w:r>
      <w:r w:rsidR="00342336" w:rsidRPr="00AA776E">
        <w:rPr>
          <w:sz w:val="22"/>
          <w:szCs w:val="21"/>
        </w:rPr>
        <w:t>,</w:t>
      </w:r>
      <w:r w:rsidRPr="00AA776E">
        <w:rPr>
          <w:sz w:val="22"/>
          <w:szCs w:val="21"/>
        </w:rPr>
        <w:t xml:space="preserve"> le degré d'équipement en eau courante demeure faible, soit </w:t>
      </w:r>
      <w:r w:rsidR="00A85221" w:rsidRPr="00AA776E">
        <w:rPr>
          <w:sz w:val="22"/>
          <w:szCs w:val="21"/>
        </w:rPr>
        <w:t>6,6%. Cependant, le degré d'équipement en électricité a enregistré une hausse importante passant de 35,3 en 2004 à</w:t>
      </w:r>
      <w:r w:rsidRPr="00AA776E">
        <w:rPr>
          <w:sz w:val="22"/>
          <w:szCs w:val="21"/>
        </w:rPr>
        <w:t xml:space="preserve"> </w:t>
      </w:r>
      <w:r w:rsidR="00A85221" w:rsidRPr="00AA776E">
        <w:rPr>
          <w:sz w:val="22"/>
          <w:szCs w:val="21"/>
        </w:rPr>
        <w:t>72,5</w:t>
      </w:r>
      <w:r w:rsidRPr="00AA776E">
        <w:rPr>
          <w:sz w:val="22"/>
          <w:szCs w:val="21"/>
        </w:rPr>
        <w:t>%</w:t>
      </w:r>
      <w:r w:rsidR="00A85221" w:rsidRPr="00AA776E">
        <w:rPr>
          <w:sz w:val="22"/>
          <w:szCs w:val="21"/>
        </w:rPr>
        <w:t xml:space="preserve"> en 2014</w:t>
      </w:r>
      <w:r w:rsidRPr="00AA776E">
        <w:rPr>
          <w:sz w:val="22"/>
          <w:szCs w:val="21"/>
        </w:rPr>
        <w:t xml:space="preserve">. Toutefois, la disponibilité d'une pièce aménagée pour la cuisson </w:t>
      </w:r>
      <w:r w:rsidR="00D65467" w:rsidRPr="00AA776E">
        <w:rPr>
          <w:sz w:val="22"/>
          <w:szCs w:val="21"/>
        </w:rPr>
        <w:t xml:space="preserve">est </w:t>
      </w:r>
      <w:r w:rsidR="00342336" w:rsidRPr="00AA776E">
        <w:rPr>
          <w:sz w:val="22"/>
          <w:szCs w:val="21"/>
        </w:rPr>
        <w:t xml:space="preserve">disponible </w:t>
      </w:r>
      <w:r w:rsidRPr="00AA776E">
        <w:rPr>
          <w:sz w:val="22"/>
          <w:szCs w:val="21"/>
        </w:rPr>
        <w:t xml:space="preserve">chez </w:t>
      </w:r>
      <w:r w:rsidR="00A85221" w:rsidRPr="00AA776E">
        <w:rPr>
          <w:sz w:val="22"/>
          <w:szCs w:val="21"/>
        </w:rPr>
        <w:t>91 ,0</w:t>
      </w:r>
      <w:r w:rsidRPr="00AA776E">
        <w:rPr>
          <w:sz w:val="22"/>
          <w:szCs w:val="21"/>
        </w:rPr>
        <w:t xml:space="preserve">% des ménages, d'un cabinet d'aisance chez </w:t>
      </w:r>
      <w:r w:rsidR="00A85221" w:rsidRPr="00AA776E">
        <w:rPr>
          <w:sz w:val="22"/>
          <w:szCs w:val="21"/>
        </w:rPr>
        <w:t>74</w:t>
      </w:r>
      <w:r w:rsidRPr="00AA776E">
        <w:rPr>
          <w:sz w:val="22"/>
          <w:szCs w:val="21"/>
        </w:rPr>
        <w:t xml:space="preserve">,4% des ménages et d'un bain local chez </w:t>
      </w:r>
      <w:r w:rsidR="00A85221" w:rsidRPr="00AA776E">
        <w:rPr>
          <w:sz w:val="22"/>
          <w:szCs w:val="21"/>
        </w:rPr>
        <w:t>28</w:t>
      </w:r>
      <w:r w:rsidRPr="00AA776E">
        <w:rPr>
          <w:sz w:val="22"/>
          <w:szCs w:val="21"/>
        </w:rPr>
        <w:t>,</w:t>
      </w:r>
      <w:r w:rsidR="00A85221" w:rsidRPr="00AA776E">
        <w:rPr>
          <w:sz w:val="22"/>
          <w:szCs w:val="21"/>
        </w:rPr>
        <w:t>2</w:t>
      </w:r>
      <w:r w:rsidRPr="00AA776E">
        <w:rPr>
          <w:sz w:val="22"/>
          <w:szCs w:val="21"/>
        </w:rPr>
        <w:t xml:space="preserve">% des ménages. </w:t>
      </w:r>
      <w:r w:rsidR="00D65467" w:rsidRPr="00AA776E">
        <w:rPr>
          <w:sz w:val="22"/>
          <w:szCs w:val="21"/>
        </w:rPr>
        <w:t>P</w:t>
      </w:r>
      <w:r w:rsidRPr="00AA776E">
        <w:rPr>
          <w:sz w:val="22"/>
          <w:szCs w:val="21"/>
        </w:rPr>
        <w:t xml:space="preserve">ar rapport à </w:t>
      </w:r>
      <w:r w:rsidR="00A85221" w:rsidRPr="00AA776E">
        <w:rPr>
          <w:sz w:val="22"/>
          <w:szCs w:val="21"/>
        </w:rPr>
        <w:t>200</w:t>
      </w:r>
      <w:r w:rsidRPr="00AA776E">
        <w:rPr>
          <w:sz w:val="22"/>
          <w:szCs w:val="21"/>
        </w:rPr>
        <w:t>4, des améliorations du degré d'équipement des logements occupés par les ménages aussi bien urbains que ruraux ont été enregistré</w:t>
      </w:r>
      <w:r w:rsidR="00342336" w:rsidRPr="00AA776E">
        <w:rPr>
          <w:sz w:val="22"/>
          <w:szCs w:val="21"/>
        </w:rPr>
        <w:t>e</w:t>
      </w:r>
      <w:r w:rsidRPr="00AA776E">
        <w:rPr>
          <w:sz w:val="22"/>
          <w:szCs w:val="21"/>
        </w:rPr>
        <w:t xml:space="preserve">s. </w:t>
      </w:r>
    </w:p>
    <w:p w:rsidR="00394B25" w:rsidRPr="00AA776E" w:rsidRDefault="00394B25" w:rsidP="00AA776E">
      <w:pPr>
        <w:spacing w:before="120" w:after="120"/>
        <w:ind w:firstLine="709"/>
        <w:jc w:val="both"/>
        <w:rPr>
          <w:sz w:val="22"/>
          <w:szCs w:val="21"/>
        </w:rPr>
      </w:pPr>
      <w:r w:rsidRPr="00AA776E">
        <w:rPr>
          <w:sz w:val="22"/>
          <w:szCs w:val="21"/>
        </w:rPr>
        <w:lastRenderedPageBreak/>
        <w:t xml:space="preserve">En effet, en milieu urbain, </w:t>
      </w:r>
      <w:r w:rsidR="00DC0B78" w:rsidRPr="00AA776E">
        <w:rPr>
          <w:sz w:val="22"/>
          <w:szCs w:val="21"/>
        </w:rPr>
        <w:t xml:space="preserve">le taux d’accessibilité </w:t>
      </w:r>
      <w:r w:rsidRPr="00AA776E">
        <w:rPr>
          <w:sz w:val="22"/>
          <w:szCs w:val="21"/>
        </w:rPr>
        <w:t xml:space="preserve">a connu un accroissement de presque </w:t>
      </w:r>
      <w:r w:rsidR="00A85221" w:rsidRPr="00AA776E">
        <w:rPr>
          <w:sz w:val="22"/>
          <w:szCs w:val="21"/>
        </w:rPr>
        <w:t>5</w:t>
      </w:r>
      <w:r w:rsidR="00FA228F" w:rsidRPr="00AA776E">
        <w:rPr>
          <w:sz w:val="22"/>
          <w:szCs w:val="21"/>
        </w:rPr>
        <w:t xml:space="preserve"> </w:t>
      </w:r>
      <w:r w:rsidRPr="00AA776E">
        <w:rPr>
          <w:sz w:val="22"/>
          <w:szCs w:val="21"/>
        </w:rPr>
        <w:t>points</w:t>
      </w:r>
      <w:r w:rsidR="00DC0B78" w:rsidRPr="00AA776E">
        <w:rPr>
          <w:sz w:val="22"/>
          <w:szCs w:val="21"/>
        </w:rPr>
        <w:t xml:space="preserve"> à l'eau courante</w:t>
      </w:r>
      <w:r w:rsidRPr="00AA776E">
        <w:rPr>
          <w:sz w:val="22"/>
          <w:szCs w:val="21"/>
        </w:rPr>
        <w:t xml:space="preserve">, </w:t>
      </w:r>
      <w:r w:rsidR="00DC0B78" w:rsidRPr="00AA776E">
        <w:rPr>
          <w:sz w:val="22"/>
          <w:szCs w:val="21"/>
        </w:rPr>
        <w:t xml:space="preserve">de </w:t>
      </w:r>
      <w:r w:rsidRPr="00AA776E">
        <w:rPr>
          <w:sz w:val="22"/>
          <w:szCs w:val="21"/>
        </w:rPr>
        <w:t xml:space="preserve">presque </w:t>
      </w:r>
      <w:r w:rsidR="00A85221" w:rsidRPr="00AA776E">
        <w:rPr>
          <w:sz w:val="22"/>
          <w:szCs w:val="21"/>
        </w:rPr>
        <w:t>5</w:t>
      </w:r>
      <w:r w:rsidR="00FA228F" w:rsidRPr="00AA776E">
        <w:rPr>
          <w:sz w:val="22"/>
          <w:szCs w:val="21"/>
        </w:rPr>
        <w:t xml:space="preserve"> </w:t>
      </w:r>
      <w:r w:rsidRPr="00AA776E">
        <w:rPr>
          <w:sz w:val="22"/>
          <w:szCs w:val="21"/>
        </w:rPr>
        <w:t>points</w:t>
      </w:r>
      <w:r w:rsidR="00DC0B78" w:rsidRPr="00AA776E">
        <w:rPr>
          <w:sz w:val="22"/>
          <w:szCs w:val="21"/>
        </w:rPr>
        <w:t xml:space="preserve"> en plus à l'électricité, de </w:t>
      </w:r>
      <w:r w:rsidRPr="00AA776E">
        <w:rPr>
          <w:sz w:val="22"/>
          <w:szCs w:val="21"/>
        </w:rPr>
        <w:t xml:space="preserve">plus de </w:t>
      </w:r>
      <w:r w:rsidR="00A85221" w:rsidRPr="00AA776E">
        <w:rPr>
          <w:sz w:val="22"/>
          <w:szCs w:val="21"/>
        </w:rPr>
        <w:t>5</w:t>
      </w:r>
      <w:r w:rsidR="00FA228F" w:rsidRPr="00AA776E">
        <w:rPr>
          <w:sz w:val="22"/>
          <w:szCs w:val="21"/>
        </w:rPr>
        <w:t xml:space="preserve"> </w:t>
      </w:r>
      <w:r w:rsidRPr="00AA776E">
        <w:rPr>
          <w:sz w:val="22"/>
          <w:szCs w:val="21"/>
        </w:rPr>
        <w:t>points</w:t>
      </w:r>
      <w:r w:rsidR="00FA228F" w:rsidRPr="00AA776E">
        <w:rPr>
          <w:sz w:val="22"/>
          <w:szCs w:val="21"/>
        </w:rPr>
        <w:t xml:space="preserve"> à la cuisine</w:t>
      </w:r>
      <w:r w:rsidR="00DC0B78" w:rsidRPr="00AA776E">
        <w:rPr>
          <w:sz w:val="22"/>
          <w:szCs w:val="21"/>
        </w:rPr>
        <w:t xml:space="preserve">, de </w:t>
      </w:r>
      <w:r w:rsidR="00FA228F" w:rsidRPr="00AA776E">
        <w:rPr>
          <w:sz w:val="22"/>
          <w:szCs w:val="21"/>
        </w:rPr>
        <w:t xml:space="preserve">presque 3 </w:t>
      </w:r>
      <w:r w:rsidRPr="00AA776E">
        <w:rPr>
          <w:sz w:val="22"/>
          <w:szCs w:val="21"/>
        </w:rPr>
        <w:t xml:space="preserve">points </w:t>
      </w:r>
      <w:r w:rsidR="00DC0B78" w:rsidRPr="00AA776E">
        <w:rPr>
          <w:sz w:val="22"/>
          <w:szCs w:val="21"/>
        </w:rPr>
        <w:t>au cabinet d'aisance</w:t>
      </w:r>
      <w:r w:rsidRPr="00AA776E">
        <w:rPr>
          <w:sz w:val="22"/>
          <w:szCs w:val="21"/>
        </w:rPr>
        <w:t xml:space="preserve"> </w:t>
      </w:r>
      <w:r w:rsidR="00DC0B78" w:rsidRPr="00AA776E">
        <w:rPr>
          <w:sz w:val="22"/>
          <w:szCs w:val="21"/>
        </w:rPr>
        <w:t xml:space="preserve">et de </w:t>
      </w:r>
      <w:r w:rsidR="00FA228F" w:rsidRPr="00AA776E">
        <w:rPr>
          <w:sz w:val="22"/>
          <w:szCs w:val="21"/>
        </w:rPr>
        <w:t>1</w:t>
      </w:r>
      <w:r w:rsidR="00A85221" w:rsidRPr="00AA776E">
        <w:rPr>
          <w:sz w:val="22"/>
          <w:szCs w:val="21"/>
        </w:rPr>
        <w:t>8</w:t>
      </w:r>
      <w:r w:rsidR="00FA228F" w:rsidRPr="00AA776E">
        <w:rPr>
          <w:sz w:val="22"/>
          <w:szCs w:val="21"/>
        </w:rPr>
        <w:t xml:space="preserve"> </w:t>
      </w:r>
      <w:r w:rsidRPr="00AA776E">
        <w:rPr>
          <w:sz w:val="22"/>
          <w:szCs w:val="21"/>
        </w:rPr>
        <w:t xml:space="preserve">points </w:t>
      </w:r>
      <w:r w:rsidR="00DC0B78" w:rsidRPr="00AA776E">
        <w:rPr>
          <w:sz w:val="22"/>
          <w:szCs w:val="21"/>
        </w:rPr>
        <w:t>pour le bain moderne ou la douche.</w:t>
      </w:r>
    </w:p>
    <w:p w:rsidR="00394B25" w:rsidRPr="00AA776E" w:rsidRDefault="00394B25" w:rsidP="00A85221">
      <w:pPr>
        <w:spacing w:before="120" w:after="120"/>
        <w:ind w:firstLine="709"/>
        <w:jc w:val="both"/>
        <w:rPr>
          <w:sz w:val="22"/>
          <w:szCs w:val="21"/>
        </w:rPr>
      </w:pPr>
      <w:r w:rsidRPr="00AA776E">
        <w:rPr>
          <w:sz w:val="22"/>
          <w:szCs w:val="21"/>
        </w:rPr>
        <w:t>En milieu rural, on a assisté à une augmentation des proportions des ménages occupant un logement pourvu d'eau courante (</w:t>
      </w:r>
      <w:r w:rsidR="00A85221" w:rsidRPr="00AA776E">
        <w:rPr>
          <w:sz w:val="22"/>
          <w:szCs w:val="21"/>
        </w:rPr>
        <w:t>2</w:t>
      </w:r>
      <w:r w:rsidR="006A2749" w:rsidRPr="00AA776E">
        <w:rPr>
          <w:sz w:val="22"/>
          <w:szCs w:val="21"/>
        </w:rPr>
        <w:t xml:space="preserve"> </w:t>
      </w:r>
      <w:r w:rsidRPr="00AA776E">
        <w:rPr>
          <w:sz w:val="22"/>
          <w:szCs w:val="21"/>
        </w:rPr>
        <w:t>points en</w:t>
      </w:r>
      <w:r w:rsidRPr="007202A8">
        <w:rPr>
          <w:b/>
          <w:bCs/>
          <w:color w:val="7030A0"/>
          <w:sz w:val="22"/>
          <w:szCs w:val="21"/>
        </w:rPr>
        <w:t xml:space="preserve"> plus) et </w:t>
      </w:r>
      <w:r w:rsidRPr="00AA776E">
        <w:rPr>
          <w:sz w:val="22"/>
          <w:szCs w:val="21"/>
        </w:rPr>
        <w:t>d'électricité (</w:t>
      </w:r>
      <w:r w:rsidR="00A85221" w:rsidRPr="00AA776E">
        <w:rPr>
          <w:sz w:val="22"/>
          <w:szCs w:val="21"/>
        </w:rPr>
        <w:t>plus que le double</w:t>
      </w:r>
      <w:r w:rsidRPr="00AA776E">
        <w:rPr>
          <w:sz w:val="22"/>
          <w:szCs w:val="21"/>
        </w:rPr>
        <w:t xml:space="preserve">). Aussi, des améliorations sont relevées </w:t>
      </w:r>
      <w:r w:rsidR="00356B35" w:rsidRPr="00AA776E">
        <w:rPr>
          <w:sz w:val="22"/>
          <w:szCs w:val="21"/>
        </w:rPr>
        <w:t>concerna</w:t>
      </w:r>
      <w:r w:rsidRPr="00AA776E">
        <w:rPr>
          <w:sz w:val="22"/>
          <w:szCs w:val="21"/>
        </w:rPr>
        <w:t xml:space="preserve">nt le cabinet d'aisance (une augmentation de </w:t>
      </w:r>
      <w:r w:rsidR="006A2749" w:rsidRPr="00AA776E">
        <w:rPr>
          <w:sz w:val="22"/>
          <w:szCs w:val="21"/>
        </w:rPr>
        <w:t xml:space="preserve">21 </w:t>
      </w:r>
      <w:r w:rsidRPr="00AA776E">
        <w:rPr>
          <w:sz w:val="22"/>
          <w:szCs w:val="21"/>
        </w:rPr>
        <w:t>points)</w:t>
      </w:r>
      <w:r w:rsidR="00356B35" w:rsidRPr="00AA776E">
        <w:rPr>
          <w:sz w:val="22"/>
          <w:szCs w:val="21"/>
        </w:rPr>
        <w:t xml:space="preserve"> et </w:t>
      </w:r>
      <w:r w:rsidRPr="00AA776E">
        <w:rPr>
          <w:sz w:val="22"/>
          <w:szCs w:val="21"/>
        </w:rPr>
        <w:t xml:space="preserve">le bain local (plus </w:t>
      </w:r>
      <w:r w:rsidR="006A2749" w:rsidRPr="00AA776E">
        <w:rPr>
          <w:sz w:val="22"/>
          <w:szCs w:val="21"/>
        </w:rPr>
        <w:t xml:space="preserve">13 </w:t>
      </w:r>
      <w:r w:rsidRPr="00AA776E">
        <w:rPr>
          <w:sz w:val="22"/>
          <w:szCs w:val="21"/>
        </w:rPr>
        <w:t>points).</w:t>
      </w:r>
    </w:p>
    <w:p w:rsidR="006029B0" w:rsidRPr="00341206" w:rsidRDefault="006029B0" w:rsidP="00B1016B">
      <w:pPr>
        <w:pStyle w:val="Lgende"/>
        <w:keepNext/>
        <w:ind w:left="1134" w:right="1134"/>
        <w:jc w:val="center"/>
        <w:rPr>
          <w:rFonts w:ascii="Times New Roman" w:hAnsi="Times New Roman" w:cs="Times New Roman"/>
          <w:b w:val="0"/>
          <w:bCs w:val="0"/>
          <w:color w:val="0000FF"/>
          <w:sz w:val="22"/>
          <w:szCs w:val="21"/>
        </w:rPr>
      </w:pPr>
      <w:bookmarkStart w:id="245" w:name="_Toc519079340"/>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32</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w:t>
      </w:r>
      <w:r w:rsidR="001B00A2" w:rsidRPr="00341206">
        <w:rPr>
          <w:rFonts w:ascii="Times New Roman" w:hAnsi="Times New Roman" w:cs="Times New Roman"/>
          <w:b w:val="0"/>
          <w:bCs w:val="0"/>
          <w:color w:val="0000FF"/>
          <w:sz w:val="22"/>
          <w:szCs w:val="21"/>
        </w:rPr>
        <w:t>répartition des m</w:t>
      </w:r>
      <w:r w:rsidRPr="00341206">
        <w:rPr>
          <w:rFonts w:ascii="Times New Roman" w:hAnsi="Times New Roman" w:cs="Times New Roman"/>
          <w:b w:val="0"/>
          <w:bCs w:val="0"/>
          <w:color w:val="0000FF"/>
          <w:sz w:val="22"/>
          <w:szCs w:val="21"/>
        </w:rPr>
        <w:t>énages (en</w:t>
      </w:r>
      <w:r w:rsidR="00455881" w:rsidRPr="00341206">
        <w:rPr>
          <w:rFonts w:ascii="Times New Roman" w:hAnsi="Times New Roman" w:cs="Times New Roman"/>
          <w:b w:val="0"/>
          <w:bCs w:val="0"/>
          <w:color w:val="0000FF"/>
          <w:sz w:val="22"/>
          <w:szCs w:val="21"/>
        </w:rPr>
        <w:t xml:space="preserve"> </w:t>
      </w:r>
      <w:r w:rsidRPr="00341206">
        <w:rPr>
          <w:rFonts w:ascii="Times New Roman" w:hAnsi="Times New Roman" w:cs="Times New Roman"/>
          <w:b w:val="0"/>
          <w:bCs w:val="0"/>
          <w:color w:val="0000FF"/>
          <w:sz w:val="22"/>
          <w:szCs w:val="21"/>
        </w:rPr>
        <w:t xml:space="preserve">%) disposant de certains éléments de confort dans le logement selon le milieu de résidence en </w:t>
      </w:r>
      <w:r w:rsidR="00B1016B" w:rsidRPr="00341206">
        <w:rPr>
          <w:rFonts w:ascii="Times New Roman" w:hAnsi="Times New Roman" w:cs="Times New Roman"/>
          <w:b w:val="0"/>
          <w:bCs w:val="0"/>
          <w:color w:val="0000FF"/>
          <w:sz w:val="22"/>
          <w:szCs w:val="21"/>
        </w:rPr>
        <w:t>200</w:t>
      </w:r>
      <w:r w:rsidRPr="00341206">
        <w:rPr>
          <w:rFonts w:ascii="Times New Roman" w:hAnsi="Times New Roman" w:cs="Times New Roman"/>
          <w:b w:val="0"/>
          <w:bCs w:val="0"/>
          <w:color w:val="0000FF"/>
          <w:sz w:val="22"/>
          <w:szCs w:val="21"/>
        </w:rPr>
        <w:t>4 et 20</w:t>
      </w:r>
      <w:r w:rsidR="00B1016B"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2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5"/>
        <w:gridCol w:w="616"/>
        <w:gridCol w:w="616"/>
        <w:gridCol w:w="616"/>
        <w:gridCol w:w="616"/>
        <w:gridCol w:w="616"/>
        <w:gridCol w:w="616"/>
      </w:tblGrid>
      <w:tr w:rsidR="00B1016B" w:rsidRPr="00B1016B">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vAlign w:val="center"/>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Eléments de confort</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Urbain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Rural</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2312D4" w:rsidRDefault="006029B0" w:rsidP="002312D4">
            <w:pPr>
              <w:rPr>
                <w:rFonts w:eastAsia="SimSun"/>
                <w:b/>
                <w:bCs/>
                <w:sz w:val="20"/>
                <w:szCs w:val="20"/>
                <w:lang w:eastAsia="zh-CN"/>
              </w:rPr>
            </w:pPr>
            <w:r w:rsidRPr="002312D4">
              <w:rPr>
                <w:rFonts w:eastAsia="SimSun"/>
                <w:b/>
                <w:bCs/>
                <w:sz w:val="20"/>
                <w:szCs w:val="20"/>
                <w:lang w:eastAsia="zh-CN"/>
              </w:rPr>
              <w:t>Ensemble</w:t>
            </w:r>
          </w:p>
        </w:tc>
      </w:tr>
      <w:tr w:rsidR="00B1016B" w:rsidRPr="00B1016B">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2014</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2014</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2004</w:t>
            </w:r>
          </w:p>
        </w:tc>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2014</w:t>
            </w:r>
          </w:p>
        </w:tc>
      </w:tr>
      <w:tr w:rsidR="00B1016B" w:rsidRPr="00B1016B" w:rsidTr="009E29FB">
        <w:trPr>
          <w:jc w:val="center"/>
        </w:trPr>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Cuisine</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97,5</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91,0</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97,1</w:t>
            </w:r>
          </w:p>
        </w:tc>
      </w:tr>
      <w:tr w:rsidR="00B1016B" w:rsidRPr="00B1016B" w:rsidTr="009E29FB">
        <w:trPr>
          <w:jc w:val="center"/>
        </w:trPr>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W.C.</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97,0</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99,4</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39,4</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74,4</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94,0</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98,0</w:t>
            </w:r>
          </w:p>
        </w:tc>
      </w:tr>
      <w:tr w:rsidR="00B1016B" w:rsidRPr="00B1016B" w:rsidTr="009E29FB">
        <w:trPr>
          <w:jc w:val="center"/>
        </w:trPr>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Bain moderne ou douche</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41,8</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59,7</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4,2</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12,1</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39,9</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57,1</w:t>
            </w:r>
          </w:p>
        </w:tc>
      </w:tr>
      <w:tr w:rsidR="00B1016B" w:rsidRPr="00B1016B" w:rsidTr="009E29FB">
        <w:trPr>
          <w:jc w:val="center"/>
        </w:trPr>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Bain local</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2,7</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4,4</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20,6</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28,2</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3,6</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5,8</w:t>
            </w:r>
          </w:p>
        </w:tc>
      </w:tr>
      <w:tr w:rsidR="00B1016B" w:rsidRPr="00B1016B" w:rsidTr="009E29FB">
        <w:trPr>
          <w:jc w:val="center"/>
        </w:trPr>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Eau courante</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88,8</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687270" w:rsidP="002312D4">
            <w:pPr>
              <w:autoSpaceDE w:val="0"/>
              <w:autoSpaceDN w:val="0"/>
              <w:adjustRightInd w:val="0"/>
              <w:jc w:val="right"/>
              <w:rPr>
                <w:rFonts w:eastAsia="SimSun"/>
                <w:sz w:val="22"/>
                <w:szCs w:val="22"/>
                <w:lang w:eastAsia="zh-CN"/>
              </w:rPr>
            </w:pPr>
            <w:r w:rsidRPr="002312D4">
              <w:rPr>
                <w:rFonts w:eastAsia="SimSun"/>
                <w:sz w:val="22"/>
                <w:szCs w:val="22"/>
                <w:lang w:eastAsia="zh-CN"/>
              </w:rPr>
              <w:t>93,9</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4,3</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687270" w:rsidP="002312D4">
            <w:pPr>
              <w:autoSpaceDE w:val="0"/>
              <w:autoSpaceDN w:val="0"/>
              <w:adjustRightInd w:val="0"/>
              <w:jc w:val="right"/>
              <w:rPr>
                <w:rFonts w:eastAsia="SimSun"/>
                <w:sz w:val="22"/>
                <w:szCs w:val="22"/>
                <w:lang w:eastAsia="zh-CN"/>
              </w:rPr>
            </w:pPr>
            <w:r w:rsidRPr="002312D4">
              <w:rPr>
                <w:rFonts w:eastAsia="SimSun"/>
                <w:sz w:val="22"/>
                <w:szCs w:val="22"/>
                <w:lang w:eastAsia="zh-CN"/>
              </w:rPr>
              <w:t>6,6</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84,5</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687270" w:rsidP="002312D4">
            <w:pPr>
              <w:autoSpaceDE w:val="0"/>
              <w:autoSpaceDN w:val="0"/>
              <w:adjustRightInd w:val="0"/>
              <w:jc w:val="right"/>
              <w:rPr>
                <w:rFonts w:eastAsia="SimSun"/>
                <w:sz w:val="22"/>
                <w:szCs w:val="22"/>
                <w:lang w:eastAsia="zh-CN"/>
              </w:rPr>
            </w:pPr>
            <w:r w:rsidRPr="002312D4">
              <w:rPr>
                <w:rFonts w:eastAsia="SimSun"/>
                <w:sz w:val="22"/>
                <w:szCs w:val="22"/>
                <w:lang w:eastAsia="zh-CN"/>
              </w:rPr>
              <w:t>89,0</w:t>
            </w:r>
          </w:p>
        </w:tc>
      </w:tr>
      <w:tr w:rsidR="00B1016B" w:rsidRPr="00B1016B" w:rsidTr="009E29FB">
        <w:trPr>
          <w:jc w:val="center"/>
        </w:trPr>
        <w:tc>
          <w:tcPr>
            <w:tcW w:w="0" w:type="auto"/>
            <w:tcBorders>
              <w:top w:val="single" w:sz="4" w:space="0" w:color="0000FF"/>
              <w:left w:val="single" w:sz="4" w:space="0" w:color="0000FF"/>
              <w:bottom w:val="single" w:sz="4" w:space="0" w:color="0000FF"/>
              <w:right w:val="single" w:sz="4" w:space="0" w:color="0000FF"/>
            </w:tcBorders>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Electricité</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90,5</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w:t>
            </w:r>
            <w:r w:rsidR="00687270" w:rsidRPr="002312D4">
              <w:rPr>
                <w:rFonts w:eastAsia="SimSun"/>
                <w:sz w:val="22"/>
                <w:szCs w:val="22"/>
                <w:lang w:eastAsia="zh-CN"/>
              </w:rPr>
              <w:t>5</w:t>
            </w:r>
            <w:r w:rsidRPr="002312D4">
              <w:rPr>
                <w:rFonts w:eastAsia="SimSun"/>
                <w:sz w:val="22"/>
                <w:szCs w:val="22"/>
                <w:lang w:eastAsia="zh-CN"/>
              </w:rPr>
              <w:t>,</w:t>
            </w:r>
            <w:r w:rsidR="00687270" w:rsidRPr="002312D4">
              <w:rPr>
                <w:rFonts w:eastAsia="SimSun"/>
                <w:sz w:val="22"/>
                <w:szCs w:val="22"/>
                <w:lang w:eastAsia="zh-CN"/>
              </w:rPr>
              <w:t>8</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35,3</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687270" w:rsidP="002312D4">
            <w:pPr>
              <w:autoSpaceDE w:val="0"/>
              <w:autoSpaceDN w:val="0"/>
              <w:adjustRightInd w:val="0"/>
              <w:jc w:val="right"/>
              <w:rPr>
                <w:rFonts w:eastAsia="SimSun"/>
                <w:sz w:val="22"/>
                <w:szCs w:val="22"/>
                <w:lang w:eastAsia="zh-CN"/>
              </w:rPr>
            </w:pPr>
            <w:r w:rsidRPr="002312D4">
              <w:rPr>
                <w:rFonts w:eastAsia="SimSun"/>
                <w:sz w:val="22"/>
                <w:szCs w:val="22"/>
                <w:lang w:eastAsia="zh-CN"/>
              </w:rPr>
              <w:t>72,5</w:t>
            </w:r>
          </w:p>
        </w:tc>
        <w:tc>
          <w:tcPr>
            <w:tcW w:w="0" w:type="auto"/>
            <w:tcBorders>
              <w:top w:val="single" w:sz="4" w:space="0" w:color="0000FF"/>
              <w:left w:val="single" w:sz="4" w:space="0" w:color="0000FF"/>
              <w:bottom w:val="single" w:sz="4" w:space="0" w:color="0000FF"/>
              <w:right w:val="single" w:sz="4" w:space="0" w:color="0000FF"/>
            </w:tcBorders>
            <w:vAlign w:val="bottom"/>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87,7</w:t>
            </w:r>
          </w:p>
        </w:tc>
        <w:tc>
          <w:tcPr>
            <w:tcW w:w="0" w:type="auto"/>
            <w:tcBorders>
              <w:top w:val="nil"/>
              <w:left w:val="single" w:sz="4" w:space="0" w:color="auto"/>
              <w:bottom w:val="single" w:sz="4" w:space="0" w:color="auto"/>
              <w:right w:val="single" w:sz="4" w:space="0" w:color="auto"/>
            </w:tcBorders>
            <w:shd w:val="clear" w:color="auto" w:fill="auto"/>
          </w:tcPr>
          <w:p w:rsidR="00B1016B" w:rsidRPr="002312D4" w:rsidRDefault="002032FB" w:rsidP="002312D4">
            <w:pPr>
              <w:autoSpaceDE w:val="0"/>
              <w:autoSpaceDN w:val="0"/>
              <w:adjustRightInd w:val="0"/>
              <w:jc w:val="right"/>
              <w:rPr>
                <w:rFonts w:eastAsia="SimSun"/>
                <w:sz w:val="22"/>
                <w:szCs w:val="22"/>
                <w:lang w:eastAsia="zh-CN"/>
              </w:rPr>
            </w:pPr>
            <w:r w:rsidRPr="002312D4">
              <w:rPr>
                <w:rFonts w:eastAsia="SimSun"/>
                <w:sz w:val="22"/>
                <w:szCs w:val="22"/>
                <w:lang w:eastAsia="zh-CN"/>
              </w:rPr>
              <w:t>94,5</w:t>
            </w:r>
          </w:p>
        </w:tc>
      </w:tr>
    </w:tbl>
    <w:p w:rsidR="006029B0" w:rsidRDefault="006029B0">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Default="00B32C69">
      <w:pPr>
        <w:spacing w:before="120" w:after="120"/>
        <w:jc w:val="both"/>
      </w:pPr>
    </w:p>
    <w:p w:rsidR="00B32C69" w:rsidRPr="00B47232" w:rsidRDefault="00B32C69">
      <w:pPr>
        <w:spacing w:before="120" w:after="120"/>
        <w:jc w:val="both"/>
      </w:pPr>
    </w:p>
    <w:p w:rsidR="006029B0" w:rsidRPr="00B47232" w:rsidRDefault="006029B0" w:rsidP="00B32C69">
      <w:pPr>
        <w:pStyle w:val="Lgende"/>
        <w:keepNext/>
        <w:ind w:left="1134" w:right="1134"/>
        <w:jc w:val="center"/>
        <w:rPr>
          <w:rFonts w:ascii="Times New Roman" w:hAnsi="Times New Roman" w:cs="Times New Roman"/>
          <w:b w:val="0"/>
          <w:bCs w:val="0"/>
          <w:color w:val="0000FF"/>
          <w:sz w:val="22"/>
          <w:szCs w:val="21"/>
        </w:rPr>
      </w:pPr>
      <w:bookmarkStart w:id="246" w:name="_Toc519079401"/>
      <w:r w:rsidRPr="00B47232">
        <w:rPr>
          <w:rFonts w:ascii="Times New Roman" w:hAnsi="Times New Roman" w:cs="Times New Roman"/>
          <w:b w:val="0"/>
          <w:bCs w:val="0"/>
          <w:color w:val="0000FF"/>
          <w:sz w:val="22"/>
          <w:szCs w:val="21"/>
        </w:rPr>
        <w:lastRenderedPageBreak/>
        <w:t xml:space="preserve">Figure </w:t>
      </w:r>
      <w:r w:rsidR="00332619" w:rsidRPr="00B47232">
        <w:rPr>
          <w:rFonts w:ascii="Times New Roman" w:hAnsi="Times New Roman" w:cs="Times New Roman"/>
          <w:b w:val="0"/>
          <w:bCs w:val="0"/>
          <w:color w:val="0000FF"/>
          <w:sz w:val="21"/>
          <w:szCs w:val="21"/>
        </w:rPr>
        <w:fldChar w:fldCharType="begin"/>
      </w:r>
      <w:r w:rsidRPr="00B47232">
        <w:rPr>
          <w:rFonts w:ascii="Times New Roman" w:hAnsi="Times New Roman" w:cs="Times New Roman"/>
          <w:b w:val="0"/>
          <w:bCs w:val="0"/>
          <w:color w:val="0000FF"/>
          <w:sz w:val="21"/>
          <w:szCs w:val="21"/>
        </w:rPr>
        <w:instrText xml:space="preserve"> SEQ Figure \* ARABIC </w:instrText>
      </w:r>
      <w:r w:rsidR="00332619" w:rsidRPr="00B47232">
        <w:rPr>
          <w:rFonts w:ascii="Times New Roman" w:hAnsi="Times New Roman" w:cs="Times New Roman"/>
          <w:b w:val="0"/>
          <w:bCs w:val="0"/>
          <w:color w:val="0000FF"/>
          <w:sz w:val="21"/>
          <w:szCs w:val="21"/>
        </w:rPr>
        <w:fldChar w:fldCharType="separate"/>
      </w:r>
      <w:r w:rsidR="0002206D">
        <w:rPr>
          <w:rFonts w:ascii="Times New Roman" w:hAnsi="Times New Roman" w:cs="Times New Roman"/>
          <w:b w:val="0"/>
          <w:bCs w:val="0"/>
          <w:noProof/>
          <w:color w:val="0000FF"/>
          <w:sz w:val="21"/>
          <w:szCs w:val="21"/>
        </w:rPr>
        <w:t>38</w:t>
      </w:r>
      <w:r w:rsidR="00332619" w:rsidRPr="00B47232">
        <w:rPr>
          <w:rFonts w:ascii="Times New Roman" w:hAnsi="Times New Roman" w:cs="Times New Roman"/>
          <w:b w:val="0"/>
          <w:bCs w:val="0"/>
          <w:color w:val="0000FF"/>
          <w:sz w:val="21"/>
          <w:szCs w:val="21"/>
        </w:rPr>
        <w:fldChar w:fldCharType="end"/>
      </w:r>
      <w:r w:rsidRPr="00B47232">
        <w:rPr>
          <w:rFonts w:ascii="Times New Roman" w:hAnsi="Times New Roman" w:cs="Times New Roman"/>
          <w:b w:val="0"/>
          <w:bCs w:val="0"/>
          <w:color w:val="0000FF"/>
          <w:sz w:val="22"/>
          <w:szCs w:val="21"/>
        </w:rPr>
        <w:t xml:space="preserve"> : Proportion de ménages disposant de certains éléments de confort </w:t>
      </w:r>
      <w:r w:rsidR="00B32C69">
        <w:rPr>
          <w:rFonts w:ascii="Times New Roman" w:hAnsi="Times New Roman" w:cs="Times New Roman"/>
          <w:b w:val="0"/>
          <w:bCs w:val="0"/>
          <w:color w:val="0000FF"/>
          <w:sz w:val="22"/>
          <w:szCs w:val="21"/>
        </w:rPr>
        <w:t>en 201</w:t>
      </w:r>
      <w:r w:rsidRPr="00B47232">
        <w:rPr>
          <w:rFonts w:ascii="Times New Roman" w:hAnsi="Times New Roman" w:cs="Times New Roman"/>
          <w:b w:val="0"/>
          <w:bCs w:val="0"/>
          <w:color w:val="0000FF"/>
          <w:sz w:val="22"/>
          <w:szCs w:val="21"/>
        </w:rPr>
        <w:t>4</w:t>
      </w:r>
      <w:bookmarkEnd w:id="246"/>
    </w:p>
    <w:p w:rsidR="00D92095" w:rsidRPr="00B47232" w:rsidRDefault="002312D4" w:rsidP="00CA5A9D">
      <w:pPr>
        <w:jc w:val="center"/>
      </w:pPr>
      <w:r w:rsidRPr="00B32C69">
        <w:rPr>
          <w:noProof/>
        </w:rPr>
        <w:drawing>
          <wp:inline distT="0" distB="0" distL="0" distR="0">
            <wp:extent cx="4319905" cy="2540561"/>
            <wp:effectExtent l="0" t="0" r="0" b="0"/>
            <wp:docPr id="24"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E2C30" w:rsidRPr="00B47232" w:rsidRDefault="006029B0" w:rsidP="00180C9A">
      <w:pPr>
        <w:spacing w:before="120" w:after="120"/>
        <w:ind w:firstLine="709"/>
        <w:jc w:val="both"/>
        <w:rPr>
          <w:sz w:val="22"/>
          <w:szCs w:val="21"/>
        </w:rPr>
      </w:pPr>
      <w:r w:rsidRPr="00B47232">
        <w:rPr>
          <w:sz w:val="22"/>
          <w:szCs w:val="21"/>
        </w:rPr>
        <w:t>Par ailleurs, les ménages dont le logement n'est pas pourvu d'électricité ont été interrogés sur le mode d'éclairage utilisé</w:t>
      </w:r>
      <w:r w:rsidR="00D9314B" w:rsidRPr="00B47232">
        <w:rPr>
          <w:sz w:val="22"/>
          <w:szCs w:val="21"/>
        </w:rPr>
        <w:t xml:space="preserve"> (T</w:t>
      </w:r>
      <w:r w:rsidRPr="00B47232">
        <w:rPr>
          <w:sz w:val="22"/>
          <w:szCs w:val="21"/>
        </w:rPr>
        <w:t xml:space="preserve">ableau </w:t>
      </w:r>
      <w:r w:rsidR="00CB7CF5" w:rsidRPr="00B47232">
        <w:rPr>
          <w:sz w:val="22"/>
          <w:szCs w:val="21"/>
        </w:rPr>
        <w:t>38</w:t>
      </w:r>
      <w:r w:rsidR="00D9314B" w:rsidRPr="00B47232">
        <w:rPr>
          <w:sz w:val="22"/>
          <w:szCs w:val="21"/>
        </w:rPr>
        <w:t>).</w:t>
      </w:r>
      <w:r w:rsidRPr="00B47232">
        <w:rPr>
          <w:sz w:val="22"/>
          <w:szCs w:val="21"/>
        </w:rPr>
        <w:t xml:space="preserve"> </w:t>
      </w:r>
      <w:r w:rsidR="00AE2C30" w:rsidRPr="00B47232">
        <w:rPr>
          <w:sz w:val="22"/>
          <w:szCs w:val="21"/>
        </w:rPr>
        <w:t>Ainsi, en 20</w:t>
      </w:r>
      <w:r w:rsidR="00180C9A">
        <w:rPr>
          <w:sz w:val="22"/>
          <w:szCs w:val="21"/>
        </w:rPr>
        <w:t>1</w:t>
      </w:r>
      <w:r w:rsidR="00AE2C30" w:rsidRPr="00B47232">
        <w:rPr>
          <w:sz w:val="22"/>
          <w:szCs w:val="21"/>
        </w:rPr>
        <w:t xml:space="preserve">4, </w:t>
      </w:r>
      <w:r w:rsidR="00180C9A">
        <w:rPr>
          <w:sz w:val="22"/>
          <w:szCs w:val="21"/>
        </w:rPr>
        <w:t>moins de 3</w:t>
      </w:r>
      <w:r w:rsidR="00CB7CF5" w:rsidRPr="00B47232">
        <w:rPr>
          <w:sz w:val="22"/>
          <w:szCs w:val="21"/>
        </w:rPr>
        <w:t xml:space="preserve"> </w:t>
      </w:r>
      <w:r w:rsidR="00AE2C30" w:rsidRPr="00B47232">
        <w:rPr>
          <w:sz w:val="22"/>
          <w:szCs w:val="21"/>
        </w:rPr>
        <w:t>ménages ruraux sur dix ne disposant pas d</w:t>
      </w:r>
      <w:r w:rsidR="0054462B" w:rsidRPr="00B47232">
        <w:rPr>
          <w:sz w:val="22"/>
          <w:szCs w:val="21"/>
        </w:rPr>
        <w:t>’</w:t>
      </w:r>
      <w:r w:rsidR="00180C9A">
        <w:rPr>
          <w:sz w:val="22"/>
          <w:szCs w:val="21"/>
        </w:rPr>
        <w:t>électricité utilisent le gaz</w:t>
      </w:r>
      <w:r w:rsidR="00AE2C30" w:rsidRPr="00B47232">
        <w:rPr>
          <w:sz w:val="22"/>
          <w:szCs w:val="21"/>
        </w:rPr>
        <w:t xml:space="preserve"> pour l'éclairage de leur logement</w:t>
      </w:r>
      <w:r w:rsidR="00587711" w:rsidRPr="00B47232">
        <w:rPr>
          <w:sz w:val="22"/>
          <w:szCs w:val="21"/>
        </w:rPr>
        <w:t xml:space="preserve"> (</w:t>
      </w:r>
      <w:r w:rsidR="00180C9A">
        <w:rPr>
          <w:sz w:val="22"/>
          <w:szCs w:val="21"/>
        </w:rPr>
        <w:t>28,8</w:t>
      </w:r>
      <w:r w:rsidR="00587711" w:rsidRPr="00B47232">
        <w:rPr>
          <w:sz w:val="22"/>
          <w:szCs w:val="21"/>
        </w:rPr>
        <w:t>%)</w:t>
      </w:r>
      <w:r w:rsidR="00AE2C30" w:rsidRPr="00B47232">
        <w:rPr>
          <w:sz w:val="22"/>
          <w:szCs w:val="21"/>
        </w:rPr>
        <w:t xml:space="preserve">, </w:t>
      </w:r>
      <w:r w:rsidR="00180C9A">
        <w:rPr>
          <w:sz w:val="22"/>
          <w:szCs w:val="21"/>
        </w:rPr>
        <w:t>25,8</w:t>
      </w:r>
      <w:r w:rsidR="00AE2C30" w:rsidRPr="00B47232">
        <w:rPr>
          <w:sz w:val="22"/>
          <w:szCs w:val="21"/>
        </w:rPr>
        <w:t xml:space="preserve">% utilisent le gaz et </w:t>
      </w:r>
      <w:r w:rsidR="00180C9A">
        <w:rPr>
          <w:sz w:val="22"/>
          <w:szCs w:val="21"/>
        </w:rPr>
        <w:t>13,9</w:t>
      </w:r>
      <w:r w:rsidR="00CB7CF5" w:rsidRPr="00B47232">
        <w:rPr>
          <w:sz w:val="22"/>
          <w:szCs w:val="21"/>
        </w:rPr>
        <w:t xml:space="preserve"> </w:t>
      </w:r>
      <w:r w:rsidR="00AE2C30" w:rsidRPr="00B47232">
        <w:rPr>
          <w:sz w:val="22"/>
          <w:szCs w:val="21"/>
        </w:rPr>
        <w:t>%</w:t>
      </w:r>
      <w:r w:rsidR="0054462B" w:rsidRPr="00B47232">
        <w:rPr>
          <w:sz w:val="22"/>
          <w:szCs w:val="21"/>
        </w:rPr>
        <w:t xml:space="preserve"> utilisent </w:t>
      </w:r>
      <w:r w:rsidR="00180C9A">
        <w:rPr>
          <w:sz w:val="22"/>
          <w:szCs w:val="21"/>
        </w:rPr>
        <w:t>l’énergie solaire</w:t>
      </w:r>
      <w:r w:rsidR="00AE2C30" w:rsidRPr="00B47232">
        <w:rPr>
          <w:sz w:val="22"/>
          <w:szCs w:val="21"/>
        </w:rPr>
        <w:t xml:space="preserve">. </w:t>
      </w:r>
    </w:p>
    <w:p w:rsidR="00B32C69" w:rsidRDefault="00180C9A" w:rsidP="002312D4">
      <w:pPr>
        <w:spacing w:before="120" w:after="120"/>
        <w:ind w:firstLine="709"/>
        <w:jc w:val="both"/>
        <w:rPr>
          <w:sz w:val="22"/>
          <w:szCs w:val="21"/>
        </w:rPr>
      </w:pPr>
      <w:r>
        <w:rPr>
          <w:sz w:val="22"/>
          <w:szCs w:val="21"/>
        </w:rPr>
        <w:t>Par rapport à 200</w:t>
      </w:r>
      <w:r w:rsidR="00AE2C30" w:rsidRPr="00B47232">
        <w:rPr>
          <w:sz w:val="22"/>
          <w:szCs w:val="21"/>
        </w:rPr>
        <w:t xml:space="preserve">4, la part des ménages </w:t>
      </w:r>
      <w:r w:rsidR="003C282E" w:rsidRPr="00B47232">
        <w:rPr>
          <w:sz w:val="22"/>
          <w:szCs w:val="21"/>
        </w:rPr>
        <w:t xml:space="preserve">dont le logement n'est pas relié à un réseau public de distribution d'électricité </w:t>
      </w:r>
      <w:r w:rsidR="00AE2C30" w:rsidRPr="00B47232">
        <w:rPr>
          <w:sz w:val="22"/>
          <w:szCs w:val="21"/>
        </w:rPr>
        <w:t>qui recourent à un éclairage à gaz</w:t>
      </w:r>
      <w:r w:rsidR="00965EA3" w:rsidRPr="00B47232">
        <w:rPr>
          <w:sz w:val="22"/>
          <w:szCs w:val="21"/>
        </w:rPr>
        <w:t xml:space="preserve"> </w:t>
      </w:r>
      <w:r w:rsidR="000448F1" w:rsidRPr="00B47232">
        <w:rPr>
          <w:sz w:val="22"/>
          <w:szCs w:val="21"/>
        </w:rPr>
        <w:t>a</w:t>
      </w:r>
      <w:r w:rsidR="00965EA3" w:rsidRPr="00B47232">
        <w:rPr>
          <w:sz w:val="22"/>
          <w:szCs w:val="21"/>
        </w:rPr>
        <w:t xml:space="preserve"> </w:t>
      </w:r>
      <w:r w:rsidR="003C377C">
        <w:rPr>
          <w:sz w:val="22"/>
          <w:szCs w:val="21"/>
        </w:rPr>
        <w:t xml:space="preserve">baissé de 38% </w:t>
      </w:r>
      <w:r w:rsidR="00F35730" w:rsidRPr="00B47232">
        <w:rPr>
          <w:sz w:val="22"/>
          <w:szCs w:val="21"/>
        </w:rPr>
        <w:t xml:space="preserve"> à </w:t>
      </w:r>
      <w:r w:rsidR="003C377C">
        <w:rPr>
          <w:sz w:val="22"/>
          <w:szCs w:val="21"/>
        </w:rPr>
        <w:t>27,9</w:t>
      </w:r>
      <w:r w:rsidR="00F35730" w:rsidRPr="00B47232">
        <w:rPr>
          <w:sz w:val="22"/>
          <w:szCs w:val="21"/>
        </w:rPr>
        <w:t>%</w:t>
      </w:r>
      <w:r w:rsidR="00AE2C30" w:rsidRPr="00B47232">
        <w:rPr>
          <w:sz w:val="22"/>
          <w:szCs w:val="21"/>
        </w:rPr>
        <w:t xml:space="preserve">, et </w:t>
      </w:r>
      <w:r w:rsidR="003C282E" w:rsidRPr="00B47232">
        <w:rPr>
          <w:sz w:val="22"/>
          <w:szCs w:val="21"/>
        </w:rPr>
        <w:t xml:space="preserve">de </w:t>
      </w:r>
      <w:r w:rsidR="003C377C">
        <w:rPr>
          <w:sz w:val="22"/>
          <w:szCs w:val="21"/>
        </w:rPr>
        <w:t>30,5% à 15,5%</w:t>
      </w:r>
      <w:r w:rsidR="0074119E" w:rsidRPr="00B47232">
        <w:rPr>
          <w:sz w:val="22"/>
          <w:szCs w:val="21"/>
        </w:rPr>
        <w:t xml:space="preserve"> </w:t>
      </w:r>
      <w:r w:rsidR="003C377C">
        <w:rPr>
          <w:sz w:val="22"/>
          <w:szCs w:val="21"/>
        </w:rPr>
        <w:t>pour ceux qui  utilisen</w:t>
      </w:r>
      <w:r w:rsidR="00AE2C30" w:rsidRPr="00B47232">
        <w:rPr>
          <w:sz w:val="22"/>
          <w:szCs w:val="21"/>
        </w:rPr>
        <w:t xml:space="preserve">t </w:t>
      </w:r>
      <w:r w:rsidR="003C377C">
        <w:rPr>
          <w:sz w:val="22"/>
          <w:szCs w:val="21"/>
        </w:rPr>
        <w:t>l</w:t>
      </w:r>
      <w:r w:rsidR="00AE2C30" w:rsidRPr="00B47232">
        <w:rPr>
          <w:sz w:val="22"/>
          <w:szCs w:val="21"/>
        </w:rPr>
        <w:t xml:space="preserve">es bougies. </w:t>
      </w:r>
    </w:p>
    <w:p w:rsidR="006029B0" w:rsidRPr="00341206" w:rsidRDefault="006029B0" w:rsidP="00341206">
      <w:pPr>
        <w:pStyle w:val="Lgende"/>
        <w:keepNext/>
        <w:ind w:left="1134" w:right="1134"/>
        <w:jc w:val="center"/>
        <w:rPr>
          <w:rFonts w:ascii="Times New Roman" w:hAnsi="Times New Roman" w:cs="Times New Roman"/>
          <w:b w:val="0"/>
          <w:bCs w:val="0"/>
          <w:color w:val="0000FF"/>
          <w:sz w:val="22"/>
          <w:szCs w:val="21"/>
        </w:rPr>
      </w:pPr>
      <w:bookmarkStart w:id="247" w:name="_Toc519079341"/>
      <w:r w:rsidRPr="00341206">
        <w:rPr>
          <w:rFonts w:ascii="Times New Roman" w:hAnsi="Times New Roman" w:cs="Times New Roman"/>
          <w:b w:val="0"/>
          <w:bCs w:val="0"/>
          <w:color w:val="0000FF"/>
          <w:sz w:val="22"/>
          <w:szCs w:val="21"/>
        </w:rPr>
        <w:t xml:space="preserve">Tableau </w:t>
      </w:r>
      <w:r w:rsidR="00332619" w:rsidRPr="00341206">
        <w:rPr>
          <w:rFonts w:ascii="Times New Roman" w:hAnsi="Times New Roman" w:cs="Times New Roman"/>
          <w:b w:val="0"/>
          <w:bCs w:val="0"/>
          <w:color w:val="0000FF"/>
          <w:sz w:val="22"/>
          <w:szCs w:val="21"/>
        </w:rPr>
        <w:fldChar w:fldCharType="begin"/>
      </w:r>
      <w:r w:rsidR="000578BE" w:rsidRPr="00341206">
        <w:rPr>
          <w:rFonts w:ascii="Times New Roman" w:hAnsi="Times New Roman" w:cs="Times New Roman"/>
          <w:b w:val="0"/>
          <w:bCs w:val="0"/>
          <w:color w:val="0000FF"/>
          <w:sz w:val="22"/>
          <w:szCs w:val="21"/>
        </w:rPr>
        <w:instrText xml:space="preserve"> SEQ Tableau \* ARABIC </w:instrText>
      </w:r>
      <w:r w:rsidR="00332619" w:rsidRPr="00341206">
        <w:rPr>
          <w:rFonts w:ascii="Times New Roman" w:hAnsi="Times New Roman" w:cs="Times New Roman"/>
          <w:b w:val="0"/>
          <w:bCs w:val="0"/>
          <w:color w:val="0000FF"/>
          <w:sz w:val="22"/>
          <w:szCs w:val="21"/>
        </w:rPr>
        <w:fldChar w:fldCharType="separate"/>
      </w:r>
      <w:r w:rsidR="0002206D">
        <w:rPr>
          <w:rFonts w:ascii="Times New Roman" w:hAnsi="Times New Roman" w:cs="Times New Roman"/>
          <w:b w:val="0"/>
          <w:bCs w:val="0"/>
          <w:noProof/>
          <w:color w:val="0000FF"/>
          <w:sz w:val="22"/>
          <w:szCs w:val="21"/>
        </w:rPr>
        <w:t>33</w:t>
      </w:r>
      <w:r w:rsidR="00332619" w:rsidRPr="00341206">
        <w:rPr>
          <w:rFonts w:ascii="Times New Roman" w:hAnsi="Times New Roman" w:cs="Times New Roman"/>
          <w:b w:val="0"/>
          <w:bCs w:val="0"/>
          <w:color w:val="0000FF"/>
          <w:sz w:val="22"/>
          <w:szCs w:val="21"/>
        </w:rPr>
        <w:fldChar w:fldCharType="end"/>
      </w:r>
      <w:r w:rsidRPr="00341206">
        <w:rPr>
          <w:rFonts w:ascii="Times New Roman" w:hAnsi="Times New Roman" w:cs="Times New Roman"/>
          <w:b w:val="0"/>
          <w:bCs w:val="0"/>
          <w:color w:val="0000FF"/>
          <w:sz w:val="22"/>
          <w:szCs w:val="21"/>
        </w:rPr>
        <w:t xml:space="preserve"> : Ménages dont le logement n'est pas relié à un réseau public de distribution d'électricité selon le mode d'éclairage utilisé par milieu de résidence en </w:t>
      </w:r>
      <w:r w:rsidR="001B71E1" w:rsidRPr="00341206">
        <w:rPr>
          <w:rFonts w:ascii="Times New Roman" w:hAnsi="Times New Roman" w:cs="Times New Roman"/>
          <w:b w:val="0"/>
          <w:bCs w:val="0"/>
          <w:color w:val="0000FF"/>
          <w:sz w:val="22"/>
          <w:szCs w:val="21"/>
        </w:rPr>
        <w:t>200</w:t>
      </w:r>
      <w:r w:rsidR="00643817" w:rsidRPr="00341206">
        <w:rPr>
          <w:rFonts w:ascii="Times New Roman" w:hAnsi="Times New Roman" w:cs="Times New Roman"/>
          <w:b w:val="0"/>
          <w:bCs w:val="0"/>
          <w:color w:val="0000FF"/>
          <w:sz w:val="22"/>
          <w:szCs w:val="21"/>
        </w:rPr>
        <w:t xml:space="preserve">4 et </w:t>
      </w:r>
      <w:r w:rsidRPr="00341206">
        <w:rPr>
          <w:rFonts w:ascii="Times New Roman" w:hAnsi="Times New Roman" w:cs="Times New Roman"/>
          <w:b w:val="0"/>
          <w:bCs w:val="0"/>
          <w:color w:val="0000FF"/>
          <w:sz w:val="22"/>
          <w:szCs w:val="21"/>
        </w:rPr>
        <w:t>20</w:t>
      </w:r>
      <w:r w:rsidR="001B71E1" w:rsidRPr="00341206">
        <w:rPr>
          <w:rFonts w:ascii="Times New Roman" w:hAnsi="Times New Roman" w:cs="Times New Roman"/>
          <w:b w:val="0"/>
          <w:bCs w:val="0"/>
          <w:color w:val="0000FF"/>
          <w:sz w:val="22"/>
          <w:szCs w:val="21"/>
        </w:rPr>
        <w:t>1</w:t>
      </w:r>
      <w:r w:rsidRPr="00341206">
        <w:rPr>
          <w:rFonts w:ascii="Times New Roman" w:hAnsi="Times New Roman" w:cs="Times New Roman"/>
          <w:b w:val="0"/>
          <w:bCs w:val="0"/>
          <w:color w:val="0000FF"/>
          <w:sz w:val="22"/>
          <w:szCs w:val="21"/>
        </w:rPr>
        <w:t>4</w:t>
      </w:r>
      <w:bookmarkEnd w:id="247"/>
    </w:p>
    <w:tbl>
      <w:tblPr>
        <w:tblpPr w:leftFromText="141" w:rightFromText="141" w:vertAnchor="text" w:tblpXSpec="center" w:tblpY="1"/>
        <w:tblOverlap w:val="neve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766"/>
        <w:gridCol w:w="828"/>
        <w:gridCol w:w="716"/>
        <w:gridCol w:w="672"/>
        <w:gridCol w:w="828"/>
        <w:gridCol w:w="716"/>
        <w:gridCol w:w="672"/>
      </w:tblGrid>
      <w:tr w:rsidR="001B71E1" w:rsidRPr="001B71E1" w:rsidTr="00B1016B">
        <w:tc>
          <w:tcPr>
            <w:tcW w:w="1766" w:type="dxa"/>
            <w:vMerge w:val="restart"/>
            <w:tcBorders>
              <w:right w:val="single" w:sz="4" w:space="0" w:color="0000FF"/>
            </w:tcBorders>
            <w:vAlign w:val="center"/>
          </w:tcPr>
          <w:p w:rsidR="006E2B2E" w:rsidRPr="002312D4" w:rsidRDefault="006E2B2E" w:rsidP="002312D4">
            <w:pPr>
              <w:rPr>
                <w:rFonts w:eastAsia="SimSun"/>
                <w:b/>
                <w:bCs/>
                <w:sz w:val="20"/>
                <w:szCs w:val="20"/>
                <w:lang w:eastAsia="zh-CN"/>
              </w:rPr>
            </w:pPr>
            <w:r w:rsidRPr="002312D4">
              <w:rPr>
                <w:rFonts w:eastAsia="SimSun"/>
                <w:b/>
                <w:bCs/>
                <w:sz w:val="20"/>
                <w:szCs w:val="20"/>
                <w:lang w:eastAsia="zh-CN"/>
              </w:rPr>
              <w:t xml:space="preserve">Mode </w:t>
            </w:r>
            <w:r w:rsidRPr="002312D4">
              <w:rPr>
                <w:rFonts w:eastAsia="SimSun"/>
                <w:b/>
                <w:bCs/>
                <w:sz w:val="20"/>
                <w:szCs w:val="20"/>
                <w:lang w:eastAsia="zh-CN"/>
              </w:rPr>
              <w:br/>
              <w:t>d'éclairage</w:t>
            </w:r>
          </w:p>
        </w:tc>
        <w:tc>
          <w:tcPr>
            <w:tcW w:w="2139" w:type="dxa"/>
            <w:gridSpan w:val="3"/>
            <w:tcBorders>
              <w:top w:val="single" w:sz="4" w:space="0" w:color="0000FF"/>
              <w:left w:val="single" w:sz="4" w:space="0" w:color="0000FF"/>
              <w:bottom w:val="single" w:sz="4" w:space="0" w:color="0000FF"/>
              <w:right w:val="single" w:sz="4" w:space="0" w:color="0000FF"/>
            </w:tcBorders>
            <w:vAlign w:val="center"/>
          </w:tcPr>
          <w:p w:rsidR="006E2B2E" w:rsidRPr="002312D4" w:rsidRDefault="00B1016B" w:rsidP="002312D4">
            <w:pPr>
              <w:jc w:val="center"/>
              <w:rPr>
                <w:rFonts w:eastAsia="SimSun"/>
                <w:b/>
                <w:bCs/>
                <w:sz w:val="20"/>
                <w:szCs w:val="20"/>
                <w:lang w:eastAsia="zh-CN"/>
              </w:rPr>
            </w:pPr>
            <w:r w:rsidRPr="002312D4">
              <w:rPr>
                <w:rFonts w:eastAsia="SimSun"/>
                <w:b/>
                <w:bCs/>
                <w:sz w:val="20"/>
                <w:szCs w:val="20"/>
                <w:lang w:eastAsia="zh-CN"/>
              </w:rPr>
              <w:t>200</w:t>
            </w:r>
            <w:r w:rsidR="006E2B2E" w:rsidRPr="002312D4">
              <w:rPr>
                <w:rFonts w:eastAsia="SimSun"/>
                <w:b/>
                <w:bCs/>
                <w:sz w:val="20"/>
                <w:szCs w:val="20"/>
                <w:lang w:eastAsia="zh-CN"/>
              </w:rPr>
              <w:t>4</w:t>
            </w:r>
          </w:p>
        </w:tc>
        <w:tc>
          <w:tcPr>
            <w:tcW w:w="2139" w:type="dxa"/>
            <w:gridSpan w:val="3"/>
            <w:tcBorders>
              <w:left w:val="single" w:sz="4" w:space="0" w:color="0000FF"/>
            </w:tcBorders>
            <w:vAlign w:val="center"/>
          </w:tcPr>
          <w:p w:rsidR="006E2B2E" w:rsidRPr="002312D4" w:rsidRDefault="006E2B2E" w:rsidP="002312D4">
            <w:pPr>
              <w:jc w:val="center"/>
              <w:rPr>
                <w:rFonts w:eastAsia="SimSun"/>
                <w:b/>
                <w:bCs/>
                <w:sz w:val="20"/>
                <w:szCs w:val="20"/>
                <w:lang w:eastAsia="zh-CN"/>
              </w:rPr>
            </w:pPr>
            <w:r w:rsidRPr="002312D4">
              <w:rPr>
                <w:rFonts w:eastAsia="SimSun"/>
                <w:b/>
                <w:bCs/>
                <w:sz w:val="20"/>
                <w:szCs w:val="20"/>
                <w:lang w:eastAsia="zh-CN"/>
              </w:rPr>
              <w:t>20</w:t>
            </w:r>
            <w:r w:rsidR="00B1016B" w:rsidRPr="002312D4">
              <w:rPr>
                <w:rFonts w:eastAsia="SimSun"/>
                <w:b/>
                <w:bCs/>
                <w:sz w:val="20"/>
                <w:szCs w:val="20"/>
                <w:lang w:eastAsia="zh-CN"/>
              </w:rPr>
              <w:t>1</w:t>
            </w:r>
            <w:r w:rsidRPr="002312D4">
              <w:rPr>
                <w:rFonts w:eastAsia="SimSun"/>
                <w:b/>
                <w:bCs/>
                <w:sz w:val="20"/>
                <w:szCs w:val="20"/>
                <w:lang w:eastAsia="zh-CN"/>
              </w:rPr>
              <w:t>4</w:t>
            </w:r>
          </w:p>
        </w:tc>
      </w:tr>
      <w:tr w:rsidR="001B71E1" w:rsidRPr="001B71E1" w:rsidTr="00B1016B">
        <w:tc>
          <w:tcPr>
            <w:tcW w:w="1766" w:type="dxa"/>
            <w:vMerge/>
          </w:tcPr>
          <w:p w:rsidR="000A2A1B" w:rsidRPr="002312D4" w:rsidRDefault="000A2A1B" w:rsidP="002312D4">
            <w:pPr>
              <w:rPr>
                <w:rFonts w:eastAsia="SimSun"/>
                <w:b/>
                <w:bCs/>
                <w:sz w:val="20"/>
                <w:szCs w:val="20"/>
                <w:lang w:eastAsia="zh-CN"/>
              </w:rPr>
            </w:pPr>
          </w:p>
        </w:tc>
        <w:tc>
          <w:tcPr>
            <w:tcW w:w="806" w:type="dxa"/>
            <w:tcBorders>
              <w:top w:val="single" w:sz="4" w:space="0" w:color="0000FF"/>
            </w:tcBorders>
          </w:tcPr>
          <w:p w:rsidR="000A2A1B" w:rsidRPr="002312D4" w:rsidRDefault="000A2A1B" w:rsidP="002312D4">
            <w:pPr>
              <w:jc w:val="center"/>
              <w:rPr>
                <w:rFonts w:eastAsia="SimSun"/>
                <w:b/>
                <w:bCs/>
                <w:sz w:val="20"/>
                <w:szCs w:val="20"/>
                <w:lang w:eastAsia="zh-CN"/>
              </w:rPr>
            </w:pPr>
            <w:r w:rsidRPr="002312D4">
              <w:rPr>
                <w:rFonts w:eastAsia="SimSun"/>
                <w:b/>
                <w:bCs/>
                <w:sz w:val="20"/>
                <w:szCs w:val="20"/>
                <w:lang w:eastAsia="zh-CN"/>
              </w:rPr>
              <w:t>Urbain</w:t>
            </w:r>
          </w:p>
        </w:tc>
        <w:tc>
          <w:tcPr>
            <w:tcW w:w="706" w:type="dxa"/>
            <w:tcBorders>
              <w:top w:val="single" w:sz="4" w:space="0" w:color="0000FF"/>
            </w:tcBorders>
          </w:tcPr>
          <w:p w:rsidR="000A2A1B" w:rsidRPr="002312D4" w:rsidRDefault="000A2A1B" w:rsidP="002312D4">
            <w:pPr>
              <w:jc w:val="center"/>
              <w:rPr>
                <w:rFonts w:eastAsia="SimSun"/>
                <w:b/>
                <w:bCs/>
                <w:sz w:val="20"/>
                <w:szCs w:val="20"/>
                <w:lang w:eastAsia="zh-CN"/>
              </w:rPr>
            </w:pPr>
            <w:r w:rsidRPr="002312D4">
              <w:rPr>
                <w:rFonts w:eastAsia="SimSun"/>
                <w:b/>
                <w:bCs/>
                <w:sz w:val="20"/>
                <w:szCs w:val="20"/>
                <w:lang w:eastAsia="zh-CN"/>
              </w:rPr>
              <w:t>Rural</w:t>
            </w:r>
          </w:p>
        </w:tc>
        <w:tc>
          <w:tcPr>
            <w:tcW w:w="627" w:type="dxa"/>
            <w:tcBorders>
              <w:top w:val="single" w:sz="4" w:space="0" w:color="0000FF"/>
            </w:tcBorders>
          </w:tcPr>
          <w:p w:rsidR="000A2A1B" w:rsidRPr="002312D4" w:rsidRDefault="006E2B2E" w:rsidP="002312D4">
            <w:pPr>
              <w:jc w:val="center"/>
              <w:rPr>
                <w:rFonts w:eastAsia="SimSun"/>
                <w:b/>
                <w:bCs/>
                <w:sz w:val="20"/>
                <w:szCs w:val="20"/>
                <w:lang w:eastAsia="zh-CN"/>
              </w:rPr>
            </w:pPr>
            <w:r w:rsidRPr="002312D4">
              <w:rPr>
                <w:rFonts w:eastAsia="SimSun"/>
                <w:b/>
                <w:bCs/>
                <w:sz w:val="20"/>
                <w:szCs w:val="20"/>
                <w:lang w:eastAsia="zh-CN"/>
              </w:rPr>
              <w:t>Total</w:t>
            </w:r>
          </w:p>
        </w:tc>
        <w:tc>
          <w:tcPr>
            <w:tcW w:w="806" w:type="dxa"/>
          </w:tcPr>
          <w:p w:rsidR="000A2A1B" w:rsidRPr="002312D4" w:rsidRDefault="000A2A1B" w:rsidP="002312D4">
            <w:pPr>
              <w:jc w:val="center"/>
              <w:rPr>
                <w:rFonts w:eastAsia="SimSun"/>
                <w:b/>
                <w:bCs/>
                <w:sz w:val="20"/>
                <w:szCs w:val="20"/>
                <w:lang w:eastAsia="zh-CN"/>
              </w:rPr>
            </w:pPr>
            <w:r w:rsidRPr="002312D4">
              <w:rPr>
                <w:rFonts w:eastAsia="SimSun"/>
                <w:b/>
                <w:bCs/>
                <w:sz w:val="20"/>
                <w:szCs w:val="20"/>
                <w:lang w:eastAsia="zh-CN"/>
              </w:rPr>
              <w:t>Urbain</w:t>
            </w:r>
          </w:p>
        </w:tc>
        <w:tc>
          <w:tcPr>
            <w:tcW w:w="706" w:type="dxa"/>
          </w:tcPr>
          <w:p w:rsidR="000A2A1B" w:rsidRPr="002312D4" w:rsidRDefault="000A2A1B" w:rsidP="002312D4">
            <w:pPr>
              <w:jc w:val="center"/>
              <w:rPr>
                <w:rFonts w:eastAsia="SimSun"/>
                <w:b/>
                <w:bCs/>
                <w:sz w:val="20"/>
                <w:szCs w:val="20"/>
                <w:lang w:eastAsia="zh-CN"/>
              </w:rPr>
            </w:pPr>
            <w:r w:rsidRPr="002312D4">
              <w:rPr>
                <w:rFonts w:eastAsia="SimSun"/>
                <w:b/>
                <w:bCs/>
                <w:sz w:val="20"/>
                <w:szCs w:val="20"/>
                <w:lang w:eastAsia="zh-CN"/>
              </w:rPr>
              <w:t>Rural</w:t>
            </w:r>
          </w:p>
        </w:tc>
        <w:tc>
          <w:tcPr>
            <w:tcW w:w="627" w:type="dxa"/>
          </w:tcPr>
          <w:p w:rsidR="000A2A1B" w:rsidRPr="002312D4" w:rsidRDefault="006E2B2E" w:rsidP="002312D4">
            <w:pPr>
              <w:jc w:val="center"/>
              <w:rPr>
                <w:rFonts w:eastAsia="SimSun"/>
                <w:b/>
                <w:bCs/>
                <w:sz w:val="20"/>
                <w:szCs w:val="20"/>
                <w:lang w:eastAsia="zh-CN"/>
              </w:rPr>
            </w:pPr>
            <w:r w:rsidRPr="002312D4">
              <w:rPr>
                <w:rFonts w:eastAsia="SimSun"/>
                <w:b/>
                <w:bCs/>
                <w:sz w:val="20"/>
                <w:szCs w:val="20"/>
                <w:lang w:eastAsia="zh-CN"/>
              </w:rPr>
              <w:t>Total</w:t>
            </w:r>
          </w:p>
        </w:tc>
      </w:tr>
      <w:tr w:rsidR="001B71E1" w:rsidRPr="001B71E1" w:rsidTr="00B1016B">
        <w:tc>
          <w:tcPr>
            <w:tcW w:w="1766" w:type="dxa"/>
          </w:tcPr>
          <w:p w:rsidR="00B1016B" w:rsidRPr="002312D4" w:rsidRDefault="00B1016B" w:rsidP="002312D4">
            <w:pPr>
              <w:rPr>
                <w:rFonts w:eastAsia="SimSun"/>
                <w:b/>
                <w:bCs/>
                <w:sz w:val="20"/>
                <w:szCs w:val="20"/>
                <w:lang w:eastAsia="zh-CN"/>
              </w:rPr>
            </w:pPr>
            <w:r w:rsidRPr="002312D4">
              <w:rPr>
                <w:rFonts w:eastAsia="SimSun"/>
                <w:b/>
                <w:bCs/>
                <w:sz w:val="20"/>
                <w:szCs w:val="20"/>
                <w:lang w:eastAsia="zh-CN"/>
              </w:rPr>
              <w:t xml:space="preserve">Pétrole </w:t>
            </w:r>
          </w:p>
        </w:tc>
        <w:tc>
          <w:tcPr>
            <w:tcW w:w="806" w:type="dxa"/>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0,2</w:t>
            </w:r>
          </w:p>
        </w:tc>
        <w:tc>
          <w:tcPr>
            <w:tcW w:w="706" w:type="dxa"/>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1,5</w:t>
            </w:r>
          </w:p>
        </w:tc>
        <w:tc>
          <w:tcPr>
            <w:tcW w:w="627" w:type="dxa"/>
            <w:vAlign w:val="center"/>
          </w:tcPr>
          <w:p w:rsidR="00B1016B" w:rsidRPr="002312D4" w:rsidRDefault="00B1016B" w:rsidP="002312D4">
            <w:pPr>
              <w:autoSpaceDE w:val="0"/>
              <w:autoSpaceDN w:val="0"/>
              <w:adjustRightInd w:val="0"/>
              <w:jc w:val="right"/>
              <w:rPr>
                <w:rFonts w:eastAsia="SimSun"/>
                <w:sz w:val="22"/>
                <w:szCs w:val="22"/>
                <w:lang w:eastAsia="zh-CN"/>
              </w:rPr>
            </w:pPr>
            <w:r w:rsidRPr="002312D4">
              <w:rPr>
                <w:rFonts w:eastAsia="SimSun"/>
                <w:sz w:val="22"/>
                <w:szCs w:val="22"/>
                <w:lang w:eastAsia="zh-CN"/>
              </w:rPr>
              <w:t>0,5</w:t>
            </w:r>
          </w:p>
        </w:tc>
        <w:tc>
          <w:tcPr>
            <w:tcW w:w="806" w:type="dxa"/>
            <w:vAlign w:val="center"/>
          </w:tcPr>
          <w:p w:rsidR="00B1016B"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 xml:space="preserve">----   </w:t>
            </w:r>
          </w:p>
        </w:tc>
        <w:tc>
          <w:tcPr>
            <w:tcW w:w="706" w:type="dxa"/>
            <w:vAlign w:val="center"/>
          </w:tcPr>
          <w:p w:rsidR="00B1016B"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c>
          <w:tcPr>
            <w:tcW w:w="627" w:type="dxa"/>
            <w:vAlign w:val="center"/>
          </w:tcPr>
          <w:p w:rsidR="00B1016B"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w:t>
            </w:r>
          </w:p>
        </w:tc>
      </w:tr>
      <w:tr w:rsidR="001B71E1" w:rsidRPr="001B71E1" w:rsidTr="009E29FB">
        <w:tc>
          <w:tcPr>
            <w:tcW w:w="1766" w:type="dxa"/>
          </w:tcPr>
          <w:p w:rsidR="001B71E1" w:rsidRPr="002312D4" w:rsidRDefault="001B71E1" w:rsidP="002312D4">
            <w:pPr>
              <w:rPr>
                <w:rFonts w:eastAsia="SimSun"/>
                <w:b/>
                <w:bCs/>
                <w:sz w:val="20"/>
                <w:szCs w:val="20"/>
                <w:lang w:eastAsia="zh-CN"/>
              </w:rPr>
            </w:pPr>
            <w:r w:rsidRPr="002312D4">
              <w:rPr>
                <w:rFonts w:eastAsia="SimSun"/>
                <w:b/>
                <w:bCs/>
                <w:sz w:val="20"/>
                <w:szCs w:val="20"/>
                <w:lang w:eastAsia="zh-CN"/>
              </w:rPr>
              <w:t xml:space="preserve">Gaz </w:t>
            </w:r>
          </w:p>
        </w:tc>
        <w:tc>
          <w:tcPr>
            <w:tcW w:w="8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28,0</w:t>
            </w:r>
          </w:p>
        </w:tc>
        <w:tc>
          <w:tcPr>
            <w:tcW w:w="7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65,5</w:t>
            </w:r>
          </w:p>
        </w:tc>
        <w:tc>
          <w:tcPr>
            <w:tcW w:w="627"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38,0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27,4</w:t>
            </w:r>
          </w:p>
        </w:tc>
        <w:tc>
          <w:tcPr>
            <w:tcW w:w="706"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28,8</w:t>
            </w:r>
          </w:p>
        </w:tc>
        <w:tc>
          <w:tcPr>
            <w:tcW w:w="627"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27,9</w:t>
            </w:r>
          </w:p>
        </w:tc>
      </w:tr>
      <w:tr w:rsidR="001B71E1" w:rsidRPr="001B71E1" w:rsidTr="009E29FB">
        <w:tc>
          <w:tcPr>
            <w:tcW w:w="1766" w:type="dxa"/>
          </w:tcPr>
          <w:p w:rsidR="001B71E1" w:rsidRPr="002312D4" w:rsidRDefault="001B71E1" w:rsidP="002312D4">
            <w:pPr>
              <w:rPr>
                <w:rFonts w:eastAsia="SimSun"/>
                <w:b/>
                <w:bCs/>
                <w:sz w:val="20"/>
                <w:szCs w:val="20"/>
                <w:lang w:eastAsia="zh-CN"/>
              </w:rPr>
            </w:pPr>
            <w:r w:rsidRPr="002312D4">
              <w:rPr>
                <w:rFonts w:eastAsia="SimSun"/>
                <w:b/>
                <w:bCs/>
                <w:sz w:val="20"/>
                <w:szCs w:val="20"/>
                <w:lang w:eastAsia="zh-CN"/>
              </w:rPr>
              <w:t xml:space="preserve">Kandil, Bougie </w:t>
            </w:r>
          </w:p>
        </w:tc>
        <w:tc>
          <w:tcPr>
            <w:tcW w:w="8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24,5</w:t>
            </w:r>
          </w:p>
        </w:tc>
        <w:tc>
          <w:tcPr>
            <w:tcW w:w="7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50,6</w:t>
            </w:r>
          </w:p>
        </w:tc>
        <w:tc>
          <w:tcPr>
            <w:tcW w:w="627"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31,5</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10,0</w:t>
            </w:r>
          </w:p>
        </w:tc>
        <w:tc>
          <w:tcPr>
            <w:tcW w:w="706"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25,8</w:t>
            </w:r>
          </w:p>
        </w:tc>
        <w:tc>
          <w:tcPr>
            <w:tcW w:w="627"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15,5</w:t>
            </w:r>
          </w:p>
        </w:tc>
      </w:tr>
      <w:tr w:rsidR="001B71E1" w:rsidRPr="001B71E1" w:rsidTr="009E29FB">
        <w:tc>
          <w:tcPr>
            <w:tcW w:w="1766" w:type="dxa"/>
          </w:tcPr>
          <w:p w:rsidR="001B71E1" w:rsidRPr="002312D4" w:rsidRDefault="001B71E1" w:rsidP="002312D4">
            <w:pPr>
              <w:rPr>
                <w:rFonts w:eastAsia="SimSun"/>
                <w:b/>
                <w:bCs/>
                <w:sz w:val="20"/>
                <w:szCs w:val="20"/>
                <w:lang w:eastAsia="zh-CN"/>
              </w:rPr>
            </w:pPr>
            <w:r w:rsidRPr="002312D4">
              <w:rPr>
                <w:rFonts w:eastAsia="SimSun"/>
                <w:b/>
                <w:bCs/>
                <w:sz w:val="20"/>
                <w:szCs w:val="20"/>
                <w:lang w:eastAsia="zh-CN"/>
              </w:rPr>
              <w:t xml:space="preserve">Energie solaire </w:t>
            </w:r>
          </w:p>
        </w:tc>
        <w:tc>
          <w:tcPr>
            <w:tcW w:w="8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0,4</w:t>
            </w:r>
          </w:p>
        </w:tc>
        <w:tc>
          <w:tcPr>
            <w:tcW w:w="7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2,7</w:t>
            </w:r>
          </w:p>
        </w:tc>
        <w:tc>
          <w:tcPr>
            <w:tcW w:w="627"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1,6</w:t>
            </w:r>
          </w:p>
        </w:tc>
        <w:tc>
          <w:tcPr>
            <w:tcW w:w="706"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13,9</w:t>
            </w:r>
          </w:p>
        </w:tc>
        <w:tc>
          <w:tcPr>
            <w:tcW w:w="627"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5,9</w:t>
            </w:r>
          </w:p>
        </w:tc>
      </w:tr>
      <w:tr w:rsidR="001B71E1" w:rsidRPr="001B71E1" w:rsidTr="009E29FB">
        <w:tc>
          <w:tcPr>
            <w:tcW w:w="1766" w:type="dxa"/>
          </w:tcPr>
          <w:p w:rsidR="001B71E1" w:rsidRPr="002312D4" w:rsidRDefault="001B71E1" w:rsidP="002312D4">
            <w:pPr>
              <w:rPr>
                <w:rFonts w:eastAsia="SimSun"/>
                <w:b/>
                <w:bCs/>
                <w:sz w:val="20"/>
                <w:szCs w:val="20"/>
                <w:lang w:eastAsia="zh-CN"/>
              </w:rPr>
            </w:pPr>
            <w:r w:rsidRPr="002312D4">
              <w:rPr>
                <w:rFonts w:eastAsia="SimSun"/>
                <w:b/>
                <w:bCs/>
                <w:sz w:val="20"/>
                <w:szCs w:val="20"/>
                <w:lang w:eastAsia="zh-CN"/>
              </w:rPr>
              <w:t xml:space="preserve">Groupe électrogène </w:t>
            </w:r>
          </w:p>
        </w:tc>
        <w:tc>
          <w:tcPr>
            <w:tcW w:w="8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1,8</w:t>
            </w:r>
          </w:p>
        </w:tc>
        <w:tc>
          <w:tcPr>
            <w:tcW w:w="7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0,4</w:t>
            </w:r>
          </w:p>
        </w:tc>
        <w:tc>
          <w:tcPr>
            <w:tcW w:w="627"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1,4</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8,9</w:t>
            </w:r>
          </w:p>
        </w:tc>
        <w:tc>
          <w:tcPr>
            <w:tcW w:w="706"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5,9</w:t>
            </w:r>
          </w:p>
        </w:tc>
        <w:tc>
          <w:tcPr>
            <w:tcW w:w="627"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7,8</w:t>
            </w:r>
          </w:p>
        </w:tc>
      </w:tr>
      <w:tr w:rsidR="001B71E1" w:rsidRPr="001B71E1" w:rsidTr="009E29FB">
        <w:tc>
          <w:tcPr>
            <w:tcW w:w="1766" w:type="dxa"/>
          </w:tcPr>
          <w:p w:rsidR="001B71E1" w:rsidRPr="002312D4" w:rsidRDefault="001B71E1" w:rsidP="002312D4">
            <w:pPr>
              <w:rPr>
                <w:rFonts w:eastAsia="SimSun"/>
                <w:b/>
                <w:bCs/>
                <w:sz w:val="20"/>
                <w:szCs w:val="20"/>
                <w:lang w:eastAsia="zh-CN"/>
              </w:rPr>
            </w:pPr>
            <w:r w:rsidRPr="002312D4">
              <w:rPr>
                <w:rFonts w:eastAsia="SimSun"/>
                <w:b/>
                <w:bCs/>
                <w:sz w:val="20"/>
                <w:szCs w:val="20"/>
                <w:lang w:eastAsia="zh-CN"/>
              </w:rPr>
              <w:t xml:space="preserve">Autres </w:t>
            </w:r>
          </w:p>
        </w:tc>
        <w:tc>
          <w:tcPr>
            <w:tcW w:w="8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29,6</w:t>
            </w:r>
          </w:p>
        </w:tc>
        <w:tc>
          <w:tcPr>
            <w:tcW w:w="706"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3,4</w:t>
            </w:r>
          </w:p>
        </w:tc>
        <w:tc>
          <w:tcPr>
            <w:tcW w:w="627" w:type="dxa"/>
            <w:vAlign w:val="center"/>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22,6</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52,2</w:t>
            </w:r>
          </w:p>
        </w:tc>
        <w:tc>
          <w:tcPr>
            <w:tcW w:w="706"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25,7</w:t>
            </w:r>
          </w:p>
        </w:tc>
        <w:tc>
          <w:tcPr>
            <w:tcW w:w="627" w:type="dxa"/>
            <w:tcBorders>
              <w:top w:val="single" w:sz="4" w:space="0" w:color="auto"/>
              <w:left w:val="nil"/>
              <w:bottom w:val="single" w:sz="4" w:space="0" w:color="auto"/>
              <w:right w:val="single" w:sz="4" w:space="0" w:color="auto"/>
            </w:tcBorders>
            <w:shd w:val="clear" w:color="auto" w:fill="auto"/>
            <w:vAlign w:val="bottom"/>
          </w:tcPr>
          <w:p w:rsidR="001B71E1" w:rsidRPr="002312D4" w:rsidRDefault="001B71E1" w:rsidP="002312D4">
            <w:pPr>
              <w:autoSpaceDE w:val="0"/>
              <w:autoSpaceDN w:val="0"/>
              <w:adjustRightInd w:val="0"/>
              <w:jc w:val="right"/>
              <w:rPr>
                <w:rFonts w:eastAsia="SimSun"/>
                <w:sz w:val="22"/>
                <w:szCs w:val="22"/>
                <w:lang w:eastAsia="zh-CN"/>
              </w:rPr>
            </w:pPr>
            <w:r w:rsidRPr="002312D4">
              <w:rPr>
                <w:rFonts w:eastAsia="SimSun"/>
                <w:sz w:val="22"/>
                <w:szCs w:val="22"/>
                <w:lang w:eastAsia="zh-CN"/>
              </w:rPr>
              <w:t>42,9</w:t>
            </w:r>
          </w:p>
        </w:tc>
      </w:tr>
    </w:tbl>
    <w:p w:rsidR="004603B7" w:rsidRPr="00B47232" w:rsidRDefault="004603B7" w:rsidP="004834A3">
      <w:pPr>
        <w:pStyle w:val="Titre2"/>
        <w:rPr>
          <w:rFonts w:ascii="Times New Roman" w:hAnsi="Times New Roman" w:cs="Times New Roman"/>
        </w:rPr>
      </w:pPr>
    </w:p>
    <w:p w:rsidR="004603B7" w:rsidRPr="00B47232" w:rsidRDefault="004603B7" w:rsidP="004834A3">
      <w:pPr>
        <w:pStyle w:val="Titre2"/>
        <w:rPr>
          <w:rFonts w:ascii="Times New Roman" w:hAnsi="Times New Roman" w:cs="Times New Roman"/>
        </w:rPr>
      </w:pPr>
      <w:r w:rsidRPr="00B47232">
        <w:rPr>
          <w:rFonts w:ascii="Times New Roman" w:hAnsi="Times New Roman" w:cs="Times New Roman"/>
        </w:rPr>
        <w:br w:type="page"/>
      </w:r>
    </w:p>
    <w:p w:rsidR="004603B7" w:rsidRPr="00B47232" w:rsidRDefault="004603B7" w:rsidP="004834A3">
      <w:pPr>
        <w:pStyle w:val="Titre2"/>
        <w:rPr>
          <w:rFonts w:ascii="Times New Roman" w:hAnsi="Times New Roman" w:cs="Times New Roman"/>
        </w:rPr>
      </w:pPr>
    </w:p>
    <w:p w:rsidR="004603B7" w:rsidRPr="00B47232" w:rsidRDefault="004603B7" w:rsidP="004603B7"/>
    <w:p w:rsidR="004603B7" w:rsidRPr="00B47232" w:rsidRDefault="004603B7" w:rsidP="004603B7"/>
    <w:p w:rsidR="004603B7" w:rsidRPr="00B47232" w:rsidRDefault="004603B7" w:rsidP="004603B7"/>
    <w:p w:rsidR="006F2F50" w:rsidRPr="00B47232" w:rsidRDefault="006F2F50" w:rsidP="004603B7"/>
    <w:p w:rsidR="006F2F50" w:rsidRPr="00B47232" w:rsidRDefault="006F2F50" w:rsidP="004603B7"/>
    <w:p w:rsidR="006F2F50" w:rsidRPr="00B47232" w:rsidRDefault="006F2F50" w:rsidP="004603B7"/>
    <w:p w:rsidR="006F2F50" w:rsidRPr="00B47232" w:rsidRDefault="006F2F50" w:rsidP="004603B7"/>
    <w:p w:rsidR="006F2F50" w:rsidRPr="00B47232" w:rsidRDefault="006F2F50" w:rsidP="004603B7"/>
    <w:p w:rsidR="006F2F50" w:rsidRPr="00B47232" w:rsidRDefault="006F2F50" w:rsidP="004603B7"/>
    <w:p w:rsidR="006F2F50" w:rsidRPr="00B47232" w:rsidRDefault="006F2F50" w:rsidP="004603B7"/>
    <w:p w:rsidR="004603B7" w:rsidRPr="00B47232" w:rsidRDefault="004603B7" w:rsidP="004603B7"/>
    <w:p w:rsidR="004603B7" w:rsidRPr="00B47232" w:rsidRDefault="004603B7" w:rsidP="004603B7"/>
    <w:p w:rsidR="004603B7" w:rsidRPr="00B47232" w:rsidRDefault="004603B7" w:rsidP="004603B7"/>
    <w:p w:rsidR="004603B7" w:rsidRPr="00B47232" w:rsidRDefault="004603B7" w:rsidP="004603B7"/>
    <w:p w:rsidR="004603B7" w:rsidRPr="0002206D" w:rsidRDefault="004603B7" w:rsidP="00A04169">
      <w:pPr>
        <w:pStyle w:val="Titre1"/>
        <w:ind w:left="1134" w:right="1134"/>
        <w:jc w:val="center"/>
        <w:rPr>
          <w:rFonts w:ascii="Times New Roman" w:hAnsi="Times New Roman" w:cs="Times New Roman"/>
          <w:color w:val="0000FF"/>
        </w:rPr>
      </w:pPr>
      <w:bookmarkStart w:id="248" w:name="_Toc519079239"/>
      <w:r w:rsidRPr="0002206D">
        <w:rPr>
          <w:rFonts w:ascii="Times New Roman" w:hAnsi="Times New Roman" w:cs="Times New Roman"/>
          <w:color w:val="0000FF"/>
        </w:rPr>
        <w:t>Conclusion</w:t>
      </w:r>
      <w:bookmarkEnd w:id="248"/>
    </w:p>
    <w:p w:rsidR="004603B7" w:rsidRPr="00B47232" w:rsidRDefault="004603B7" w:rsidP="006F2F50"/>
    <w:p w:rsidR="004603B7" w:rsidRPr="00B47232" w:rsidRDefault="004603B7" w:rsidP="006F2F50"/>
    <w:p w:rsidR="00E771F9" w:rsidRPr="00B47232" w:rsidRDefault="00201030" w:rsidP="0002206D">
      <w:pPr>
        <w:ind w:firstLine="709"/>
        <w:rPr>
          <w:sz w:val="22"/>
          <w:szCs w:val="21"/>
        </w:rPr>
      </w:pPr>
      <w:r w:rsidRPr="00B47232">
        <w:br w:type="page"/>
      </w:r>
      <w:r w:rsidR="008775AF">
        <w:rPr>
          <w:sz w:val="22"/>
          <w:szCs w:val="21"/>
        </w:rPr>
        <w:lastRenderedPageBreak/>
        <w:t>Depuis le recensement de 201</w:t>
      </w:r>
      <w:r w:rsidR="006029B0" w:rsidRPr="00B47232">
        <w:rPr>
          <w:sz w:val="22"/>
          <w:szCs w:val="21"/>
        </w:rPr>
        <w:t xml:space="preserve">4, la population de la </w:t>
      </w:r>
      <w:r w:rsidR="0021448B" w:rsidRPr="00B47232">
        <w:rPr>
          <w:sz w:val="22"/>
          <w:szCs w:val="21"/>
        </w:rPr>
        <w:t>préfecture</w:t>
      </w:r>
      <w:r w:rsidR="006029B0" w:rsidRPr="00B47232">
        <w:rPr>
          <w:sz w:val="22"/>
          <w:szCs w:val="21"/>
        </w:rPr>
        <w:t xml:space="preserve"> de </w:t>
      </w:r>
      <w:r w:rsidR="0021448B" w:rsidRPr="00B47232">
        <w:rPr>
          <w:sz w:val="22"/>
          <w:szCs w:val="21"/>
        </w:rPr>
        <w:t>Salé</w:t>
      </w:r>
      <w:r w:rsidR="006029B0" w:rsidRPr="00B47232">
        <w:rPr>
          <w:sz w:val="22"/>
          <w:szCs w:val="21"/>
        </w:rPr>
        <w:t xml:space="preserve"> s'est enrichie d'environ </w:t>
      </w:r>
      <w:r w:rsidR="008775AF">
        <w:rPr>
          <w:sz w:val="22"/>
          <w:szCs w:val="21"/>
        </w:rPr>
        <w:t>158</w:t>
      </w:r>
      <w:r w:rsidR="00D615EA" w:rsidRPr="00B47232">
        <w:rPr>
          <w:sz w:val="22"/>
          <w:szCs w:val="21"/>
        </w:rPr>
        <w:t xml:space="preserve"> </w:t>
      </w:r>
      <w:r w:rsidR="004809E1" w:rsidRPr="00B47232">
        <w:rPr>
          <w:sz w:val="22"/>
          <w:szCs w:val="21"/>
        </w:rPr>
        <w:t xml:space="preserve">milles </w:t>
      </w:r>
      <w:r w:rsidR="006029B0" w:rsidRPr="00B47232">
        <w:rPr>
          <w:sz w:val="22"/>
          <w:szCs w:val="21"/>
        </w:rPr>
        <w:t xml:space="preserve">personnes. Résultat d'un taux d'accroissement annuel moyen de l'ordre de </w:t>
      </w:r>
      <w:r w:rsidR="00B56A67" w:rsidRPr="00B47232">
        <w:rPr>
          <w:sz w:val="22"/>
          <w:szCs w:val="21"/>
        </w:rPr>
        <w:t>2</w:t>
      </w:r>
      <w:r w:rsidR="004809E1" w:rsidRPr="00B47232">
        <w:rPr>
          <w:sz w:val="22"/>
          <w:szCs w:val="21"/>
        </w:rPr>
        <w:t>,</w:t>
      </w:r>
      <w:r w:rsidR="00B56A67" w:rsidRPr="00B47232">
        <w:rPr>
          <w:sz w:val="22"/>
          <w:szCs w:val="21"/>
        </w:rPr>
        <w:t>7</w:t>
      </w:r>
      <w:r w:rsidR="0097738E" w:rsidRPr="00B47232">
        <w:rPr>
          <w:sz w:val="22"/>
          <w:szCs w:val="21"/>
        </w:rPr>
        <w:t>%.</w:t>
      </w:r>
      <w:r w:rsidR="00E771F9" w:rsidRPr="00B47232">
        <w:rPr>
          <w:sz w:val="22"/>
          <w:szCs w:val="21"/>
        </w:rPr>
        <w:t xml:space="preserve"> </w:t>
      </w:r>
      <w:r w:rsidR="00A511AF" w:rsidRPr="00B47232">
        <w:rPr>
          <w:sz w:val="22"/>
          <w:szCs w:val="21"/>
        </w:rPr>
        <w:t xml:space="preserve">Cette </w:t>
      </w:r>
      <w:r w:rsidR="006029B0" w:rsidRPr="00B47232">
        <w:rPr>
          <w:sz w:val="22"/>
          <w:szCs w:val="21"/>
        </w:rPr>
        <w:t xml:space="preserve">population de la </w:t>
      </w:r>
      <w:r w:rsidR="0021448B" w:rsidRPr="00B47232">
        <w:rPr>
          <w:sz w:val="22"/>
          <w:szCs w:val="21"/>
        </w:rPr>
        <w:t>préfecture</w:t>
      </w:r>
      <w:r w:rsidR="006029B0" w:rsidRPr="00B47232">
        <w:rPr>
          <w:sz w:val="22"/>
          <w:szCs w:val="21"/>
        </w:rPr>
        <w:t xml:space="preserve"> est à majorité citadine (</w:t>
      </w:r>
      <w:r w:rsidR="00B56A67" w:rsidRPr="00B47232">
        <w:rPr>
          <w:sz w:val="22"/>
          <w:szCs w:val="21"/>
        </w:rPr>
        <w:t>93,4</w:t>
      </w:r>
      <w:r w:rsidR="006029B0" w:rsidRPr="00B47232">
        <w:rPr>
          <w:sz w:val="22"/>
          <w:szCs w:val="21"/>
        </w:rPr>
        <w:t>%).</w:t>
      </w:r>
    </w:p>
    <w:p w:rsidR="006029B0" w:rsidRPr="00B47232" w:rsidRDefault="006029B0" w:rsidP="00636AAA">
      <w:pPr>
        <w:spacing w:before="120" w:after="120"/>
        <w:ind w:firstLine="709"/>
        <w:jc w:val="both"/>
        <w:rPr>
          <w:sz w:val="22"/>
          <w:szCs w:val="21"/>
        </w:rPr>
      </w:pPr>
      <w:r w:rsidRPr="00B47232">
        <w:rPr>
          <w:sz w:val="22"/>
          <w:szCs w:val="21"/>
        </w:rPr>
        <w:t xml:space="preserve">La pyramide des âges de la population de la </w:t>
      </w:r>
      <w:r w:rsidR="0021448B" w:rsidRPr="00B47232">
        <w:rPr>
          <w:sz w:val="22"/>
          <w:szCs w:val="21"/>
        </w:rPr>
        <w:t>préfecture</w:t>
      </w:r>
      <w:r w:rsidRPr="00B47232">
        <w:rPr>
          <w:sz w:val="22"/>
          <w:szCs w:val="21"/>
        </w:rPr>
        <w:t xml:space="preserve"> de </w:t>
      </w:r>
      <w:r w:rsidR="0021448B" w:rsidRPr="00B47232">
        <w:rPr>
          <w:sz w:val="22"/>
          <w:szCs w:val="21"/>
        </w:rPr>
        <w:t>Salé</w:t>
      </w:r>
      <w:r w:rsidRPr="00B47232">
        <w:rPr>
          <w:sz w:val="22"/>
          <w:szCs w:val="21"/>
        </w:rPr>
        <w:t xml:space="preserve"> a subi des transformations appréciables. Son rétrécisse</w:t>
      </w:r>
      <w:r w:rsidR="008775AF">
        <w:rPr>
          <w:sz w:val="22"/>
          <w:szCs w:val="21"/>
        </w:rPr>
        <w:t>ment à la base depuis 2014</w:t>
      </w:r>
      <w:r w:rsidRPr="00B47232">
        <w:rPr>
          <w:sz w:val="22"/>
          <w:szCs w:val="21"/>
        </w:rPr>
        <w:t xml:space="preserve"> marque le recul de la fécondité. Mais sa structure demeure encore jeune, puisque près d</w:t>
      </w:r>
      <w:r w:rsidR="00532BA1" w:rsidRPr="00B47232">
        <w:rPr>
          <w:sz w:val="22"/>
          <w:szCs w:val="21"/>
        </w:rPr>
        <w:t>e</w:t>
      </w:r>
      <w:r w:rsidRPr="00B47232">
        <w:rPr>
          <w:sz w:val="22"/>
          <w:szCs w:val="21"/>
        </w:rPr>
        <w:t xml:space="preserve"> </w:t>
      </w:r>
      <w:r w:rsidR="00532BA1" w:rsidRPr="00B47232">
        <w:rPr>
          <w:sz w:val="22"/>
          <w:szCs w:val="21"/>
        </w:rPr>
        <w:t>quatre personnes</w:t>
      </w:r>
      <w:r w:rsidRPr="00B47232">
        <w:rPr>
          <w:sz w:val="22"/>
          <w:szCs w:val="21"/>
        </w:rPr>
        <w:t xml:space="preserve"> sur d</w:t>
      </w:r>
      <w:r w:rsidR="00532BA1" w:rsidRPr="00B47232">
        <w:rPr>
          <w:sz w:val="22"/>
          <w:szCs w:val="21"/>
        </w:rPr>
        <w:t>i</w:t>
      </w:r>
      <w:r w:rsidRPr="00B47232">
        <w:rPr>
          <w:sz w:val="22"/>
          <w:szCs w:val="21"/>
        </w:rPr>
        <w:t>x (</w:t>
      </w:r>
      <w:r w:rsidR="008775AF">
        <w:rPr>
          <w:sz w:val="22"/>
          <w:szCs w:val="21"/>
        </w:rPr>
        <w:t>34</w:t>
      </w:r>
      <w:r w:rsidR="00532BA1" w:rsidRPr="00B47232">
        <w:rPr>
          <w:sz w:val="22"/>
          <w:szCs w:val="21"/>
        </w:rPr>
        <w:t>,</w:t>
      </w:r>
      <w:r w:rsidR="008775AF">
        <w:rPr>
          <w:sz w:val="22"/>
          <w:szCs w:val="21"/>
        </w:rPr>
        <w:t>4</w:t>
      </w:r>
      <w:r w:rsidRPr="00B47232">
        <w:rPr>
          <w:sz w:val="22"/>
          <w:szCs w:val="21"/>
        </w:rPr>
        <w:t xml:space="preserve">%) est âgé de moins de vingt ans; les personnes du troisième âge (60 ans et plus) ne représentant que </w:t>
      </w:r>
      <w:r w:rsidR="008775AF">
        <w:rPr>
          <w:sz w:val="22"/>
          <w:szCs w:val="21"/>
        </w:rPr>
        <w:t>8</w:t>
      </w:r>
      <w:r w:rsidR="00532BA1" w:rsidRPr="00B47232">
        <w:rPr>
          <w:sz w:val="22"/>
          <w:szCs w:val="21"/>
        </w:rPr>
        <w:t>,</w:t>
      </w:r>
      <w:r w:rsidR="008775AF">
        <w:rPr>
          <w:sz w:val="22"/>
          <w:szCs w:val="21"/>
        </w:rPr>
        <w:t>4</w:t>
      </w:r>
      <w:r w:rsidR="00532BA1" w:rsidRPr="00B47232">
        <w:rPr>
          <w:sz w:val="22"/>
          <w:szCs w:val="21"/>
        </w:rPr>
        <w:t>% de la population.</w:t>
      </w:r>
    </w:p>
    <w:p w:rsidR="006029B0" w:rsidRPr="00B47232" w:rsidRDefault="00474EB3" w:rsidP="008775AF">
      <w:pPr>
        <w:spacing w:before="120" w:after="120"/>
        <w:ind w:firstLine="709"/>
        <w:jc w:val="both"/>
        <w:rPr>
          <w:sz w:val="22"/>
          <w:szCs w:val="21"/>
        </w:rPr>
      </w:pPr>
      <w:r w:rsidRPr="00B47232">
        <w:rPr>
          <w:sz w:val="22"/>
          <w:szCs w:val="21"/>
        </w:rPr>
        <w:t>L</w:t>
      </w:r>
      <w:r w:rsidR="006029B0" w:rsidRPr="00B47232">
        <w:rPr>
          <w:sz w:val="22"/>
          <w:szCs w:val="21"/>
        </w:rPr>
        <w:t>e régime nuptial demeure marqué par son caractère universel, puisqu</w:t>
      </w:r>
      <w:r w:rsidR="00BE1913" w:rsidRPr="00B47232">
        <w:rPr>
          <w:sz w:val="22"/>
          <w:szCs w:val="21"/>
        </w:rPr>
        <w:t>’</w:t>
      </w:r>
      <w:r w:rsidR="006029B0" w:rsidRPr="00B47232">
        <w:rPr>
          <w:sz w:val="22"/>
          <w:szCs w:val="21"/>
        </w:rPr>
        <w:t>une faible proportion des personnes âgées de 45 à 49 ans révolus ne se sont jamais mariées</w:t>
      </w:r>
      <w:r w:rsidR="002C41C7" w:rsidRPr="00B47232">
        <w:rPr>
          <w:sz w:val="22"/>
          <w:szCs w:val="21"/>
        </w:rPr>
        <w:t xml:space="preserve"> (</w:t>
      </w:r>
      <w:r w:rsidR="008775AF">
        <w:rPr>
          <w:sz w:val="22"/>
          <w:szCs w:val="21"/>
        </w:rPr>
        <w:t>5</w:t>
      </w:r>
      <w:r w:rsidR="002C41C7" w:rsidRPr="00B47232">
        <w:rPr>
          <w:sz w:val="22"/>
          <w:szCs w:val="21"/>
        </w:rPr>
        <w:t>,</w:t>
      </w:r>
      <w:r w:rsidR="008775AF">
        <w:rPr>
          <w:sz w:val="22"/>
          <w:szCs w:val="21"/>
        </w:rPr>
        <w:t>6</w:t>
      </w:r>
      <w:r w:rsidR="002C41C7" w:rsidRPr="00B47232">
        <w:rPr>
          <w:sz w:val="22"/>
          <w:szCs w:val="21"/>
        </w:rPr>
        <w:t>%)</w:t>
      </w:r>
      <w:r w:rsidR="006029B0" w:rsidRPr="00B47232">
        <w:rPr>
          <w:sz w:val="22"/>
          <w:szCs w:val="21"/>
        </w:rPr>
        <w:t>. Durant les d</w:t>
      </w:r>
      <w:r w:rsidR="006B787B" w:rsidRPr="00B47232">
        <w:rPr>
          <w:sz w:val="22"/>
          <w:szCs w:val="21"/>
        </w:rPr>
        <w:t>ix dernières</w:t>
      </w:r>
      <w:r w:rsidR="006029B0" w:rsidRPr="00B47232">
        <w:rPr>
          <w:sz w:val="22"/>
          <w:szCs w:val="21"/>
        </w:rPr>
        <w:t xml:space="preserve"> années, l'âge moyen au premier mariage a augmenté d'environ </w:t>
      </w:r>
      <w:r w:rsidR="00182536" w:rsidRPr="00B47232">
        <w:rPr>
          <w:sz w:val="22"/>
          <w:szCs w:val="21"/>
        </w:rPr>
        <w:t>un</w:t>
      </w:r>
      <w:r w:rsidR="006029B0" w:rsidRPr="00B47232">
        <w:rPr>
          <w:sz w:val="22"/>
          <w:szCs w:val="21"/>
        </w:rPr>
        <w:t xml:space="preserve"> an </w:t>
      </w:r>
      <w:r w:rsidR="00AF25BF" w:rsidRPr="00B47232">
        <w:rPr>
          <w:sz w:val="22"/>
          <w:szCs w:val="21"/>
        </w:rPr>
        <w:t xml:space="preserve">et demi </w:t>
      </w:r>
      <w:r w:rsidR="006029B0" w:rsidRPr="00B47232">
        <w:rPr>
          <w:sz w:val="22"/>
          <w:szCs w:val="21"/>
        </w:rPr>
        <w:t>pour se situer en 20</w:t>
      </w:r>
      <w:r w:rsidR="008775AF">
        <w:rPr>
          <w:sz w:val="22"/>
          <w:szCs w:val="21"/>
        </w:rPr>
        <w:t>1</w:t>
      </w:r>
      <w:r w:rsidR="006029B0" w:rsidRPr="00B47232">
        <w:rPr>
          <w:sz w:val="22"/>
          <w:szCs w:val="21"/>
        </w:rPr>
        <w:t>4 à 2</w:t>
      </w:r>
      <w:r w:rsidR="008775AF">
        <w:rPr>
          <w:sz w:val="22"/>
          <w:szCs w:val="21"/>
        </w:rPr>
        <w:t>8</w:t>
      </w:r>
      <w:r w:rsidR="006029B0" w:rsidRPr="00B47232">
        <w:rPr>
          <w:sz w:val="22"/>
          <w:szCs w:val="21"/>
        </w:rPr>
        <w:t>,</w:t>
      </w:r>
      <w:r w:rsidR="008775AF">
        <w:rPr>
          <w:sz w:val="22"/>
          <w:szCs w:val="21"/>
        </w:rPr>
        <w:t>3</w:t>
      </w:r>
      <w:r w:rsidR="00AF25BF" w:rsidRPr="00B47232">
        <w:rPr>
          <w:sz w:val="22"/>
          <w:szCs w:val="21"/>
        </w:rPr>
        <w:t xml:space="preserve"> </w:t>
      </w:r>
      <w:r w:rsidR="006029B0" w:rsidRPr="00B47232">
        <w:rPr>
          <w:sz w:val="22"/>
          <w:szCs w:val="21"/>
        </w:rPr>
        <w:t>ans. Celui des femmes s'établit à 2</w:t>
      </w:r>
      <w:r w:rsidR="008775AF">
        <w:rPr>
          <w:sz w:val="22"/>
          <w:szCs w:val="21"/>
        </w:rPr>
        <w:t>5</w:t>
      </w:r>
      <w:r w:rsidR="006029B0" w:rsidRPr="00B47232">
        <w:rPr>
          <w:sz w:val="22"/>
          <w:szCs w:val="21"/>
        </w:rPr>
        <w:t>,</w:t>
      </w:r>
      <w:r w:rsidR="008775AF">
        <w:rPr>
          <w:sz w:val="22"/>
          <w:szCs w:val="21"/>
        </w:rPr>
        <w:t>2</w:t>
      </w:r>
      <w:r w:rsidR="00AF25BF" w:rsidRPr="00B47232">
        <w:rPr>
          <w:sz w:val="22"/>
          <w:szCs w:val="21"/>
        </w:rPr>
        <w:t xml:space="preserve"> </w:t>
      </w:r>
      <w:r w:rsidR="006029B0" w:rsidRPr="00B47232">
        <w:rPr>
          <w:sz w:val="22"/>
          <w:szCs w:val="21"/>
        </w:rPr>
        <w:t>ans et celui des hommes s'élève à 3</w:t>
      </w:r>
      <w:r w:rsidR="00182536" w:rsidRPr="00B47232">
        <w:rPr>
          <w:sz w:val="22"/>
          <w:szCs w:val="21"/>
        </w:rPr>
        <w:t>1,</w:t>
      </w:r>
      <w:r w:rsidR="008775AF">
        <w:rPr>
          <w:sz w:val="22"/>
          <w:szCs w:val="21"/>
        </w:rPr>
        <w:t xml:space="preserve">7 </w:t>
      </w:r>
      <w:r w:rsidR="006029B0" w:rsidRPr="00B47232">
        <w:rPr>
          <w:sz w:val="22"/>
          <w:szCs w:val="21"/>
        </w:rPr>
        <w:t xml:space="preserve">ans contre </w:t>
      </w:r>
      <w:r w:rsidR="00AF25BF" w:rsidRPr="00B47232">
        <w:rPr>
          <w:sz w:val="22"/>
          <w:szCs w:val="21"/>
        </w:rPr>
        <w:t>2</w:t>
      </w:r>
      <w:r w:rsidR="008775AF">
        <w:rPr>
          <w:sz w:val="22"/>
          <w:szCs w:val="21"/>
        </w:rPr>
        <w:t>6</w:t>
      </w:r>
      <w:r w:rsidR="006029B0" w:rsidRPr="00B47232">
        <w:rPr>
          <w:sz w:val="22"/>
          <w:szCs w:val="21"/>
        </w:rPr>
        <w:t>,</w:t>
      </w:r>
      <w:r w:rsidR="008775AF">
        <w:rPr>
          <w:sz w:val="22"/>
          <w:szCs w:val="21"/>
        </w:rPr>
        <w:t xml:space="preserve">7 </w:t>
      </w:r>
      <w:r w:rsidR="006029B0" w:rsidRPr="00B47232">
        <w:rPr>
          <w:sz w:val="22"/>
          <w:szCs w:val="21"/>
        </w:rPr>
        <w:t xml:space="preserve">ans </w:t>
      </w:r>
      <w:r w:rsidR="00182536" w:rsidRPr="00B47232">
        <w:rPr>
          <w:sz w:val="22"/>
          <w:szCs w:val="21"/>
        </w:rPr>
        <w:t>et 3</w:t>
      </w:r>
      <w:r w:rsidR="008775AF">
        <w:rPr>
          <w:sz w:val="22"/>
          <w:szCs w:val="21"/>
        </w:rPr>
        <w:t>1</w:t>
      </w:r>
      <w:r w:rsidR="00182536" w:rsidRPr="00B47232">
        <w:rPr>
          <w:sz w:val="22"/>
          <w:szCs w:val="21"/>
        </w:rPr>
        <w:t>,</w:t>
      </w:r>
      <w:r w:rsidR="008775AF">
        <w:rPr>
          <w:sz w:val="22"/>
          <w:szCs w:val="21"/>
        </w:rPr>
        <w:t>6</w:t>
      </w:r>
      <w:r w:rsidR="00AF25BF" w:rsidRPr="00B47232">
        <w:rPr>
          <w:sz w:val="22"/>
          <w:szCs w:val="21"/>
        </w:rPr>
        <w:t xml:space="preserve"> </w:t>
      </w:r>
      <w:r w:rsidR="00182536" w:rsidRPr="00B47232">
        <w:rPr>
          <w:sz w:val="22"/>
          <w:szCs w:val="21"/>
        </w:rPr>
        <w:t>ans respectivement dix ans plus tôt.</w:t>
      </w:r>
    </w:p>
    <w:p w:rsidR="00527540" w:rsidRPr="00B47232" w:rsidRDefault="006029B0" w:rsidP="008775AF">
      <w:pPr>
        <w:spacing w:before="120" w:after="120"/>
        <w:ind w:firstLine="709"/>
        <w:jc w:val="both"/>
        <w:rPr>
          <w:sz w:val="22"/>
          <w:szCs w:val="21"/>
        </w:rPr>
      </w:pPr>
      <w:r w:rsidRPr="00B47232">
        <w:rPr>
          <w:sz w:val="22"/>
          <w:szCs w:val="21"/>
        </w:rPr>
        <w:t xml:space="preserve">L'indice synthétique de fécondité a décliné durant la même période de </w:t>
      </w:r>
      <w:r w:rsidR="008775AF">
        <w:rPr>
          <w:sz w:val="22"/>
          <w:szCs w:val="21"/>
        </w:rPr>
        <w:t>2</w:t>
      </w:r>
      <w:r w:rsidRPr="00B47232">
        <w:rPr>
          <w:sz w:val="22"/>
          <w:szCs w:val="21"/>
        </w:rPr>
        <w:t>,</w:t>
      </w:r>
      <w:r w:rsidR="008775AF">
        <w:rPr>
          <w:sz w:val="22"/>
          <w:szCs w:val="21"/>
        </w:rPr>
        <w:t>1</w:t>
      </w:r>
      <w:r w:rsidRPr="00B47232">
        <w:rPr>
          <w:sz w:val="22"/>
          <w:szCs w:val="21"/>
        </w:rPr>
        <w:t xml:space="preserve"> à </w:t>
      </w:r>
      <w:r w:rsidR="00090627" w:rsidRPr="00B47232">
        <w:rPr>
          <w:sz w:val="22"/>
          <w:szCs w:val="21"/>
        </w:rPr>
        <w:t>2,</w:t>
      </w:r>
      <w:r w:rsidR="008775AF">
        <w:rPr>
          <w:sz w:val="22"/>
          <w:szCs w:val="21"/>
        </w:rPr>
        <w:t>0</w:t>
      </w:r>
      <w:r w:rsidR="00090627" w:rsidRPr="00B47232">
        <w:rPr>
          <w:sz w:val="22"/>
          <w:szCs w:val="21"/>
        </w:rPr>
        <w:t xml:space="preserve"> </w:t>
      </w:r>
      <w:r w:rsidRPr="00B47232">
        <w:rPr>
          <w:sz w:val="22"/>
          <w:szCs w:val="21"/>
        </w:rPr>
        <w:t xml:space="preserve">enfants par femme. Baisse qui a été relativement plus sensible en milieu rural </w:t>
      </w:r>
      <w:r w:rsidR="00614563" w:rsidRPr="00B47232">
        <w:rPr>
          <w:sz w:val="22"/>
          <w:szCs w:val="21"/>
        </w:rPr>
        <w:t>(</w:t>
      </w:r>
      <w:r w:rsidR="00090627" w:rsidRPr="00B47232">
        <w:rPr>
          <w:sz w:val="22"/>
          <w:szCs w:val="21"/>
        </w:rPr>
        <w:t>3</w:t>
      </w:r>
      <w:r w:rsidR="008775AF">
        <w:rPr>
          <w:sz w:val="22"/>
          <w:szCs w:val="21"/>
        </w:rPr>
        <w:t>0</w:t>
      </w:r>
      <w:r w:rsidR="00614563" w:rsidRPr="00B47232">
        <w:rPr>
          <w:sz w:val="22"/>
          <w:szCs w:val="21"/>
        </w:rPr>
        <w:t xml:space="preserve">%) </w:t>
      </w:r>
      <w:r w:rsidRPr="00B47232">
        <w:rPr>
          <w:sz w:val="22"/>
          <w:szCs w:val="21"/>
        </w:rPr>
        <w:t>qu'en milieu urbain</w:t>
      </w:r>
      <w:r w:rsidR="00527540" w:rsidRPr="00B47232">
        <w:rPr>
          <w:sz w:val="22"/>
          <w:szCs w:val="21"/>
        </w:rPr>
        <w:t xml:space="preserve"> (</w:t>
      </w:r>
      <w:r w:rsidR="00090627" w:rsidRPr="00B47232">
        <w:rPr>
          <w:sz w:val="22"/>
          <w:szCs w:val="21"/>
        </w:rPr>
        <w:t>2</w:t>
      </w:r>
      <w:r w:rsidR="008775AF">
        <w:rPr>
          <w:sz w:val="22"/>
          <w:szCs w:val="21"/>
        </w:rPr>
        <w:t>0</w:t>
      </w:r>
      <w:r w:rsidR="00527540" w:rsidRPr="00B47232">
        <w:rPr>
          <w:sz w:val="22"/>
          <w:szCs w:val="21"/>
        </w:rPr>
        <w:t xml:space="preserve">%). </w:t>
      </w:r>
    </w:p>
    <w:p w:rsidR="006029B0" w:rsidRPr="00B47232" w:rsidRDefault="006029B0" w:rsidP="008775AF">
      <w:pPr>
        <w:spacing w:before="120" w:after="120"/>
        <w:ind w:firstLine="709"/>
        <w:jc w:val="both"/>
        <w:rPr>
          <w:sz w:val="22"/>
          <w:szCs w:val="21"/>
        </w:rPr>
      </w:pPr>
      <w:r w:rsidRPr="00B47232">
        <w:rPr>
          <w:sz w:val="22"/>
          <w:szCs w:val="21"/>
        </w:rPr>
        <w:t xml:space="preserve">Tout en confirmant la nette tendance à la hausse du niveau d'alphabétisation de la population de la </w:t>
      </w:r>
      <w:r w:rsidR="00274DF7" w:rsidRPr="00B47232">
        <w:rPr>
          <w:sz w:val="22"/>
          <w:szCs w:val="21"/>
        </w:rPr>
        <w:t>p</w:t>
      </w:r>
      <w:r w:rsidR="0021448B" w:rsidRPr="00B47232">
        <w:rPr>
          <w:sz w:val="22"/>
          <w:szCs w:val="21"/>
        </w:rPr>
        <w:t>réfecture</w:t>
      </w:r>
      <w:r w:rsidRPr="00B47232">
        <w:rPr>
          <w:sz w:val="22"/>
          <w:szCs w:val="21"/>
        </w:rPr>
        <w:t xml:space="preserve"> de </w:t>
      </w:r>
      <w:r w:rsidR="0021448B" w:rsidRPr="00B47232">
        <w:rPr>
          <w:sz w:val="22"/>
          <w:szCs w:val="21"/>
        </w:rPr>
        <w:t>Salé</w:t>
      </w:r>
      <w:r w:rsidRPr="00B47232">
        <w:rPr>
          <w:sz w:val="22"/>
          <w:szCs w:val="21"/>
        </w:rPr>
        <w:t>, le recensement de 20</w:t>
      </w:r>
      <w:r w:rsidR="008775AF">
        <w:rPr>
          <w:sz w:val="22"/>
          <w:szCs w:val="21"/>
        </w:rPr>
        <w:t>1</w:t>
      </w:r>
      <w:r w:rsidRPr="00B47232">
        <w:rPr>
          <w:sz w:val="22"/>
          <w:szCs w:val="21"/>
        </w:rPr>
        <w:t xml:space="preserve">4 permet d'attirer l'attention sur la persistance de certaines zones d'ombre. D'une part, le monde rural abrite encore une population aux </w:t>
      </w:r>
      <w:r w:rsidR="008775AF">
        <w:rPr>
          <w:sz w:val="22"/>
          <w:szCs w:val="21"/>
        </w:rPr>
        <w:t>2/5</w:t>
      </w:r>
      <w:r w:rsidR="0076156D" w:rsidRPr="00B47232">
        <w:rPr>
          <w:sz w:val="22"/>
          <w:szCs w:val="21"/>
        </w:rPr>
        <w:t xml:space="preserve"> </w:t>
      </w:r>
      <w:r w:rsidRPr="00B47232">
        <w:rPr>
          <w:sz w:val="22"/>
          <w:szCs w:val="21"/>
        </w:rPr>
        <w:t>analphabètes. D'autre part, la femme est</w:t>
      </w:r>
      <w:r w:rsidR="00FB4DB7" w:rsidRPr="00B47232">
        <w:rPr>
          <w:sz w:val="22"/>
          <w:szCs w:val="21"/>
        </w:rPr>
        <w:t xml:space="preserve"> </w:t>
      </w:r>
      <w:r w:rsidRPr="00B47232">
        <w:rPr>
          <w:sz w:val="22"/>
          <w:szCs w:val="21"/>
        </w:rPr>
        <w:t xml:space="preserve">dans une situation beaucoup plus défavorable que l'homme; </w:t>
      </w:r>
      <w:r w:rsidR="0076156D" w:rsidRPr="00B47232">
        <w:rPr>
          <w:sz w:val="22"/>
          <w:szCs w:val="21"/>
        </w:rPr>
        <w:t xml:space="preserve">3 </w:t>
      </w:r>
      <w:r w:rsidRPr="00B47232">
        <w:rPr>
          <w:sz w:val="22"/>
          <w:szCs w:val="21"/>
        </w:rPr>
        <w:t xml:space="preserve">femmes sur dix sont analphabètes contre </w:t>
      </w:r>
      <w:r w:rsidR="0076156D" w:rsidRPr="00B47232">
        <w:rPr>
          <w:sz w:val="22"/>
          <w:szCs w:val="21"/>
        </w:rPr>
        <w:t xml:space="preserve">moins de </w:t>
      </w:r>
      <w:r w:rsidR="00FB4DB7" w:rsidRPr="00B47232">
        <w:rPr>
          <w:sz w:val="22"/>
          <w:szCs w:val="21"/>
        </w:rPr>
        <w:t>2</w:t>
      </w:r>
      <w:r w:rsidRPr="00B47232">
        <w:rPr>
          <w:sz w:val="22"/>
          <w:szCs w:val="21"/>
        </w:rPr>
        <w:t xml:space="preserve"> hommes sur dix. Même en milieu urbain, où la population est relativement mieux alphabétisée, les disparités entre les deux sexes sont de l'ordre du simple au double</w:t>
      </w:r>
      <w:r w:rsidR="00FB4DB7" w:rsidRPr="00B47232">
        <w:rPr>
          <w:sz w:val="22"/>
          <w:szCs w:val="21"/>
        </w:rPr>
        <w:t xml:space="preserve"> (</w:t>
      </w:r>
      <w:r w:rsidR="0076156D" w:rsidRPr="00B47232">
        <w:rPr>
          <w:sz w:val="22"/>
          <w:szCs w:val="21"/>
        </w:rPr>
        <w:t>1</w:t>
      </w:r>
      <w:r w:rsidR="008775AF">
        <w:rPr>
          <w:sz w:val="22"/>
          <w:szCs w:val="21"/>
        </w:rPr>
        <w:t>5</w:t>
      </w:r>
      <w:r w:rsidR="00FB4DB7" w:rsidRPr="00B47232">
        <w:rPr>
          <w:sz w:val="22"/>
          <w:szCs w:val="21"/>
        </w:rPr>
        <w:t>,</w:t>
      </w:r>
      <w:r w:rsidR="008775AF">
        <w:rPr>
          <w:sz w:val="22"/>
          <w:szCs w:val="21"/>
        </w:rPr>
        <w:t>9</w:t>
      </w:r>
      <w:r w:rsidR="00FB4DB7" w:rsidRPr="00B47232">
        <w:rPr>
          <w:sz w:val="22"/>
          <w:szCs w:val="21"/>
        </w:rPr>
        <w:t xml:space="preserve">% contre </w:t>
      </w:r>
      <w:r w:rsidR="008775AF">
        <w:rPr>
          <w:sz w:val="22"/>
          <w:szCs w:val="21"/>
        </w:rPr>
        <w:t>23</w:t>
      </w:r>
      <w:r w:rsidR="00FB4DB7" w:rsidRPr="00B47232">
        <w:rPr>
          <w:sz w:val="22"/>
          <w:szCs w:val="21"/>
        </w:rPr>
        <w:t>%)</w:t>
      </w:r>
      <w:r w:rsidRPr="00B47232">
        <w:rPr>
          <w:sz w:val="22"/>
          <w:szCs w:val="21"/>
        </w:rPr>
        <w:t xml:space="preserve">. </w:t>
      </w:r>
    </w:p>
    <w:p w:rsidR="006029B0" w:rsidRPr="00B47232" w:rsidRDefault="006029B0" w:rsidP="008775AF">
      <w:pPr>
        <w:keepLines/>
        <w:spacing w:before="120" w:after="120"/>
        <w:ind w:firstLine="709"/>
        <w:jc w:val="both"/>
        <w:rPr>
          <w:sz w:val="22"/>
          <w:szCs w:val="21"/>
        </w:rPr>
      </w:pPr>
      <w:r w:rsidRPr="00B47232">
        <w:rPr>
          <w:sz w:val="22"/>
          <w:szCs w:val="21"/>
        </w:rPr>
        <w:t>Le recensement de 20</w:t>
      </w:r>
      <w:r w:rsidR="008775AF">
        <w:rPr>
          <w:sz w:val="22"/>
          <w:szCs w:val="21"/>
        </w:rPr>
        <w:t>1</w:t>
      </w:r>
      <w:r w:rsidRPr="00B47232">
        <w:rPr>
          <w:sz w:val="22"/>
          <w:szCs w:val="21"/>
        </w:rPr>
        <w:t xml:space="preserve">4 a </w:t>
      </w:r>
      <w:r w:rsidR="00354330" w:rsidRPr="00B47232">
        <w:rPr>
          <w:sz w:val="22"/>
          <w:szCs w:val="21"/>
        </w:rPr>
        <w:t>mont</w:t>
      </w:r>
      <w:r w:rsidRPr="00B47232">
        <w:rPr>
          <w:sz w:val="22"/>
          <w:szCs w:val="21"/>
        </w:rPr>
        <w:t>ré</w:t>
      </w:r>
      <w:r w:rsidR="00354330" w:rsidRPr="00B47232">
        <w:rPr>
          <w:sz w:val="22"/>
          <w:szCs w:val="21"/>
        </w:rPr>
        <w:t xml:space="preserve"> que</w:t>
      </w:r>
      <w:r w:rsidRPr="00B47232">
        <w:rPr>
          <w:sz w:val="22"/>
          <w:szCs w:val="21"/>
        </w:rPr>
        <w:t xml:space="preserve"> </w:t>
      </w:r>
      <w:r w:rsidR="008775AF">
        <w:rPr>
          <w:sz w:val="22"/>
          <w:szCs w:val="21"/>
        </w:rPr>
        <w:t>50</w:t>
      </w:r>
      <w:r w:rsidR="00354330" w:rsidRPr="00B47232">
        <w:rPr>
          <w:sz w:val="22"/>
          <w:szCs w:val="21"/>
        </w:rPr>
        <w:t>,</w:t>
      </w:r>
      <w:r w:rsidR="008775AF">
        <w:rPr>
          <w:sz w:val="22"/>
          <w:szCs w:val="21"/>
        </w:rPr>
        <w:t>8</w:t>
      </w:r>
      <w:r w:rsidR="00354330" w:rsidRPr="00B47232">
        <w:rPr>
          <w:sz w:val="22"/>
          <w:szCs w:val="21"/>
        </w:rPr>
        <w:t>% des personnes sont actives (</w:t>
      </w:r>
      <w:r w:rsidR="008775AF">
        <w:rPr>
          <w:sz w:val="22"/>
          <w:szCs w:val="21"/>
        </w:rPr>
        <w:t>365706</w:t>
      </w:r>
      <w:r w:rsidR="00354330" w:rsidRPr="00B47232">
        <w:rPr>
          <w:sz w:val="22"/>
          <w:szCs w:val="21"/>
        </w:rPr>
        <w:t xml:space="preserve">) et </w:t>
      </w:r>
      <w:r w:rsidR="008775AF">
        <w:rPr>
          <w:sz w:val="22"/>
          <w:szCs w:val="21"/>
        </w:rPr>
        <w:t>49</w:t>
      </w:r>
      <w:r w:rsidR="00354330" w:rsidRPr="00B47232">
        <w:rPr>
          <w:sz w:val="22"/>
          <w:szCs w:val="21"/>
        </w:rPr>
        <w:t>,</w:t>
      </w:r>
      <w:r w:rsidR="008775AF">
        <w:rPr>
          <w:sz w:val="22"/>
          <w:szCs w:val="21"/>
        </w:rPr>
        <w:t>2</w:t>
      </w:r>
      <w:r w:rsidR="00354330" w:rsidRPr="00B47232">
        <w:rPr>
          <w:sz w:val="22"/>
          <w:szCs w:val="21"/>
        </w:rPr>
        <w:t>% sont inactives (</w:t>
      </w:r>
      <w:r w:rsidR="008775AF">
        <w:rPr>
          <w:sz w:val="22"/>
          <w:szCs w:val="21"/>
        </w:rPr>
        <w:t>607712</w:t>
      </w:r>
      <w:r w:rsidR="00354330" w:rsidRPr="00B47232">
        <w:rPr>
          <w:sz w:val="22"/>
          <w:szCs w:val="21"/>
        </w:rPr>
        <w:t>)</w:t>
      </w:r>
      <w:r w:rsidRPr="00B47232">
        <w:rPr>
          <w:sz w:val="22"/>
          <w:szCs w:val="21"/>
        </w:rPr>
        <w:t xml:space="preserve">. Sachant que la population de la </w:t>
      </w:r>
      <w:r w:rsidR="00085992" w:rsidRPr="00B47232">
        <w:rPr>
          <w:sz w:val="22"/>
          <w:szCs w:val="21"/>
        </w:rPr>
        <w:t>p</w:t>
      </w:r>
      <w:r w:rsidR="0021448B" w:rsidRPr="00B47232">
        <w:rPr>
          <w:sz w:val="22"/>
          <w:szCs w:val="21"/>
        </w:rPr>
        <w:t>réfecture</w:t>
      </w:r>
      <w:r w:rsidRPr="00B47232">
        <w:rPr>
          <w:sz w:val="22"/>
          <w:szCs w:val="21"/>
        </w:rPr>
        <w:t xml:space="preserve"> de </w:t>
      </w:r>
      <w:r w:rsidR="0021448B" w:rsidRPr="00B47232">
        <w:rPr>
          <w:sz w:val="22"/>
          <w:szCs w:val="21"/>
        </w:rPr>
        <w:t>Salé</w:t>
      </w:r>
      <w:r w:rsidRPr="00B47232">
        <w:rPr>
          <w:sz w:val="22"/>
          <w:szCs w:val="21"/>
        </w:rPr>
        <w:t xml:space="preserve"> est composée pratiquement d'autant d'hommes que de femmes, la contribution de la femme à l'activité économique reste timide. </w:t>
      </w:r>
    </w:p>
    <w:p w:rsidR="006029B0" w:rsidRPr="00B47232" w:rsidRDefault="006029B0" w:rsidP="008775AF">
      <w:pPr>
        <w:keepLines/>
        <w:spacing w:before="120" w:after="120"/>
        <w:ind w:firstLine="709"/>
        <w:jc w:val="both"/>
        <w:rPr>
          <w:sz w:val="22"/>
          <w:szCs w:val="21"/>
        </w:rPr>
      </w:pPr>
      <w:r w:rsidRPr="00B47232">
        <w:rPr>
          <w:sz w:val="22"/>
          <w:szCs w:val="21"/>
        </w:rPr>
        <w:t xml:space="preserve">Le calcul des taux féminin et masculin d'activité révèle que </w:t>
      </w:r>
      <w:r w:rsidR="008775AF">
        <w:rPr>
          <w:sz w:val="22"/>
          <w:szCs w:val="21"/>
        </w:rPr>
        <w:t>presque quatre</w:t>
      </w:r>
      <w:r w:rsidR="00354330" w:rsidRPr="00B47232">
        <w:rPr>
          <w:sz w:val="22"/>
          <w:szCs w:val="21"/>
        </w:rPr>
        <w:t xml:space="preserve"> homme</w:t>
      </w:r>
      <w:r w:rsidR="008775AF">
        <w:rPr>
          <w:sz w:val="22"/>
          <w:szCs w:val="21"/>
        </w:rPr>
        <w:t>s</w:t>
      </w:r>
      <w:r w:rsidR="00354330" w:rsidRPr="00B47232">
        <w:rPr>
          <w:sz w:val="22"/>
          <w:szCs w:val="21"/>
        </w:rPr>
        <w:t xml:space="preserve"> sur </w:t>
      </w:r>
      <w:r w:rsidR="008775AF">
        <w:rPr>
          <w:sz w:val="22"/>
          <w:szCs w:val="21"/>
        </w:rPr>
        <w:t>cinq</w:t>
      </w:r>
      <w:r w:rsidR="00354330" w:rsidRPr="00B47232">
        <w:rPr>
          <w:sz w:val="22"/>
          <w:szCs w:val="21"/>
        </w:rPr>
        <w:t xml:space="preserve"> </w:t>
      </w:r>
      <w:r w:rsidR="008775AF">
        <w:rPr>
          <w:sz w:val="22"/>
          <w:szCs w:val="21"/>
        </w:rPr>
        <w:t>sont</w:t>
      </w:r>
      <w:r w:rsidR="00354330" w:rsidRPr="00B47232">
        <w:rPr>
          <w:sz w:val="22"/>
          <w:szCs w:val="21"/>
        </w:rPr>
        <w:t xml:space="preserve"> actif</w:t>
      </w:r>
      <w:r w:rsidR="008775AF">
        <w:rPr>
          <w:sz w:val="22"/>
          <w:szCs w:val="21"/>
        </w:rPr>
        <w:t>s</w:t>
      </w:r>
      <w:r w:rsidR="00354330" w:rsidRPr="00B47232">
        <w:rPr>
          <w:sz w:val="22"/>
          <w:szCs w:val="21"/>
        </w:rPr>
        <w:t xml:space="preserve"> </w:t>
      </w:r>
      <w:r w:rsidR="00F72C3E" w:rsidRPr="00B47232">
        <w:rPr>
          <w:sz w:val="22"/>
          <w:szCs w:val="21"/>
        </w:rPr>
        <w:t>(</w:t>
      </w:r>
      <w:r w:rsidR="008775AF">
        <w:rPr>
          <w:sz w:val="22"/>
          <w:szCs w:val="21"/>
        </w:rPr>
        <w:t>73,3</w:t>
      </w:r>
      <w:r w:rsidR="00F72C3E" w:rsidRPr="00B47232">
        <w:rPr>
          <w:sz w:val="22"/>
          <w:szCs w:val="21"/>
        </w:rPr>
        <w:t xml:space="preserve">%) </w:t>
      </w:r>
      <w:r w:rsidR="00354330" w:rsidRPr="00B47232">
        <w:rPr>
          <w:sz w:val="22"/>
          <w:szCs w:val="21"/>
        </w:rPr>
        <w:t>et ce quel que soit le milieu de résidence, alors que  pour les femmes, ce rapport est de deux femmes sur dix en milieu rural</w:t>
      </w:r>
      <w:r w:rsidR="00F72C3E" w:rsidRPr="00B47232">
        <w:rPr>
          <w:sz w:val="22"/>
          <w:szCs w:val="21"/>
        </w:rPr>
        <w:t xml:space="preserve"> (1</w:t>
      </w:r>
      <w:r w:rsidR="008775AF">
        <w:rPr>
          <w:sz w:val="22"/>
          <w:szCs w:val="21"/>
        </w:rPr>
        <w:t>7,1</w:t>
      </w:r>
      <w:r w:rsidR="00F72C3E" w:rsidRPr="00B47232">
        <w:rPr>
          <w:sz w:val="22"/>
          <w:szCs w:val="21"/>
        </w:rPr>
        <w:t>%)</w:t>
      </w:r>
      <w:r w:rsidR="00354330" w:rsidRPr="00B47232">
        <w:rPr>
          <w:sz w:val="22"/>
          <w:szCs w:val="21"/>
        </w:rPr>
        <w:t xml:space="preserve">. </w:t>
      </w:r>
      <w:r w:rsidR="00146E02" w:rsidRPr="00B47232">
        <w:rPr>
          <w:sz w:val="22"/>
          <w:szCs w:val="21"/>
        </w:rPr>
        <w:t>En</w:t>
      </w:r>
      <w:r w:rsidR="00354330" w:rsidRPr="00B47232">
        <w:rPr>
          <w:sz w:val="22"/>
          <w:szCs w:val="21"/>
        </w:rPr>
        <w:t xml:space="preserve"> milieu urbain il </w:t>
      </w:r>
      <w:r w:rsidR="008775AF">
        <w:rPr>
          <w:sz w:val="22"/>
          <w:szCs w:val="21"/>
        </w:rPr>
        <w:t>frôle</w:t>
      </w:r>
      <w:r w:rsidR="00354330" w:rsidRPr="00B47232">
        <w:rPr>
          <w:sz w:val="22"/>
          <w:szCs w:val="21"/>
        </w:rPr>
        <w:t xml:space="preserve"> </w:t>
      </w:r>
      <w:r w:rsidR="00146E02" w:rsidRPr="00B47232">
        <w:rPr>
          <w:sz w:val="22"/>
          <w:szCs w:val="21"/>
        </w:rPr>
        <w:t>légèrement</w:t>
      </w:r>
      <w:r w:rsidR="008775AF">
        <w:rPr>
          <w:sz w:val="22"/>
          <w:szCs w:val="21"/>
        </w:rPr>
        <w:t xml:space="preserve"> les</w:t>
      </w:r>
      <w:r w:rsidR="00354330" w:rsidRPr="00B47232">
        <w:rPr>
          <w:sz w:val="22"/>
          <w:szCs w:val="21"/>
        </w:rPr>
        <w:t xml:space="preserve"> </w:t>
      </w:r>
      <w:r w:rsidR="008775AF">
        <w:rPr>
          <w:sz w:val="22"/>
          <w:szCs w:val="21"/>
        </w:rPr>
        <w:t>trois</w:t>
      </w:r>
      <w:r w:rsidR="00146E02" w:rsidRPr="00B47232">
        <w:rPr>
          <w:sz w:val="22"/>
          <w:szCs w:val="21"/>
        </w:rPr>
        <w:t xml:space="preserve"> </w:t>
      </w:r>
      <w:r w:rsidR="00354330" w:rsidRPr="00B47232">
        <w:rPr>
          <w:sz w:val="22"/>
          <w:szCs w:val="21"/>
        </w:rPr>
        <w:t>femmes sur dix</w:t>
      </w:r>
      <w:r w:rsidR="00410374" w:rsidRPr="00B47232">
        <w:rPr>
          <w:sz w:val="22"/>
          <w:szCs w:val="21"/>
        </w:rPr>
        <w:t xml:space="preserve"> (2</w:t>
      </w:r>
      <w:r w:rsidR="008775AF">
        <w:rPr>
          <w:sz w:val="22"/>
          <w:szCs w:val="21"/>
        </w:rPr>
        <w:t>9,7</w:t>
      </w:r>
      <w:r w:rsidR="00410374" w:rsidRPr="00B47232">
        <w:rPr>
          <w:sz w:val="22"/>
          <w:szCs w:val="21"/>
        </w:rPr>
        <w:t>%)</w:t>
      </w:r>
      <w:r w:rsidR="00354330" w:rsidRPr="00B47232">
        <w:rPr>
          <w:sz w:val="22"/>
          <w:szCs w:val="21"/>
        </w:rPr>
        <w:t>.</w:t>
      </w:r>
    </w:p>
    <w:p w:rsidR="00156E11" w:rsidRPr="00B47232" w:rsidRDefault="0085107E" w:rsidP="008775AF">
      <w:pPr>
        <w:spacing w:before="120" w:after="120"/>
        <w:ind w:firstLine="709"/>
        <w:jc w:val="both"/>
        <w:rPr>
          <w:sz w:val="22"/>
          <w:szCs w:val="21"/>
        </w:rPr>
      </w:pPr>
      <w:r w:rsidRPr="00B47232">
        <w:rPr>
          <w:sz w:val="22"/>
          <w:szCs w:val="21"/>
        </w:rPr>
        <w:lastRenderedPageBreak/>
        <w:t>Le</w:t>
      </w:r>
      <w:r w:rsidR="00156E11" w:rsidRPr="00B47232">
        <w:rPr>
          <w:sz w:val="22"/>
          <w:szCs w:val="21"/>
        </w:rPr>
        <w:t xml:space="preserve"> salariat prédomine au niveau de la </w:t>
      </w:r>
      <w:r w:rsidR="0021448B" w:rsidRPr="00B47232">
        <w:rPr>
          <w:sz w:val="22"/>
          <w:szCs w:val="21"/>
        </w:rPr>
        <w:t>préfecture</w:t>
      </w:r>
      <w:r w:rsidR="00156E11" w:rsidRPr="00B47232">
        <w:rPr>
          <w:sz w:val="22"/>
          <w:szCs w:val="21"/>
        </w:rPr>
        <w:t xml:space="preserve"> puisqu'il concerne plus de </w:t>
      </w:r>
      <w:r w:rsidR="00F979C8" w:rsidRPr="00B47232">
        <w:rPr>
          <w:sz w:val="22"/>
          <w:szCs w:val="21"/>
        </w:rPr>
        <w:t xml:space="preserve">sept </w:t>
      </w:r>
      <w:r w:rsidR="00156E11" w:rsidRPr="00B47232">
        <w:rPr>
          <w:sz w:val="22"/>
          <w:szCs w:val="21"/>
        </w:rPr>
        <w:t xml:space="preserve">actifs sur dix. La prépondérance de ce statut est </w:t>
      </w:r>
      <w:r w:rsidR="00501159" w:rsidRPr="00B47232">
        <w:rPr>
          <w:sz w:val="22"/>
          <w:szCs w:val="21"/>
        </w:rPr>
        <w:t xml:space="preserve">légèrement </w:t>
      </w:r>
      <w:r w:rsidR="00636AAA" w:rsidRPr="00B47232">
        <w:rPr>
          <w:sz w:val="22"/>
          <w:szCs w:val="21"/>
        </w:rPr>
        <w:t>supérieure</w:t>
      </w:r>
      <w:r w:rsidR="00156E11" w:rsidRPr="00B47232">
        <w:rPr>
          <w:sz w:val="22"/>
          <w:szCs w:val="21"/>
        </w:rPr>
        <w:t xml:space="preserve"> en milieu urbain où </w:t>
      </w:r>
      <w:r w:rsidR="008775AF">
        <w:rPr>
          <w:sz w:val="22"/>
          <w:szCs w:val="21"/>
        </w:rPr>
        <w:t>69,4</w:t>
      </w:r>
      <w:r w:rsidR="00501159" w:rsidRPr="00B47232">
        <w:rPr>
          <w:sz w:val="22"/>
          <w:szCs w:val="21"/>
        </w:rPr>
        <w:t>% des</w:t>
      </w:r>
      <w:r w:rsidR="00156E11" w:rsidRPr="00B47232">
        <w:rPr>
          <w:sz w:val="22"/>
          <w:szCs w:val="21"/>
        </w:rPr>
        <w:t xml:space="preserve"> actifs sont salariés.</w:t>
      </w:r>
    </w:p>
    <w:p w:rsidR="006029B0" w:rsidRPr="00B47232" w:rsidRDefault="006029B0" w:rsidP="008775AF">
      <w:pPr>
        <w:spacing w:before="120" w:after="120"/>
        <w:ind w:firstLine="709"/>
        <w:jc w:val="both"/>
        <w:rPr>
          <w:sz w:val="22"/>
          <w:szCs w:val="21"/>
        </w:rPr>
      </w:pPr>
      <w:r w:rsidRPr="00B47232">
        <w:rPr>
          <w:sz w:val="22"/>
          <w:szCs w:val="21"/>
        </w:rPr>
        <w:t>Le recensement de 20</w:t>
      </w:r>
      <w:r w:rsidR="008775AF">
        <w:rPr>
          <w:sz w:val="22"/>
          <w:szCs w:val="21"/>
        </w:rPr>
        <w:t>1</w:t>
      </w:r>
      <w:r w:rsidRPr="00B47232">
        <w:rPr>
          <w:sz w:val="22"/>
          <w:szCs w:val="21"/>
        </w:rPr>
        <w:t xml:space="preserve">4 a dénombré près de </w:t>
      </w:r>
      <w:r w:rsidR="008775AF">
        <w:rPr>
          <w:sz w:val="22"/>
          <w:szCs w:val="21"/>
        </w:rPr>
        <w:t>231 340</w:t>
      </w:r>
      <w:r w:rsidR="00636AAA" w:rsidRPr="00B47232">
        <w:rPr>
          <w:sz w:val="22"/>
          <w:szCs w:val="21"/>
        </w:rPr>
        <w:t xml:space="preserve"> </w:t>
      </w:r>
      <w:r w:rsidRPr="00B47232">
        <w:rPr>
          <w:sz w:val="22"/>
          <w:szCs w:val="21"/>
        </w:rPr>
        <w:t xml:space="preserve">ménages contre </w:t>
      </w:r>
      <w:r w:rsidR="00FB1D35" w:rsidRPr="00B47232">
        <w:rPr>
          <w:sz w:val="22"/>
          <w:szCs w:val="21"/>
        </w:rPr>
        <w:t>115</w:t>
      </w:r>
      <w:r w:rsidR="008715EC" w:rsidRPr="00B47232">
        <w:rPr>
          <w:sz w:val="22"/>
          <w:szCs w:val="21"/>
        </w:rPr>
        <w:t> </w:t>
      </w:r>
      <w:r w:rsidR="00FB1D35" w:rsidRPr="00B47232">
        <w:rPr>
          <w:sz w:val="22"/>
          <w:szCs w:val="21"/>
        </w:rPr>
        <w:t xml:space="preserve">683 </w:t>
      </w:r>
      <w:r w:rsidRPr="00B47232">
        <w:rPr>
          <w:sz w:val="22"/>
          <w:szCs w:val="21"/>
        </w:rPr>
        <w:t>d</w:t>
      </w:r>
      <w:r w:rsidR="0085107E" w:rsidRPr="00B47232">
        <w:rPr>
          <w:sz w:val="22"/>
          <w:szCs w:val="21"/>
        </w:rPr>
        <w:t xml:space="preserve">ix </w:t>
      </w:r>
      <w:r w:rsidRPr="00B47232">
        <w:rPr>
          <w:sz w:val="22"/>
          <w:szCs w:val="21"/>
        </w:rPr>
        <w:t>ans plus tôt.</w:t>
      </w:r>
      <w:r w:rsidR="0085107E" w:rsidRPr="00B47232">
        <w:rPr>
          <w:sz w:val="22"/>
          <w:szCs w:val="21"/>
        </w:rPr>
        <w:t xml:space="preserve"> </w:t>
      </w:r>
      <w:r w:rsidRPr="00B47232">
        <w:rPr>
          <w:sz w:val="22"/>
          <w:szCs w:val="21"/>
        </w:rPr>
        <w:t xml:space="preserve">Ces ménages sont répartis à raison de </w:t>
      </w:r>
      <w:r w:rsidR="008775AF">
        <w:rPr>
          <w:sz w:val="22"/>
          <w:szCs w:val="21"/>
        </w:rPr>
        <w:t>218</w:t>
      </w:r>
      <w:r w:rsidR="008715EC" w:rsidRPr="00B47232">
        <w:rPr>
          <w:sz w:val="22"/>
          <w:szCs w:val="21"/>
        </w:rPr>
        <w:t> </w:t>
      </w:r>
      <w:r w:rsidR="008775AF">
        <w:rPr>
          <w:sz w:val="22"/>
          <w:szCs w:val="21"/>
        </w:rPr>
        <w:t>432</w:t>
      </w:r>
      <w:r w:rsidR="00FB1D35" w:rsidRPr="00B47232">
        <w:rPr>
          <w:sz w:val="22"/>
          <w:szCs w:val="21"/>
        </w:rPr>
        <w:t xml:space="preserve"> </w:t>
      </w:r>
      <w:r w:rsidRPr="00B47232">
        <w:rPr>
          <w:sz w:val="22"/>
          <w:szCs w:val="21"/>
        </w:rPr>
        <w:t xml:space="preserve">en milieu urbain et </w:t>
      </w:r>
      <w:r w:rsidR="008775AF">
        <w:rPr>
          <w:sz w:val="22"/>
          <w:szCs w:val="21"/>
        </w:rPr>
        <w:t>12 908</w:t>
      </w:r>
      <w:r w:rsidR="00FB1D35" w:rsidRPr="00B47232">
        <w:rPr>
          <w:sz w:val="22"/>
          <w:szCs w:val="21"/>
        </w:rPr>
        <w:t xml:space="preserve"> </w:t>
      </w:r>
      <w:r w:rsidRPr="00B47232">
        <w:rPr>
          <w:sz w:val="22"/>
          <w:szCs w:val="21"/>
        </w:rPr>
        <w:t xml:space="preserve">en milieu rural. </w:t>
      </w:r>
      <w:r w:rsidR="009D1F27" w:rsidRPr="00B47232">
        <w:rPr>
          <w:sz w:val="22"/>
          <w:szCs w:val="21"/>
        </w:rPr>
        <w:t xml:space="preserve">Ainsi, et à l’image de la population, les ménages de la </w:t>
      </w:r>
      <w:r w:rsidR="0021448B" w:rsidRPr="00B47232">
        <w:rPr>
          <w:sz w:val="22"/>
          <w:szCs w:val="21"/>
        </w:rPr>
        <w:t>préfecture</w:t>
      </w:r>
      <w:r w:rsidR="009D1F27" w:rsidRPr="00B47232">
        <w:rPr>
          <w:sz w:val="22"/>
          <w:szCs w:val="21"/>
        </w:rPr>
        <w:t xml:space="preserve"> sont en majorité citadins (</w:t>
      </w:r>
      <w:r w:rsidR="00FB1D35" w:rsidRPr="00B47232">
        <w:rPr>
          <w:sz w:val="22"/>
          <w:szCs w:val="21"/>
        </w:rPr>
        <w:t>94,9</w:t>
      </w:r>
      <w:r w:rsidR="009D1F27" w:rsidRPr="00B47232">
        <w:rPr>
          <w:sz w:val="22"/>
          <w:szCs w:val="21"/>
        </w:rPr>
        <w:t xml:space="preserve">%). Déjà en 1994, </w:t>
      </w:r>
      <w:r w:rsidR="00FB1D35" w:rsidRPr="00B47232">
        <w:rPr>
          <w:sz w:val="22"/>
          <w:szCs w:val="21"/>
        </w:rPr>
        <w:t>94</w:t>
      </w:r>
      <w:r w:rsidR="009D1F27" w:rsidRPr="00B47232">
        <w:rPr>
          <w:sz w:val="22"/>
          <w:szCs w:val="21"/>
        </w:rPr>
        <w:t>,</w:t>
      </w:r>
      <w:r w:rsidR="008775AF">
        <w:rPr>
          <w:sz w:val="22"/>
          <w:szCs w:val="21"/>
        </w:rPr>
        <w:t>4</w:t>
      </w:r>
      <w:r w:rsidR="009D1F27" w:rsidRPr="00B47232">
        <w:rPr>
          <w:sz w:val="22"/>
          <w:szCs w:val="21"/>
        </w:rPr>
        <w:t xml:space="preserve">% des ménages de la </w:t>
      </w:r>
      <w:r w:rsidR="0021448B" w:rsidRPr="00B47232">
        <w:rPr>
          <w:sz w:val="22"/>
          <w:szCs w:val="21"/>
        </w:rPr>
        <w:t>préfecture</w:t>
      </w:r>
      <w:r w:rsidR="009D1F27" w:rsidRPr="00B47232">
        <w:rPr>
          <w:sz w:val="22"/>
          <w:szCs w:val="21"/>
        </w:rPr>
        <w:t xml:space="preserve"> résidaient en milieu urbain.</w:t>
      </w:r>
    </w:p>
    <w:p w:rsidR="006029B0" w:rsidRPr="00B47232" w:rsidRDefault="006029B0" w:rsidP="008775AF">
      <w:pPr>
        <w:spacing w:before="120" w:after="120"/>
        <w:ind w:firstLine="709"/>
        <w:jc w:val="both"/>
        <w:rPr>
          <w:sz w:val="22"/>
          <w:szCs w:val="21"/>
        </w:rPr>
      </w:pPr>
      <w:r w:rsidRPr="00B47232">
        <w:rPr>
          <w:sz w:val="22"/>
          <w:szCs w:val="21"/>
        </w:rPr>
        <w:t>Mais si les ménages urbains sont plus nombreux, leur taille moyenne est moins élevée qu'en milieu rural (</w:t>
      </w:r>
      <w:r w:rsidR="006A5227" w:rsidRPr="00B47232">
        <w:rPr>
          <w:sz w:val="22"/>
          <w:szCs w:val="21"/>
        </w:rPr>
        <w:t>4</w:t>
      </w:r>
      <w:r w:rsidRPr="00B47232">
        <w:rPr>
          <w:sz w:val="22"/>
          <w:szCs w:val="21"/>
        </w:rPr>
        <w:t>,</w:t>
      </w:r>
      <w:r w:rsidR="008775AF">
        <w:rPr>
          <w:sz w:val="22"/>
          <w:szCs w:val="21"/>
        </w:rPr>
        <w:t>2%</w:t>
      </w:r>
      <w:r w:rsidR="00605C1A" w:rsidRPr="00B47232">
        <w:rPr>
          <w:sz w:val="22"/>
          <w:szCs w:val="21"/>
        </w:rPr>
        <w:t xml:space="preserve"> </w:t>
      </w:r>
      <w:r w:rsidRPr="00B47232">
        <w:rPr>
          <w:sz w:val="22"/>
          <w:szCs w:val="21"/>
        </w:rPr>
        <w:t xml:space="preserve">contre </w:t>
      </w:r>
      <w:r w:rsidR="008775AF">
        <w:rPr>
          <w:sz w:val="22"/>
          <w:szCs w:val="21"/>
        </w:rPr>
        <w:t>5</w:t>
      </w:r>
      <w:r w:rsidR="006A5227" w:rsidRPr="00B47232">
        <w:rPr>
          <w:sz w:val="22"/>
          <w:szCs w:val="21"/>
        </w:rPr>
        <w:t>,</w:t>
      </w:r>
      <w:r w:rsidR="008775AF">
        <w:rPr>
          <w:sz w:val="22"/>
          <w:szCs w:val="21"/>
        </w:rPr>
        <w:t>1%</w:t>
      </w:r>
      <w:r w:rsidRPr="00B47232">
        <w:rPr>
          <w:sz w:val="22"/>
          <w:szCs w:val="21"/>
        </w:rPr>
        <w:t xml:space="preserve"> respectivement). C'est cette diff</w:t>
      </w:r>
      <w:r w:rsidR="00636AAA" w:rsidRPr="00B47232">
        <w:rPr>
          <w:sz w:val="22"/>
          <w:szCs w:val="21"/>
        </w:rPr>
        <w:t>érence qui explique qu'en termes</w:t>
      </w:r>
      <w:r w:rsidRPr="00B47232">
        <w:rPr>
          <w:sz w:val="22"/>
          <w:szCs w:val="21"/>
        </w:rPr>
        <w:t xml:space="preserve"> d'effectifs la population de la </w:t>
      </w:r>
      <w:r w:rsidR="00A803A8" w:rsidRPr="00B47232">
        <w:rPr>
          <w:sz w:val="22"/>
          <w:szCs w:val="21"/>
        </w:rPr>
        <w:t>p</w:t>
      </w:r>
      <w:r w:rsidR="0021448B" w:rsidRPr="00B47232">
        <w:rPr>
          <w:sz w:val="22"/>
          <w:szCs w:val="21"/>
        </w:rPr>
        <w:t>réfecture</w:t>
      </w:r>
      <w:r w:rsidRPr="00B47232">
        <w:rPr>
          <w:sz w:val="22"/>
          <w:szCs w:val="21"/>
        </w:rPr>
        <w:t xml:space="preserve"> de </w:t>
      </w:r>
      <w:r w:rsidR="0021448B" w:rsidRPr="00B47232">
        <w:rPr>
          <w:sz w:val="22"/>
          <w:szCs w:val="21"/>
        </w:rPr>
        <w:t>Salé</w:t>
      </w:r>
      <w:r w:rsidRPr="00B47232">
        <w:rPr>
          <w:sz w:val="22"/>
          <w:szCs w:val="21"/>
        </w:rPr>
        <w:t xml:space="preserve"> est à </w:t>
      </w:r>
      <w:r w:rsidR="00605C1A" w:rsidRPr="00B47232">
        <w:rPr>
          <w:sz w:val="22"/>
          <w:szCs w:val="21"/>
        </w:rPr>
        <w:t>9</w:t>
      </w:r>
      <w:r w:rsidR="008775AF">
        <w:rPr>
          <w:sz w:val="22"/>
          <w:szCs w:val="21"/>
        </w:rPr>
        <w:t>4</w:t>
      </w:r>
      <w:r w:rsidR="00605C1A" w:rsidRPr="00B47232">
        <w:rPr>
          <w:sz w:val="22"/>
          <w:szCs w:val="21"/>
        </w:rPr>
        <w:t>,4</w:t>
      </w:r>
      <w:r w:rsidRPr="00B47232">
        <w:rPr>
          <w:sz w:val="22"/>
          <w:szCs w:val="21"/>
        </w:rPr>
        <w:t>% urbaine</w:t>
      </w:r>
      <w:r w:rsidR="008775AF">
        <w:rPr>
          <w:sz w:val="22"/>
          <w:szCs w:val="21"/>
        </w:rPr>
        <w:t>.</w:t>
      </w:r>
    </w:p>
    <w:p w:rsidR="006029B0" w:rsidRPr="00B47232" w:rsidRDefault="006029B0" w:rsidP="008775AF">
      <w:pPr>
        <w:spacing w:before="120" w:after="120"/>
        <w:ind w:firstLine="709"/>
        <w:jc w:val="both"/>
        <w:rPr>
          <w:sz w:val="22"/>
          <w:szCs w:val="21"/>
        </w:rPr>
      </w:pPr>
      <w:r w:rsidRPr="00B47232">
        <w:rPr>
          <w:sz w:val="22"/>
          <w:szCs w:val="21"/>
        </w:rPr>
        <w:t xml:space="preserve">La structure des ménages selon le nombre de personnes dans le ménage montre </w:t>
      </w:r>
      <w:r w:rsidR="006A5227" w:rsidRPr="00B47232">
        <w:rPr>
          <w:sz w:val="22"/>
          <w:szCs w:val="21"/>
        </w:rPr>
        <w:t xml:space="preserve">au niveau </w:t>
      </w:r>
      <w:r w:rsidR="00E3390C" w:rsidRPr="00B47232">
        <w:rPr>
          <w:sz w:val="22"/>
          <w:szCs w:val="21"/>
        </w:rPr>
        <w:t>préfectoral</w:t>
      </w:r>
      <w:r w:rsidR="006A5227" w:rsidRPr="00B47232">
        <w:rPr>
          <w:sz w:val="22"/>
          <w:szCs w:val="21"/>
        </w:rPr>
        <w:t xml:space="preserve"> un </w:t>
      </w:r>
      <w:r w:rsidR="00282647" w:rsidRPr="00B47232">
        <w:rPr>
          <w:sz w:val="22"/>
          <w:szCs w:val="21"/>
        </w:rPr>
        <w:t>point modal</w:t>
      </w:r>
      <w:r w:rsidR="006A5227" w:rsidRPr="00B47232">
        <w:rPr>
          <w:sz w:val="22"/>
          <w:szCs w:val="21"/>
        </w:rPr>
        <w:t xml:space="preserve"> au niveau des ménages de 4 personnes</w:t>
      </w:r>
      <w:r w:rsidRPr="00B47232">
        <w:rPr>
          <w:sz w:val="22"/>
          <w:szCs w:val="21"/>
        </w:rPr>
        <w:t xml:space="preserve">. </w:t>
      </w:r>
      <w:r w:rsidR="004B45B8" w:rsidRPr="00B47232">
        <w:rPr>
          <w:sz w:val="22"/>
          <w:szCs w:val="21"/>
        </w:rPr>
        <w:t>On</w:t>
      </w:r>
      <w:r w:rsidR="006A5227" w:rsidRPr="00B47232">
        <w:rPr>
          <w:sz w:val="22"/>
          <w:szCs w:val="21"/>
        </w:rPr>
        <w:t xml:space="preserve"> compte presque </w:t>
      </w:r>
      <w:r w:rsidR="008775AF">
        <w:rPr>
          <w:sz w:val="22"/>
          <w:szCs w:val="21"/>
        </w:rPr>
        <w:t>moins</w:t>
      </w:r>
      <w:r w:rsidR="006A5227" w:rsidRPr="00B47232">
        <w:rPr>
          <w:sz w:val="22"/>
          <w:szCs w:val="21"/>
        </w:rPr>
        <w:t xml:space="preserve"> de ménages de tailles supérieures à quatre que de ménages de tailles inférieures ou égales à quatre; soit respectivement </w:t>
      </w:r>
      <w:r w:rsidR="008775AF">
        <w:rPr>
          <w:sz w:val="22"/>
          <w:szCs w:val="21"/>
        </w:rPr>
        <w:t>3</w:t>
      </w:r>
      <w:r w:rsidR="006A5227" w:rsidRPr="00B47232">
        <w:rPr>
          <w:sz w:val="22"/>
          <w:szCs w:val="21"/>
        </w:rPr>
        <w:t>9</w:t>
      </w:r>
      <w:r w:rsidR="008775AF">
        <w:rPr>
          <w:sz w:val="22"/>
          <w:szCs w:val="21"/>
        </w:rPr>
        <w:t>,3</w:t>
      </w:r>
      <w:r w:rsidR="006A5227" w:rsidRPr="00B47232">
        <w:rPr>
          <w:sz w:val="22"/>
          <w:szCs w:val="21"/>
        </w:rPr>
        <w:t xml:space="preserve">% et </w:t>
      </w:r>
      <w:r w:rsidR="008775AF">
        <w:rPr>
          <w:sz w:val="22"/>
          <w:szCs w:val="21"/>
        </w:rPr>
        <w:t>6</w:t>
      </w:r>
      <w:r w:rsidR="00282647" w:rsidRPr="00B47232">
        <w:rPr>
          <w:sz w:val="22"/>
          <w:szCs w:val="21"/>
        </w:rPr>
        <w:t>0,</w:t>
      </w:r>
      <w:r w:rsidR="008775AF">
        <w:rPr>
          <w:sz w:val="22"/>
          <w:szCs w:val="21"/>
        </w:rPr>
        <w:t>7</w:t>
      </w:r>
      <w:r w:rsidR="006A5227" w:rsidRPr="00B47232">
        <w:rPr>
          <w:sz w:val="22"/>
          <w:szCs w:val="21"/>
        </w:rPr>
        <w:t>%. Selon le milieu de résidence, les ménages ruraux sont relativement de plus grandes tailles que les ménages urbains.</w:t>
      </w:r>
    </w:p>
    <w:p w:rsidR="006029B0" w:rsidRPr="00B47232" w:rsidRDefault="006029B0" w:rsidP="008775AF">
      <w:pPr>
        <w:spacing w:before="120" w:after="120"/>
        <w:ind w:firstLine="709"/>
        <w:jc w:val="both"/>
        <w:rPr>
          <w:sz w:val="22"/>
          <w:szCs w:val="21"/>
        </w:rPr>
      </w:pPr>
      <w:r w:rsidRPr="00B47232">
        <w:rPr>
          <w:sz w:val="22"/>
          <w:szCs w:val="21"/>
        </w:rPr>
        <w:t xml:space="preserve">Les ménages sont par ailleurs dans leur écrasante majorité dirigés par des hommes. </w:t>
      </w:r>
      <w:r w:rsidR="00921A70" w:rsidRPr="00B47232">
        <w:rPr>
          <w:sz w:val="22"/>
          <w:szCs w:val="21"/>
        </w:rPr>
        <w:t xml:space="preserve">La pyramide des âges des chefs de ménages de la </w:t>
      </w:r>
      <w:r w:rsidR="0021448B" w:rsidRPr="00B47232">
        <w:rPr>
          <w:sz w:val="22"/>
          <w:szCs w:val="21"/>
        </w:rPr>
        <w:t>préfecture</w:t>
      </w:r>
      <w:r w:rsidR="00921A70" w:rsidRPr="00B47232">
        <w:rPr>
          <w:sz w:val="22"/>
          <w:szCs w:val="21"/>
        </w:rPr>
        <w:t xml:space="preserve"> reflète clairement la prépondérance des hommes à tous les âges, et ce quel que soit le milieu de résidence</w:t>
      </w:r>
      <w:r w:rsidRPr="00B47232">
        <w:rPr>
          <w:sz w:val="22"/>
          <w:szCs w:val="21"/>
        </w:rPr>
        <w:t>.</w:t>
      </w:r>
      <w:r w:rsidR="00921A70" w:rsidRPr="00B47232">
        <w:rPr>
          <w:sz w:val="22"/>
          <w:szCs w:val="21"/>
        </w:rPr>
        <w:t xml:space="preserve"> Et d’une manière générale, les femmes chefs de ménages sont généralement plus âgées que les hommes chefs de ménages</w:t>
      </w:r>
      <w:r w:rsidR="008775AF">
        <w:rPr>
          <w:sz w:val="22"/>
          <w:szCs w:val="21"/>
        </w:rPr>
        <w:t>.</w:t>
      </w:r>
    </w:p>
    <w:p w:rsidR="006029B0" w:rsidRPr="00B47232" w:rsidRDefault="006029B0" w:rsidP="008775AF">
      <w:pPr>
        <w:spacing w:before="120" w:after="120"/>
        <w:ind w:firstLine="709"/>
        <w:jc w:val="both"/>
        <w:rPr>
          <w:sz w:val="22"/>
          <w:szCs w:val="21"/>
        </w:rPr>
      </w:pPr>
      <w:r w:rsidRPr="00B47232">
        <w:rPr>
          <w:sz w:val="22"/>
          <w:szCs w:val="21"/>
        </w:rPr>
        <w:t>Ayant naturellement une structure par âge relativement plus vieille que l'ensemble de la population, la sous population des chefs de ménages affiche un taux d'analphabétisme supérieur à celui de l'ensemble d</w:t>
      </w:r>
      <w:r w:rsidR="00636AAA" w:rsidRPr="00B47232">
        <w:rPr>
          <w:sz w:val="22"/>
          <w:szCs w:val="21"/>
        </w:rPr>
        <w:t xml:space="preserve">e la </w:t>
      </w:r>
      <w:r w:rsidR="00A803A8" w:rsidRPr="00B47232">
        <w:rPr>
          <w:sz w:val="22"/>
          <w:szCs w:val="21"/>
        </w:rPr>
        <w:t>p</w:t>
      </w:r>
      <w:r w:rsidR="0021448B" w:rsidRPr="00B47232">
        <w:rPr>
          <w:sz w:val="22"/>
          <w:szCs w:val="21"/>
        </w:rPr>
        <w:t>réfecture</w:t>
      </w:r>
      <w:r w:rsidRPr="00B47232">
        <w:rPr>
          <w:sz w:val="22"/>
          <w:szCs w:val="21"/>
        </w:rPr>
        <w:t xml:space="preserve"> de </w:t>
      </w:r>
      <w:r w:rsidR="0021448B" w:rsidRPr="00B47232">
        <w:rPr>
          <w:sz w:val="22"/>
          <w:szCs w:val="21"/>
        </w:rPr>
        <w:t>Salé</w:t>
      </w:r>
      <w:r w:rsidR="00F2329C" w:rsidRPr="00B47232">
        <w:rPr>
          <w:sz w:val="22"/>
          <w:szCs w:val="21"/>
        </w:rPr>
        <w:t xml:space="preserve">, soit </w:t>
      </w:r>
      <w:r w:rsidR="008775AF">
        <w:rPr>
          <w:sz w:val="22"/>
          <w:szCs w:val="21"/>
        </w:rPr>
        <w:t>2</w:t>
      </w:r>
      <w:r w:rsidR="0036167F" w:rsidRPr="00B47232">
        <w:rPr>
          <w:sz w:val="22"/>
          <w:szCs w:val="21"/>
        </w:rPr>
        <w:t>6</w:t>
      </w:r>
      <w:r w:rsidR="00F2329C" w:rsidRPr="00B47232">
        <w:rPr>
          <w:sz w:val="22"/>
          <w:szCs w:val="21"/>
        </w:rPr>
        <w:t>,</w:t>
      </w:r>
      <w:r w:rsidR="008775AF">
        <w:rPr>
          <w:sz w:val="22"/>
          <w:szCs w:val="21"/>
        </w:rPr>
        <w:t>3</w:t>
      </w:r>
      <w:r w:rsidR="00F2329C" w:rsidRPr="00B47232">
        <w:rPr>
          <w:sz w:val="22"/>
          <w:szCs w:val="21"/>
        </w:rPr>
        <w:t xml:space="preserve">% contre </w:t>
      </w:r>
      <w:r w:rsidR="008775AF">
        <w:rPr>
          <w:sz w:val="22"/>
          <w:szCs w:val="21"/>
        </w:rPr>
        <w:t>21</w:t>
      </w:r>
      <w:r w:rsidR="0036167F" w:rsidRPr="00B47232">
        <w:rPr>
          <w:sz w:val="22"/>
          <w:szCs w:val="21"/>
        </w:rPr>
        <w:t>,</w:t>
      </w:r>
      <w:r w:rsidR="008775AF">
        <w:rPr>
          <w:sz w:val="22"/>
          <w:szCs w:val="21"/>
        </w:rPr>
        <w:t>7</w:t>
      </w:r>
      <w:r w:rsidR="00F2329C" w:rsidRPr="00B47232">
        <w:rPr>
          <w:sz w:val="22"/>
          <w:szCs w:val="21"/>
        </w:rPr>
        <w:t>%</w:t>
      </w:r>
      <w:r w:rsidRPr="00B47232">
        <w:rPr>
          <w:sz w:val="22"/>
          <w:szCs w:val="21"/>
        </w:rPr>
        <w:t>.</w:t>
      </w:r>
      <w:r w:rsidR="00F2329C" w:rsidRPr="00B47232">
        <w:rPr>
          <w:sz w:val="22"/>
          <w:szCs w:val="21"/>
        </w:rPr>
        <w:t xml:space="preserve"> L</w:t>
      </w:r>
      <w:r w:rsidRPr="00B47232">
        <w:rPr>
          <w:sz w:val="22"/>
          <w:szCs w:val="21"/>
        </w:rPr>
        <w:t>es femmes chefs de ménages souffrent beaucoup plus de ce phénomène que leurs homologues masculins</w:t>
      </w:r>
      <w:r w:rsidR="008775AF">
        <w:rPr>
          <w:sz w:val="22"/>
          <w:szCs w:val="21"/>
        </w:rPr>
        <w:t xml:space="preserve"> (55,9%)</w:t>
      </w:r>
      <w:r w:rsidRPr="00B47232">
        <w:rPr>
          <w:sz w:val="22"/>
          <w:szCs w:val="21"/>
        </w:rPr>
        <w:t xml:space="preserve">. </w:t>
      </w:r>
    </w:p>
    <w:p w:rsidR="007461A4" w:rsidRPr="00B47232" w:rsidRDefault="007461A4" w:rsidP="0036167F">
      <w:pPr>
        <w:spacing w:before="120" w:after="120"/>
        <w:ind w:firstLine="709"/>
        <w:jc w:val="both"/>
        <w:rPr>
          <w:sz w:val="22"/>
          <w:szCs w:val="21"/>
        </w:rPr>
      </w:pPr>
    </w:p>
    <w:p w:rsidR="00D47334" w:rsidRPr="00B47232" w:rsidRDefault="00F2329C" w:rsidP="008775AF">
      <w:pPr>
        <w:spacing w:before="120" w:after="120"/>
        <w:ind w:firstLine="709"/>
        <w:jc w:val="both"/>
        <w:rPr>
          <w:sz w:val="22"/>
          <w:szCs w:val="21"/>
        </w:rPr>
      </w:pPr>
      <w:r w:rsidRPr="00B47232">
        <w:rPr>
          <w:sz w:val="22"/>
          <w:szCs w:val="21"/>
        </w:rPr>
        <w:t>U</w:t>
      </w:r>
      <w:r w:rsidR="006029B0" w:rsidRPr="00B47232">
        <w:rPr>
          <w:sz w:val="22"/>
          <w:szCs w:val="21"/>
        </w:rPr>
        <w:t>ne amélioration certaine des conditions d'habitation des ménages</w:t>
      </w:r>
      <w:r w:rsidRPr="00B47232">
        <w:rPr>
          <w:sz w:val="22"/>
          <w:szCs w:val="21"/>
        </w:rPr>
        <w:t xml:space="preserve"> est enregistrée</w:t>
      </w:r>
      <w:r w:rsidR="006029B0" w:rsidRPr="00B47232">
        <w:rPr>
          <w:sz w:val="22"/>
          <w:szCs w:val="21"/>
        </w:rPr>
        <w:t xml:space="preserve">. En milieu urbain notamment, la part des logements précaires a diminué, entre </w:t>
      </w:r>
      <w:r w:rsidR="008775AF">
        <w:rPr>
          <w:sz w:val="22"/>
          <w:szCs w:val="21"/>
        </w:rPr>
        <w:t>200</w:t>
      </w:r>
      <w:r w:rsidR="006029B0" w:rsidRPr="00B47232">
        <w:rPr>
          <w:sz w:val="22"/>
          <w:szCs w:val="21"/>
        </w:rPr>
        <w:t>4 et 20</w:t>
      </w:r>
      <w:r w:rsidR="008775AF">
        <w:rPr>
          <w:sz w:val="22"/>
          <w:szCs w:val="21"/>
        </w:rPr>
        <w:t>1</w:t>
      </w:r>
      <w:r w:rsidR="006029B0" w:rsidRPr="00B47232">
        <w:rPr>
          <w:sz w:val="22"/>
          <w:szCs w:val="21"/>
        </w:rPr>
        <w:t xml:space="preserve">4, </w:t>
      </w:r>
      <w:r w:rsidR="006123DE" w:rsidRPr="00B47232">
        <w:rPr>
          <w:sz w:val="22"/>
          <w:szCs w:val="21"/>
        </w:rPr>
        <w:t xml:space="preserve">de </w:t>
      </w:r>
      <w:r w:rsidR="008775AF">
        <w:rPr>
          <w:sz w:val="22"/>
          <w:szCs w:val="21"/>
        </w:rPr>
        <w:t>6</w:t>
      </w:r>
      <w:r w:rsidR="006123DE" w:rsidRPr="00B47232">
        <w:rPr>
          <w:sz w:val="22"/>
          <w:szCs w:val="21"/>
        </w:rPr>
        <w:t>,</w:t>
      </w:r>
      <w:r w:rsidR="008775AF">
        <w:rPr>
          <w:sz w:val="22"/>
          <w:szCs w:val="21"/>
        </w:rPr>
        <w:t>9</w:t>
      </w:r>
      <w:r w:rsidR="006123DE" w:rsidRPr="00B47232">
        <w:rPr>
          <w:sz w:val="22"/>
          <w:szCs w:val="21"/>
        </w:rPr>
        <w:t xml:space="preserve">% à </w:t>
      </w:r>
      <w:r w:rsidR="008775AF">
        <w:rPr>
          <w:sz w:val="22"/>
          <w:szCs w:val="21"/>
        </w:rPr>
        <w:t>4,2</w:t>
      </w:r>
      <w:r w:rsidR="006123DE" w:rsidRPr="00B47232">
        <w:rPr>
          <w:sz w:val="22"/>
          <w:szCs w:val="21"/>
        </w:rPr>
        <w:t>%.</w:t>
      </w:r>
      <w:r w:rsidR="00D47334" w:rsidRPr="00B47232">
        <w:rPr>
          <w:sz w:val="22"/>
          <w:szCs w:val="21"/>
        </w:rPr>
        <w:t xml:space="preserve"> Par ailleurs, le nombre moyen de pièces d'habitation par ménage </w:t>
      </w:r>
      <w:r w:rsidR="008775AF">
        <w:rPr>
          <w:sz w:val="22"/>
          <w:szCs w:val="21"/>
        </w:rPr>
        <w:t>est de 1</w:t>
      </w:r>
      <w:r w:rsidR="00D47334" w:rsidRPr="00B47232">
        <w:rPr>
          <w:sz w:val="22"/>
          <w:szCs w:val="21"/>
        </w:rPr>
        <w:t>,</w:t>
      </w:r>
      <w:r w:rsidR="008775AF">
        <w:rPr>
          <w:sz w:val="22"/>
          <w:szCs w:val="21"/>
        </w:rPr>
        <w:t>4</w:t>
      </w:r>
      <w:r w:rsidR="00D47334" w:rsidRPr="00B47232">
        <w:rPr>
          <w:sz w:val="22"/>
          <w:szCs w:val="21"/>
        </w:rPr>
        <w:t xml:space="preserve"> pièces par ménage au niveau de la </w:t>
      </w:r>
      <w:r w:rsidR="0021448B" w:rsidRPr="00B47232">
        <w:rPr>
          <w:sz w:val="22"/>
          <w:szCs w:val="21"/>
        </w:rPr>
        <w:t>préfecture</w:t>
      </w:r>
      <w:r w:rsidR="00D47334" w:rsidRPr="00B47232">
        <w:rPr>
          <w:sz w:val="22"/>
          <w:szCs w:val="21"/>
        </w:rPr>
        <w:t xml:space="preserve">, </w:t>
      </w:r>
      <w:r w:rsidR="008775AF">
        <w:rPr>
          <w:sz w:val="22"/>
          <w:szCs w:val="21"/>
        </w:rPr>
        <w:t>et de même</w:t>
      </w:r>
      <w:r w:rsidR="00D47334" w:rsidRPr="00B47232">
        <w:rPr>
          <w:sz w:val="22"/>
          <w:szCs w:val="21"/>
        </w:rPr>
        <w:t xml:space="preserve"> dans le milieu urbain et </w:t>
      </w:r>
      <w:r w:rsidR="008775AF">
        <w:rPr>
          <w:sz w:val="22"/>
          <w:szCs w:val="21"/>
        </w:rPr>
        <w:t>1</w:t>
      </w:r>
      <w:r w:rsidR="008A033B" w:rsidRPr="00B47232">
        <w:rPr>
          <w:sz w:val="22"/>
          <w:szCs w:val="21"/>
        </w:rPr>
        <w:t>,</w:t>
      </w:r>
      <w:r w:rsidR="008775AF">
        <w:rPr>
          <w:sz w:val="22"/>
          <w:szCs w:val="21"/>
        </w:rPr>
        <w:t>9</w:t>
      </w:r>
      <w:r w:rsidR="00D47334" w:rsidRPr="00B47232">
        <w:rPr>
          <w:sz w:val="22"/>
          <w:szCs w:val="21"/>
        </w:rPr>
        <w:t xml:space="preserve"> pièces en moyenne dans le milieu rural.</w:t>
      </w:r>
    </w:p>
    <w:p w:rsidR="006029B0" w:rsidRPr="00B47232" w:rsidRDefault="00D47334" w:rsidP="008775AF">
      <w:pPr>
        <w:spacing w:before="120" w:after="120"/>
        <w:ind w:firstLine="709"/>
        <w:jc w:val="both"/>
        <w:rPr>
          <w:sz w:val="22"/>
          <w:szCs w:val="21"/>
        </w:rPr>
      </w:pPr>
      <w:r w:rsidRPr="00B47232">
        <w:rPr>
          <w:sz w:val="22"/>
          <w:szCs w:val="21"/>
        </w:rPr>
        <w:t>En 20</w:t>
      </w:r>
      <w:r w:rsidR="008775AF">
        <w:rPr>
          <w:sz w:val="22"/>
          <w:szCs w:val="21"/>
        </w:rPr>
        <w:t>1</w:t>
      </w:r>
      <w:r w:rsidRPr="00B47232">
        <w:rPr>
          <w:sz w:val="22"/>
          <w:szCs w:val="21"/>
        </w:rPr>
        <w:t xml:space="preserve">4, près de </w:t>
      </w:r>
      <w:r w:rsidR="00EB6732" w:rsidRPr="00B47232">
        <w:rPr>
          <w:sz w:val="22"/>
          <w:szCs w:val="21"/>
        </w:rPr>
        <w:t>77</w:t>
      </w:r>
      <w:r w:rsidRPr="00B47232">
        <w:rPr>
          <w:sz w:val="22"/>
          <w:szCs w:val="21"/>
        </w:rPr>
        <w:t>% des ménages occupent</w:t>
      </w:r>
      <w:r w:rsidR="008775AF">
        <w:rPr>
          <w:sz w:val="22"/>
          <w:szCs w:val="21"/>
        </w:rPr>
        <w:t xml:space="preserve"> un logement d'au plus 3 pièces comme 200</w:t>
      </w:r>
      <w:r w:rsidRPr="00B47232">
        <w:rPr>
          <w:sz w:val="22"/>
          <w:szCs w:val="21"/>
        </w:rPr>
        <w:t>4</w:t>
      </w:r>
      <w:r w:rsidR="008775AF">
        <w:rPr>
          <w:sz w:val="22"/>
          <w:szCs w:val="21"/>
        </w:rPr>
        <w:t>.</w:t>
      </w:r>
      <w:r w:rsidRPr="00B47232">
        <w:rPr>
          <w:sz w:val="22"/>
          <w:szCs w:val="21"/>
        </w:rPr>
        <w:t xml:space="preserve"> </w:t>
      </w:r>
    </w:p>
    <w:p w:rsidR="006029B0" w:rsidRPr="00B47232" w:rsidRDefault="006029B0" w:rsidP="008775AF">
      <w:pPr>
        <w:spacing w:before="120" w:after="120"/>
        <w:ind w:firstLine="709"/>
        <w:jc w:val="both"/>
        <w:rPr>
          <w:sz w:val="22"/>
          <w:szCs w:val="21"/>
        </w:rPr>
      </w:pPr>
      <w:r w:rsidRPr="00B47232">
        <w:rPr>
          <w:sz w:val="22"/>
          <w:szCs w:val="21"/>
        </w:rPr>
        <w:lastRenderedPageBreak/>
        <w:t>Le statut d'occupation des logements a également évolué vers plus de propriété et moins de location. Les efforts déployés à cet égard n'ont donc pas manqué de donner des fruits. En 20</w:t>
      </w:r>
      <w:r w:rsidR="008775AF">
        <w:rPr>
          <w:sz w:val="22"/>
          <w:szCs w:val="21"/>
        </w:rPr>
        <w:t>1</w:t>
      </w:r>
      <w:r w:rsidRPr="00B47232">
        <w:rPr>
          <w:sz w:val="22"/>
          <w:szCs w:val="21"/>
        </w:rPr>
        <w:t xml:space="preserve">4, en effet, un ménage urbain sur deux s'est déclaré propriétaire de son logement ou accédant à </w:t>
      </w:r>
      <w:r w:rsidR="00436BB1" w:rsidRPr="00B47232">
        <w:rPr>
          <w:sz w:val="22"/>
          <w:szCs w:val="21"/>
        </w:rPr>
        <w:t>s</w:t>
      </w:r>
      <w:r w:rsidRPr="00B47232">
        <w:rPr>
          <w:sz w:val="22"/>
          <w:szCs w:val="21"/>
        </w:rPr>
        <w:t>a propriété</w:t>
      </w:r>
      <w:r w:rsidR="008775AF">
        <w:rPr>
          <w:sz w:val="22"/>
          <w:szCs w:val="21"/>
        </w:rPr>
        <w:t xml:space="preserve"> (60</w:t>
      </w:r>
      <w:r w:rsidR="00D47334" w:rsidRPr="00B47232">
        <w:rPr>
          <w:sz w:val="22"/>
          <w:szCs w:val="21"/>
        </w:rPr>
        <w:t>,</w:t>
      </w:r>
      <w:r w:rsidR="008775AF">
        <w:rPr>
          <w:sz w:val="22"/>
          <w:szCs w:val="21"/>
        </w:rPr>
        <w:t>7</w:t>
      </w:r>
      <w:r w:rsidR="00D47334" w:rsidRPr="00B47232">
        <w:rPr>
          <w:sz w:val="22"/>
          <w:szCs w:val="21"/>
        </w:rPr>
        <w:t>%)</w:t>
      </w:r>
      <w:r w:rsidRPr="00B47232">
        <w:rPr>
          <w:sz w:val="22"/>
          <w:szCs w:val="21"/>
        </w:rPr>
        <w:t xml:space="preserve">. </w:t>
      </w:r>
      <w:r w:rsidR="004F338F" w:rsidRPr="00B47232">
        <w:rPr>
          <w:sz w:val="22"/>
          <w:szCs w:val="21"/>
        </w:rPr>
        <w:t>En plus, l</w:t>
      </w:r>
      <w:r w:rsidRPr="00B47232">
        <w:rPr>
          <w:sz w:val="22"/>
          <w:szCs w:val="21"/>
        </w:rPr>
        <w:t>es ménages urbains dans leur écrasante majorité disposent de l'électricité, de l'eau courante, d'une cuisine, d'un cabinet d'aisance et près d</w:t>
      </w:r>
      <w:r w:rsidR="004F338F" w:rsidRPr="00B47232">
        <w:rPr>
          <w:sz w:val="22"/>
          <w:szCs w:val="21"/>
        </w:rPr>
        <w:t>e quatre s</w:t>
      </w:r>
      <w:r w:rsidRPr="00B47232">
        <w:rPr>
          <w:sz w:val="22"/>
          <w:szCs w:val="21"/>
        </w:rPr>
        <w:t>u</w:t>
      </w:r>
      <w:r w:rsidR="004F338F" w:rsidRPr="00B47232">
        <w:rPr>
          <w:sz w:val="22"/>
          <w:szCs w:val="21"/>
        </w:rPr>
        <w:t>r dix</w:t>
      </w:r>
      <w:r w:rsidRPr="00B47232">
        <w:rPr>
          <w:sz w:val="22"/>
          <w:szCs w:val="21"/>
        </w:rPr>
        <w:t xml:space="preserve">, d'un bain moderne ou d'une douche. </w:t>
      </w:r>
    </w:p>
    <w:p w:rsidR="006029B0" w:rsidRPr="00B47232" w:rsidRDefault="006029B0" w:rsidP="008775AF">
      <w:pPr>
        <w:spacing w:before="120" w:after="120"/>
        <w:ind w:firstLine="709"/>
        <w:jc w:val="both"/>
        <w:rPr>
          <w:sz w:val="22"/>
          <w:szCs w:val="21"/>
        </w:rPr>
      </w:pPr>
      <w:r w:rsidRPr="00B47232">
        <w:rPr>
          <w:sz w:val="22"/>
          <w:szCs w:val="21"/>
        </w:rPr>
        <w:t>Quoiqu'en nette progression, la situation des ménages ruraux à cet égard n'en</w:t>
      </w:r>
      <w:r w:rsidR="008775AF">
        <w:rPr>
          <w:sz w:val="22"/>
          <w:szCs w:val="21"/>
        </w:rPr>
        <w:t xml:space="preserve"> demeure pas moins défavorable. Car, 91% </w:t>
      </w:r>
      <w:r w:rsidRPr="00B47232">
        <w:rPr>
          <w:sz w:val="22"/>
          <w:szCs w:val="21"/>
        </w:rPr>
        <w:t>disposent d'une pièce aménagée pour la cuisson</w:t>
      </w:r>
      <w:r w:rsidR="008775AF">
        <w:rPr>
          <w:sz w:val="22"/>
          <w:szCs w:val="21"/>
        </w:rPr>
        <w:t>, 71,4%</w:t>
      </w:r>
      <w:r w:rsidR="004F338F" w:rsidRPr="00B47232">
        <w:rPr>
          <w:sz w:val="22"/>
          <w:szCs w:val="21"/>
        </w:rPr>
        <w:t xml:space="preserve"> </w:t>
      </w:r>
      <w:r w:rsidRPr="00B47232">
        <w:rPr>
          <w:sz w:val="22"/>
          <w:szCs w:val="21"/>
        </w:rPr>
        <w:t>d'un cabinet d'aisance et</w:t>
      </w:r>
      <w:r w:rsidR="008775AF">
        <w:rPr>
          <w:sz w:val="22"/>
          <w:szCs w:val="21"/>
        </w:rPr>
        <w:t xml:space="preserve"> 72,5% </w:t>
      </w:r>
      <w:r w:rsidRPr="00B47232">
        <w:rPr>
          <w:sz w:val="22"/>
          <w:szCs w:val="21"/>
        </w:rPr>
        <w:t xml:space="preserve"> d'électricité</w:t>
      </w:r>
      <w:r w:rsidR="007348C0" w:rsidRPr="00B47232">
        <w:rPr>
          <w:sz w:val="22"/>
          <w:szCs w:val="21"/>
        </w:rPr>
        <w:t xml:space="preserve"> (</w:t>
      </w:r>
      <w:r w:rsidR="008775AF">
        <w:rPr>
          <w:sz w:val="22"/>
          <w:szCs w:val="21"/>
        </w:rPr>
        <w:t>72,5</w:t>
      </w:r>
      <w:r w:rsidR="007348C0" w:rsidRPr="00B47232">
        <w:rPr>
          <w:sz w:val="22"/>
          <w:szCs w:val="21"/>
        </w:rPr>
        <w:t>%)</w:t>
      </w:r>
      <w:r w:rsidR="008775AF">
        <w:rPr>
          <w:sz w:val="22"/>
          <w:szCs w:val="21"/>
        </w:rPr>
        <w:t xml:space="preserve">. Mais, </w:t>
      </w:r>
      <w:r w:rsidR="008775AF" w:rsidRPr="00B47232">
        <w:rPr>
          <w:sz w:val="22"/>
          <w:szCs w:val="21"/>
        </w:rPr>
        <w:t xml:space="preserve"> ils manquent encore d'eau courante</w:t>
      </w:r>
      <w:r w:rsidR="008775AF">
        <w:rPr>
          <w:sz w:val="22"/>
          <w:szCs w:val="21"/>
        </w:rPr>
        <w:t xml:space="preserve"> (6,6%)</w:t>
      </w:r>
      <w:r w:rsidRPr="00B47232">
        <w:rPr>
          <w:sz w:val="22"/>
          <w:szCs w:val="21"/>
        </w:rPr>
        <w:t>.</w:t>
      </w:r>
    </w:p>
    <w:p w:rsidR="006029B0" w:rsidRDefault="00FD6DA7" w:rsidP="003C377C">
      <w:pPr>
        <w:spacing w:before="120" w:after="120"/>
        <w:jc w:val="both"/>
      </w:pPr>
      <w:r w:rsidRPr="00B47232">
        <w:br w:type="page"/>
      </w:r>
    </w:p>
    <w:p w:rsidR="003C377C" w:rsidRDefault="003C377C" w:rsidP="003C377C">
      <w:pPr>
        <w:spacing w:before="120" w:after="120"/>
        <w:jc w:val="both"/>
      </w:pPr>
    </w:p>
    <w:p w:rsidR="003C377C" w:rsidRPr="00B47232" w:rsidRDefault="003C377C" w:rsidP="003C377C">
      <w:pPr>
        <w:spacing w:before="120" w:after="120"/>
        <w:jc w:val="both"/>
      </w:pPr>
    </w:p>
    <w:p w:rsidR="0045316D" w:rsidRPr="00B47232" w:rsidRDefault="0045316D">
      <w:pPr>
        <w:spacing w:before="120" w:after="120"/>
        <w:jc w:val="both"/>
      </w:pPr>
    </w:p>
    <w:p w:rsidR="0045316D" w:rsidRPr="00B47232" w:rsidRDefault="0045316D">
      <w:pPr>
        <w:spacing w:before="120" w:after="120"/>
        <w:jc w:val="both"/>
      </w:pPr>
    </w:p>
    <w:p w:rsidR="0045316D" w:rsidRPr="00B47232" w:rsidRDefault="0045316D">
      <w:pPr>
        <w:spacing w:before="120" w:after="120"/>
        <w:jc w:val="both"/>
      </w:pPr>
    </w:p>
    <w:p w:rsidR="0045316D" w:rsidRPr="00B47232" w:rsidRDefault="0045316D">
      <w:pPr>
        <w:spacing w:before="120" w:after="120"/>
        <w:jc w:val="both"/>
      </w:pPr>
    </w:p>
    <w:p w:rsidR="0045316D" w:rsidRPr="00B47232" w:rsidRDefault="0045316D">
      <w:pPr>
        <w:spacing w:before="120" w:after="120"/>
        <w:jc w:val="both"/>
      </w:pPr>
    </w:p>
    <w:p w:rsidR="0045316D" w:rsidRPr="00B47232" w:rsidRDefault="0045316D">
      <w:pPr>
        <w:spacing w:before="120" w:after="120"/>
        <w:jc w:val="both"/>
      </w:pPr>
    </w:p>
    <w:p w:rsidR="006029B0" w:rsidRPr="00B47232" w:rsidRDefault="006029B0" w:rsidP="00CF0AB2">
      <w:pPr>
        <w:pStyle w:val="Titre1"/>
        <w:jc w:val="center"/>
        <w:rPr>
          <w:rFonts w:ascii="Times New Roman" w:hAnsi="Times New Roman" w:cs="Times New Roman"/>
          <w:color w:val="0000FF"/>
        </w:rPr>
      </w:pPr>
      <w:bookmarkStart w:id="249" w:name="_Toc148429712"/>
      <w:bookmarkStart w:id="250" w:name="_Toc148430020"/>
      <w:bookmarkStart w:id="251" w:name="_Toc149375011"/>
      <w:bookmarkStart w:id="252" w:name="_Toc149622906"/>
      <w:bookmarkStart w:id="253" w:name="_Toc519079240"/>
      <w:r w:rsidRPr="00B47232">
        <w:rPr>
          <w:rFonts w:ascii="Times New Roman" w:hAnsi="Times New Roman" w:cs="Times New Roman"/>
          <w:color w:val="0000FF"/>
        </w:rPr>
        <w:t xml:space="preserve">Deuxième partie : </w:t>
      </w:r>
      <w:r w:rsidRPr="00B47232">
        <w:rPr>
          <w:rFonts w:ascii="Times New Roman" w:hAnsi="Times New Roman" w:cs="Times New Roman"/>
          <w:color w:val="0000FF"/>
        </w:rPr>
        <w:br/>
        <w:t>Tableaux statistiques</w:t>
      </w:r>
      <w:bookmarkEnd w:id="249"/>
      <w:bookmarkEnd w:id="250"/>
      <w:bookmarkEnd w:id="251"/>
      <w:bookmarkEnd w:id="252"/>
      <w:bookmarkEnd w:id="253"/>
    </w:p>
    <w:p w:rsidR="006029B0" w:rsidRPr="00B47232" w:rsidRDefault="00D5468D" w:rsidP="003C377C">
      <w:pPr>
        <w:jc w:val="both"/>
      </w:pPr>
      <w:r w:rsidRPr="00B47232">
        <w:br w:type="page"/>
      </w:r>
    </w:p>
    <w:p w:rsidR="009F58AA" w:rsidRPr="00B47232" w:rsidRDefault="009F58AA" w:rsidP="009F58AA">
      <w:pPr>
        <w:pStyle w:val="Titre2"/>
        <w:rPr>
          <w:rFonts w:ascii="Times New Roman" w:hAnsi="Times New Roman" w:cs="Times New Roman"/>
          <w:color w:val="0000FF"/>
        </w:rPr>
      </w:pPr>
      <w:bookmarkStart w:id="254" w:name="_Toc148429713"/>
      <w:bookmarkStart w:id="255" w:name="_Toc148430021"/>
      <w:bookmarkStart w:id="256" w:name="_Toc149375012"/>
      <w:bookmarkStart w:id="257" w:name="_Toc149622907"/>
      <w:bookmarkStart w:id="258" w:name="_Toc519079241"/>
      <w:r w:rsidRPr="00B47232">
        <w:rPr>
          <w:rFonts w:ascii="Times New Roman" w:hAnsi="Times New Roman" w:cs="Times New Roman"/>
          <w:color w:val="0000FF"/>
        </w:rPr>
        <w:lastRenderedPageBreak/>
        <w:t>I. DEMOGRAPHIE</w:t>
      </w:r>
      <w:bookmarkEnd w:id="254"/>
      <w:bookmarkEnd w:id="255"/>
      <w:bookmarkEnd w:id="256"/>
      <w:bookmarkEnd w:id="257"/>
      <w:bookmarkEnd w:id="258"/>
      <w:r w:rsidRPr="00B47232">
        <w:rPr>
          <w:rFonts w:ascii="Times New Roman" w:hAnsi="Times New Roman" w:cs="Times New Roman"/>
          <w:color w:val="0000FF"/>
        </w:rPr>
        <w:t xml:space="preserve"> </w:t>
      </w:r>
    </w:p>
    <w:p w:rsidR="000578BE" w:rsidRPr="00B47232" w:rsidRDefault="000578BE" w:rsidP="000578BE">
      <w:pPr>
        <w:pStyle w:val="Lgende"/>
        <w:keepNext/>
        <w:jc w:val="center"/>
        <w:rPr>
          <w:rFonts w:ascii="Times New Roman" w:hAnsi="Times New Roman" w:cs="Times New Roman"/>
          <w:b w:val="0"/>
          <w:bCs w:val="0"/>
          <w:color w:val="0000FF"/>
        </w:rPr>
      </w:pPr>
    </w:p>
    <w:p w:rsidR="009F58AA" w:rsidRDefault="000578BE"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 xml:space="preserve">A.1 </w:t>
      </w:r>
      <w:r w:rsidR="009F58AA" w:rsidRPr="00B47232">
        <w:rPr>
          <w:rFonts w:ascii="Times New Roman" w:hAnsi="Times New Roman" w:cs="Times New Roman"/>
          <w:b w:val="0"/>
          <w:bCs w:val="0"/>
          <w:color w:val="0000FF"/>
          <w:sz w:val="22"/>
          <w:szCs w:val="21"/>
        </w:rPr>
        <w:t xml:space="preserve">: Population de la </w:t>
      </w:r>
      <w:r w:rsidR="00A803A8"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le groupe quinquennal d'âge et le sexe</w:t>
      </w:r>
    </w:p>
    <w:p w:rsidR="00C40210" w:rsidRPr="00C40210" w:rsidRDefault="00C40210" w:rsidP="00C40210"/>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091"/>
        <w:gridCol w:w="972"/>
        <w:gridCol w:w="902"/>
        <w:gridCol w:w="866"/>
        <w:gridCol w:w="927"/>
        <w:gridCol w:w="857"/>
        <w:gridCol w:w="672"/>
      </w:tblGrid>
      <w:tr w:rsidR="00464B37" w:rsidRPr="00B47232">
        <w:trPr>
          <w:jc w:val="center"/>
        </w:trPr>
        <w:tc>
          <w:tcPr>
            <w:tcW w:w="0" w:type="auto"/>
            <w:vMerge w:val="restart"/>
            <w:tcBorders>
              <w:right w:val="single" w:sz="4" w:space="0" w:color="0000FF"/>
            </w:tcBorders>
          </w:tcPr>
          <w:p w:rsidR="00464B37" w:rsidRPr="002A0E84" w:rsidRDefault="00464B37" w:rsidP="00E26F74">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Groupes</w:t>
            </w:r>
            <w:r w:rsidRPr="002A0E84">
              <w:rPr>
                <w:rFonts w:ascii="Times New Roman" w:hAnsi="Times New Roman" w:cs="Times New Roman"/>
                <w:b/>
                <w:bCs/>
                <w:sz w:val="18"/>
                <w:szCs w:val="18"/>
              </w:rPr>
              <w:br/>
              <w:t xml:space="preserve"> d'âges </w:t>
            </w:r>
          </w:p>
        </w:tc>
        <w:tc>
          <w:tcPr>
            <w:tcW w:w="0" w:type="auto"/>
            <w:gridSpan w:val="3"/>
            <w:tcBorders>
              <w:top w:val="single" w:sz="4" w:space="0" w:color="0000FF"/>
              <w:left w:val="single" w:sz="4" w:space="0" w:color="0000FF"/>
              <w:bottom w:val="single" w:sz="4" w:space="0" w:color="0000FF"/>
              <w:right w:val="single" w:sz="4" w:space="0" w:color="0000FF"/>
            </w:tcBorders>
          </w:tcPr>
          <w:p w:rsidR="00464B37" w:rsidRPr="002A0E84" w:rsidRDefault="00464B37" w:rsidP="00464B37">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Effectifs</w:t>
            </w:r>
          </w:p>
        </w:tc>
        <w:tc>
          <w:tcPr>
            <w:tcW w:w="0" w:type="auto"/>
            <w:gridSpan w:val="3"/>
            <w:tcBorders>
              <w:top w:val="single" w:sz="4" w:space="0" w:color="0000FF"/>
              <w:left w:val="single" w:sz="4" w:space="0" w:color="0000FF"/>
              <w:bottom w:val="single" w:sz="4" w:space="0" w:color="0000FF"/>
              <w:right w:val="single" w:sz="4" w:space="0" w:color="0000FF"/>
            </w:tcBorders>
          </w:tcPr>
          <w:p w:rsidR="00464B37" w:rsidRPr="002A0E84" w:rsidRDefault="00464B37" w:rsidP="00464B37">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Fréquences (%)</w:t>
            </w:r>
          </w:p>
        </w:tc>
      </w:tr>
      <w:tr w:rsidR="00E26F74" w:rsidRPr="00B47232">
        <w:trPr>
          <w:jc w:val="center"/>
        </w:trPr>
        <w:tc>
          <w:tcPr>
            <w:tcW w:w="0" w:type="auto"/>
            <w:vMerge/>
            <w:tcBorders>
              <w:right w:val="single" w:sz="4" w:space="0" w:color="0000FF"/>
            </w:tcBorders>
          </w:tcPr>
          <w:p w:rsidR="00E26F74" w:rsidRPr="002A0E84" w:rsidRDefault="00E26F74">
            <w:pPr>
              <w:pStyle w:val="Textebrut"/>
              <w:rPr>
                <w:rFonts w:ascii="Times New Roman" w:hAnsi="Times New Roman" w:cs="Times New Roman"/>
                <w:b/>
                <w:bCs/>
                <w:sz w:val="18"/>
                <w:szCs w:val="18"/>
              </w:rPr>
            </w:pPr>
          </w:p>
        </w:tc>
        <w:tc>
          <w:tcPr>
            <w:tcW w:w="0" w:type="auto"/>
            <w:tcBorders>
              <w:top w:val="single" w:sz="4" w:space="0" w:color="0000FF"/>
              <w:left w:val="single" w:sz="4" w:space="0" w:color="0000FF"/>
            </w:tcBorders>
          </w:tcPr>
          <w:p w:rsidR="00E26F74" w:rsidRPr="002A0E84" w:rsidRDefault="00E26F74">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 xml:space="preserve"> Masculin </w:t>
            </w:r>
          </w:p>
        </w:tc>
        <w:tc>
          <w:tcPr>
            <w:tcW w:w="0" w:type="auto"/>
            <w:tcBorders>
              <w:top w:val="single" w:sz="4" w:space="0" w:color="0000FF"/>
            </w:tcBorders>
          </w:tcPr>
          <w:p w:rsidR="00E26F74" w:rsidRPr="002A0E84" w:rsidRDefault="00E26F74">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 xml:space="preserve"> Féminin </w:t>
            </w:r>
          </w:p>
        </w:tc>
        <w:tc>
          <w:tcPr>
            <w:tcW w:w="0" w:type="auto"/>
            <w:tcBorders>
              <w:top w:val="single" w:sz="4" w:space="0" w:color="0000FF"/>
            </w:tcBorders>
          </w:tcPr>
          <w:p w:rsidR="00E26F74" w:rsidRPr="002A0E84" w:rsidRDefault="00E26F74">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 xml:space="preserve"> Total </w:t>
            </w:r>
          </w:p>
        </w:tc>
        <w:tc>
          <w:tcPr>
            <w:tcW w:w="0" w:type="auto"/>
            <w:tcBorders>
              <w:top w:val="single" w:sz="4" w:space="0" w:color="0000FF"/>
            </w:tcBorders>
          </w:tcPr>
          <w:p w:rsidR="00E26F74" w:rsidRPr="002A0E84" w:rsidRDefault="00E26F74">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 xml:space="preserve">Masculin </w:t>
            </w:r>
          </w:p>
        </w:tc>
        <w:tc>
          <w:tcPr>
            <w:tcW w:w="0" w:type="auto"/>
            <w:tcBorders>
              <w:top w:val="single" w:sz="4" w:space="0" w:color="0000FF"/>
            </w:tcBorders>
          </w:tcPr>
          <w:p w:rsidR="00E26F74" w:rsidRPr="002A0E84" w:rsidRDefault="00E26F74">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 xml:space="preserve">Féminin </w:t>
            </w:r>
          </w:p>
        </w:tc>
        <w:tc>
          <w:tcPr>
            <w:tcW w:w="0" w:type="auto"/>
            <w:tcBorders>
              <w:top w:val="single" w:sz="4" w:space="0" w:color="0000FF"/>
            </w:tcBorders>
          </w:tcPr>
          <w:p w:rsidR="00E26F74" w:rsidRPr="002A0E84" w:rsidRDefault="00E26F74">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 xml:space="preserve"> Total </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0-4 </w:t>
            </w:r>
          </w:p>
        </w:tc>
        <w:tc>
          <w:tcPr>
            <w:tcW w:w="0" w:type="auto"/>
            <w:vAlign w:val="center"/>
          </w:tcPr>
          <w:p w:rsidR="00C40210" w:rsidRPr="002A0E84" w:rsidRDefault="00C40210">
            <w:pPr>
              <w:jc w:val="right"/>
              <w:rPr>
                <w:color w:val="000000"/>
                <w:sz w:val="20"/>
                <w:szCs w:val="20"/>
              </w:rPr>
            </w:pPr>
            <w:r w:rsidRPr="002A0E84">
              <w:rPr>
                <w:color w:val="000000"/>
                <w:sz w:val="20"/>
                <w:szCs w:val="20"/>
              </w:rPr>
              <w:t>46 792</w:t>
            </w:r>
          </w:p>
        </w:tc>
        <w:tc>
          <w:tcPr>
            <w:tcW w:w="0" w:type="auto"/>
            <w:vAlign w:val="center"/>
          </w:tcPr>
          <w:p w:rsidR="00C40210" w:rsidRPr="002A0E84" w:rsidRDefault="00C40210">
            <w:pPr>
              <w:jc w:val="right"/>
              <w:rPr>
                <w:color w:val="000000"/>
                <w:sz w:val="20"/>
                <w:szCs w:val="20"/>
              </w:rPr>
            </w:pPr>
            <w:r w:rsidRPr="002A0E84">
              <w:rPr>
                <w:color w:val="000000"/>
                <w:sz w:val="20"/>
                <w:szCs w:val="20"/>
              </w:rPr>
              <w:t>44 529</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91 321</w:t>
            </w:r>
          </w:p>
        </w:tc>
        <w:tc>
          <w:tcPr>
            <w:tcW w:w="0" w:type="auto"/>
            <w:vAlign w:val="center"/>
          </w:tcPr>
          <w:p w:rsidR="00C40210" w:rsidRPr="002A0E84" w:rsidRDefault="00C40210">
            <w:pPr>
              <w:jc w:val="right"/>
              <w:rPr>
                <w:color w:val="000000"/>
                <w:sz w:val="20"/>
                <w:szCs w:val="20"/>
              </w:rPr>
            </w:pPr>
            <w:r w:rsidRPr="002A0E84">
              <w:rPr>
                <w:color w:val="000000"/>
                <w:sz w:val="20"/>
                <w:szCs w:val="20"/>
              </w:rPr>
              <w:t>4,8</w:t>
            </w:r>
          </w:p>
        </w:tc>
        <w:tc>
          <w:tcPr>
            <w:tcW w:w="0" w:type="auto"/>
            <w:vAlign w:val="center"/>
          </w:tcPr>
          <w:p w:rsidR="00C40210" w:rsidRPr="002A0E84" w:rsidRDefault="00C40210">
            <w:pPr>
              <w:jc w:val="right"/>
              <w:rPr>
                <w:color w:val="000000"/>
                <w:sz w:val="20"/>
                <w:szCs w:val="20"/>
              </w:rPr>
            </w:pPr>
            <w:r w:rsidRPr="002A0E84">
              <w:rPr>
                <w:color w:val="000000"/>
                <w:sz w:val="20"/>
                <w:szCs w:val="20"/>
              </w:rPr>
              <w:t>4,6</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9,4</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5-9 </w:t>
            </w:r>
          </w:p>
        </w:tc>
        <w:tc>
          <w:tcPr>
            <w:tcW w:w="0" w:type="auto"/>
            <w:vAlign w:val="center"/>
          </w:tcPr>
          <w:p w:rsidR="00C40210" w:rsidRPr="002A0E84" w:rsidRDefault="00C40210">
            <w:pPr>
              <w:jc w:val="right"/>
              <w:rPr>
                <w:color w:val="000000"/>
                <w:sz w:val="20"/>
                <w:szCs w:val="20"/>
              </w:rPr>
            </w:pPr>
            <w:r w:rsidRPr="002A0E84">
              <w:rPr>
                <w:color w:val="000000"/>
                <w:sz w:val="20"/>
                <w:szCs w:val="20"/>
              </w:rPr>
              <w:t>41 493</w:t>
            </w:r>
          </w:p>
        </w:tc>
        <w:tc>
          <w:tcPr>
            <w:tcW w:w="0" w:type="auto"/>
            <w:vAlign w:val="center"/>
          </w:tcPr>
          <w:p w:rsidR="00C40210" w:rsidRPr="002A0E84" w:rsidRDefault="00C40210">
            <w:pPr>
              <w:jc w:val="right"/>
              <w:rPr>
                <w:color w:val="000000"/>
                <w:sz w:val="20"/>
                <w:szCs w:val="20"/>
              </w:rPr>
            </w:pPr>
            <w:r w:rsidRPr="002A0E84">
              <w:rPr>
                <w:color w:val="000000"/>
                <w:sz w:val="20"/>
                <w:szCs w:val="20"/>
              </w:rPr>
              <w:t>39 796</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81 289</w:t>
            </w:r>
          </w:p>
        </w:tc>
        <w:tc>
          <w:tcPr>
            <w:tcW w:w="0" w:type="auto"/>
            <w:vAlign w:val="center"/>
          </w:tcPr>
          <w:p w:rsidR="00C40210" w:rsidRPr="002A0E84" w:rsidRDefault="00C40210">
            <w:pPr>
              <w:jc w:val="right"/>
              <w:rPr>
                <w:color w:val="000000"/>
                <w:sz w:val="20"/>
                <w:szCs w:val="20"/>
              </w:rPr>
            </w:pPr>
            <w:r w:rsidRPr="002A0E84">
              <w:rPr>
                <w:color w:val="000000"/>
                <w:sz w:val="20"/>
                <w:szCs w:val="20"/>
              </w:rPr>
              <w:t>4,3</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8,4</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10-14 </w:t>
            </w:r>
          </w:p>
        </w:tc>
        <w:tc>
          <w:tcPr>
            <w:tcW w:w="0" w:type="auto"/>
            <w:vAlign w:val="center"/>
          </w:tcPr>
          <w:p w:rsidR="00C40210" w:rsidRPr="002A0E84" w:rsidRDefault="00C40210">
            <w:pPr>
              <w:jc w:val="right"/>
              <w:rPr>
                <w:color w:val="000000"/>
                <w:sz w:val="20"/>
                <w:szCs w:val="20"/>
              </w:rPr>
            </w:pPr>
            <w:r w:rsidRPr="002A0E84">
              <w:rPr>
                <w:color w:val="000000"/>
                <w:sz w:val="20"/>
                <w:szCs w:val="20"/>
              </w:rPr>
              <w:t>41 702</w:t>
            </w:r>
          </w:p>
        </w:tc>
        <w:tc>
          <w:tcPr>
            <w:tcW w:w="0" w:type="auto"/>
            <w:vAlign w:val="center"/>
          </w:tcPr>
          <w:p w:rsidR="00C40210" w:rsidRPr="002A0E84" w:rsidRDefault="00C40210">
            <w:pPr>
              <w:jc w:val="right"/>
              <w:rPr>
                <w:color w:val="000000"/>
                <w:sz w:val="20"/>
                <w:szCs w:val="20"/>
              </w:rPr>
            </w:pPr>
            <w:r w:rsidRPr="002A0E84">
              <w:rPr>
                <w:color w:val="000000"/>
                <w:sz w:val="20"/>
                <w:szCs w:val="20"/>
              </w:rPr>
              <w:t>39 875</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81 577</w:t>
            </w:r>
          </w:p>
        </w:tc>
        <w:tc>
          <w:tcPr>
            <w:tcW w:w="0" w:type="auto"/>
            <w:vAlign w:val="center"/>
          </w:tcPr>
          <w:p w:rsidR="00C40210" w:rsidRPr="002A0E84" w:rsidRDefault="00C40210">
            <w:pPr>
              <w:jc w:val="right"/>
              <w:rPr>
                <w:color w:val="000000"/>
                <w:sz w:val="20"/>
                <w:szCs w:val="20"/>
              </w:rPr>
            </w:pPr>
            <w:r w:rsidRPr="002A0E84">
              <w:rPr>
                <w:color w:val="000000"/>
                <w:sz w:val="20"/>
                <w:szCs w:val="20"/>
              </w:rPr>
              <w:t>4,3</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8,4</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15-19 </w:t>
            </w:r>
          </w:p>
        </w:tc>
        <w:tc>
          <w:tcPr>
            <w:tcW w:w="0" w:type="auto"/>
            <w:vAlign w:val="center"/>
          </w:tcPr>
          <w:p w:rsidR="00C40210" w:rsidRPr="002A0E84" w:rsidRDefault="00C40210">
            <w:pPr>
              <w:jc w:val="right"/>
              <w:rPr>
                <w:color w:val="000000"/>
                <w:sz w:val="20"/>
                <w:szCs w:val="20"/>
              </w:rPr>
            </w:pPr>
            <w:r w:rsidRPr="002A0E84">
              <w:rPr>
                <w:color w:val="000000"/>
                <w:sz w:val="20"/>
                <w:szCs w:val="20"/>
              </w:rPr>
              <w:t>39 646</w:t>
            </w:r>
          </w:p>
        </w:tc>
        <w:tc>
          <w:tcPr>
            <w:tcW w:w="0" w:type="auto"/>
            <w:vAlign w:val="center"/>
          </w:tcPr>
          <w:p w:rsidR="00C40210" w:rsidRPr="002A0E84" w:rsidRDefault="00C40210">
            <w:pPr>
              <w:jc w:val="right"/>
              <w:rPr>
                <w:color w:val="000000"/>
                <w:sz w:val="20"/>
                <w:szCs w:val="20"/>
              </w:rPr>
            </w:pPr>
            <w:r w:rsidRPr="002A0E84">
              <w:rPr>
                <w:color w:val="000000"/>
                <w:sz w:val="20"/>
                <w:szCs w:val="20"/>
              </w:rPr>
              <w:t>40 083</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79 729</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8,2</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20-24 </w:t>
            </w:r>
          </w:p>
        </w:tc>
        <w:tc>
          <w:tcPr>
            <w:tcW w:w="0" w:type="auto"/>
            <w:vAlign w:val="center"/>
          </w:tcPr>
          <w:p w:rsidR="00C40210" w:rsidRPr="002A0E84" w:rsidRDefault="00C40210">
            <w:pPr>
              <w:jc w:val="right"/>
              <w:rPr>
                <w:color w:val="000000"/>
                <w:sz w:val="20"/>
                <w:szCs w:val="20"/>
              </w:rPr>
            </w:pPr>
            <w:r w:rsidRPr="002A0E84">
              <w:rPr>
                <w:color w:val="000000"/>
                <w:sz w:val="20"/>
                <w:szCs w:val="20"/>
              </w:rPr>
              <w:t>42 208</w:t>
            </w:r>
          </w:p>
        </w:tc>
        <w:tc>
          <w:tcPr>
            <w:tcW w:w="0" w:type="auto"/>
            <w:vAlign w:val="center"/>
          </w:tcPr>
          <w:p w:rsidR="00C40210" w:rsidRPr="002A0E84" w:rsidRDefault="00C40210">
            <w:pPr>
              <w:jc w:val="right"/>
              <w:rPr>
                <w:color w:val="000000"/>
                <w:sz w:val="20"/>
                <w:szCs w:val="20"/>
              </w:rPr>
            </w:pPr>
            <w:r w:rsidRPr="002A0E84">
              <w:rPr>
                <w:color w:val="000000"/>
                <w:sz w:val="20"/>
                <w:szCs w:val="20"/>
              </w:rPr>
              <w:t>45 674</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87 882</w:t>
            </w:r>
          </w:p>
        </w:tc>
        <w:tc>
          <w:tcPr>
            <w:tcW w:w="0" w:type="auto"/>
            <w:vAlign w:val="center"/>
          </w:tcPr>
          <w:p w:rsidR="00C40210" w:rsidRPr="002A0E84" w:rsidRDefault="00C40210">
            <w:pPr>
              <w:jc w:val="right"/>
              <w:rPr>
                <w:color w:val="000000"/>
                <w:sz w:val="20"/>
                <w:szCs w:val="20"/>
              </w:rPr>
            </w:pPr>
            <w:r w:rsidRPr="002A0E84">
              <w:rPr>
                <w:color w:val="000000"/>
                <w:sz w:val="20"/>
                <w:szCs w:val="20"/>
              </w:rPr>
              <w:t>4,3</w:t>
            </w:r>
          </w:p>
        </w:tc>
        <w:tc>
          <w:tcPr>
            <w:tcW w:w="0" w:type="auto"/>
            <w:vAlign w:val="center"/>
          </w:tcPr>
          <w:p w:rsidR="00C40210" w:rsidRPr="002A0E84" w:rsidRDefault="00C40210">
            <w:pPr>
              <w:jc w:val="right"/>
              <w:rPr>
                <w:color w:val="000000"/>
                <w:sz w:val="20"/>
                <w:szCs w:val="20"/>
              </w:rPr>
            </w:pPr>
            <w:r w:rsidRPr="002A0E84">
              <w:rPr>
                <w:color w:val="000000"/>
                <w:sz w:val="20"/>
                <w:szCs w:val="20"/>
              </w:rPr>
              <w:t>4,7</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9,0</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25-29 </w:t>
            </w:r>
          </w:p>
        </w:tc>
        <w:tc>
          <w:tcPr>
            <w:tcW w:w="0" w:type="auto"/>
            <w:vAlign w:val="center"/>
          </w:tcPr>
          <w:p w:rsidR="00C40210" w:rsidRPr="002A0E84" w:rsidRDefault="00C40210">
            <w:pPr>
              <w:jc w:val="right"/>
              <w:rPr>
                <w:color w:val="000000"/>
                <w:sz w:val="20"/>
                <w:szCs w:val="20"/>
              </w:rPr>
            </w:pPr>
            <w:r w:rsidRPr="002A0E84">
              <w:rPr>
                <w:color w:val="000000"/>
                <w:sz w:val="20"/>
                <w:szCs w:val="20"/>
              </w:rPr>
              <w:t>40 175</w:t>
            </w:r>
          </w:p>
        </w:tc>
        <w:tc>
          <w:tcPr>
            <w:tcW w:w="0" w:type="auto"/>
            <w:vAlign w:val="center"/>
          </w:tcPr>
          <w:p w:rsidR="00C40210" w:rsidRPr="002A0E84" w:rsidRDefault="00C40210">
            <w:pPr>
              <w:jc w:val="right"/>
              <w:rPr>
                <w:color w:val="000000"/>
                <w:sz w:val="20"/>
                <w:szCs w:val="20"/>
              </w:rPr>
            </w:pPr>
            <w:r w:rsidRPr="002A0E84">
              <w:rPr>
                <w:color w:val="000000"/>
                <w:sz w:val="20"/>
                <w:szCs w:val="20"/>
              </w:rPr>
              <w:t>43 912</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84 087</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0" w:type="auto"/>
            <w:vAlign w:val="center"/>
          </w:tcPr>
          <w:p w:rsidR="00C40210" w:rsidRPr="002A0E84" w:rsidRDefault="00C40210">
            <w:pPr>
              <w:jc w:val="right"/>
              <w:rPr>
                <w:color w:val="000000"/>
                <w:sz w:val="20"/>
                <w:szCs w:val="20"/>
              </w:rPr>
            </w:pPr>
            <w:r w:rsidRPr="002A0E84">
              <w:rPr>
                <w:color w:val="000000"/>
                <w:sz w:val="20"/>
                <w:szCs w:val="20"/>
              </w:rPr>
              <w:t>4,5</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8,6</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30-34 </w:t>
            </w:r>
          </w:p>
        </w:tc>
        <w:tc>
          <w:tcPr>
            <w:tcW w:w="0" w:type="auto"/>
            <w:vAlign w:val="center"/>
          </w:tcPr>
          <w:p w:rsidR="00C40210" w:rsidRPr="002A0E84" w:rsidRDefault="00C40210">
            <w:pPr>
              <w:jc w:val="right"/>
              <w:rPr>
                <w:color w:val="000000"/>
                <w:sz w:val="20"/>
                <w:szCs w:val="20"/>
              </w:rPr>
            </w:pPr>
            <w:r w:rsidRPr="002A0E84">
              <w:rPr>
                <w:color w:val="000000"/>
                <w:sz w:val="20"/>
                <w:szCs w:val="20"/>
              </w:rPr>
              <w:t>39 886</w:t>
            </w:r>
          </w:p>
        </w:tc>
        <w:tc>
          <w:tcPr>
            <w:tcW w:w="0" w:type="auto"/>
            <w:vAlign w:val="center"/>
          </w:tcPr>
          <w:p w:rsidR="00C40210" w:rsidRPr="002A0E84" w:rsidRDefault="00C40210">
            <w:pPr>
              <w:jc w:val="right"/>
              <w:rPr>
                <w:color w:val="000000"/>
                <w:sz w:val="20"/>
                <w:szCs w:val="20"/>
              </w:rPr>
            </w:pPr>
            <w:r w:rsidRPr="002A0E84">
              <w:rPr>
                <w:color w:val="000000"/>
                <w:sz w:val="20"/>
                <w:szCs w:val="20"/>
              </w:rPr>
              <w:t>42 067</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81 953</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0" w:type="auto"/>
            <w:vAlign w:val="center"/>
          </w:tcPr>
          <w:p w:rsidR="00C40210" w:rsidRPr="002A0E84" w:rsidRDefault="00C40210">
            <w:pPr>
              <w:jc w:val="right"/>
              <w:rPr>
                <w:color w:val="000000"/>
                <w:sz w:val="20"/>
                <w:szCs w:val="20"/>
              </w:rPr>
            </w:pPr>
            <w:r w:rsidRPr="002A0E84">
              <w:rPr>
                <w:color w:val="000000"/>
                <w:sz w:val="20"/>
                <w:szCs w:val="20"/>
              </w:rPr>
              <w:t>4,3</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8,4</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35-39 </w:t>
            </w:r>
          </w:p>
        </w:tc>
        <w:tc>
          <w:tcPr>
            <w:tcW w:w="0" w:type="auto"/>
            <w:vAlign w:val="center"/>
          </w:tcPr>
          <w:p w:rsidR="00C40210" w:rsidRPr="002A0E84" w:rsidRDefault="00C40210">
            <w:pPr>
              <w:jc w:val="right"/>
              <w:rPr>
                <w:color w:val="000000"/>
                <w:sz w:val="20"/>
                <w:szCs w:val="20"/>
              </w:rPr>
            </w:pPr>
            <w:r w:rsidRPr="002A0E84">
              <w:rPr>
                <w:color w:val="000000"/>
                <w:sz w:val="20"/>
                <w:szCs w:val="20"/>
              </w:rPr>
              <w:t>35 253</w:t>
            </w:r>
          </w:p>
        </w:tc>
        <w:tc>
          <w:tcPr>
            <w:tcW w:w="0" w:type="auto"/>
            <w:vAlign w:val="center"/>
          </w:tcPr>
          <w:p w:rsidR="00C40210" w:rsidRPr="002A0E84" w:rsidRDefault="00C40210">
            <w:pPr>
              <w:jc w:val="right"/>
              <w:rPr>
                <w:color w:val="000000"/>
                <w:sz w:val="20"/>
                <w:szCs w:val="20"/>
              </w:rPr>
            </w:pPr>
            <w:r w:rsidRPr="002A0E84">
              <w:rPr>
                <w:color w:val="000000"/>
                <w:sz w:val="20"/>
                <w:szCs w:val="20"/>
              </w:rPr>
              <w:t>38 609</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73 862</w:t>
            </w:r>
          </w:p>
        </w:tc>
        <w:tc>
          <w:tcPr>
            <w:tcW w:w="0" w:type="auto"/>
            <w:vAlign w:val="center"/>
          </w:tcPr>
          <w:p w:rsidR="00C40210" w:rsidRPr="002A0E84" w:rsidRDefault="00C40210">
            <w:pPr>
              <w:jc w:val="right"/>
              <w:rPr>
                <w:color w:val="000000"/>
                <w:sz w:val="20"/>
                <w:szCs w:val="20"/>
              </w:rPr>
            </w:pPr>
            <w:r w:rsidRPr="002A0E84">
              <w:rPr>
                <w:color w:val="000000"/>
                <w:sz w:val="20"/>
                <w:szCs w:val="20"/>
              </w:rPr>
              <w:t>3,6</w:t>
            </w:r>
          </w:p>
        </w:tc>
        <w:tc>
          <w:tcPr>
            <w:tcW w:w="0" w:type="auto"/>
            <w:vAlign w:val="center"/>
          </w:tcPr>
          <w:p w:rsidR="00C40210" w:rsidRPr="002A0E84" w:rsidRDefault="00C40210">
            <w:pPr>
              <w:jc w:val="right"/>
              <w:rPr>
                <w:color w:val="000000"/>
                <w:sz w:val="20"/>
                <w:szCs w:val="20"/>
              </w:rPr>
            </w:pPr>
            <w:r w:rsidRPr="002A0E84">
              <w:rPr>
                <w:color w:val="000000"/>
                <w:sz w:val="20"/>
                <w:szCs w:val="20"/>
              </w:rPr>
              <w:t>4,0</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7,6</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40-44 </w:t>
            </w:r>
          </w:p>
        </w:tc>
        <w:tc>
          <w:tcPr>
            <w:tcW w:w="0" w:type="auto"/>
            <w:vAlign w:val="center"/>
          </w:tcPr>
          <w:p w:rsidR="00C40210" w:rsidRPr="002A0E84" w:rsidRDefault="00C40210">
            <w:pPr>
              <w:jc w:val="right"/>
              <w:rPr>
                <w:color w:val="000000"/>
                <w:sz w:val="20"/>
                <w:szCs w:val="20"/>
              </w:rPr>
            </w:pPr>
            <w:r w:rsidRPr="002A0E84">
              <w:rPr>
                <w:color w:val="000000"/>
                <w:sz w:val="20"/>
                <w:szCs w:val="20"/>
              </w:rPr>
              <w:t>33 568</w:t>
            </w:r>
          </w:p>
        </w:tc>
        <w:tc>
          <w:tcPr>
            <w:tcW w:w="0" w:type="auto"/>
            <w:vAlign w:val="center"/>
          </w:tcPr>
          <w:p w:rsidR="00C40210" w:rsidRPr="002A0E84" w:rsidRDefault="00C40210">
            <w:pPr>
              <w:jc w:val="right"/>
              <w:rPr>
                <w:color w:val="000000"/>
                <w:sz w:val="20"/>
                <w:szCs w:val="20"/>
              </w:rPr>
            </w:pPr>
            <w:r w:rsidRPr="002A0E84">
              <w:rPr>
                <w:color w:val="000000"/>
                <w:sz w:val="20"/>
                <w:szCs w:val="20"/>
              </w:rPr>
              <w:t>35 088</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68 656</w:t>
            </w:r>
          </w:p>
        </w:tc>
        <w:tc>
          <w:tcPr>
            <w:tcW w:w="0" w:type="auto"/>
            <w:vAlign w:val="center"/>
          </w:tcPr>
          <w:p w:rsidR="00C40210" w:rsidRPr="002A0E84" w:rsidRDefault="00C40210">
            <w:pPr>
              <w:jc w:val="right"/>
              <w:rPr>
                <w:color w:val="000000"/>
                <w:sz w:val="20"/>
                <w:szCs w:val="20"/>
              </w:rPr>
            </w:pPr>
            <w:r w:rsidRPr="002A0E84">
              <w:rPr>
                <w:color w:val="000000"/>
                <w:sz w:val="20"/>
                <w:szCs w:val="20"/>
              </w:rPr>
              <w:t>3,4</w:t>
            </w:r>
          </w:p>
        </w:tc>
        <w:tc>
          <w:tcPr>
            <w:tcW w:w="0" w:type="auto"/>
            <w:vAlign w:val="center"/>
          </w:tcPr>
          <w:p w:rsidR="00C40210" w:rsidRPr="002A0E84" w:rsidRDefault="00C40210">
            <w:pPr>
              <w:jc w:val="right"/>
              <w:rPr>
                <w:color w:val="000000"/>
                <w:sz w:val="20"/>
                <w:szCs w:val="20"/>
              </w:rPr>
            </w:pPr>
            <w:r w:rsidRPr="002A0E84">
              <w:rPr>
                <w:color w:val="000000"/>
                <w:sz w:val="20"/>
                <w:szCs w:val="20"/>
              </w:rPr>
              <w:t>3,6</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7,1</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45-49 </w:t>
            </w:r>
          </w:p>
        </w:tc>
        <w:tc>
          <w:tcPr>
            <w:tcW w:w="0" w:type="auto"/>
            <w:vAlign w:val="center"/>
          </w:tcPr>
          <w:p w:rsidR="00C40210" w:rsidRPr="002A0E84" w:rsidRDefault="00C40210">
            <w:pPr>
              <w:jc w:val="right"/>
              <w:rPr>
                <w:color w:val="000000"/>
                <w:sz w:val="20"/>
                <w:szCs w:val="20"/>
              </w:rPr>
            </w:pPr>
            <w:r w:rsidRPr="002A0E84">
              <w:rPr>
                <w:color w:val="000000"/>
                <w:sz w:val="20"/>
                <w:szCs w:val="20"/>
              </w:rPr>
              <w:t>29 301</w:t>
            </w:r>
          </w:p>
        </w:tc>
        <w:tc>
          <w:tcPr>
            <w:tcW w:w="0" w:type="auto"/>
            <w:vAlign w:val="center"/>
          </w:tcPr>
          <w:p w:rsidR="00C40210" w:rsidRPr="002A0E84" w:rsidRDefault="00C40210">
            <w:pPr>
              <w:jc w:val="right"/>
              <w:rPr>
                <w:color w:val="000000"/>
                <w:sz w:val="20"/>
                <w:szCs w:val="20"/>
              </w:rPr>
            </w:pPr>
            <w:r w:rsidRPr="002A0E84">
              <w:rPr>
                <w:color w:val="000000"/>
                <w:sz w:val="20"/>
                <w:szCs w:val="20"/>
              </w:rPr>
              <w:t>30 319</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59 620</w:t>
            </w:r>
          </w:p>
        </w:tc>
        <w:tc>
          <w:tcPr>
            <w:tcW w:w="0" w:type="auto"/>
            <w:vAlign w:val="center"/>
          </w:tcPr>
          <w:p w:rsidR="00C40210" w:rsidRPr="002A0E84" w:rsidRDefault="00C40210">
            <w:pPr>
              <w:jc w:val="right"/>
              <w:rPr>
                <w:color w:val="000000"/>
                <w:sz w:val="20"/>
                <w:szCs w:val="20"/>
              </w:rPr>
            </w:pPr>
            <w:r w:rsidRPr="002A0E84">
              <w:rPr>
                <w:color w:val="000000"/>
                <w:sz w:val="20"/>
                <w:szCs w:val="20"/>
              </w:rPr>
              <w:t>3,0</w:t>
            </w:r>
          </w:p>
        </w:tc>
        <w:tc>
          <w:tcPr>
            <w:tcW w:w="0" w:type="auto"/>
            <w:vAlign w:val="center"/>
          </w:tcPr>
          <w:p w:rsidR="00C40210" w:rsidRPr="002A0E84" w:rsidRDefault="00C40210">
            <w:pPr>
              <w:jc w:val="right"/>
              <w:rPr>
                <w:color w:val="000000"/>
                <w:sz w:val="20"/>
                <w:szCs w:val="20"/>
              </w:rPr>
            </w:pPr>
            <w:r w:rsidRPr="002A0E84">
              <w:rPr>
                <w:color w:val="000000"/>
                <w:sz w:val="20"/>
                <w:szCs w:val="20"/>
              </w:rPr>
              <w:t>3,1</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6,1</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50-54 </w:t>
            </w:r>
          </w:p>
        </w:tc>
        <w:tc>
          <w:tcPr>
            <w:tcW w:w="0" w:type="auto"/>
            <w:vAlign w:val="center"/>
          </w:tcPr>
          <w:p w:rsidR="00C40210" w:rsidRPr="002A0E84" w:rsidRDefault="00C40210">
            <w:pPr>
              <w:jc w:val="right"/>
              <w:rPr>
                <w:color w:val="000000"/>
                <w:sz w:val="20"/>
                <w:szCs w:val="20"/>
              </w:rPr>
            </w:pPr>
            <w:r w:rsidRPr="002A0E84">
              <w:rPr>
                <w:color w:val="000000"/>
                <w:sz w:val="20"/>
                <w:szCs w:val="20"/>
              </w:rPr>
              <w:t>28 797</w:t>
            </w:r>
          </w:p>
        </w:tc>
        <w:tc>
          <w:tcPr>
            <w:tcW w:w="0" w:type="auto"/>
            <w:vAlign w:val="center"/>
          </w:tcPr>
          <w:p w:rsidR="00C40210" w:rsidRPr="002A0E84" w:rsidRDefault="00C40210">
            <w:pPr>
              <w:jc w:val="right"/>
              <w:rPr>
                <w:color w:val="000000"/>
                <w:sz w:val="20"/>
                <w:szCs w:val="20"/>
              </w:rPr>
            </w:pPr>
            <w:r w:rsidRPr="002A0E84">
              <w:rPr>
                <w:color w:val="000000"/>
                <w:sz w:val="20"/>
                <w:szCs w:val="20"/>
              </w:rPr>
              <w:t>28 868</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57 665</w:t>
            </w:r>
          </w:p>
        </w:tc>
        <w:tc>
          <w:tcPr>
            <w:tcW w:w="0" w:type="auto"/>
            <w:vAlign w:val="center"/>
          </w:tcPr>
          <w:p w:rsidR="00C40210" w:rsidRPr="002A0E84" w:rsidRDefault="00C40210">
            <w:pPr>
              <w:jc w:val="right"/>
              <w:rPr>
                <w:color w:val="000000"/>
                <w:sz w:val="20"/>
                <w:szCs w:val="20"/>
              </w:rPr>
            </w:pPr>
            <w:r w:rsidRPr="002A0E84">
              <w:rPr>
                <w:color w:val="000000"/>
                <w:sz w:val="20"/>
                <w:szCs w:val="20"/>
              </w:rPr>
              <w:t>3,0</w:t>
            </w:r>
          </w:p>
        </w:tc>
        <w:tc>
          <w:tcPr>
            <w:tcW w:w="0" w:type="auto"/>
            <w:vAlign w:val="center"/>
          </w:tcPr>
          <w:p w:rsidR="00C40210" w:rsidRPr="002A0E84" w:rsidRDefault="00C40210">
            <w:pPr>
              <w:jc w:val="right"/>
              <w:rPr>
                <w:color w:val="000000"/>
                <w:sz w:val="20"/>
                <w:szCs w:val="20"/>
              </w:rPr>
            </w:pPr>
            <w:r w:rsidRPr="002A0E84">
              <w:rPr>
                <w:color w:val="000000"/>
                <w:sz w:val="20"/>
                <w:szCs w:val="20"/>
              </w:rPr>
              <w:t>3,0</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5,9</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55-59 </w:t>
            </w:r>
          </w:p>
        </w:tc>
        <w:tc>
          <w:tcPr>
            <w:tcW w:w="0" w:type="auto"/>
            <w:vAlign w:val="center"/>
          </w:tcPr>
          <w:p w:rsidR="00C40210" w:rsidRPr="002A0E84" w:rsidRDefault="00C40210">
            <w:pPr>
              <w:jc w:val="right"/>
              <w:rPr>
                <w:color w:val="000000"/>
                <w:sz w:val="20"/>
                <w:szCs w:val="20"/>
              </w:rPr>
            </w:pPr>
            <w:r w:rsidRPr="002A0E84">
              <w:rPr>
                <w:color w:val="000000"/>
                <w:sz w:val="20"/>
                <w:szCs w:val="20"/>
              </w:rPr>
              <w:t>22 946</w:t>
            </w:r>
          </w:p>
        </w:tc>
        <w:tc>
          <w:tcPr>
            <w:tcW w:w="0" w:type="auto"/>
            <w:vAlign w:val="center"/>
          </w:tcPr>
          <w:p w:rsidR="00C40210" w:rsidRPr="002A0E84" w:rsidRDefault="00C40210">
            <w:pPr>
              <w:jc w:val="right"/>
              <w:rPr>
                <w:color w:val="000000"/>
                <w:sz w:val="20"/>
                <w:szCs w:val="20"/>
              </w:rPr>
            </w:pPr>
            <w:r w:rsidRPr="002A0E84">
              <w:rPr>
                <w:color w:val="000000"/>
                <w:sz w:val="20"/>
                <w:szCs w:val="20"/>
              </w:rPr>
              <w:t>20 721</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43 667</w:t>
            </w:r>
          </w:p>
        </w:tc>
        <w:tc>
          <w:tcPr>
            <w:tcW w:w="0" w:type="auto"/>
            <w:vAlign w:val="center"/>
          </w:tcPr>
          <w:p w:rsidR="00C40210" w:rsidRPr="002A0E84" w:rsidRDefault="00C40210">
            <w:pPr>
              <w:jc w:val="right"/>
              <w:rPr>
                <w:color w:val="000000"/>
                <w:sz w:val="20"/>
                <w:szCs w:val="20"/>
              </w:rPr>
            </w:pPr>
            <w:r w:rsidRPr="002A0E84">
              <w:rPr>
                <w:color w:val="000000"/>
                <w:sz w:val="20"/>
                <w:szCs w:val="20"/>
              </w:rPr>
              <w:t>2,4</w:t>
            </w:r>
          </w:p>
        </w:tc>
        <w:tc>
          <w:tcPr>
            <w:tcW w:w="0" w:type="auto"/>
            <w:vAlign w:val="center"/>
          </w:tcPr>
          <w:p w:rsidR="00C40210" w:rsidRPr="002A0E84" w:rsidRDefault="00C40210">
            <w:pPr>
              <w:jc w:val="right"/>
              <w:rPr>
                <w:color w:val="000000"/>
                <w:sz w:val="20"/>
                <w:szCs w:val="20"/>
              </w:rPr>
            </w:pPr>
            <w:r w:rsidRPr="002A0E84">
              <w:rPr>
                <w:color w:val="000000"/>
                <w:sz w:val="20"/>
                <w:szCs w:val="20"/>
              </w:rPr>
              <w:t>2,1</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4,5</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60-64 </w:t>
            </w:r>
          </w:p>
        </w:tc>
        <w:tc>
          <w:tcPr>
            <w:tcW w:w="0" w:type="auto"/>
            <w:vAlign w:val="center"/>
          </w:tcPr>
          <w:p w:rsidR="00C40210" w:rsidRPr="002A0E84" w:rsidRDefault="00C40210">
            <w:pPr>
              <w:jc w:val="right"/>
              <w:rPr>
                <w:color w:val="000000"/>
                <w:sz w:val="20"/>
                <w:szCs w:val="20"/>
              </w:rPr>
            </w:pPr>
            <w:r w:rsidRPr="002A0E84">
              <w:rPr>
                <w:color w:val="000000"/>
                <w:sz w:val="20"/>
                <w:szCs w:val="20"/>
              </w:rPr>
              <w:t>17 602</w:t>
            </w:r>
          </w:p>
        </w:tc>
        <w:tc>
          <w:tcPr>
            <w:tcW w:w="0" w:type="auto"/>
            <w:vAlign w:val="center"/>
          </w:tcPr>
          <w:p w:rsidR="00C40210" w:rsidRPr="002A0E84" w:rsidRDefault="00C40210">
            <w:pPr>
              <w:jc w:val="right"/>
              <w:rPr>
                <w:color w:val="000000"/>
                <w:sz w:val="20"/>
                <w:szCs w:val="20"/>
              </w:rPr>
            </w:pPr>
            <w:r w:rsidRPr="002A0E84">
              <w:rPr>
                <w:color w:val="000000"/>
                <w:sz w:val="20"/>
                <w:szCs w:val="20"/>
              </w:rPr>
              <w:t>15 560</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33 162</w:t>
            </w:r>
          </w:p>
        </w:tc>
        <w:tc>
          <w:tcPr>
            <w:tcW w:w="0" w:type="auto"/>
            <w:vAlign w:val="center"/>
          </w:tcPr>
          <w:p w:rsidR="00C40210" w:rsidRPr="002A0E84" w:rsidRDefault="00C40210">
            <w:pPr>
              <w:jc w:val="right"/>
              <w:rPr>
                <w:color w:val="000000"/>
                <w:sz w:val="20"/>
                <w:szCs w:val="20"/>
              </w:rPr>
            </w:pPr>
            <w:r w:rsidRPr="002A0E84">
              <w:rPr>
                <w:color w:val="000000"/>
                <w:sz w:val="20"/>
                <w:szCs w:val="20"/>
              </w:rPr>
              <w:t>1,8</w:t>
            </w:r>
          </w:p>
        </w:tc>
        <w:tc>
          <w:tcPr>
            <w:tcW w:w="0" w:type="auto"/>
            <w:vAlign w:val="center"/>
          </w:tcPr>
          <w:p w:rsidR="00C40210" w:rsidRPr="002A0E84" w:rsidRDefault="00C40210">
            <w:pPr>
              <w:jc w:val="right"/>
              <w:rPr>
                <w:color w:val="000000"/>
                <w:sz w:val="20"/>
                <w:szCs w:val="20"/>
              </w:rPr>
            </w:pPr>
            <w:r w:rsidRPr="002A0E84">
              <w:rPr>
                <w:color w:val="000000"/>
                <w:sz w:val="20"/>
                <w:szCs w:val="20"/>
              </w:rPr>
              <w:t>1,6</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3,4</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65-69 </w:t>
            </w:r>
          </w:p>
        </w:tc>
        <w:tc>
          <w:tcPr>
            <w:tcW w:w="0" w:type="auto"/>
            <w:vAlign w:val="center"/>
          </w:tcPr>
          <w:p w:rsidR="00C40210" w:rsidRPr="002A0E84" w:rsidRDefault="00C40210">
            <w:pPr>
              <w:jc w:val="right"/>
              <w:rPr>
                <w:color w:val="000000"/>
                <w:sz w:val="20"/>
                <w:szCs w:val="20"/>
              </w:rPr>
            </w:pPr>
            <w:r w:rsidRPr="002A0E84">
              <w:rPr>
                <w:color w:val="000000"/>
                <w:sz w:val="20"/>
                <w:szCs w:val="20"/>
              </w:rPr>
              <w:t>9 167</w:t>
            </w:r>
          </w:p>
        </w:tc>
        <w:tc>
          <w:tcPr>
            <w:tcW w:w="0" w:type="auto"/>
            <w:vAlign w:val="center"/>
          </w:tcPr>
          <w:p w:rsidR="00C40210" w:rsidRPr="002A0E84" w:rsidRDefault="00C40210">
            <w:pPr>
              <w:jc w:val="right"/>
              <w:rPr>
                <w:color w:val="000000"/>
                <w:sz w:val="20"/>
                <w:szCs w:val="20"/>
              </w:rPr>
            </w:pPr>
            <w:r w:rsidRPr="002A0E84">
              <w:rPr>
                <w:color w:val="000000"/>
                <w:sz w:val="20"/>
                <w:szCs w:val="20"/>
              </w:rPr>
              <w:t>8 394</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17 561</w:t>
            </w:r>
          </w:p>
        </w:tc>
        <w:tc>
          <w:tcPr>
            <w:tcW w:w="0" w:type="auto"/>
            <w:vAlign w:val="center"/>
          </w:tcPr>
          <w:p w:rsidR="00C40210" w:rsidRPr="002A0E84" w:rsidRDefault="00C40210">
            <w:pPr>
              <w:jc w:val="right"/>
              <w:rPr>
                <w:color w:val="000000"/>
                <w:sz w:val="20"/>
                <w:szCs w:val="20"/>
              </w:rPr>
            </w:pPr>
            <w:r w:rsidRPr="002A0E84">
              <w:rPr>
                <w:color w:val="000000"/>
                <w:sz w:val="20"/>
                <w:szCs w:val="20"/>
              </w:rPr>
              <w:t>0,9</w:t>
            </w:r>
          </w:p>
        </w:tc>
        <w:tc>
          <w:tcPr>
            <w:tcW w:w="0" w:type="auto"/>
            <w:vAlign w:val="center"/>
          </w:tcPr>
          <w:p w:rsidR="00C40210" w:rsidRPr="002A0E84" w:rsidRDefault="00C40210">
            <w:pPr>
              <w:jc w:val="right"/>
              <w:rPr>
                <w:color w:val="000000"/>
                <w:sz w:val="20"/>
                <w:szCs w:val="20"/>
              </w:rPr>
            </w:pPr>
            <w:r w:rsidRPr="002A0E84">
              <w:rPr>
                <w:color w:val="000000"/>
                <w:sz w:val="20"/>
                <w:szCs w:val="20"/>
              </w:rPr>
              <w:t>0,9</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1,8</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70-74 </w:t>
            </w:r>
          </w:p>
        </w:tc>
        <w:tc>
          <w:tcPr>
            <w:tcW w:w="0" w:type="auto"/>
            <w:vAlign w:val="center"/>
          </w:tcPr>
          <w:p w:rsidR="00C40210" w:rsidRPr="002A0E84" w:rsidRDefault="00C40210">
            <w:pPr>
              <w:jc w:val="right"/>
              <w:rPr>
                <w:color w:val="000000"/>
                <w:sz w:val="20"/>
                <w:szCs w:val="20"/>
              </w:rPr>
            </w:pPr>
            <w:r w:rsidRPr="002A0E84">
              <w:rPr>
                <w:color w:val="000000"/>
                <w:sz w:val="20"/>
                <w:szCs w:val="20"/>
              </w:rPr>
              <w:t>6 882</w:t>
            </w:r>
          </w:p>
        </w:tc>
        <w:tc>
          <w:tcPr>
            <w:tcW w:w="0" w:type="auto"/>
            <w:vAlign w:val="center"/>
          </w:tcPr>
          <w:p w:rsidR="00C40210" w:rsidRPr="002A0E84" w:rsidRDefault="00C40210">
            <w:pPr>
              <w:jc w:val="right"/>
              <w:rPr>
                <w:color w:val="000000"/>
                <w:sz w:val="20"/>
                <w:szCs w:val="20"/>
              </w:rPr>
            </w:pPr>
            <w:r w:rsidRPr="002A0E84">
              <w:rPr>
                <w:color w:val="000000"/>
                <w:sz w:val="20"/>
                <w:szCs w:val="20"/>
              </w:rPr>
              <w:t>7 225</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14 107</w:t>
            </w:r>
          </w:p>
        </w:tc>
        <w:tc>
          <w:tcPr>
            <w:tcW w:w="0" w:type="auto"/>
            <w:vAlign w:val="center"/>
          </w:tcPr>
          <w:p w:rsidR="00C40210" w:rsidRPr="002A0E84" w:rsidRDefault="00C40210">
            <w:pPr>
              <w:jc w:val="right"/>
              <w:rPr>
                <w:color w:val="000000"/>
                <w:sz w:val="20"/>
                <w:szCs w:val="20"/>
              </w:rPr>
            </w:pPr>
            <w:r w:rsidRPr="002A0E84">
              <w:rPr>
                <w:color w:val="000000"/>
                <w:sz w:val="20"/>
                <w:szCs w:val="20"/>
              </w:rPr>
              <w:t>0,7</w:t>
            </w:r>
          </w:p>
        </w:tc>
        <w:tc>
          <w:tcPr>
            <w:tcW w:w="0" w:type="auto"/>
            <w:vAlign w:val="center"/>
          </w:tcPr>
          <w:p w:rsidR="00C40210" w:rsidRPr="002A0E84" w:rsidRDefault="00C40210">
            <w:pPr>
              <w:jc w:val="right"/>
              <w:rPr>
                <w:color w:val="000000"/>
                <w:sz w:val="20"/>
                <w:szCs w:val="20"/>
              </w:rPr>
            </w:pPr>
            <w:r w:rsidRPr="002A0E84">
              <w:rPr>
                <w:color w:val="000000"/>
                <w:sz w:val="20"/>
                <w:szCs w:val="20"/>
              </w:rPr>
              <w:t>0,7</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1,4</w:t>
            </w:r>
          </w:p>
        </w:tc>
      </w:tr>
      <w:tr w:rsidR="00C40210" w:rsidRPr="00B47232" w:rsidTr="00FD19A8">
        <w:trPr>
          <w:jc w:val="center"/>
        </w:trPr>
        <w:tc>
          <w:tcPr>
            <w:tcW w:w="0" w:type="auto"/>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75 ans et +</w:t>
            </w:r>
          </w:p>
        </w:tc>
        <w:tc>
          <w:tcPr>
            <w:tcW w:w="0" w:type="auto"/>
            <w:vAlign w:val="center"/>
          </w:tcPr>
          <w:p w:rsidR="00C40210" w:rsidRPr="002A0E84" w:rsidRDefault="00C40210">
            <w:pPr>
              <w:jc w:val="right"/>
              <w:rPr>
                <w:color w:val="000000"/>
                <w:sz w:val="20"/>
                <w:szCs w:val="20"/>
              </w:rPr>
            </w:pPr>
            <w:r w:rsidRPr="002A0E84">
              <w:rPr>
                <w:color w:val="000000"/>
                <w:sz w:val="20"/>
                <w:szCs w:val="20"/>
              </w:rPr>
              <w:t>7 963</w:t>
            </w:r>
          </w:p>
        </w:tc>
        <w:tc>
          <w:tcPr>
            <w:tcW w:w="0" w:type="auto"/>
            <w:vAlign w:val="center"/>
          </w:tcPr>
          <w:p w:rsidR="00C40210" w:rsidRPr="002A0E84" w:rsidRDefault="00C40210">
            <w:pPr>
              <w:jc w:val="right"/>
              <w:rPr>
                <w:color w:val="000000"/>
                <w:sz w:val="20"/>
                <w:szCs w:val="20"/>
              </w:rPr>
            </w:pPr>
            <w:r w:rsidRPr="002A0E84">
              <w:rPr>
                <w:color w:val="000000"/>
                <w:sz w:val="20"/>
                <w:szCs w:val="20"/>
              </w:rPr>
              <w:t>9 315</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17 278</w:t>
            </w:r>
          </w:p>
        </w:tc>
        <w:tc>
          <w:tcPr>
            <w:tcW w:w="0" w:type="auto"/>
            <w:vAlign w:val="center"/>
          </w:tcPr>
          <w:p w:rsidR="00C40210" w:rsidRPr="002A0E84" w:rsidRDefault="00C40210">
            <w:pPr>
              <w:jc w:val="right"/>
              <w:rPr>
                <w:color w:val="000000"/>
                <w:sz w:val="20"/>
                <w:szCs w:val="20"/>
              </w:rPr>
            </w:pPr>
            <w:r w:rsidRPr="002A0E84">
              <w:rPr>
                <w:color w:val="000000"/>
                <w:sz w:val="20"/>
                <w:szCs w:val="20"/>
              </w:rPr>
              <w:t>0,8</w:t>
            </w:r>
          </w:p>
        </w:tc>
        <w:tc>
          <w:tcPr>
            <w:tcW w:w="0" w:type="auto"/>
            <w:vAlign w:val="center"/>
          </w:tcPr>
          <w:p w:rsidR="00C40210" w:rsidRPr="002A0E84" w:rsidRDefault="00C40210">
            <w:pPr>
              <w:jc w:val="right"/>
              <w:rPr>
                <w:color w:val="000000"/>
                <w:sz w:val="20"/>
                <w:szCs w:val="20"/>
              </w:rPr>
            </w:pPr>
            <w:r w:rsidRPr="002A0E84">
              <w:rPr>
                <w:color w:val="000000"/>
                <w:sz w:val="20"/>
                <w:szCs w:val="20"/>
              </w:rPr>
              <w:t>1,0</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1,8</w:t>
            </w:r>
          </w:p>
        </w:tc>
      </w:tr>
      <w:tr w:rsidR="00C40210" w:rsidRPr="00B47232" w:rsidTr="00FD19A8">
        <w:trPr>
          <w:jc w:val="center"/>
        </w:trPr>
        <w:tc>
          <w:tcPr>
            <w:tcW w:w="0" w:type="auto"/>
          </w:tcPr>
          <w:p w:rsidR="00C40210" w:rsidRPr="00B47232" w:rsidRDefault="00C40210" w:rsidP="000578BE">
            <w:pPr>
              <w:pStyle w:val="Textebrut"/>
              <w:jc w:val="right"/>
              <w:rPr>
                <w:rFonts w:ascii="Times New Roman" w:hAnsi="Times New Roman" w:cs="Times New Roman"/>
                <w:sz w:val="18"/>
                <w:szCs w:val="18"/>
              </w:rPr>
            </w:pPr>
            <w:r w:rsidRPr="00B47232">
              <w:rPr>
                <w:rFonts w:ascii="Times New Roman" w:hAnsi="Times New Roman" w:cs="Times New Roman"/>
                <w:sz w:val="18"/>
                <w:szCs w:val="18"/>
              </w:rPr>
              <w:t xml:space="preserve">Non déclaré </w:t>
            </w:r>
          </w:p>
        </w:tc>
        <w:tc>
          <w:tcPr>
            <w:tcW w:w="0" w:type="auto"/>
            <w:vAlign w:val="center"/>
          </w:tcPr>
          <w:p w:rsidR="00C40210" w:rsidRPr="002A0E84" w:rsidRDefault="00C40210">
            <w:pPr>
              <w:jc w:val="right"/>
              <w:rPr>
                <w:color w:val="000000"/>
                <w:sz w:val="20"/>
                <w:szCs w:val="20"/>
              </w:rPr>
            </w:pPr>
            <w:r w:rsidRPr="002A0E84">
              <w:rPr>
                <w:color w:val="000000"/>
                <w:sz w:val="20"/>
                <w:szCs w:val="20"/>
              </w:rPr>
              <w:t>1</w:t>
            </w:r>
          </w:p>
        </w:tc>
        <w:tc>
          <w:tcPr>
            <w:tcW w:w="0" w:type="auto"/>
            <w:vAlign w:val="center"/>
          </w:tcPr>
          <w:p w:rsidR="00C40210" w:rsidRPr="002A0E84" w:rsidRDefault="00C40210">
            <w:pPr>
              <w:jc w:val="right"/>
              <w:rPr>
                <w:color w:val="000000"/>
                <w:sz w:val="20"/>
                <w:szCs w:val="20"/>
              </w:rPr>
            </w:pPr>
            <w:r w:rsidRPr="002A0E84">
              <w:rPr>
                <w:color w:val="000000"/>
                <w:sz w:val="20"/>
                <w:szCs w:val="20"/>
              </w:rPr>
              <w:t>1</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2</w:t>
            </w:r>
          </w:p>
        </w:tc>
        <w:tc>
          <w:tcPr>
            <w:tcW w:w="0" w:type="auto"/>
            <w:vAlign w:val="center"/>
          </w:tcPr>
          <w:p w:rsidR="00C40210" w:rsidRPr="002A0E84" w:rsidRDefault="00C40210">
            <w:pPr>
              <w:jc w:val="right"/>
              <w:rPr>
                <w:color w:val="000000"/>
                <w:sz w:val="20"/>
                <w:szCs w:val="20"/>
              </w:rPr>
            </w:pPr>
            <w:r w:rsidRPr="002A0E84">
              <w:rPr>
                <w:color w:val="000000"/>
                <w:sz w:val="20"/>
                <w:szCs w:val="20"/>
              </w:rPr>
              <w:t>0,0</w:t>
            </w:r>
          </w:p>
        </w:tc>
        <w:tc>
          <w:tcPr>
            <w:tcW w:w="0" w:type="auto"/>
            <w:vAlign w:val="center"/>
          </w:tcPr>
          <w:p w:rsidR="00C40210" w:rsidRPr="002A0E84" w:rsidRDefault="00C40210">
            <w:pPr>
              <w:jc w:val="right"/>
              <w:rPr>
                <w:color w:val="000000"/>
                <w:sz w:val="20"/>
                <w:szCs w:val="20"/>
              </w:rPr>
            </w:pPr>
            <w:r w:rsidRPr="002A0E84">
              <w:rPr>
                <w:color w:val="000000"/>
                <w:sz w:val="20"/>
                <w:szCs w:val="20"/>
              </w:rPr>
              <w:t>0,0</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0,0</w:t>
            </w:r>
          </w:p>
        </w:tc>
      </w:tr>
      <w:tr w:rsidR="00C40210" w:rsidRPr="00B47232" w:rsidTr="00FD19A8">
        <w:trPr>
          <w:jc w:val="center"/>
        </w:trPr>
        <w:tc>
          <w:tcPr>
            <w:tcW w:w="0" w:type="auto"/>
          </w:tcPr>
          <w:p w:rsidR="00C40210" w:rsidRPr="00B47232" w:rsidRDefault="00C40210" w:rsidP="00F76E09">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 Total </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483 382</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490 036</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973 418</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49,7</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50,3</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100,0</w:t>
            </w:r>
          </w:p>
        </w:tc>
      </w:tr>
    </w:tbl>
    <w:p w:rsidR="009F58AA" w:rsidRPr="00B47232" w:rsidRDefault="009F58AA">
      <w:pPr>
        <w:pStyle w:val="Textebrut"/>
        <w:rPr>
          <w:rFonts w:ascii="Times New Roman" w:hAnsi="Times New Roman" w:cs="Times New Roman"/>
        </w:rPr>
      </w:pPr>
    </w:p>
    <w:p w:rsidR="009F58AA" w:rsidRPr="00B47232" w:rsidRDefault="009F58AA">
      <w:pPr>
        <w:pStyle w:val="Textebrut"/>
        <w:rPr>
          <w:rFonts w:ascii="Times New Roman" w:hAnsi="Times New Roman" w:cs="Times New Roman"/>
        </w:rPr>
      </w:pPr>
    </w:p>
    <w:p w:rsidR="00300E7D" w:rsidRPr="00B47232" w:rsidRDefault="00300E7D">
      <w:pPr>
        <w:pStyle w:val="Textebrut"/>
        <w:rPr>
          <w:rFonts w:ascii="Times New Roman" w:hAnsi="Times New Roman" w:cs="Times New Roman"/>
        </w:rPr>
      </w:pPr>
    </w:p>
    <w:p w:rsidR="00CF0AB2" w:rsidRPr="00B47232" w:rsidRDefault="00CF0AB2">
      <w:pPr>
        <w:pStyle w:val="Textebrut"/>
        <w:rPr>
          <w:rFonts w:ascii="Times New Roman" w:hAnsi="Times New Roman" w:cs="Times New Roman"/>
        </w:rPr>
      </w:pPr>
    </w:p>
    <w:p w:rsidR="00CF0AB2" w:rsidRPr="00B47232" w:rsidRDefault="00CF0AB2">
      <w:pPr>
        <w:pStyle w:val="Textebrut"/>
        <w:rPr>
          <w:rFonts w:ascii="Times New Roman" w:hAnsi="Times New Roman" w:cs="Times New Roman"/>
        </w:rPr>
      </w:pPr>
    </w:p>
    <w:p w:rsidR="00CF0AB2" w:rsidRPr="00B47232" w:rsidRDefault="00CF0AB2">
      <w:pPr>
        <w:pStyle w:val="Textebrut"/>
        <w:rPr>
          <w:rFonts w:ascii="Times New Roman" w:hAnsi="Times New Roman" w:cs="Times New Roman"/>
        </w:rPr>
      </w:pPr>
    </w:p>
    <w:p w:rsidR="00CF0AB2" w:rsidRPr="00B47232" w:rsidRDefault="00CF0AB2">
      <w:pPr>
        <w:pStyle w:val="Textebrut"/>
        <w:rPr>
          <w:rFonts w:ascii="Times New Roman" w:hAnsi="Times New Roman" w:cs="Times New Roman"/>
        </w:rPr>
      </w:pPr>
    </w:p>
    <w:p w:rsidR="00CF0AB2" w:rsidRPr="00B47232" w:rsidRDefault="00CF0AB2">
      <w:pPr>
        <w:pStyle w:val="Textebrut"/>
        <w:rPr>
          <w:rFonts w:ascii="Times New Roman" w:hAnsi="Times New Roman" w:cs="Times New Roman"/>
        </w:rPr>
      </w:pPr>
    </w:p>
    <w:p w:rsidR="00CF0AB2" w:rsidRPr="00B47232" w:rsidRDefault="00CF0AB2">
      <w:pPr>
        <w:pStyle w:val="Textebrut"/>
        <w:rPr>
          <w:rFonts w:ascii="Times New Roman" w:hAnsi="Times New Roman" w:cs="Times New Roman"/>
        </w:rPr>
      </w:pPr>
    </w:p>
    <w:p w:rsidR="00CF0AB2" w:rsidRPr="00B47232" w:rsidRDefault="0081215D">
      <w:pPr>
        <w:pStyle w:val="Textebrut"/>
        <w:rPr>
          <w:rFonts w:ascii="Times New Roman" w:hAnsi="Times New Roman" w:cs="Times New Roman"/>
        </w:rPr>
      </w:pPr>
      <w:r w:rsidRPr="00B47232">
        <w:rPr>
          <w:rFonts w:ascii="Times New Roman" w:hAnsi="Times New Roman" w:cs="Times New Roman"/>
        </w:rPr>
        <w:br w:type="page"/>
      </w:r>
    </w:p>
    <w:p w:rsidR="00647CAE" w:rsidRPr="00B47232" w:rsidRDefault="00647CAE" w:rsidP="00647CAE">
      <w:pPr>
        <w:pStyle w:val="Lgende"/>
        <w:keepNext/>
        <w:jc w:val="center"/>
        <w:rPr>
          <w:rFonts w:ascii="Times New Roman" w:hAnsi="Times New Roman" w:cs="Times New Roman"/>
          <w:b w:val="0"/>
          <w:bCs w:val="0"/>
          <w:color w:val="0000FF"/>
        </w:rPr>
      </w:pPr>
    </w:p>
    <w:p w:rsidR="009F58AA" w:rsidRPr="00B47232" w:rsidRDefault="00647CAE"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 xml:space="preserve">A.2 </w:t>
      </w:r>
      <w:r w:rsidR="00F84576" w:rsidRPr="00B47232">
        <w:rPr>
          <w:rFonts w:ascii="Times New Roman" w:hAnsi="Times New Roman" w:cs="Times New Roman"/>
          <w:b w:val="0"/>
          <w:bCs w:val="0"/>
          <w:color w:val="0000FF"/>
          <w:sz w:val="22"/>
          <w:szCs w:val="21"/>
        </w:rPr>
        <w:t>:</w:t>
      </w:r>
      <w:r w:rsidR="009F58AA" w:rsidRPr="00B47232">
        <w:rPr>
          <w:rFonts w:ascii="Times New Roman" w:hAnsi="Times New Roman" w:cs="Times New Roman"/>
          <w:b w:val="0"/>
          <w:bCs w:val="0"/>
          <w:color w:val="0000FF"/>
          <w:sz w:val="22"/>
          <w:szCs w:val="21"/>
        </w:rPr>
        <w:t xml:space="preserve"> Population de la </w:t>
      </w:r>
      <w:r w:rsidR="00A803A8"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le groupe quinquennal d'âge  et le sexe</w:t>
      </w:r>
      <w:r w:rsidR="00F84576" w:rsidRPr="00B47232">
        <w:rPr>
          <w:rFonts w:ascii="Times New Roman" w:hAnsi="Times New Roman" w:cs="Times New Roman"/>
          <w:b w:val="0"/>
          <w:bCs w:val="0"/>
          <w:color w:val="0000FF"/>
          <w:sz w:val="22"/>
          <w:szCs w:val="21"/>
        </w:rPr>
        <w:t xml:space="preserve"> </w:t>
      </w:r>
      <w:r w:rsidR="00F84576" w:rsidRPr="00B47232">
        <w:rPr>
          <w:rFonts w:ascii="Times New Roman" w:hAnsi="Times New Roman" w:cs="Times New Roman"/>
          <w:b w:val="0"/>
          <w:bCs w:val="0"/>
          <w:color w:val="0000FF"/>
          <w:sz w:val="22"/>
          <w:szCs w:val="21"/>
        </w:rPr>
        <w:br/>
      </w:r>
      <w:r w:rsidR="009F58AA" w:rsidRPr="00B47232">
        <w:rPr>
          <w:rFonts w:ascii="Times New Roman" w:hAnsi="Times New Roman" w:cs="Times New Roman"/>
          <w:b w:val="0"/>
          <w:bCs w:val="0"/>
          <w:color w:val="0000FF"/>
          <w:sz w:val="22"/>
          <w:szCs w:val="21"/>
        </w:rPr>
        <w:t>Milieu urbain</w:t>
      </w:r>
    </w:p>
    <w:tbl>
      <w:tblPr>
        <w:tblW w:w="0" w:type="auto"/>
        <w:jc w:val="center"/>
        <w:tblInd w:w="21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81"/>
        <w:gridCol w:w="927"/>
        <w:gridCol w:w="866"/>
        <w:gridCol w:w="936"/>
        <w:gridCol w:w="927"/>
        <w:gridCol w:w="857"/>
        <w:gridCol w:w="904"/>
      </w:tblGrid>
      <w:tr w:rsidR="006339E7" w:rsidRPr="00B47232" w:rsidTr="00C40210">
        <w:trPr>
          <w:jc w:val="center"/>
        </w:trPr>
        <w:tc>
          <w:tcPr>
            <w:tcW w:w="1181" w:type="dxa"/>
            <w:vMerge w:val="restart"/>
          </w:tcPr>
          <w:p w:rsidR="006339E7" w:rsidRPr="002A0E84" w:rsidRDefault="006339E7" w:rsidP="006339E7">
            <w:pPr>
              <w:pStyle w:val="Textebrut"/>
              <w:jc w:val="both"/>
              <w:rPr>
                <w:rFonts w:ascii="Times New Roman" w:hAnsi="Times New Roman" w:cs="Times New Roman"/>
                <w:b/>
                <w:bCs/>
                <w:sz w:val="18"/>
                <w:szCs w:val="18"/>
              </w:rPr>
            </w:pPr>
            <w:r w:rsidRPr="002A0E84">
              <w:rPr>
                <w:rFonts w:ascii="Times New Roman" w:hAnsi="Times New Roman" w:cs="Times New Roman"/>
                <w:b/>
                <w:bCs/>
                <w:sz w:val="18"/>
                <w:szCs w:val="18"/>
              </w:rPr>
              <w:t xml:space="preserve">Groupes </w:t>
            </w:r>
            <w:r w:rsidRPr="002A0E84">
              <w:rPr>
                <w:rFonts w:ascii="Times New Roman" w:hAnsi="Times New Roman" w:cs="Times New Roman"/>
                <w:b/>
                <w:bCs/>
                <w:sz w:val="18"/>
                <w:szCs w:val="18"/>
              </w:rPr>
              <w:br/>
              <w:t>d'âges</w:t>
            </w:r>
          </w:p>
        </w:tc>
        <w:tc>
          <w:tcPr>
            <w:tcW w:w="2639" w:type="dxa"/>
            <w:gridSpan w:val="3"/>
          </w:tcPr>
          <w:p w:rsidR="006339E7" w:rsidRPr="002A0E84" w:rsidRDefault="006339E7" w:rsidP="00300E7D">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Effectifs</w:t>
            </w:r>
          </w:p>
        </w:tc>
        <w:tc>
          <w:tcPr>
            <w:tcW w:w="2613" w:type="dxa"/>
            <w:gridSpan w:val="3"/>
          </w:tcPr>
          <w:p w:rsidR="006339E7" w:rsidRPr="002A0E84" w:rsidRDefault="006339E7" w:rsidP="00300E7D">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Fréquences (%)</w:t>
            </w:r>
          </w:p>
        </w:tc>
      </w:tr>
      <w:tr w:rsidR="006339E7" w:rsidRPr="00B47232" w:rsidTr="00C40210">
        <w:trPr>
          <w:jc w:val="center"/>
        </w:trPr>
        <w:tc>
          <w:tcPr>
            <w:tcW w:w="1181" w:type="dxa"/>
            <w:vMerge/>
          </w:tcPr>
          <w:p w:rsidR="006339E7" w:rsidRPr="002A0E84" w:rsidRDefault="006339E7">
            <w:pPr>
              <w:pStyle w:val="Textebrut"/>
              <w:jc w:val="both"/>
              <w:rPr>
                <w:rFonts w:ascii="Times New Roman" w:hAnsi="Times New Roman" w:cs="Times New Roman"/>
                <w:b/>
                <w:bCs/>
                <w:sz w:val="18"/>
                <w:szCs w:val="18"/>
              </w:rPr>
            </w:pPr>
          </w:p>
        </w:tc>
        <w:tc>
          <w:tcPr>
            <w:tcW w:w="0" w:type="auto"/>
            <w:vAlign w:val="center"/>
          </w:tcPr>
          <w:p w:rsidR="006339E7" w:rsidRPr="002A0E84" w:rsidRDefault="006339E7" w:rsidP="006339E7">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Masculin</w:t>
            </w:r>
          </w:p>
        </w:tc>
        <w:tc>
          <w:tcPr>
            <w:tcW w:w="0" w:type="auto"/>
            <w:vAlign w:val="center"/>
          </w:tcPr>
          <w:p w:rsidR="006339E7" w:rsidRPr="002A0E84" w:rsidRDefault="006339E7" w:rsidP="006339E7">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Féminin</w:t>
            </w:r>
          </w:p>
        </w:tc>
        <w:tc>
          <w:tcPr>
            <w:tcW w:w="936" w:type="dxa"/>
            <w:vAlign w:val="center"/>
          </w:tcPr>
          <w:p w:rsidR="006339E7" w:rsidRPr="002A0E84" w:rsidRDefault="006339E7" w:rsidP="006339E7">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Total</w:t>
            </w:r>
          </w:p>
        </w:tc>
        <w:tc>
          <w:tcPr>
            <w:tcW w:w="0" w:type="auto"/>
            <w:vAlign w:val="center"/>
          </w:tcPr>
          <w:p w:rsidR="006339E7" w:rsidRPr="002A0E84" w:rsidRDefault="006339E7" w:rsidP="006339E7">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Masculin</w:t>
            </w:r>
          </w:p>
        </w:tc>
        <w:tc>
          <w:tcPr>
            <w:tcW w:w="0" w:type="auto"/>
            <w:vAlign w:val="center"/>
          </w:tcPr>
          <w:p w:rsidR="006339E7" w:rsidRPr="002A0E84" w:rsidRDefault="006339E7" w:rsidP="006339E7">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Féminin</w:t>
            </w:r>
          </w:p>
        </w:tc>
        <w:tc>
          <w:tcPr>
            <w:tcW w:w="904" w:type="dxa"/>
            <w:vAlign w:val="center"/>
          </w:tcPr>
          <w:p w:rsidR="006339E7" w:rsidRPr="002A0E84" w:rsidRDefault="006339E7" w:rsidP="006339E7">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Total</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0-4 </w:t>
            </w:r>
          </w:p>
        </w:tc>
        <w:tc>
          <w:tcPr>
            <w:tcW w:w="0" w:type="auto"/>
            <w:vAlign w:val="center"/>
          </w:tcPr>
          <w:p w:rsidR="00C40210" w:rsidRPr="002A0E84" w:rsidRDefault="00C40210">
            <w:pPr>
              <w:jc w:val="right"/>
              <w:rPr>
                <w:color w:val="000000"/>
                <w:sz w:val="20"/>
                <w:szCs w:val="20"/>
              </w:rPr>
            </w:pPr>
            <w:r w:rsidRPr="002A0E84">
              <w:rPr>
                <w:color w:val="000000"/>
                <w:sz w:val="20"/>
                <w:szCs w:val="20"/>
              </w:rPr>
              <w:t>42 659</w:t>
            </w:r>
          </w:p>
        </w:tc>
        <w:tc>
          <w:tcPr>
            <w:tcW w:w="0" w:type="auto"/>
            <w:vAlign w:val="center"/>
          </w:tcPr>
          <w:p w:rsidR="00C40210" w:rsidRPr="002A0E84" w:rsidRDefault="00C40210">
            <w:pPr>
              <w:jc w:val="right"/>
              <w:rPr>
                <w:color w:val="000000"/>
                <w:sz w:val="20"/>
                <w:szCs w:val="20"/>
              </w:rPr>
            </w:pPr>
            <w:r w:rsidRPr="002A0E84">
              <w:rPr>
                <w:color w:val="000000"/>
                <w:sz w:val="20"/>
                <w:szCs w:val="20"/>
              </w:rPr>
              <w:t>40 709</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83 368</w:t>
            </w:r>
          </w:p>
        </w:tc>
        <w:tc>
          <w:tcPr>
            <w:tcW w:w="0" w:type="auto"/>
            <w:vAlign w:val="center"/>
          </w:tcPr>
          <w:p w:rsidR="00C40210" w:rsidRPr="002A0E84" w:rsidRDefault="00C40210">
            <w:pPr>
              <w:jc w:val="right"/>
              <w:rPr>
                <w:color w:val="000000"/>
                <w:sz w:val="20"/>
                <w:szCs w:val="20"/>
              </w:rPr>
            </w:pPr>
            <w:r w:rsidRPr="002A0E84">
              <w:rPr>
                <w:color w:val="000000"/>
                <w:sz w:val="20"/>
                <w:szCs w:val="20"/>
              </w:rPr>
              <w:t>4,7</w:t>
            </w:r>
          </w:p>
        </w:tc>
        <w:tc>
          <w:tcPr>
            <w:tcW w:w="0" w:type="auto"/>
            <w:vAlign w:val="center"/>
          </w:tcPr>
          <w:p w:rsidR="00C40210" w:rsidRPr="002A0E84" w:rsidRDefault="00C40210">
            <w:pPr>
              <w:jc w:val="right"/>
              <w:rPr>
                <w:color w:val="000000"/>
                <w:sz w:val="20"/>
                <w:szCs w:val="20"/>
              </w:rPr>
            </w:pPr>
            <w:r w:rsidRPr="002A0E84">
              <w:rPr>
                <w:color w:val="000000"/>
                <w:sz w:val="20"/>
                <w:szCs w:val="20"/>
              </w:rPr>
              <w:t>4,5</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9,2</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5-9 </w:t>
            </w:r>
          </w:p>
        </w:tc>
        <w:tc>
          <w:tcPr>
            <w:tcW w:w="0" w:type="auto"/>
            <w:vAlign w:val="center"/>
          </w:tcPr>
          <w:p w:rsidR="00C40210" w:rsidRPr="002A0E84" w:rsidRDefault="00C40210">
            <w:pPr>
              <w:jc w:val="right"/>
              <w:rPr>
                <w:color w:val="000000"/>
                <w:sz w:val="20"/>
                <w:szCs w:val="20"/>
              </w:rPr>
            </w:pPr>
            <w:r w:rsidRPr="002A0E84">
              <w:rPr>
                <w:color w:val="000000"/>
                <w:sz w:val="20"/>
                <w:szCs w:val="20"/>
              </w:rPr>
              <w:t>37 972</w:t>
            </w:r>
          </w:p>
        </w:tc>
        <w:tc>
          <w:tcPr>
            <w:tcW w:w="0" w:type="auto"/>
            <w:vAlign w:val="center"/>
          </w:tcPr>
          <w:p w:rsidR="00C40210" w:rsidRPr="002A0E84" w:rsidRDefault="00C40210">
            <w:pPr>
              <w:jc w:val="right"/>
              <w:rPr>
                <w:color w:val="000000"/>
                <w:sz w:val="20"/>
                <w:szCs w:val="20"/>
              </w:rPr>
            </w:pPr>
            <w:r w:rsidRPr="002A0E84">
              <w:rPr>
                <w:color w:val="000000"/>
                <w:sz w:val="20"/>
                <w:szCs w:val="20"/>
              </w:rPr>
              <w:t>36 419</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74 391</w:t>
            </w:r>
          </w:p>
        </w:tc>
        <w:tc>
          <w:tcPr>
            <w:tcW w:w="0" w:type="auto"/>
            <w:vAlign w:val="center"/>
          </w:tcPr>
          <w:p w:rsidR="00C40210" w:rsidRPr="002A0E84" w:rsidRDefault="00C40210">
            <w:pPr>
              <w:jc w:val="right"/>
              <w:rPr>
                <w:color w:val="000000"/>
                <w:sz w:val="20"/>
                <w:szCs w:val="20"/>
              </w:rPr>
            </w:pPr>
            <w:r w:rsidRPr="002A0E84">
              <w:rPr>
                <w:color w:val="000000"/>
                <w:sz w:val="20"/>
                <w:szCs w:val="20"/>
              </w:rPr>
              <w:t>4,2</w:t>
            </w:r>
          </w:p>
        </w:tc>
        <w:tc>
          <w:tcPr>
            <w:tcW w:w="0" w:type="auto"/>
            <w:vAlign w:val="center"/>
          </w:tcPr>
          <w:p w:rsidR="00C40210" w:rsidRPr="002A0E84" w:rsidRDefault="00C40210">
            <w:pPr>
              <w:jc w:val="right"/>
              <w:rPr>
                <w:color w:val="000000"/>
                <w:sz w:val="20"/>
                <w:szCs w:val="20"/>
              </w:rPr>
            </w:pPr>
            <w:r w:rsidRPr="002A0E84">
              <w:rPr>
                <w:color w:val="000000"/>
                <w:sz w:val="20"/>
                <w:szCs w:val="20"/>
              </w:rPr>
              <w:t>4,0</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8,2</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10-14 </w:t>
            </w:r>
          </w:p>
        </w:tc>
        <w:tc>
          <w:tcPr>
            <w:tcW w:w="0" w:type="auto"/>
            <w:vAlign w:val="center"/>
          </w:tcPr>
          <w:p w:rsidR="00C40210" w:rsidRPr="002A0E84" w:rsidRDefault="00C40210">
            <w:pPr>
              <w:jc w:val="right"/>
              <w:rPr>
                <w:color w:val="000000"/>
                <w:sz w:val="20"/>
                <w:szCs w:val="20"/>
              </w:rPr>
            </w:pPr>
            <w:r w:rsidRPr="002A0E84">
              <w:rPr>
                <w:color w:val="000000"/>
                <w:sz w:val="20"/>
                <w:szCs w:val="20"/>
              </w:rPr>
              <w:t>38 273</w:t>
            </w:r>
          </w:p>
        </w:tc>
        <w:tc>
          <w:tcPr>
            <w:tcW w:w="0" w:type="auto"/>
            <w:vAlign w:val="center"/>
          </w:tcPr>
          <w:p w:rsidR="00C40210" w:rsidRPr="002A0E84" w:rsidRDefault="00C40210">
            <w:pPr>
              <w:jc w:val="right"/>
              <w:rPr>
                <w:color w:val="000000"/>
                <w:sz w:val="20"/>
                <w:szCs w:val="20"/>
              </w:rPr>
            </w:pPr>
            <w:r w:rsidRPr="002A0E84">
              <w:rPr>
                <w:color w:val="000000"/>
                <w:sz w:val="20"/>
                <w:szCs w:val="20"/>
              </w:rPr>
              <w:t>36 663</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74 936</w:t>
            </w:r>
          </w:p>
        </w:tc>
        <w:tc>
          <w:tcPr>
            <w:tcW w:w="0" w:type="auto"/>
            <w:vAlign w:val="center"/>
          </w:tcPr>
          <w:p w:rsidR="00C40210" w:rsidRPr="002A0E84" w:rsidRDefault="00C40210">
            <w:pPr>
              <w:jc w:val="right"/>
              <w:rPr>
                <w:color w:val="000000"/>
                <w:sz w:val="20"/>
                <w:szCs w:val="20"/>
              </w:rPr>
            </w:pPr>
            <w:r w:rsidRPr="002A0E84">
              <w:rPr>
                <w:color w:val="000000"/>
                <w:sz w:val="20"/>
                <w:szCs w:val="20"/>
              </w:rPr>
              <w:t>4,2</w:t>
            </w:r>
          </w:p>
        </w:tc>
        <w:tc>
          <w:tcPr>
            <w:tcW w:w="0" w:type="auto"/>
            <w:vAlign w:val="center"/>
          </w:tcPr>
          <w:p w:rsidR="00C40210" w:rsidRPr="002A0E84" w:rsidRDefault="00C40210">
            <w:pPr>
              <w:jc w:val="right"/>
              <w:rPr>
                <w:color w:val="000000"/>
                <w:sz w:val="20"/>
                <w:szCs w:val="20"/>
              </w:rPr>
            </w:pPr>
            <w:r w:rsidRPr="002A0E84">
              <w:rPr>
                <w:color w:val="000000"/>
                <w:sz w:val="20"/>
                <w:szCs w:val="20"/>
              </w:rPr>
              <w:t>4,0</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8,3</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15-19 </w:t>
            </w:r>
          </w:p>
        </w:tc>
        <w:tc>
          <w:tcPr>
            <w:tcW w:w="0" w:type="auto"/>
            <w:vAlign w:val="center"/>
          </w:tcPr>
          <w:p w:rsidR="00C40210" w:rsidRPr="002A0E84" w:rsidRDefault="00C40210">
            <w:pPr>
              <w:jc w:val="right"/>
              <w:rPr>
                <w:color w:val="000000"/>
                <w:sz w:val="20"/>
                <w:szCs w:val="20"/>
              </w:rPr>
            </w:pPr>
            <w:r w:rsidRPr="002A0E84">
              <w:rPr>
                <w:color w:val="000000"/>
                <w:sz w:val="20"/>
                <w:szCs w:val="20"/>
              </w:rPr>
              <w:t>36 557</w:t>
            </w:r>
          </w:p>
        </w:tc>
        <w:tc>
          <w:tcPr>
            <w:tcW w:w="0" w:type="auto"/>
            <w:vAlign w:val="center"/>
          </w:tcPr>
          <w:p w:rsidR="00C40210" w:rsidRPr="002A0E84" w:rsidRDefault="00C40210">
            <w:pPr>
              <w:jc w:val="right"/>
              <w:rPr>
                <w:color w:val="000000"/>
                <w:sz w:val="20"/>
                <w:szCs w:val="20"/>
              </w:rPr>
            </w:pPr>
            <w:r w:rsidRPr="002A0E84">
              <w:rPr>
                <w:color w:val="000000"/>
                <w:sz w:val="20"/>
                <w:szCs w:val="20"/>
              </w:rPr>
              <w:t>37 152</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73 709</w:t>
            </w:r>
          </w:p>
        </w:tc>
        <w:tc>
          <w:tcPr>
            <w:tcW w:w="0" w:type="auto"/>
            <w:vAlign w:val="center"/>
          </w:tcPr>
          <w:p w:rsidR="00C40210" w:rsidRPr="002A0E84" w:rsidRDefault="00C40210">
            <w:pPr>
              <w:jc w:val="right"/>
              <w:rPr>
                <w:color w:val="000000"/>
                <w:sz w:val="20"/>
                <w:szCs w:val="20"/>
              </w:rPr>
            </w:pPr>
            <w:r w:rsidRPr="002A0E84">
              <w:rPr>
                <w:color w:val="000000"/>
                <w:sz w:val="20"/>
                <w:szCs w:val="20"/>
              </w:rPr>
              <w:t>4,0</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8,1</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20-24 </w:t>
            </w:r>
          </w:p>
        </w:tc>
        <w:tc>
          <w:tcPr>
            <w:tcW w:w="0" w:type="auto"/>
            <w:vAlign w:val="center"/>
          </w:tcPr>
          <w:p w:rsidR="00C40210" w:rsidRPr="002A0E84" w:rsidRDefault="00C40210">
            <w:pPr>
              <w:jc w:val="right"/>
              <w:rPr>
                <w:color w:val="000000"/>
                <w:sz w:val="20"/>
                <w:szCs w:val="20"/>
              </w:rPr>
            </w:pPr>
            <w:r w:rsidRPr="002A0E84">
              <w:rPr>
                <w:color w:val="000000"/>
                <w:sz w:val="20"/>
                <w:szCs w:val="20"/>
              </w:rPr>
              <w:t>39 054</w:t>
            </w:r>
          </w:p>
        </w:tc>
        <w:tc>
          <w:tcPr>
            <w:tcW w:w="0" w:type="auto"/>
            <w:vAlign w:val="center"/>
          </w:tcPr>
          <w:p w:rsidR="00C40210" w:rsidRPr="002A0E84" w:rsidRDefault="00C40210">
            <w:pPr>
              <w:jc w:val="right"/>
              <w:rPr>
                <w:color w:val="000000"/>
                <w:sz w:val="20"/>
                <w:szCs w:val="20"/>
              </w:rPr>
            </w:pPr>
            <w:r w:rsidRPr="002A0E84">
              <w:rPr>
                <w:color w:val="000000"/>
                <w:sz w:val="20"/>
                <w:szCs w:val="20"/>
              </w:rPr>
              <w:t>42 730</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81 784</w:t>
            </w:r>
          </w:p>
        </w:tc>
        <w:tc>
          <w:tcPr>
            <w:tcW w:w="0" w:type="auto"/>
            <w:vAlign w:val="center"/>
          </w:tcPr>
          <w:p w:rsidR="00C40210" w:rsidRPr="002A0E84" w:rsidRDefault="00C40210">
            <w:pPr>
              <w:jc w:val="right"/>
              <w:rPr>
                <w:color w:val="000000"/>
                <w:sz w:val="20"/>
                <w:szCs w:val="20"/>
              </w:rPr>
            </w:pPr>
            <w:r w:rsidRPr="002A0E84">
              <w:rPr>
                <w:color w:val="000000"/>
                <w:sz w:val="20"/>
                <w:szCs w:val="20"/>
              </w:rPr>
              <w:t>4,3</w:t>
            </w:r>
          </w:p>
        </w:tc>
        <w:tc>
          <w:tcPr>
            <w:tcW w:w="0" w:type="auto"/>
            <w:vAlign w:val="center"/>
          </w:tcPr>
          <w:p w:rsidR="00C40210" w:rsidRPr="002A0E84" w:rsidRDefault="00C40210">
            <w:pPr>
              <w:jc w:val="right"/>
              <w:rPr>
                <w:color w:val="000000"/>
                <w:sz w:val="20"/>
                <w:szCs w:val="20"/>
              </w:rPr>
            </w:pPr>
            <w:r w:rsidRPr="002A0E84">
              <w:rPr>
                <w:color w:val="000000"/>
                <w:sz w:val="20"/>
                <w:szCs w:val="20"/>
              </w:rPr>
              <w:t>4,7</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9,0</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25-29 </w:t>
            </w:r>
          </w:p>
        </w:tc>
        <w:tc>
          <w:tcPr>
            <w:tcW w:w="0" w:type="auto"/>
            <w:vAlign w:val="center"/>
          </w:tcPr>
          <w:p w:rsidR="00C40210" w:rsidRPr="002A0E84" w:rsidRDefault="00C40210">
            <w:pPr>
              <w:jc w:val="right"/>
              <w:rPr>
                <w:color w:val="000000"/>
                <w:sz w:val="20"/>
                <w:szCs w:val="20"/>
              </w:rPr>
            </w:pPr>
            <w:r w:rsidRPr="002A0E84">
              <w:rPr>
                <w:color w:val="000000"/>
                <w:sz w:val="20"/>
                <w:szCs w:val="20"/>
              </w:rPr>
              <w:t>37 285</w:t>
            </w:r>
          </w:p>
        </w:tc>
        <w:tc>
          <w:tcPr>
            <w:tcW w:w="0" w:type="auto"/>
            <w:vAlign w:val="center"/>
          </w:tcPr>
          <w:p w:rsidR="00C40210" w:rsidRPr="002A0E84" w:rsidRDefault="00C40210">
            <w:pPr>
              <w:jc w:val="right"/>
              <w:rPr>
                <w:color w:val="000000"/>
                <w:sz w:val="20"/>
                <w:szCs w:val="20"/>
              </w:rPr>
            </w:pPr>
            <w:r w:rsidRPr="002A0E84">
              <w:rPr>
                <w:color w:val="000000"/>
                <w:sz w:val="20"/>
                <w:szCs w:val="20"/>
              </w:rPr>
              <w:t>40 936</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78 221</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0" w:type="auto"/>
            <w:vAlign w:val="center"/>
          </w:tcPr>
          <w:p w:rsidR="00C40210" w:rsidRPr="002A0E84" w:rsidRDefault="00C40210">
            <w:pPr>
              <w:jc w:val="right"/>
              <w:rPr>
                <w:color w:val="000000"/>
                <w:sz w:val="20"/>
                <w:szCs w:val="20"/>
              </w:rPr>
            </w:pPr>
            <w:r w:rsidRPr="002A0E84">
              <w:rPr>
                <w:color w:val="000000"/>
                <w:sz w:val="20"/>
                <w:szCs w:val="20"/>
              </w:rPr>
              <w:t>4,5</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8,6</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30-34 </w:t>
            </w:r>
          </w:p>
        </w:tc>
        <w:tc>
          <w:tcPr>
            <w:tcW w:w="0" w:type="auto"/>
            <w:vAlign w:val="center"/>
          </w:tcPr>
          <w:p w:rsidR="00C40210" w:rsidRPr="002A0E84" w:rsidRDefault="00C40210">
            <w:pPr>
              <w:jc w:val="right"/>
              <w:rPr>
                <w:color w:val="000000"/>
                <w:sz w:val="20"/>
                <w:szCs w:val="20"/>
              </w:rPr>
            </w:pPr>
            <w:r w:rsidRPr="002A0E84">
              <w:rPr>
                <w:color w:val="000000"/>
                <w:sz w:val="20"/>
                <w:szCs w:val="20"/>
              </w:rPr>
              <w:t>36 972</w:t>
            </w:r>
          </w:p>
        </w:tc>
        <w:tc>
          <w:tcPr>
            <w:tcW w:w="0" w:type="auto"/>
            <w:vAlign w:val="center"/>
          </w:tcPr>
          <w:p w:rsidR="00C40210" w:rsidRPr="002A0E84" w:rsidRDefault="00C40210">
            <w:pPr>
              <w:jc w:val="right"/>
              <w:rPr>
                <w:color w:val="000000"/>
                <w:sz w:val="20"/>
                <w:szCs w:val="20"/>
              </w:rPr>
            </w:pPr>
            <w:r w:rsidRPr="002A0E84">
              <w:rPr>
                <w:color w:val="000000"/>
                <w:sz w:val="20"/>
                <w:szCs w:val="20"/>
              </w:rPr>
              <w:t>39 244</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76 216</w:t>
            </w:r>
          </w:p>
        </w:tc>
        <w:tc>
          <w:tcPr>
            <w:tcW w:w="0" w:type="auto"/>
            <w:vAlign w:val="center"/>
          </w:tcPr>
          <w:p w:rsidR="00C40210" w:rsidRPr="002A0E84" w:rsidRDefault="00C40210">
            <w:pPr>
              <w:jc w:val="right"/>
              <w:rPr>
                <w:color w:val="000000"/>
                <w:sz w:val="20"/>
                <w:szCs w:val="20"/>
              </w:rPr>
            </w:pPr>
            <w:r w:rsidRPr="002A0E84">
              <w:rPr>
                <w:color w:val="000000"/>
                <w:sz w:val="20"/>
                <w:szCs w:val="20"/>
              </w:rPr>
              <w:t>4,1</w:t>
            </w:r>
          </w:p>
        </w:tc>
        <w:tc>
          <w:tcPr>
            <w:tcW w:w="0" w:type="auto"/>
            <w:vAlign w:val="center"/>
          </w:tcPr>
          <w:p w:rsidR="00C40210" w:rsidRPr="002A0E84" w:rsidRDefault="00C40210">
            <w:pPr>
              <w:jc w:val="right"/>
              <w:rPr>
                <w:color w:val="000000"/>
                <w:sz w:val="20"/>
                <w:szCs w:val="20"/>
              </w:rPr>
            </w:pPr>
            <w:r w:rsidRPr="002A0E84">
              <w:rPr>
                <w:color w:val="000000"/>
                <w:sz w:val="20"/>
                <w:szCs w:val="20"/>
              </w:rPr>
              <w:t>4,3</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8,4</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35-39 </w:t>
            </w:r>
          </w:p>
        </w:tc>
        <w:tc>
          <w:tcPr>
            <w:tcW w:w="0" w:type="auto"/>
            <w:vAlign w:val="center"/>
          </w:tcPr>
          <w:p w:rsidR="00C40210" w:rsidRPr="002A0E84" w:rsidRDefault="00C40210">
            <w:pPr>
              <w:jc w:val="right"/>
              <w:rPr>
                <w:color w:val="000000"/>
                <w:sz w:val="20"/>
                <w:szCs w:val="20"/>
              </w:rPr>
            </w:pPr>
            <w:r w:rsidRPr="002A0E84">
              <w:rPr>
                <w:color w:val="000000"/>
                <w:sz w:val="20"/>
                <w:szCs w:val="20"/>
              </w:rPr>
              <w:t>32 808</w:t>
            </w:r>
          </w:p>
        </w:tc>
        <w:tc>
          <w:tcPr>
            <w:tcW w:w="0" w:type="auto"/>
            <w:vAlign w:val="center"/>
          </w:tcPr>
          <w:p w:rsidR="00C40210" w:rsidRPr="002A0E84" w:rsidRDefault="00C40210">
            <w:pPr>
              <w:jc w:val="right"/>
              <w:rPr>
                <w:color w:val="000000"/>
                <w:sz w:val="20"/>
                <w:szCs w:val="20"/>
              </w:rPr>
            </w:pPr>
            <w:r w:rsidRPr="002A0E84">
              <w:rPr>
                <w:color w:val="000000"/>
                <w:sz w:val="20"/>
                <w:szCs w:val="20"/>
              </w:rPr>
              <w:t>36 439</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69 247</w:t>
            </w:r>
          </w:p>
        </w:tc>
        <w:tc>
          <w:tcPr>
            <w:tcW w:w="0" w:type="auto"/>
            <w:vAlign w:val="center"/>
          </w:tcPr>
          <w:p w:rsidR="00C40210" w:rsidRPr="002A0E84" w:rsidRDefault="00C40210">
            <w:pPr>
              <w:jc w:val="right"/>
              <w:rPr>
                <w:color w:val="000000"/>
                <w:sz w:val="20"/>
                <w:szCs w:val="20"/>
              </w:rPr>
            </w:pPr>
            <w:r w:rsidRPr="002A0E84">
              <w:rPr>
                <w:color w:val="000000"/>
                <w:sz w:val="20"/>
                <w:szCs w:val="20"/>
              </w:rPr>
              <w:t>3,6</w:t>
            </w:r>
          </w:p>
        </w:tc>
        <w:tc>
          <w:tcPr>
            <w:tcW w:w="0" w:type="auto"/>
            <w:vAlign w:val="center"/>
          </w:tcPr>
          <w:p w:rsidR="00C40210" w:rsidRPr="002A0E84" w:rsidRDefault="00C40210">
            <w:pPr>
              <w:jc w:val="right"/>
              <w:rPr>
                <w:color w:val="000000"/>
                <w:sz w:val="20"/>
                <w:szCs w:val="20"/>
              </w:rPr>
            </w:pPr>
            <w:r w:rsidRPr="002A0E84">
              <w:rPr>
                <w:color w:val="000000"/>
                <w:sz w:val="20"/>
                <w:szCs w:val="20"/>
              </w:rPr>
              <w:t>4,0</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7,6</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40-44 </w:t>
            </w:r>
          </w:p>
        </w:tc>
        <w:tc>
          <w:tcPr>
            <w:tcW w:w="0" w:type="auto"/>
            <w:vAlign w:val="center"/>
          </w:tcPr>
          <w:p w:rsidR="00C40210" w:rsidRPr="002A0E84" w:rsidRDefault="00C40210">
            <w:pPr>
              <w:jc w:val="right"/>
              <w:rPr>
                <w:color w:val="000000"/>
                <w:sz w:val="20"/>
                <w:szCs w:val="20"/>
              </w:rPr>
            </w:pPr>
            <w:r w:rsidRPr="002A0E84">
              <w:rPr>
                <w:color w:val="000000"/>
                <w:sz w:val="20"/>
                <w:szCs w:val="20"/>
              </w:rPr>
              <w:t>31 566</w:t>
            </w:r>
          </w:p>
        </w:tc>
        <w:tc>
          <w:tcPr>
            <w:tcW w:w="0" w:type="auto"/>
            <w:vAlign w:val="center"/>
          </w:tcPr>
          <w:p w:rsidR="00C40210" w:rsidRPr="002A0E84" w:rsidRDefault="00C40210">
            <w:pPr>
              <w:jc w:val="right"/>
              <w:rPr>
                <w:color w:val="000000"/>
                <w:sz w:val="20"/>
                <w:szCs w:val="20"/>
              </w:rPr>
            </w:pPr>
            <w:r w:rsidRPr="002A0E84">
              <w:rPr>
                <w:color w:val="000000"/>
                <w:sz w:val="20"/>
                <w:szCs w:val="20"/>
              </w:rPr>
              <w:t>33 302</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64 868</w:t>
            </w:r>
          </w:p>
        </w:tc>
        <w:tc>
          <w:tcPr>
            <w:tcW w:w="0" w:type="auto"/>
            <w:vAlign w:val="center"/>
          </w:tcPr>
          <w:p w:rsidR="00C40210" w:rsidRPr="002A0E84" w:rsidRDefault="00C40210">
            <w:pPr>
              <w:jc w:val="right"/>
              <w:rPr>
                <w:color w:val="000000"/>
                <w:sz w:val="20"/>
                <w:szCs w:val="20"/>
              </w:rPr>
            </w:pPr>
            <w:r w:rsidRPr="002A0E84">
              <w:rPr>
                <w:color w:val="000000"/>
                <w:sz w:val="20"/>
                <w:szCs w:val="20"/>
              </w:rPr>
              <w:t>3,5</w:t>
            </w:r>
          </w:p>
        </w:tc>
        <w:tc>
          <w:tcPr>
            <w:tcW w:w="0" w:type="auto"/>
            <w:vAlign w:val="center"/>
          </w:tcPr>
          <w:p w:rsidR="00C40210" w:rsidRPr="002A0E84" w:rsidRDefault="00C40210">
            <w:pPr>
              <w:jc w:val="right"/>
              <w:rPr>
                <w:color w:val="000000"/>
                <w:sz w:val="20"/>
                <w:szCs w:val="20"/>
              </w:rPr>
            </w:pPr>
            <w:r w:rsidRPr="002A0E84">
              <w:rPr>
                <w:color w:val="000000"/>
                <w:sz w:val="20"/>
                <w:szCs w:val="20"/>
              </w:rPr>
              <w:t>3,7</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7,1</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45-49 </w:t>
            </w:r>
          </w:p>
        </w:tc>
        <w:tc>
          <w:tcPr>
            <w:tcW w:w="0" w:type="auto"/>
            <w:vAlign w:val="center"/>
          </w:tcPr>
          <w:p w:rsidR="00C40210" w:rsidRPr="002A0E84" w:rsidRDefault="00C40210">
            <w:pPr>
              <w:jc w:val="right"/>
              <w:rPr>
                <w:color w:val="000000"/>
                <w:sz w:val="20"/>
                <w:szCs w:val="20"/>
              </w:rPr>
            </w:pPr>
            <w:r w:rsidRPr="002A0E84">
              <w:rPr>
                <w:color w:val="000000"/>
                <w:sz w:val="20"/>
                <w:szCs w:val="20"/>
              </w:rPr>
              <w:t>27 769</w:t>
            </w:r>
          </w:p>
        </w:tc>
        <w:tc>
          <w:tcPr>
            <w:tcW w:w="0" w:type="auto"/>
            <w:vAlign w:val="center"/>
          </w:tcPr>
          <w:p w:rsidR="00C40210" w:rsidRPr="002A0E84" w:rsidRDefault="00C40210">
            <w:pPr>
              <w:jc w:val="right"/>
              <w:rPr>
                <w:color w:val="000000"/>
                <w:sz w:val="20"/>
                <w:szCs w:val="20"/>
              </w:rPr>
            </w:pPr>
            <w:r w:rsidRPr="002A0E84">
              <w:rPr>
                <w:color w:val="000000"/>
                <w:sz w:val="20"/>
                <w:szCs w:val="20"/>
              </w:rPr>
              <w:t>28 926</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56 695</w:t>
            </w:r>
          </w:p>
        </w:tc>
        <w:tc>
          <w:tcPr>
            <w:tcW w:w="0" w:type="auto"/>
            <w:vAlign w:val="center"/>
          </w:tcPr>
          <w:p w:rsidR="00C40210" w:rsidRPr="002A0E84" w:rsidRDefault="00C40210">
            <w:pPr>
              <w:jc w:val="right"/>
              <w:rPr>
                <w:color w:val="000000"/>
                <w:sz w:val="20"/>
                <w:szCs w:val="20"/>
              </w:rPr>
            </w:pPr>
            <w:r w:rsidRPr="002A0E84">
              <w:rPr>
                <w:color w:val="000000"/>
                <w:sz w:val="20"/>
                <w:szCs w:val="20"/>
              </w:rPr>
              <w:t>3,1</w:t>
            </w:r>
          </w:p>
        </w:tc>
        <w:tc>
          <w:tcPr>
            <w:tcW w:w="0" w:type="auto"/>
            <w:vAlign w:val="center"/>
          </w:tcPr>
          <w:p w:rsidR="00C40210" w:rsidRPr="002A0E84" w:rsidRDefault="00C40210">
            <w:pPr>
              <w:jc w:val="right"/>
              <w:rPr>
                <w:color w:val="000000"/>
                <w:sz w:val="20"/>
                <w:szCs w:val="20"/>
              </w:rPr>
            </w:pPr>
            <w:r w:rsidRPr="002A0E84">
              <w:rPr>
                <w:color w:val="000000"/>
                <w:sz w:val="20"/>
                <w:szCs w:val="20"/>
              </w:rPr>
              <w:t>3,2</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6,2</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50-54 </w:t>
            </w:r>
          </w:p>
        </w:tc>
        <w:tc>
          <w:tcPr>
            <w:tcW w:w="0" w:type="auto"/>
            <w:vAlign w:val="center"/>
          </w:tcPr>
          <w:p w:rsidR="00C40210" w:rsidRPr="002A0E84" w:rsidRDefault="00C40210">
            <w:pPr>
              <w:jc w:val="right"/>
              <w:rPr>
                <w:color w:val="000000"/>
                <w:sz w:val="20"/>
                <w:szCs w:val="20"/>
              </w:rPr>
            </w:pPr>
            <w:r w:rsidRPr="002A0E84">
              <w:rPr>
                <w:color w:val="000000"/>
                <w:sz w:val="20"/>
                <w:szCs w:val="20"/>
              </w:rPr>
              <w:t>27 391</w:t>
            </w:r>
          </w:p>
        </w:tc>
        <w:tc>
          <w:tcPr>
            <w:tcW w:w="0" w:type="auto"/>
            <w:vAlign w:val="center"/>
          </w:tcPr>
          <w:p w:rsidR="00C40210" w:rsidRPr="002A0E84" w:rsidRDefault="00C40210">
            <w:pPr>
              <w:jc w:val="right"/>
              <w:rPr>
                <w:color w:val="000000"/>
                <w:sz w:val="20"/>
                <w:szCs w:val="20"/>
              </w:rPr>
            </w:pPr>
            <w:r w:rsidRPr="002A0E84">
              <w:rPr>
                <w:color w:val="000000"/>
                <w:sz w:val="20"/>
                <w:szCs w:val="20"/>
              </w:rPr>
              <w:t>27 624</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55 015</w:t>
            </w:r>
          </w:p>
        </w:tc>
        <w:tc>
          <w:tcPr>
            <w:tcW w:w="0" w:type="auto"/>
            <w:vAlign w:val="center"/>
          </w:tcPr>
          <w:p w:rsidR="00C40210" w:rsidRPr="002A0E84" w:rsidRDefault="00C40210">
            <w:pPr>
              <w:jc w:val="right"/>
              <w:rPr>
                <w:color w:val="000000"/>
                <w:sz w:val="20"/>
                <w:szCs w:val="20"/>
              </w:rPr>
            </w:pPr>
            <w:r w:rsidRPr="002A0E84">
              <w:rPr>
                <w:color w:val="000000"/>
                <w:sz w:val="20"/>
                <w:szCs w:val="20"/>
              </w:rPr>
              <w:t>3,0</w:t>
            </w:r>
          </w:p>
        </w:tc>
        <w:tc>
          <w:tcPr>
            <w:tcW w:w="0" w:type="auto"/>
            <w:vAlign w:val="center"/>
          </w:tcPr>
          <w:p w:rsidR="00C40210" w:rsidRPr="002A0E84" w:rsidRDefault="00C40210">
            <w:pPr>
              <w:jc w:val="right"/>
              <w:rPr>
                <w:color w:val="000000"/>
                <w:sz w:val="20"/>
                <w:szCs w:val="20"/>
              </w:rPr>
            </w:pPr>
            <w:r w:rsidRPr="002A0E84">
              <w:rPr>
                <w:color w:val="000000"/>
                <w:sz w:val="20"/>
                <w:szCs w:val="20"/>
              </w:rPr>
              <w:t>3,0</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6,1</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55-59 </w:t>
            </w:r>
          </w:p>
        </w:tc>
        <w:tc>
          <w:tcPr>
            <w:tcW w:w="0" w:type="auto"/>
            <w:vAlign w:val="center"/>
          </w:tcPr>
          <w:p w:rsidR="00C40210" w:rsidRPr="002A0E84" w:rsidRDefault="00C40210">
            <w:pPr>
              <w:jc w:val="right"/>
              <w:rPr>
                <w:color w:val="000000"/>
                <w:sz w:val="20"/>
                <w:szCs w:val="20"/>
              </w:rPr>
            </w:pPr>
            <w:r w:rsidRPr="002A0E84">
              <w:rPr>
                <w:color w:val="000000"/>
                <w:sz w:val="20"/>
                <w:szCs w:val="20"/>
              </w:rPr>
              <w:t>21 908</w:t>
            </w:r>
          </w:p>
        </w:tc>
        <w:tc>
          <w:tcPr>
            <w:tcW w:w="0" w:type="auto"/>
            <w:vAlign w:val="center"/>
          </w:tcPr>
          <w:p w:rsidR="00C40210" w:rsidRPr="002A0E84" w:rsidRDefault="00C40210">
            <w:pPr>
              <w:jc w:val="right"/>
              <w:rPr>
                <w:color w:val="000000"/>
                <w:sz w:val="20"/>
                <w:szCs w:val="20"/>
              </w:rPr>
            </w:pPr>
            <w:r w:rsidRPr="002A0E84">
              <w:rPr>
                <w:color w:val="000000"/>
                <w:sz w:val="20"/>
                <w:szCs w:val="20"/>
              </w:rPr>
              <w:t>19 820</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41 728</w:t>
            </w:r>
          </w:p>
        </w:tc>
        <w:tc>
          <w:tcPr>
            <w:tcW w:w="0" w:type="auto"/>
            <w:vAlign w:val="center"/>
          </w:tcPr>
          <w:p w:rsidR="00C40210" w:rsidRPr="002A0E84" w:rsidRDefault="00C40210">
            <w:pPr>
              <w:jc w:val="right"/>
              <w:rPr>
                <w:color w:val="000000"/>
                <w:sz w:val="20"/>
                <w:szCs w:val="20"/>
              </w:rPr>
            </w:pPr>
            <w:r w:rsidRPr="002A0E84">
              <w:rPr>
                <w:color w:val="000000"/>
                <w:sz w:val="20"/>
                <w:szCs w:val="20"/>
              </w:rPr>
              <w:t>2,4</w:t>
            </w:r>
          </w:p>
        </w:tc>
        <w:tc>
          <w:tcPr>
            <w:tcW w:w="0" w:type="auto"/>
            <w:vAlign w:val="center"/>
          </w:tcPr>
          <w:p w:rsidR="00C40210" w:rsidRPr="002A0E84" w:rsidRDefault="00C40210">
            <w:pPr>
              <w:jc w:val="right"/>
              <w:rPr>
                <w:color w:val="000000"/>
                <w:sz w:val="20"/>
                <w:szCs w:val="20"/>
              </w:rPr>
            </w:pPr>
            <w:r w:rsidRPr="002A0E84">
              <w:rPr>
                <w:color w:val="000000"/>
                <w:sz w:val="20"/>
                <w:szCs w:val="20"/>
              </w:rPr>
              <w:t>2,2</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4,6</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60-64 </w:t>
            </w:r>
          </w:p>
        </w:tc>
        <w:tc>
          <w:tcPr>
            <w:tcW w:w="0" w:type="auto"/>
            <w:vAlign w:val="center"/>
          </w:tcPr>
          <w:p w:rsidR="00C40210" w:rsidRPr="002A0E84" w:rsidRDefault="00C40210">
            <w:pPr>
              <w:jc w:val="right"/>
              <w:rPr>
                <w:color w:val="000000"/>
                <w:sz w:val="20"/>
                <w:szCs w:val="20"/>
              </w:rPr>
            </w:pPr>
            <w:r w:rsidRPr="002A0E84">
              <w:rPr>
                <w:color w:val="000000"/>
                <w:sz w:val="20"/>
                <w:szCs w:val="20"/>
              </w:rPr>
              <w:t>16 741</w:t>
            </w:r>
          </w:p>
        </w:tc>
        <w:tc>
          <w:tcPr>
            <w:tcW w:w="0" w:type="auto"/>
            <w:vAlign w:val="center"/>
          </w:tcPr>
          <w:p w:rsidR="00C40210" w:rsidRPr="002A0E84" w:rsidRDefault="00C40210">
            <w:pPr>
              <w:jc w:val="right"/>
              <w:rPr>
                <w:color w:val="000000"/>
                <w:sz w:val="20"/>
                <w:szCs w:val="20"/>
              </w:rPr>
            </w:pPr>
            <w:r w:rsidRPr="002A0E84">
              <w:rPr>
                <w:color w:val="000000"/>
                <w:sz w:val="20"/>
                <w:szCs w:val="20"/>
              </w:rPr>
              <w:t>14 792</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31 533</w:t>
            </w:r>
          </w:p>
        </w:tc>
        <w:tc>
          <w:tcPr>
            <w:tcW w:w="0" w:type="auto"/>
            <w:vAlign w:val="center"/>
          </w:tcPr>
          <w:p w:rsidR="00C40210" w:rsidRPr="002A0E84" w:rsidRDefault="00C40210">
            <w:pPr>
              <w:jc w:val="right"/>
              <w:rPr>
                <w:color w:val="000000"/>
                <w:sz w:val="20"/>
                <w:szCs w:val="20"/>
              </w:rPr>
            </w:pPr>
            <w:r w:rsidRPr="002A0E84">
              <w:rPr>
                <w:color w:val="000000"/>
                <w:sz w:val="20"/>
                <w:szCs w:val="20"/>
              </w:rPr>
              <w:t>1,8</w:t>
            </w:r>
          </w:p>
        </w:tc>
        <w:tc>
          <w:tcPr>
            <w:tcW w:w="0" w:type="auto"/>
            <w:vAlign w:val="center"/>
          </w:tcPr>
          <w:p w:rsidR="00C40210" w:rsidRPr="002A0E84" w:rsidRDefault="00C40210">
            <w:pPr>
              <w:jc w:val="right"/>
              <w:rPr>
                <w:color w:val="000000"/>
                <w:sz w:val="20"/>
                <w:szCs w:val="20"/>
              </w:rPr>
            </w:pPr>
            <w:r w:rsidRPr="002A0E84">
              <w:rPr>
                <w:color w:val="000000"/>
                <w:sz w:val="20"/>
                <w:szCs w:val="20"/>
              </w:rPr>
              <w:t>1,6</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3,5</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65-69 </w:t>
            </w:r>
          </w:p>
        </w:tc>
        <w:tc>
          <w:tcPr>
            <w:tcW w:w="0" w:type="auto"/>
            <w:vAlign w:val="center"/>
          </w:tcPr>
          <w:p w:rsidR="00C40210" w:rsidRPr="002A0E84" w:rsidRDefault="00C40210">
            <w:pPr>
              <w:jc w:val="right"/>
              <w:rPr>
                <w:color w:val="000000"/>
                <w:sz w:val="20"/>
                <w:szCs w:val="20"/>
              </w:rPr>
            </w:pPr>
            <w:r w:rsidRPr="002A0E84">
              <w:rPr>
                <w:color w:val="000000"/>
                <w:sz w:val="20"/>
                <w:szCs w:val="20"/>
              </w:rPr>
              <w:t>8 721</w:t>
            </w:r>
          </w:p>
        </w:tc>
        <w:tc>
          <w:tcPr>
            <w:tcW w:w="0" w:type="auto"/>
            <w:vAlign w:val="center"/>
          </w:tcPr>
          <w:p w:rsidR="00C40210" w:rsidRPr="002A0E84" w:rsidRDefault="00C40210">
            <w:pPr>
              <w:jc w:val="right"/>
              <w:rPr>
                <w:color w:val="000000"/>
                <w:sz w:val="20"/>
                <w:szCs w:val="20"/>
              </w:rPr>
            </w:pPr>
            <w:r w:rsidRPr="002A0E84">
              <w:rPr>
                <w:color w:val="000000"/>
                <w:sz w:val="20"/>
                <w:szCs w:val="20"/>
              </w:rPr>
              <w:t>7 921</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16 642</w:t>
            </w:r>
          </w:p>
        </w:tc>
        <w:tc>
          <w:tcPr>
            <w:tcW w:w="0" w:type="auto"/>
            <w:vAlign w:val="center"/>
          </w:tcPr>
          <w:p w:rsidR="00C40210" w:rsidRPr="002A0E84" w:rsidRDefault="00C40210">
            <w:pPr>
              <w:jc w:val="right"/>
              <w:rPr>
                <w:color w:val="000000"/>
                <w:sz w:val="20"/>
                <w:szCs w:val="20"/>
              </w:rPr>
            </w:pPr>
            <w:r w:rsidRPr="002A0E84">
              <w:rPr>
                <w:color w:val="000000"/>
                <w:sz w:val="20"/>
                <w:szCs w:val="20"/>
              </w:rPr>
              <w:t>1,0</w:t>
            </w:r>
          </w:p>
        </w:tc>
        <w:tc>
          <w:tcPr>
            <w:tcW w:w="0" w:type="auto"/>
            <w:vAlign w:val="center"/>
          </w:tcPr>
          <w:p w:rsidR="00C40210" w:rsidRPr="002A0E84" w:rsidRDefault="00C40210">
            <w:pPr>
              <w:jc w:val="right"/>
              <w:rPr>
                <w:color w:val="000000"/>
                <w:sz w:val="20"/>
                <w:szCs w:val="20"/>
              </w:rPr>
            </w:pPr>
            <w:r w:rsidRPr="002A0E84">
              <w:rPr>
                <w:color w:val="000000"/>
                <w:sz w:val="20"/>
                <w:szCs w:val="20"/>
              </w:rPr>
              <w:t>0,9</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1,8</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70-74 </w:t>
            </w:r>
          </w:p>
        </w:tc>
        <w:tc>
          <w:tcPr>
            <w:tcW w:w="0" w:type="auto"/>
            <w:vAlign w:val="center"/>
          </w:tcPr>
          <w:p w:rsidR="00C40210" w:rsidRPr="002A0E84" w:rsidRDefault="00C40210">
            <w:pPr>
              <w:jc w:val="right"/>
              <w:rPr>
                <w:color w:val="000000"/>
                <w:sz w:val="20"/>
                <w:szCs w:val="20"/>
              </w:rPr>
            </w:pPr>
            <w:r w:rsidRPr="002A0E84">
              <w:rPr>
                <w:color w:val="000000"/>
                <w:sz w:val="20"/>
                <w:szCs w:val="20"/>
              </w:rPr>
              <w:t>6 488</w:t>
            </w:r>
          </w:p>
        </w:tc>
        <w:tc>
          <w:tcPr>
            <w:tcW w:w="0" w:type="auto"/>
            <w:vAlign w:val="center"/>
          </w:tcPr>
          <w:p w:rsidR="00C40210" w:rsidRPr="002A0E84" w:rsidRDefault="00C40210">
            <w:pPr>
              <w:jc w:val="right"/>
              <w:rPr>
                <w:color w:val="000000"/>
                <w:sz w:val="20"/>
                <w:szCs w:val="20"/>
              </w:rPr>
            </w:pPr>
            <w:r w:rsidRPr="002A0E84">
              <w:rPr>
                <w:color w:val="000000"/>
                <w:sz w:val="20"/>
                <w:szCs w:val="20"/>
              </w:rPr>
              <w:t>6 811</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13 299</w:t>
            </w:r>
          </w:p>
        </w:tc>
        <w:tc>
          <w:tcPr>
            <w:tcW w:w="0" w:type="auto"/>
            <w:vAlign w:val="center"/>
          </w:tcPr>
          <w:p w:rsidR="00C40210" w:rsidRPr="002A0E84" w:rsidRDefault="00C40210">
            <w:pPr>
              <w:jc w:val="right"/>
              <w:rPr>
                <w:color w:val="000000"/>
                <w:sz w:val="20"/>
                <w:szCs w:val="20"/>
              </w:rPr>
            </w:pPr>
            <w:r w:rsidRPr="002A0E84">
              <w:rPr>
                <w:color w:val="000000"/>
                <w:sz w:val="20"/>
                <w:szCs w:val="20"/>
              </w:rPr>
              <w:t>0,7</w:t>
            </w:r>
          </w:p>
        </w:tc>
        <w:tc>
          <w:tcPr>
            <w:tcW w:w="0" w:type="auto"/>
            <w:vAlign w:val="center"/>
          </w:tcPr>
          <w:p w:rsidR="00C40210" w:rsidRPr="002A0E84" w:rsidRDefault="00C40210">
            <w:pPr>
              <w:jc w:val="right"/>
              <w:rPr>
                <w:color w:val="000000"/>
                <w:sz w:val="20"/>
                <w:szCs w:val="20"/>
              </w:rPr>
            </w:pPr>
            <w:r w:rsidRPr="002A0E84">
              <w:rPr>
                <w:color w:val="000000"/>
                <w:sz w:val="20"/>
                <w:szCs w:val="20"/>
              </w:rPr>
              <w:t>0,8</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1,5</w:t>
            </w:r>
          </w:p>
        </w:tc>
      </w:tr>
      <w:tr w:rsidR="00C40210" w:rsidRPr="00B47232" w:rsidTr="00C40210">
        <w:trPr>
          <w:jc w:val="center"/>
        </w:trPr>
        <w:tc>
          <w:tcPr>
            <w:tcW w:w="1181" w:type="dxa"/>
          </w:tcPr>
          <w:p w:rsidR="00C40210" w:rsidRPr="00B47232" w:rsidRDefault="00C40210" w:rsidP="0081215D">
            <w:pPr>
              <w:pStyle w:val="Textebrut"/>
              <w:rPr>
                <w:rFonts w:ascii="Times New Roman" w:hAnsi="Times New Roman" w:cs="Times New Roman"/>
                <w:sz w:val="18"/>
                <w:szCs w:val="18"/>
              </w:rPr>
            </w:pPr>
            <w:r w:rsidRPr="00B47232">
              <w:rPr>
                <w:rFonts w:ascii="Times New Roman" w:hAnsi="Times New Roman" w:cs="Times New Roman"/>
                <w:sz w:val="18"/>
                <w:szCs w:val="18"/>
              </w:rPr>
              <w:t>75 ans et +</w:t>
            </w:r>
          </w:p>
        </w:tc>
        <w:tc>
          <w:tcPr>
            <w:tcW w:w="0" w:type="auto"/>
            <w:vAlign w:val="center"/>
          </w:tcPr>
          <w:p w:rsidR="00C40210" w:rsidRPr="002A0E84" w:rsidRDefault="00C40210">
            <w:pPr>
              <w:jc w:val="right"/>
              <w:rPr>
                <w:color w:val="000000"/>
                <w:sz w:val="20"/>
                <w:szCs w:val="20"/>
              </w:rPr>
            </w:pPr>
            <w:r w:rsidRPr="002A0E84">
              <w:rPr>
                <w:color w:val="000000"/>
                <w:sz w:val="20"/>
                <w:szCs w:val="20"/>
              </w:rPr>
              <w:t>7 436</w:t>
            </w:r>
          </w:p>
        </w:tc>
        <w:tc>
          <w:tcPr>
            <w:tcW w:w="0" w:type="auto"/>
            <w:vAlign w:val="center"/>
          </w:tcPr>
          <w:p w:rsidR="00C40210" w:rsidRPr="002A0E84" w:rsidRDefault="00C40210">
            <w:pPr>
              <w:jc w:val="right"/>
              <w:rPr>
                <w:color w:val="000000"/>
                <w:sz w:val="20"/>
                <w:szCs w:val="20"/>
              </w:rPr>
            </w:pPr>
            <w:r w:rsidRPr="002A0E84">
              <w:rPr>
                <w:color w:val="000000"/>
                <w:sz w:val="20"/>
                <w:szCs w:val="20"/>
              </w:rPr>
              <w:t>8 810</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16 246</w:t>
            </w:r>
          </w:p>
        </w:tc>
        <w:tc>
          <w:tcPr>
            <w:tcW w:w="0" w:type="auto"/>
            <w:vAlign w:val="center"/>
          </w:tcPr>
          <w:p w:rsidR="00C40210" w:rsidRPr="002A0E84" w:rsidRDefault="00C40210">
            <w:pPr>
              <w:jc w:val="right"/>
              <w:rPr>
                <w:color w:val="000000"/>
                <w:sz w:val="20"/>
                <w:szCs w:val="20"/>
              </w:rPr>
            </w:pPr>
            <w:r w:rsidRPr="002A0E84">
              <w:rPr>
                <w:color w:val="000000"/>
                <w:sz w:val="20"/>
                <w:szCs w:val="20"/>
              </w:rPr>
              <w:t>0,8</w:t>
            </w:r>
          </w:p>
        </w:tc>
        <w:tc>
          <w:tcPr>
            <w:tcW w:w="0" w:type="auto"/>
            <w:vAlign w:val="center"/>
          </w:tcPr>
          <w:p w:rsidR="00C40210" w:rsidRPr="002A0E84" w:rsidRDefault="00C40210">
            <w:pPr>
              <w:jc w:val="right"/>
              <w:rPr>
                <w:color w:val="000000"/>
                <w:sz w:val="20"/>
                <w:szCs w:val="20"/>
              </w:rPr>
            </w:pPr>
            <w:r w:rsidRPr="002A0E84">
              <w:rPr>
                <w:color w:val="000000"/>
                <w:sz w:val="20"/>
                <w:szCs w:val="20"/>
              </w:rPr>
              <w:t>1,0</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1,8</w:t>
            </w:r>
          </w:p>
        </w:tc>
      </w:tr>
      <w:tr w:rsidR="00C40210" w:rsidRPr="00B47232" w:rsidTr="00C40210">
        <w:trPr>
          <w:jc w:val="center"/>
        </w:trPr>
        <w:tc>
          <w:tcPr>
            <w:tcW w:w="1181" w:type="dxa"/>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Non déclaré</w:t>
            </w:r>
          </w:p>
        </w:tc>
        <w:tc>
          <w:tcPr>
            <w:tcW w:w="0" w:type="auto"/>
            <w:vAlign w:val="center"/>
          </w:tcPr>
          <w:p w:rsidR="00C40210" w:rsidRPr="002A0E84" w:rsidRDefault="00C40210">
            <w:pPr>
              <w:jc w:val="right"/>
              <w:rPr>
                <w:color w:val="000000"/>
                <w:sz w:val="20"/>
                <w:szCs w:val="20"/>
              </w:rPr>
            </w:pPr>
            <w:r w:rsidRPr="002A0E84">
              <w:rPr>
                <w:color w:val="000000"/>
                <w:sz w:val="20"/>
                <w:szCs w:val="20"/>
              </w:rPr>
              <w:t>1</w:t>
            </w:r>
          </w:p>
        </w:tc>
        <w:tc>
          <w:tcPr>
            <w:tcW w:w="0" w:type="auto"/>
            <w:vAlign w:val="center"/>
          </w:tcPr>
          <w:p w:rsidR="00C40210" w:rsidRPr="002A0E84" w:rsidRDefault="00C40210">
            <w:pPr>
              <w:jc w:val="right"/>
              <w:rPr>
                <w:color w:val="000000"/>
                <w:sz w:val="20"/>
                <w:szCs w:val="20"/>
              </w:rPr>
            </w:pPr>
            <w:r w:rsidRPr="002A0E84">
              <w:rPr>
                <w:color w:val="000000"/>
                <w:sz w:val="20"/>
                <w:szCs w:val="20"/>
              </w:rPr>
              <w:t>0</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1</w:t>
            </w:r>
          </w:p>
        </w:tc>
        <w:tc>
          <w:tcPr>
            <w:tcW w:w="0" w:type="auto"/>
            <w:vAlign w:val="center"/>
          </w:tcPr>
          <w:p w:rsidR="00C40210" w:rsidRPr="002A0E84" w:rsidRDefault="00C40210">
            <w:pPr>
              <w:jc w:val="right"/>
              <w:rPr>
                <w:color w:val="000000"/>
                <w:sz w:val="20"/>
                <w:szCs w:val="20"/>
              </w:rPr>
            </w:pPr>
            <w:r w:rsidRPr="002A0E84">
              <w:rPr>
                <w:color w:val="000000"/>
                <w:sz w:val="20"/>
                <w:szCs w:val="20"/>
              </w:rPr>
              <w:t>0,0</w:t>
            </w:r>
          </w:p>
        </w:tc>
        <w:tc>
          <w:tcPr>
            <w:tcW w:w="0" w:type="auto"/>
            <w:vAlign w:val="center"/>
          </w:tcPr>
          <w:p w:rsidR="00C40210" w:rsidRPr="002A0E84" w:rsidRDefault="00C40210">
            <w:pPr>
              <w:jc w:val="right"/>
              <w:rPr>
                <w:color w:val="000000"/>
                <w:sz w:val="20"/>
                <w:szCs w:val="20"/>
              </w:rPr>
            </w:pPr>
            <w:r w:rsidRPr="002A0E84">
              <w:rPr>
                <w:color w:val="000000"/>
                <w:sz w:val="20"/>
                <w:szCs w:val="20"/>
              </w:rPr>
              <w:t>0,0</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0,0</w:t>
            </w:r>
          </w:p>
        </w:tc>
      </w:tr>
      <w:tr w:rsidR="00C40210" w:rsidRPr="00B47232" w:rsidTr="00C40210">
        <w:trPr>
          <w:jc w:val="center"/>
        </w:trPr>
        <w:tc>
          <w:tcPr>
            <w:tcW w:w="1181" w:type="dxa"/>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Total</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449 601</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458 298</w:t>
            </w:r>
          </w:p>
        </w:tc>
        <w:tc>
          <w:tcPr>
            <w:tcW w:w="936" w:type="dxa"/>
            <w:vAlign w:val="center"/>
          </w:tcPr>
          <w:p w:rsidR="00C40210" w:rsidRPr="002A0E84" w:rsidRDefault="00C40210">
            <w:pPr>
              <w:jc w:val="right"/>
              <w:rPr>
                <w:b/>
                <w:bCs/>
                <w:color w:val="000000"/>
                <w:sz w:val="20"/>
                <w:szCs w:val="20"/>
              </w:rPr>
            </w:pPr>
            <w:r w:rsidRPr="002A0E84">
              <w:rPr>
                <w:b/>
                <w:bCs/>
                <w:color w:val="000000"/>
                <w:sz w:val="20"/>
                <w:szCs w:val="20"/>
              </w:rPr>
              <w:t>907 899</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49,5</w:t>
            </w:r>
          </w:p>
        </w:tc>
        <w:tc>
          <w:tcPr>
            <w:tcW w:w="0" w:type="auto"/>
            <w:vAlign w:val="center"/>
          </w:tcPr>
          <w:p w:rsidR="00C40210" w:rsidRPr="002A0E84" w:rsidRDefault="00C40210">
            <w:pPr>
              <w:jc w:val="right"/>
              <w:rPr>
                <w:b/>
                <w:bCs/>
                <w:color w:val="000000"/>
                <w:sz w:val="20"/>
                <w:szCs w:val="20"/>
              </w:rPr>
            </w:pPr>
            <w:r w:rsidRPr="002A0E84">
              <w:rPr>
                <w:b/>
                <w:bCs/>
                <w:color w:val="000000"/>
                <w:sz w:val="20"/>
                <w:szCs w:val="20"/>
              </w:rPr>
              <w:t>50,5</w:t>
            </w:r>
          </w:p>
        </w:tc>
        <w:tc>
          <w:tcPr>
            <w:tcW w:w="904" w:type="dxa"/>
            <w:vAlign w:val="center"/>
          </w:tcPr>
          <w:p w:rsidR="00C40210" w:rsidRPr="002A0E84" w:rsidRDefault="00C40210">
            <w:pPr>
              <w:jc w:val="right"/>
              <w:rPr>
                <w:b/>
                <w:bCs/>
                <w:color w:val="000000"/>
                <w:sz w:val="20"/>
                <w:szCs w:val="20"/>
              </w:rPr>
            </w:pPr>
            <w:r w:rsidRPr="002A0E84">
              <w:rPr>
                <w:b/>
                <w:bCs/>
                <w:color w:val="000000"/>
                <w:sz w:val="20"/>
                <w:szCs w:val="20"/>
              </w:rPr>
              <w:t>100,0</w:t>
            </w:r>
          </w:p>
        </w:tc>
      </w:tr>
    </w:tbl>
    <w:p w:rsidR="00E51A19" w:rsidRPr="00B47232" w:rsidRDefault="00E51A19">
      <w:pPr>
        <w:pStyle w:val="Textebrut"/>
        <w:rPr>
          <w:rFonts w:ascii="Times New Roman" w:hAnsi="Times New Roman" w:cs="Times New Roman"/>
        </w:rPr>
      </w:pPr>
    </w:p>
    <w:p w:rsidR="009F58AA" w:rsidRPr="00B47232" w:rsidRDefault="00E51A19">
      <w:pPr>
        <w:pStyle w:val="Textebrut"/>
        <w:rPr>
          <w:rFonts w:ascii="Times New Roman" w:hAnsi="Times New Roman" w:cs="Times New Roman"/>
        </w:rPr>
      </w:pPr>
      <w:r w:rsidRPr="00B47232">
        <w:rPr>
          <w:rFonts w:ascii="Times New Roman" w:hAnsi="Times New Roman" w:cs="Times New Roman"/>
        </w:rPr>
        <w:br w:type="page"/>
      </w:r>
    </w:p>
    <w:p w:rsidR="009F58AA" w:rsidRPr="00B47232" w:rsidRDefault="00F84576"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 xml:space="preserve">A.3 </w:t>
      </w:r>
      <w:r w:rsidR="009F58AA" w:rsidRPr="00B47232">
        <w:rPr>
          <w:rFonts w:ascii="Times New Roman" w:hAnsi="Times New Roman" w:cs="Times New Roman"/>
          <w:b w:val="0"/>
          <w:bCs w:val="0"/>
          <w:color w:val="0000FF"/>
          <w:sz w:val="22"/>
          <w:szCs w:val="21"/>
        </w:rPr>
        <w:t xml:space="preserve">: Population de la </w:t>
      </w:r>
      <w:r w:rsidR="00A803A8"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le groupe quinquennal d'âge et le sexe</w:t>
      </w:r>
      <w:r w:rsidRPr="00B47232">
        <w:rPr>
          <w:rFonts w:ascii="Times New Roman" w:hAnsi="Times New Roman" w:cs="Times New Roman"/>
          <w:b w:val="0"/>
          <w:bCs w:val="0"/>
          <w:color w:val="0000FF"/>
          <w:sz w:val="22"/>
          <w:szCs w:val="21"/>
        </w:rPr>
        <w:t xml:space="preserve"> </w:t>
      </w:r>
      <w:r w:rsidRPr="00B47232">
        <w:rPr>
          <w:rFonts w:ascii="Times New Roman" w:hAnsi="Times New Roman" w:cs="Times New Roman"/>
          <w:b w:val="0"/>
          <w:bCs w:val="0"/>
          <w:color w:val="0000FF"/>
          <w:sz w:val="22"/>
          <w:szCs w:val="21"/>
        </w:rPr>
        <w:br/>
      </w:r>
      <w:r w:rsidR="009F58AA" w:rsidRPr="00B47232">
        <w:rPr>
          <w:rFonts w:ascii="Times New Roman" w:hAnsi="Times New Roman" w:cs="Times New Roman"/>
          <w:b w:val="0"/>
          <w:bCs w:val="0"/>
          <w:color w:val="0000FF"/>
          <w:sz w:val="22"/>
          <w:szCs w:val="21"/>
        </w:rPr>
        <w:t>Milieu rural</w:t>
      </w: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7"/>
        <w:gridCol w:w="18"/>
        <w:gridCol w:w="958"/>
        <w:gridCol w:w="18"/>
        <w:gridCol w:w="891"/>
        <w:gridCol w:w="16"/>
        <w:gridCol w:w="830"/>
        <w:gridCol w:w="15"/>
        <w:gridCol w:w="959"/>
        <w:gridCol w:w="17"/>
        <w:gridCol w:w="890"/>
        <w:gridCol w:w="21"/>
        <w:gridCol w:w="735"/>
        <w:gridCol w:w="17"/>
      </w:tblGrid>
      <w:tr w:rsidR="00E51A19" w:rsidRPr="002A0E84" w:rsidTr="00C40210">
        <w:trPr>
          <w:gridAfter w:val="1"/>
          <w:wAfter w:w="17" w:type="dxa"/>
          <w:jc w:val="center"/>
        </w:trPr>
        <w:tc>
          <w:tcPr>
            <w:tcW w:w="1177" w:type="dxa"/>
            <w:tcBorders>
              <w:top w:val="single" w:sz="4" w:space="0" w:color="0000FF"/>
              <w:left w:val="single" w:sz="4" w:space="0" w:color="0000FF"/>
              <w:right w:val="single" w:sz="4" w:space="0" w:color="0000FF"/>
            </w:tcBorders>
          </w:tcPr>
          <w:p w:rsidR="00E51A19" w:rsidRPr="002A0E84" w:rsidRDefault="00E51A19" w:rsidP="00E51A19">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Groupes</w:t>
            </w:r>
            <w:r w:rsidRPr="002A0E84">
              <w:rPr>
                <w:rFonts w:ascii="Times New Roman" w:hAnsi="Times New Roman" w:cs="Times New Roman"/>
                <w:b/>
                <w:bCs/>
                <w:sz w:val="18"/>
                <w:szCs w:val="18"/>
              </w:rPr>
              <w:br/>
              <w:t>d'âges</w:t>
            </w:r>
          </w:p>
        </w:tc>
        <w:tc>
          <w:tcPr>
            <w:tcW w:w="2731" w:type="dxa"/>
            <w:gridSpan w:val="6"/>
            <w:tcBorders>
              <w:top w:val="single" w:sz="4" w:space="0" w:color="0000FF"/>
              <w:left w:val="single" w:sz="4" w:space="0" w:color="0000FF"/>
              <w:bottom w:val="single" w:sz="4" w:space="0" w:color="0000FF"/>
              <w:right w:val="single" w:sz="4" w:space="0" w:color="0000FF"/>
            </w:tcBorders>
            <w:vAlign w:val="center"/>
          </w:tcPr>
          <w:p w:rsidR="00E51A19" w:rsidRPr="002A0E84" w:rsidRDefault="00E51A19" w:rsidP="000945D5">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Effectifs</w:t>
            </w:r>
          </w:p>
        </w:tc>
        <w:tc>
          <w:tcPr>
            <w:tcW w:w="2598" w:type="dxa"/>
            <w:gridSpan w:val="6"/>
            <w:tcBorders>
              <w:top w:val="single" w:sz="4" w:space="0" w:color="0000FF"/>
              <w:left w:val="single" w:sz="4" w:space="0" w:color="0000FF"/>
              <w:bottom w:val="single" w:sz="4" w:space="0" w:color="0000FF"/>
              <w:right w:val="single" w:sz="4" w:space="0" w:color="0000FF"/>
            </w:tcBorders>
            <w:vAlign w:val="center"/>
          </w:tcPr>
          <w:p w:rsidR="00E51A19" w:rsidRPr="002A0E84" w:rsidRDefault="00E51A19" w:rsidP="000945D5">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Fréquences (%)</w:t>
            </w:r>
          </w:p>
        </w:tc>
      </w:tr>
      <w:tr w:rsidR="00E51A19" w:rsidRPr="00B47232" w:rsidTr="00C40210">
        <w:trPr>
          <w:jc w:val="center"/>
        </w:trPr>
        <w:tc>
          <w:tcPr>
            <w:tcW w:w="1195" w:type="dxa"/>
            <w:gridSpan w:val="2"/>
            <w:tcBorders>
              <w:left w:val="single" w:sz="4" w:space="0" w:color="0000FF"/>
              <w:bottom w:val="single" w:sz="4" w:space="0" w:color="0000FF"/>
              <w:right w:val="single" w:sz="4" w:space="0" w:color="0000FF"/>
            </w:tcBorders>
          </w:tcPr>
          <w:p w:rsidR="00E51A19" w:rsidRPr="002A0E84" w:rsidRDefault="00E51A19">
            <w:pPr>
              <w:pStyle w:val="Textebrut"/>
              <w:rPr>
                <w:rFonts w:ascii="Times New Roman" w:hAnsi="Times New Roman" w:cs="Times New Roman"/>
                <w:b/>
                <w:bCs/>
                <w:sz w:val="18"/>
                <w:szCs w:val="18"/>
              </w:rPr>
            </w:pPr>
          </w:p>
        </w:tc>
        <w:tc>
          <w:tcPr>
            <w:tcW w:w="976" w:type="dxa"/>
            <w:gridSpan w:val="2"/>
            <w:tcBorders>
              <w:top w:val="single" w:sz="4" w:space="0" w:color="0000FF"/>
              <w:left w:val="single" w:sz="4" w:space="0" w:color="0000FF"/>
              <w:bottom w:val="single" w:sz="4" w:space="0" w:color="0000FF"/>
              <w:right w:val="single" w:sz="4" w:space="0" w:color="0000FF"/>
            </w:tcBorders>
          </w:tcPr>
          <w:p w:rsidR="00E51A19" w:rsidRPr="002A0E84" w:rsidRDefault="00E51A19">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Masculin</w:t>
            </w:r>
          </w:p>
        </w:tc>
        <w:tc>
          <w:tcPr>
            <w:tcW w:w="907" w:type="dxa"/>
            <w:gridSpan w:val="2"/>
            <w:tcBorders>
              <w:top w:val="single" w:sz="4" w:space="0" w:color="0000FF"/>
              <w:left w:val="single" w:sz="4" w:space="0" w:color="0000FF"/>
              <w:bottom w:val="single" w:sz="4" w:space="0" w:color="0000FF"/>
              <w:right w:val="single" w:sz="4" w:space="0" w:color="0000FF"/>
            </w:tcBorders>
          </w:tcPr>
          <w:p w:rsidR="00E51A19" w:rsidRPr="002A0E84" w:rsidRDefault="00E51A19">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Féminin</w:t>
            </w:r>
          </w:p>
        </w:tc>
        <w:tc>
          <w:tcPr>
            <w:tcW w:w="845" w:type="dxa"/>
            <w:gridSpan w:val="2"/>
            <w:tcBorders>
              <w:top w:val="single" w:sz="4" w:space="0" w:color="0000FF"/>
              <w:left w:val="single" w:sz="4" w:space="0" w:color="0000FF"/>
              <w:bottom w:val="single" w:sz="4" w:space="0" w:color="0000FF"/>
              <w:right w:val="single" w:sz="4" w:space="0" w:color="0000FF"/>
            </w:tcBorders>
          </w:tcPr>
          <w:p w:rsidR="00E51A19" w:rsidRPr="002A0E84" w:rsidRDefault="00E51A19">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Total</w:t>
            </w:r>
          </w:p>
        </w:tc>
        <w:tc>
          <w:tcPr>
            <w:tcW w:w="976" w:type="dxa"/>
            <w:gridSpan w:val="2"/>
            <w:tcBorders>
              <w:top w:val="single" w:sz="4" w:space="0" w:color="0000FF"/>
              <w:left w:val="single" w:sz="4" w:space="0" w:color="0000FF"/>
              <w:bottom w:val="single" w:sz="4" w:space="0" w:color="0000FF"/>
              <w:right w:val="single" w:sz="4" w:space="0" w:color="0000FF"/>
            </w:tcBorders>
          </w:tcPr>
          <w:p w:rsidR="00E51A19" w:rsidRPr="002A0E84" w:rsidRDefault="00E51A19">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Masculin</w:t>
            </w:r>
          </w:p>
        </w:tc>
        <w:tc>
          <w:tcPr>
            <w:tcW w:w="909" w:type="dxa"/>
            <w:gridSpan w:val="2"/>
            <w:tcBorders>
              <w:top w:val="single" w:sz="4" w:space="0" w:color="0000FF"/>
              <w:left w:val="single" w:sz="4" w:space="0" w:color="0000FF"/>
              <w:bottom w:val="single" w:sz="4" w:space="0" w:color="0000FF"/>
              <w:right w:val="single" w:sz="4" w:space="0" w:color="0000FF"/>
            </w:tcBorders>
          </w:tcPr>
          <w:p w:rsidR="00E51A19" w:rsidRPr="002A0E84" w:rsidRDefault="00E51A19">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Féminin</w:t>
            </w:r>
          </w:p>
        </w:tc>
        <w:tc>
          <w:tcPr>
            <w:tcW w:w="715" w:type="dxa"/>
            <w:gridSpan w:val="2"/>
            <w:tcBorders>
              <w:top w:val="single" w:sz="4" w:space="0" w:color="0000FF"/>
              <w:left w:val="single" w:sz="4" w:space="0" w:color="0000FF"/>
              <w:bottom w:val="single" w:sz="4" w:space="0" w:color="0000FF"/>
              <w:right w:val="single" w:sz="4" w:space="0" w:color="0000FF"/>
            </w:tcBorders>
          </w:tcPr>
          <w:p w:rsidR="00E51A19" w:rsidRPr="002A0E84" w:rsidRDefault="00E51A19">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Total</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0-4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4 133</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3 820</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7 953</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6,3</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5,8</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12,1</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5-9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3 521</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3 377</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6 898</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5,4</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5,2</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10,5</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10-14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3 429</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3 212</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6 641</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5,2</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4,9</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10,1</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15-19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3 089</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2 931</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6 020</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4,7</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4,5</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9,2</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20-24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3 154</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2 944</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6 098</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4,8</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4,5</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9,3</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25-29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2 890</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2 976</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5 866</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4,4</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4,5</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9,0</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30-34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2 914</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2 823</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5 737</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4,4</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4,3</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8,8</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35-39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2 445</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2 170</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4 615</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3,7</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3,3</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7,0</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40-44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2 002</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1 786</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3 788</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3,1</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2,7</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5,8</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45-49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1 532</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1 393</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2 925</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2,3</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2,1</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4,5</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50-54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1 406</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1 244</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2 650</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2,1</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1,9</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4,0</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55-59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1 038</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901</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1 939</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1,6</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1,4</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3,0</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60-64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861</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768</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1 629</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1,3</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1,2</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2,5</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65-69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446</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473</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919</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0,7</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0,7</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1,4</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70-74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394</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414</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808</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0,6</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0,6</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1,2</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75 ans et +</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527</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505</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1 032</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0,8</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0,8</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1,6</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Non déclaré</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1</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0,0</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color w:val="000000"/>
              </w:rPr>
            </w:pPr>
            <w:r>
              <w:rPr>
                <w:color w:val="000000"/>
              </w:rPr>
              <w:t>0,0</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0,0</w:t>
            </w:r>
          </w:p>
        </w:tc>
      </w:tr>
      <w:tr w:rsidR="00C40210" w:rsidRPr="00B47232" w:rsidTr="00C40210">
        <w:trPr>
          <w:gridAfter w:val="1"/>
          <w:wAfter w:w="17" w:type="dxa"/>
          <w:jc w:val="center"/>
        </w:trPr>
        <w:tc>
          <w:tcPr>
            <w:tcW w:w="1177" w:type="dxa"/>
            <w:tcBorders>
              <w:top w:val="single" w:sz="4" w:space="0" w:color="0000FF"/>
              <w:left w:val="single" w:sz="4" w:space="0" w:color="0000FF"/>
              <w:bottom w:val="single" w:sz="4" w:space="0" w:color="0000FF"/>
              <w:right w:val="single" w:sz="4" w:space="0" w:color="0000FF"/>
            </w:tcBorders>
          </w:tcPr>
          <w:p w:rsidR="00C40210" w:rsidRPr="00B47232" w:rsidRDefault="00C40210">
            <w:pPr>
              <w:pStyle w:val="Textebrut"/>
              <w:rPr>
                <w:rFonts w:ascii="Times New Roman" w:hAnsi="Times New Roman" w:cs="Times New Roman"/>
                <w:sz w:val="18"/>
                <w:szCs w:val="18"/>
              </w:rPr>
            </w:pPr>
            <w:r w:rsidRPr="00B47232">
              <w:rPr>
                <w:rFonts w:ascii="Times New Roman" w:hAnsi="Times New Roman" w:cs="Times New Roman"/>
                <w:sz w:val="18"/>
                <w:szCs w:val="18"/>
              </w:rPr>
              <w:t>Total</w:t>
            </w:r>
          </w:p>
        </w:tc>
        <w:tc>
          <w:tcPr>
            <w:tcW w:w="97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33 781</w:t>
            </w:r>
          </w:p>
        </w:tc>
        <w:tc>
          <w:tcPr>
            <w:tcW w:w="909"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31 738</w:t>
            </w:r>
          </w:p>
        </w:tc>
        <w:tc>
          <w:tcPr>
            <w:tcW w:w="846"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65 519</w:t>
            </w:r>
          </w:p>
        </w:tc>
        <w:tc>
          <w:tcPr>
            <w:tcW w:w="974"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51,6</w:t>
            </w:r>
          </w:p>
        </w:tc>
        <w:tc>
          <w:tcPr>
            <w:tcW w:w="90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48,4</w:t>
            </w:r>
          </w:p>
        </w:tc>
        <w:tc>
          <w:tcPr>
            <w:tcW w:w="717" w:type="dxa"/>
            <w:gridSpan w:val="2"/>
            <w:tcBorders>
              <w:top w:val="single" w:sz="4" w:space="0" w:color="0000FF"/>
              <w:left w:val="single" w:sz="4" w:space="0" w:color="0000FF"/>
              <w:bottom w:val="single" w:sz="4" w:space="0" w:color="0000FF"/>
              <w:right w:val="single" w:sz="4" w:space="0" w:color="0000FF"/>
            </w:tcBorders>
            <w:vAlign w:val="center"/>
          </w:tcPr>
          <w:p w:rsidR="00C40210" w:rsidRDefault="00C40210">
            <w:pPr>
              <w:jc w:val="right"/>
              <w:rPr>
                <w:b/>
                <w:bCs/>
                <w:color w:val="000000"/>
              </w:rPr>
            </w:pPr>
            <w:r>
              <w:rPr>
                <w:b/>
                <w:bCs/>
                <w:color w:val="000000"/>
              </w:rPr>
              <w:t>100,0</w:t>
            </w:r>
          </w:p>
        </w:tc>
      </w:tr>
    </w:tbl>
    <w:p w:rsidR="009F58AA" w:rsidRPr="00B47232" w:rsidRDefault="009F58AA">
      <w:pPr>
        <w:pStyle w:val="Textebrut"/>
        <w:rPr>
          <w:rFonts w:ascii="Times New Roman" w:hAnsi="Times New Roman" w:cs="Times New Roman"/>
        </w:rPr>
      </w:pPr>
    </w:p>
    <w:p w:rsidR="009F58AA" w:rsidRPr="00B47232" w:rsidRDefault="00F84576"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 xml:space="preserve">A.4 </w:t>
      </w:r>
      <w:r w:rsidR="009F58AA" w:rsidRPr="00B47232">
        <w:rPr>
          <w:rFonts w:ascii="Times New Roman" w:hAnsi="Times New Roman" w:cs="Times New Roman"/>
          <w:b w:val="0"/>
          <w:bCs w:val="0"/>
          <w:color w:val="0000FF"/>
          <w:sz w:val="22"/>
          <w:szCs w:val="21"/>
        </w:rPr>
        <w:t xml:space="preserve">: Population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âgée de 15 ans et plus selon l'état matrimonial et le sexe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98"/>
        <w:gridCol w:w="927"/>
        <w:gridCol w:w="907"/>
        <w:gridCol w:w="1105"/>
      </w:tblGrid>
      <w:tr w:rsidR="009F58AA" w:rsidRPr="00B47232" w:rsidTr="002A0E84">
        <w:trPr>
          <w:jc w:val="center"/>
        </w:trPr>
        <w:tc>
          <w:tcPr>
            <w:tcW w:w="1698" w:type="dxa"/>
          </w:tcPr>
          <w:p w:rsidR="009F58AA" w:rsidRPr="002A0E84" w:rsidRDefault="009F58AA">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 xml:space="preserve">Etat </w:t>
            </w:r>
            <w:r w:rsidR="00F76E09" w:rsidRPr="002A0E84">
              <w:rPr>
                <w:rFonts w:ascii="Times New Roman" w:hAnsi="Times New Roman" w:cs="Times New Roman"/>
                <w:b/>
                <w:bCs/>
                <w:sz w:val="18"/>
                <w:szCs w:val="18"/>
              </w:rPr>
              <w:t>m</w:t>
            </w:r>
            <w:r w:rsidRPr="002A0E84">
              <w:rPr>
                <w:rFonts w:ascii="Times New Roman" w:hAnsi="Times New Roman" w:cs="Times New Roman"/>
                <w:b/>
                <w:bCs/>
                <w:sz w:val="18"/>
                <w:szCs w:val="18"/>
              </w:rPr>
              <w:t>atrimonial</w:t>
            </w:r>
          </w:p>
        </w:tc>
        <w:tc>
          <w:tcPr>
            <w:tcW w:w="819"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Masculin</w:t>
            </w:r>
          </w:p>
        </w:tc>
        <w:tc>
          <w:tcPr>
            <w:tcW w:w="907"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Féminin</w:t>
            </w:r>
          </w:p>
        </w:tc>
        <w:tc>
          <w:tcPr>
            <w:tcW w:w="1105"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Ensemble</w:t>
            </w:r>
          </w:p>
        </w:tc>
      </w:tr>
      <w:tr w:rsidR="00B274F8" w:rsidRPr="00B47232" w:rsidTr="002A0E84">
        <w:trPr>
          <w:jc w:val="center"/>
        </w:trPr>
        <w:tc>
          <w:tcPr>
            <w:tcW w:w="169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Célibataires</w:t>
            </w:r>
          </w:p>
        </w:tc>
        <w:tc>
          <w:tcPr>
            <w:tcW w:w="819" w:type="dxa"/>
          </w:tcPr>
          <w:p w:rsidR="00B274F8" w:rsidRDefault="00B274F8">
            <w:pPr>
              <w:jc w:val="right"/>
              <w:rPr>
                <w:color w:val="000000"/>
              </w:rPr>
            </w:pPr>
            <w:r>
              <w:rPr>
                <w:color w:val="000000"/>
              </w:rPr>
              <w:t>40,5</w:t>
            </w:r>
          </w:p>
        </w:tc>
        <w:tc>
          <w:tcPr>
            <w:tcW w:w="907" w:type="dxa"/>
          </w:tcPr>
          <w:p w:rsidR="00B274F8" w:rsidRDefault="00B274F8">
            <w:pPr>
              <w:jc w:val="right"/>
              <w:rPr>
                <w:color w:val="000000"/>
              </w:rPr>
            </w:pPr>
            <w:r>
              <w:rPr>
                <w:color w:val="000000"/>
              </w:rPr>
              <w:t>30,5</w:t>
            </w:r>
          </w:p>
        </w:tc>
        <w:tc>
          <w:tcPr>
            <w:tcW w:w="1105" w:type="dxa"/>
          </w:tcPr>
          <w:p w:rsidR="00B274F8" w:rsidRDefault="00B274F8">
            <w:pPr>
              <w:jc w:val="right"/>
              <w:rPr>
                <w:b/>
                <w:bCs/>
                <w:color w:val="000000"/>
              </w:rPr>
            </w:pPr>
            <w:r>
              <w:rPr>
                <w:b/>
                <w:bCs/>
                <w:color w:val="000000"/>
              </w:rPr>
              <w:t>35,4</w:t>
            </w:r>
          </w:p>
        </w:tc>
      </w:tr>
      <w:tr w:rsidR="00B274F8" w:rsidRPr="00B47232" w:rsidTr="002A0E84">
        <w:trPr>
          <w:jc w:val="center"/>
        </w:trPr>
        <w:tc>
          <w:tcPr>
            <w:tcW w:w="169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Mariés</w:t>
            </w:r>
          </w:p>
        </w:tc>
        <w:tc>
          <w:tcPr>
            <w:tcW w:w="819" w:type="dxa"/>
          </w:tcPr>
          <w:p w:rsidR="00B274F8" w:rsidRDefault="00B274F8">
            <w:pPr>
              <w:jc w:val="right"/>
              <w:rPr>
                <w:color w:val="000000"/>
              </w:rPr>
            </w:pPr>
            <w:r>
              <w:rPr>
                <w:color w:val="000000"/>
              </w:rPr>
              <w:t>57,7</w:t>
            </w:r>
          </w:p>
        </w:tc>
        <w:tc>
          <w:tcPr>
            <w:tcW w:w="907" w:type="dxa"/>
          </w:tcPr>
          <w:p w:rsidR="00B274F8" w:rsidRDefault="00B274F8">
            <w:pPr>
              <w:jc w:val="right"/>
              <w:rPr>
                <w:color w:val="000000"/>
              </w:rPr>
            </w:pPr>
            <w:r>
              <w:rPr>
                <w:color w:val="000000"/>
              </w:rPr>
              <w:t>57,4</w:t>
            </w:r>
          </w:p>
        </w:tc>
        <w:tc>
          <w:tcPr>
            <w:tcW w:w="1105" w:type="dxa"/>
          </w:tcPr>
          <w:p w:rsidR="00B274F8" w:rsidRDefault="00B274F8">
            <w:pPr>
              <w:jc w:val="right"/>
              <w:rPr>
                <w:b/>
                <w:bCs/>
                <w:color w:val="000000"/>
              </w:rPr>
            </w:pPr>
            <w:r>
              <w:rPr>
                <w:b/>
                <w:bCs/>
                <w:color w:val="000000"/>
              </w:rPr>
              <w:t>57,6</w:t>
            </w:r>
          </w:p>
        </w:tc>
      </w:tr>
      <w:tr w:rsidR="00B274F8" w:rsidRPr="00B47232" w:rsidTr="002A0E84">
        <w:trPr>
          <w:jc w:val="center"/>
        </w:trPr>
        <w:tc>
          <w:tcPr>
            <w:tcW w:w="169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Divorcés</w:t>
            </w:r>
          </w:p>
        </w:tc>
        <w:tc>
          <w:tcPr>
            <w:tcW w:w="819" w:type="dxa"/>
          </w:tcPr>
          <w:p w:rsidR="00B274F8" w:rsidRDefault="00B274F8">
            <w:pPr>
              <w:jc w:val="right"/>
              <w:rPr>
                <w:color w:val="000000"/>
              </w:rPr>
            </w:pPr>
            <w:r>
              <w:rPr>
                <w:color w:val="000000"/>
              </w:rPr>
              <w:t>1,1</w:t>
            </w:r>
          </w:p>
        </w:tc>
        <w:tc>
          <w:tcPr>
            <w:tcW w:w="907" w:type="dxa"/>
          </w:tcPr>
          <w:p w:rsidR="00B274F8" w:rsidRDefault="00B274F8">
            <w:pPr>
              <w:jc w:val="right"/>
              <w:rPr>
                <w:color w:val="000000"/>
              </w:rPr>
            </w:pPr>
            <w:r>
              <w:rPr>
                <w:color w:val="000000"/>
              </w:rPr>
              <w:t>3,6</w:t>
            </w:r>
          </w:p>
        </w:tc>
        <w:tc>
          <w:tcPr>
            <w:tcW w:w="1105" w:type="dxa"/>
          </w:tcPr>
          <w:p w:rsidR="00B274F8" w:rsidRDefault="00B274F8">
            <w:pPr>
              <w:jc w:val="right"/>
              <w:rPr>
                <w:b/>
                <w:bCs/>
                <w:color w:val="000000"/>
              </w:rPr>
            </w:pPr>
            <w:r>
              <w:rPr>
                <w:b/>
                <w:bCs/>
                <w:color w:val="000000"/>
              </w:rPr>
              <w:t>2,4</w:t>
            </w:r>
          </w:p>
        </w:tc>
      </w:tr>
      <w:tr w:rsidR="00B274F8" w:rsidRPr="00B47232" w:rsidTr="002A0E84">
        <w:trPr>
          <w:jc w:val="center"/>
        </w:trPr>
        <w:tc>
          <w:tcPr>
            <w:tcW w:w="169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Veufs</w:t>
            </w:r>
          </w:p>
        </w:tc>
        <w:tc>
          <w:tcPr>
            <w:tcW w:w="819" w:type="dxa"/>
          </w:tcPr>
          <w:p w:rsidR="00B274F8" w:rsidRDefault="00B274F8">
            <w:pPr>
              <w:jc w:val="right"/>
              <w:rPr>
                <w:color w:val="000000"/>
              </w:rPr>
            </w:pPr>
            <w:r>
              <w:rPr>
                <w:color w:val="000000"/>
              </w:rPr>
              <w:t>0,7</w:t>
            </w:r>
          </w:p>
        </w:tc>
        <w:tc>
          <w:tcPr>
            <w:tcW w:w="907" w:type="dxa"/>
          </w:tcPr>
          <w:p w:rsidR="00B274F8" w:rsidRDefault="00B274F8">
            <w:pPr>
              <w:jc w:val="right"/>
              <w:rPr>
                <w:color w:val="000000"/>
              </w:rPr>
            </w:pPr>
            <w:r>
              <w:rPr>
                <w:color w:val="000000"/>
              </w:rPr>
              <w:t>8,4</w:t>
            </w:r>
          </w:p>
        </w:tc>
        <w:tc>
          <w:tcPr>
            <w:tcW w:w="1105" w:type="dxa"/>
          </w:tcPr>
          <w:p w:rsidR="00B274F8" w:rsidRDefault="00B274F8">
            <w:pPr>
              <w:jc w:val="right"/>
              <w:rPr>
                <w:b/>
                <w:bCs/>
                <w:color w:val="000000"/>
              </w:rPr>
            </w:pPr>
            <w:r>
              <w:rPr>
                <w:b/>
                <w:bCs/>
                <w:color w:val="000000"/>
              </w:rPr>
              <w:t>4,6</w:t>
            </w:r>
          </w:p>
        </w:tc>
      </w:tr>
      <w:tr w:rsidR="00B274F8" w:rsidRPr="00B47232" w:rsidTr="002A0E84">
        <w:trPr>
          <w:jc w:val="center"/>
        </w:trPr>
        <w:tc>
          <w:tcPr>
            <w:tcW w:w="169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Total</w:t>
            </w:r>
          </w:p>
        </w:tc>
        <w:tc>
          <w:tcPr>
            <w:tcW w:w="819" w:type="dxa"/>
          </w:tcPr>
          <w:p w:rsidR="00B274F8" w:rsidRDefault="00B274F8">
            <w:pPr>
              <w:jc w:val="right"/>
              <w:rPr>
                <w:b/>
                <w:bCs/>
                <w:color w:val="000000"/>
              </w:rPr>
            </w:pPr>
            <w:r>
              <w:rPr>
                <w:b/>
                <w:bCs/>
                <w:color w:val="000000"/>
              </w:rPr>
              <w:t>100,0</w:t>
            </w:r>
          </w:p>
        </w:tc>
        <w:tc>
          <w:tcPr>
            <w:tcW w:w="907" w:type="dxa"/>
          </w:tcPr>
          <w:p w:rsidR="00B274F8" w:rsidRDefault="00B274F8">
            <w:pPr>
              <w:jc w:val="right"/>
              <w:rPr>
                <w:b/>
                <w:bCs/>
                <w:color w:val="000000"/>
              </w:rPr>
            </w:pPr>
            <w:r>
              <w:rPr>
                <w:b/>
                <w:bCs/>
                <w:color w:val="000000"/>
              </w:rPr>
              <w:t>100,0</w:t>
            </w:r>
          </w:p>
        </w:tc>
        <w:tc>
          <w:tcPr>
            <w:tcW w:w="1105" w:type="dxa"/>
          </w:tcPr>
          <w:p w:rsidR="00B274F8" w:rsidRDefault="00B274F8">
            <w:pPr>
              <w:jc w:val="right"/>
              <w:rPr>
                <w:b/>
                <w:bCs/>
                <w:color w:val="000000"/>
              </w:rPr>
            </w:pPr>
            <w:r>
              <w:rPr>
                <w:b/>
                <w:bCs/>
                <w:color w:val="000000"/>
              </w:rPr>
              <w:t>100,0</w:t>
            </w:r>
          </w:p>
        </w:tc>
      </w:tr>
    </w:tbl>
    <w:p w:rsidR="009F58AA" w:rsidRPr="00B47232" w:rsidRDefault="009F58AA">
      <w:pPr>
        <w:pStyle w:val="Textebrut"/>
        <w:rPr>
          <w:rFonts w:ascii="Times New Roman" w:hAnsi="Times New Roman" w:cs="Times New Roman"/>
        </w:rPr>
      </w:pPr>
    </w:p>
    <w:p w:rsidR="00F76E09" w:rsidRPr="00B47232" w:rsidRDefault="00F76E09">
      <w:pPr>
        <w:pStyle w:val="Textebrut"/>
        <w:rPr>
          <w:rFonts w:ascii="Times New Roman" w:hAnsi="Times New Roman" w:cs="Times New Roman"/>
        </w:rPr>
      </w:pPr>
    </w:p>
    <w:p w:rsidR="00F76E09" w:rsidRPr="00B47232" w:rsidRDefault="00F76E09">
      <w:pPr>
        <w:pStyle w:val="Textebrut"/>
        <w:rPr>
          <w:rFonts w:ascii="Times New Roman" w:hAnsi="Times New Roman" w:cs="Times New Roman"/>
        </w:rPr>
      </w:pPr>
    </w:p>
    <w:p w:rsidR="00F76E09" w:rsidRPr="00B47232" w:rsidRDefault="00F76E09">
      <w:pPr>
        <w:pStyle w:val="Textebrut"/>
        <w:rPr>
          <w:rFonts w:ascii="Times New Roman" w:hAnsi="Times New Roman" w:cs="Times New Roman"/>
        </w:rPr>
      </w:pPr>
    </w:p>
    <w:p w:rsidR="00F76E09" w:rsidRPr="00B47232" w:rsidRDefault="00F76E09">
      <w:pPr>
        <w:pStyle w:val="Textebrut"/>
        <w:rPr>
          <w:rFonts w:ascii="Times New Roman" w:hAnsi="Times New Roman" w:cs="Times New Roman"/>
        </w:rPr>
      </w:pPr>
    </w:p>
    <w:p w:rsidR="00F76E09" w:rsidRPr="00B47232" w:rsidRDefault="00F76E09">
      <w:pPr>
        <w:pStyle w:val="Textebrut"/>
        <w:rPr>
          <w:rFonts w:ascii="Times New Roman" w:hAnsi="Times New Roman" w:cs="Times New Roman"/>
        </w:rPr>
      </w:pPr>
    </w:p>
    <w:p w:rsidR="00F76E09" w:rsidRPr="00B47232" w:rsidRDefault="00F76E09">
      <w:pPr>
        <w:pStyle w:val="Textebrut"/>
        <w:rPr>
          <w:rFonts w:ascii="Times New Roman" w:hAnsi="Times New Roman" w:cs="Times New Roman"/>
        </w:rPr>
      </w:pPr>
    </w:p>
    <w:p w:rsidR="00F76E09" w:rsidRPr="00B47232" w:rsidRDefault="00F76E09">
      <w:pPr>
        <w:pStyle w:val="Textebrut"/>
        <w:rPr>
          <w:rFonts w:ascii="Times New Roman" w:hAnsi="Times New Roman" w:cs="Times New Roman"/>
        </w:rPr>
      </w:pPr>
    </w:p>
    <w:p w:rsidR="00F76E09" w:rsidRPr="00B47232" w:rsidRDefault="00F76E09">
      <w:pPr>
        <w:pStyle w:val="Textebrut"/>
        <w:rPr>
          <w:rFonts w:ascii="Times New Roman" w:hAnsi="Times New Roman" w:cs="Times New Roman"/>
        </w:rPr>
      </w:pPr>
    </w:p>
    <w:p w:rsidR="009F58AA" w:rsidRPr="00B47232" w:rsidRDefault="00F84576" w:rsidP="00D052F3">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 xml:space="preserve">A.5 </w:t>
      </w:r>
      <w:r w:rsidR="009F58AA" w:rsidRPr="00B47232">
        <w:rPr>
          <w:rFonts w:ascii="Times New Roman" w:hAnsi="Times New Roman" w:cs="Times New Roman"/>
          <w:b w:val="0"/>
          <w:bCs w:val="0"/>
          <w:color w:val="0000FF"/>
          <w:sz w:val="22"/>
          <w:szCs w:val="21"/>
        </w:rPr>
        <w:t xml:space="preserve">: Population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âgée de 15 ans et plus selon l'état matrimonial et le sexe</w:t>
      </w:r>
      <w:r w:rsidRPr="00B47232">
        <w:rPr>
          <w:rFonts w:ascii="Times New Roman" w:hAnsi="Times New Roman" w:cs="Times New Roman"/>
          <w:b w:val="0"/>
          <w:bCs w:val="0"/>
          <w:color w:val="0000FF"/>
          <w:sz w:val="22"/>
          <w:szCs w:val="21"/>
        </w:rPr>
        <w:t xml:space="preserve"> </w:t>
      </w:r>
      <w:r w:rsidRPr="00B47232">
        <w:rPr>
          <w:rFonts w:ascii="Times New Roman" w:hAnsi="Times New Roman" w:cs="Times New Roman"/>
          <w:b w:val="0"/>
          <w:bCs w:val="0"/>
          <w:color w:val="0000FF"/>
          <w:sz w:val="22"/>
          <w:szCs w:val="21"/>
        </w:rPr>
        <w:br/>
      </w:r>
      <w:r w:rsidR="009F58AA" w:rsidRPr="00B47232">
        <w:rPr>
          <w:rFonts w:ascii="Times New Roman" w:hAnsi="Times New Roman" w:cs="Times New Roman"/>
          <w:b w:val="0"/>
          <w:bCs w:val="0"/>
          <w:color w:val="0000FF"/>
          <w:sz w:val="22"/>
          <w:szCs w:val="21"/>
        </w:rPr>
        <w:t>Milieu urbain</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88"/>
        <w:gridCol w:w="1061"/>
        <w:gridCol w:w="983"/>
        <w:gridCol w:w="1105"/>
      </w:tblGrid>
      <w:tr w:rsidR="009F58AA" w:rsidRPr="00B47232">
        <w:trPr>
          <w:jc w:val="center"/>
        </w:trPr>
        <w:tc>
          <w:tcPr>
            <w:tcW w:w="1688" w:type="dxa"/>
          </w:tcPr>
          <w:p w:rsidR="009F58AA" w:rsidRPr="002A0E84" w:rsidRDefault="009F58AA">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 xml:space="preserve">Etat </w:t>
            </w:r>
            <w:r w:rsidR="00F76E09" w:rsidRPr="002A0E84">
              <w:rPr>
                <w:rFonts w:ascii="Times New Roman" w:hAnsi="Times New Roman" w:cs="Times New Roman"/>
                <w:b/>
                <w:bCs/>
                <w:sz w:val="18"/>
                <w:szCs w:val="18"/>
              </w:rPr>
              <w:t>m</w:t>
            </w:r>
            <w:r w:rsidRPr="002A0E84">
              <w:rPr>
                <w:rFonts w:ascii="Times New Roman" w:hAnsi="Times New Roman" w:cs="Times New Roman"/>
                <w:b/>
                <w:bCs/>
                <w:sz w:val="18"/>
                <w:szCs w:val="18"/>
              </w:rPr>
              <w:t>atrimonial</w:t>
            </w:r>
          </w:p>
        </w:tc>
        <w:tc>
          <w:tcPr>
            <w:tcW w:w="1061"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Masculin</w:t>
            </w:r>
          </w:p>
        </w:tc>
        <w:tc>
          <w:tcPr>
            <w:tcW w:w="983"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Féminin</w:t>
            </w:r>
          </w:p>
        </w:tc>
        <w:tc>
          <w:tcPr>
            <w:tcW w:w="1105"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Ensemble</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Célibataires</w:t>
            </w:r>
          </w:p>
        </w:tc>
        <w:tc>
          <w:tcPr>
            <w:tcW w:w="1061" w:type="dxa"/>
          </w:tcPr>
          <w:p w:rsidR="00B274F8" w:rsidRDefault="00B274F8">
            <w:pPr>
              <w:jc w:val="right"/>
              <w:rPr>
                <w:color w:val="000000"/>
              </w:rPr>
            </w:pPr>
            <w:r>
              <w:rPr>
                <w:color w:val="000000"/>
              </w:rPr>
              <w:t>40,6</w:t>
            </w:r>
          </w:p>
        </w:tc>
        <w:tc>
          <w:tcPr>
            <w:tcW w:w="983" w:type="dxa"/>
          </w:tcPr>
          <w:p w:rsidR="00B274F8" w:rsidRDefault="00B274F8">
            <w:pPr>
              <w:jc w:val="right"/>
              <w:rPr>
                <w:color w:val="000000"/>
              </w:rPr>
            </w:pPr>
            <w:r>
              <w:rPr>
                <w:color w:val="000000"/>
              </w:rPr>
              <w:t>30,8</w:t>
            </w:r>
          </w:p>
        </w:tc>
        <w:tc>
          <w:tcPr>
            <w:tcW w:w="1105" w:type="dxa"/>
          </w:tcPr>
          <w:p w:rsidR="00B274F8" w:rsidRDefault="00B274F8">
            <w:pPr>
              <w:jc w:val="right"/>
              <w:rPr>
                <w:b/>
                <w:bCs/>
                <w:color w:val="000000"/>
              </w:rPr>
            </w:pPr>
            <w:r>
              <w:rPr>
                <w:b/>
                <w:bCs/>
                <w:color w:val="000000"/>
              </w:rPr>
              <w:t>35,6</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Mariés</w:t>
            </w:r>
          </w:p>
        </w:tc>
        <w:tc>
          <w:tcPr>
            <w:tcW w:w="1061" w:type="dxa"/>
          </w:tcPr>
          <w:p w:rsidR="00B274F8" w:rsidRDefault="00B274F8">
            <w:pPr>
              <w:jc w:val="right"/>
              <w:rPr>
                <w:color w:val="000000"/>
              </w:rPr>
            </w:pPr>
            <w:r>
              <w:rPr>
                <w:color w:val="000000"/>
              </w:rPr>
              <w:t>57,6</w:t>
            </w:r>
          </w:p>
        </w:tc>
        <w:tc>
          <w:tcPr>
            <w:tcW w:w="983" w:type="dxa"/>
          </w:tcPr>
          <w:p w:rsidR="00B274F8" w:rsidRDefault="00B274F8">
            <w:pPr>
              <w:jc w:val="right"/>
              <w:rPr>
                <w:color w:val="000000"/>
              </w:rPr>
            </w:pPr>
            <w:r>
              <w:rPr>
                <w:color w:val="000000"/>
              </w:rPr>
              <w:t>57,0</w:t>
            </w:r>
          </w:p>
        </w:tc>
        <w:tc>
          <w:tcPr>
            <w:tcW w:w="1105" w:type="dxa"/>
          </w:tcPr>
          <w:p w:rsidR="00B274F8" w:rsidRDefault="00B274F8">
            <w:pPr>
              <w:jc w:val="right"/>
              <w:rPr>
                <w:b/>
                <w:bCs/>
                <w:color w:val="000000"/>
              </w:rPr>
            </w:pPr>
            <w:r>
              <w:rPr>
                <w:b/>
                <w:bCs/>
                <w:color w:val="000000"/>
              </w:rPr>
              <w:t>57,3</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Divorcés</w:t>
            </w:r>
          </w:p>
        </w:tc>
        <w:tc>
          <w:tcPr>
            <w:tcW w:w="1061" w:type="dxa"/>
          </w:tcPr>
          <w:p w:rsidR="00B274F8" w:rsidRDefault="00B274F8">
            <w:pPr>
              <w:jc w:val="right"/>
              <w:rPr>
                <w:color w:val="000000"/>
              </w:rPr>
            </w:pPr>
            <w:r>
              <w:rPr>
                <w:color w:val="000000"/>
              </w:rPr>
              <w:t>1,1</w:t>
            </w:r>
          </w:p>
        </w:tc>
        <w:tc>
          <w:tcPr>
            <w:tcW w:w="983" w:type="dxa"/>
          </w:tcPr>
          <w:p w:rsidR="00B274F8" w:rsidRDefault="00B274F8">
            <w:pPr>
              <w:jc w:val="right"/>
              <w:rPr>
                <w:color w:val="000000"/>
              </w:rPr>
            </w:pPr>
            <w:r>
              <w:rPr>
                <w:color w:val="000000"/>
              </w:rPr>
              <w:t>3,7</w:t>
            </w:r>
          </w:p>
        </w:tc>
        <w:tc>
          <w:tcPr>
            <w:tcW w:w="1105" w:type="dxa"/>
          </w:tcPr>
          <w:p w:rsidR="00B274F8" w:rsidRDefault="00B274F8">
            <w:pPr>
              <w:jc w:val="right"/>
              <w:rPr>
                <w:b/>
                <w:bCs/>
                <w:color w:val="000000"/>
              </w:rPr>
            </w:pPr>
            <w:r>
              <w:rPr>
                <w:b/>
                <w:bCs/>
                <w:color w:val="000000"/>
              </w:rPr>
              <w:t>2,4</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Veufs</w:t>
            </w:r>
          </w:p>
        </w:tc>
        <w:tc>
          <w:tcPr>
            <w:tcW w:w="1061" w:type="dxa"/>
          </w:tcPr>
          <w:p w:rsidR="00B274F8" w:rsidRDefault="00B274F8">
            <w:pPr>
              <w:jc w:val="right"/>
              <w:rPr>
                <w:color w:val="000000"/>
              </w:rPr>
            </w:pPr>
            <w:r>
              <w:rPr>
                <w:color w:val="000000"/>
              </w:rPr>
              <w:t>0,7</w:t>
            </w:r>
          </w:p>
        </w:tc>
        <w:tc>
          <w:tcPr>
            <w:tcW w:w="983" w:type="dxa"/>
          </w:tcPr>
          <w:p w:rsidR="00B274F8" w:rsidRDefault="00B274F8">
            <w:pPr>
              <w:jc w:val="right"/>
              <w:rPr>
                <w:color w:val="000000"/>
              </w:rPr>
            </w:pPr>
            <w:r>
              <w:rPr>
                <w:color w:val="000000"/>
              </w:rPr>
              <w:t>8,5</w:t>
            </w:r>
          </w:p>
        </w:tc>
        <w:tc>
          <w:tcPr>
            <w:tcW w:w="1105" w:type="dxa"/>
          </w:tcPr>
          <w:p w:rsidR="00B274F8" w:rsidRDefault="00B274F8">
            <w:pPr>
              <w:jc w:val="right"/>
              <w:rPr>
                <w:b/>
                <w:bCs/>
                <w:color w:val="000000"/>
              </w:rPr>
            </w:pPr>
            <w:r>
              <w:rPr>
                <w:b/>
                <w:bCs/>
                <w:color w:val="000000"/>
              </w:rPr>
              <w:t>4,7</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Total</w:t>
            </w:r>
          </w:p>
        </w:tc>
        <w:tc>
          <w:tcPr>
            <w:tcW w:w="1061" w:type="dxa"/>
          </w:tcPr>
          <w:p w:rsidR="00B274F8" w:rsidRDefault="00B274F8">
            <w:pPr>
              <w:jc w:val="right"/>
              <w:rPr>
                <w:b/>
                <w:bCs/>
                <w:color w:val="000000"/>
              </w:rPr>
            </w:pPr>
            <w:r>
              <w:rPr>
                <w:b/>
                <w:bCs/>
                <w:color w:val="000000"/>
              </w:rPr>
              <w:t>100,0</w:t>
            </w:r>
          </w:p>
        </w:tc>
        <w:tc>
          <w:tcPr>
            <w:tcW w:w="983" w:type="dxa"/>
          </w:tcPr>
          <w:p w:rsidR="00B274F8" w:rsidRDefault="00B274F8">
            <w:pPr>
              <w:jc w:val="right"/>
              <w:rPr>
                <w:b/>
                <w:bCs/>
                <w:color w:val="000000"/>
              </w:rPr>
            </w:pPr>
            <w:r>
              <w:rPr>
                <w:b/>
                <w:bCs/>
                <w:color w:val="000000"/>
              </w:rPr>
              <w:t>100,0</w:t>
            </w:r>
          </w:p>
        </w:tc>
        <w:tc>
          <w:tcPr>
            <w:tcW w:w="1105" w:type="dxa"/>
          </w:tcPr>
          <w:p w:rsidR="00B274F8" w:rsidRDefault="00B274F8">
            <w:pPr>
              <w:jc w:val="right"/>
              <w:rPr>
                <w:b/>
                <w:bCs/>
                <w:color w:val="000000"/>
              </w:rPr>
            </w:pPr>
            <w:r>
              <w:rPr>
                <w:b/>
                <w:bCs/>
                <w:color w:val="000000"/>
              </w:rPr>
              <w:t>100,0</w:t>
            </w:r>
          </w:p>
        </w:tc>
      </w:tr>
    </w:tbl>
    <w:p w:rsidR="009F58AA" w:rsidRPr="00B47232" w:rsidRDefault="009F58AA">
      <w:pPr>
        <w:pStyle w:val="Textebrut"/>
        <w:rPr>
          <w:rFonts w:ascii="Times New Roman" w:hAnsi="Times New Roman" w:cs="Times New Roman"/>
        </w:rPr>
      </w:pPr>
    </w:p>
    <w:p w:rsidR="009F58AA" w:rsidRPr="00B47232" w:rsidRDefault="00F84576"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 xml:space="preserve">A.6 </w:t>
      </w:r>
      <w:r w:rsidR="009F58AA" w:rsidRPr="00B47232">
        <w:rPr>
          <w:rFonts w:ascii="Times New Roman" w:hAnsi="Times New Roman" w:cs="Times New Roman"/>
          <w:b w:val="0"/>
          <w:bCs w:val="0"/>
          <w:color w:val="0000FF"/>
          <w:sz w:val="22"/>
          <w:szCs w:val="21"/>
        </w:rPr>
        <w:t xml:space="preserve">: Population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âgée de 15 ans et plus selon l'état matrimonial et le sexe</w:t>
      </w:r>
      <w:r w:rsidRPr="00B47232">
        <w:rPr>
          <w:rFonts w:ascii="Times New Roman" w:hAnsi="Times New Roman" w:cs="Times New Roman"/>
          <w:b w:val="0"/>
          <w:bCs w:val="0"/>
          <w:color w:val="0000FF"/>
          <w:sz w:val="22"/>
          <w:szCs w:val="21"/>
        </w:rPr>
        <w:t xml:space="preserve"> </w:t>
      </w:r>
      <w:r w:rsidRPr="00B47232">
        <w:rPr>
          <w:rFonts w:ascii="Times New Roman" w:hAnsi="Times New Roman" w:cs="Times New Roman"/>
          <w:b w:val="0"/>
          <w:bCs w:val="0"/>
          <w:color w:val="0000FF"/>
          <w:sz w:val="22"/>
          <w:szCs w:val="21"/>
        </w:rPr>
        <w:br/>
      </w:r>
      <w:r w:rsidR="009F58AA" w:rsidRPr="00B47232">
        <w:rPr>
          <w:rFonts w:ascii="Times New Roman" w:hAnsi="Times New Roman" w:cs="Times New Roman"/>
          <w:b w:val="0"/>
          <w:bCs w:val="0"/>
          <w:color w:val="0000FF"/>
          <w:sz w:val="22"/>
          <w:szCs w:val="21"/>
        </w:rPr>
        <w:t>Milieu rural</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88"/>
        <w:gridCol w:w="1061"/>
        <w:gridCol w:w="983"/>
        <w:gridCol w:w="1105"/>
      </w:tblGrid>
      <w:tr w:rsidR="009F58AA" w:rsidRPr="00B47232">
        <w:trPr>
          <w:jc w:val="center"/>
        </w:trPr>
        <w:tc>
          <w:tcPr>
            <w:tcW w:w="1688" w:type="dxa"/>
          </w:tcPr>
          <w:p w:rsidR="009F58AA" w:rsidRPr="002A0E84" w:rsidRDefault="009F58AA">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Etat Matrimonial</w:t>
            </w:r>
          </w:p>
        </w:tc>
        <w:tc>
          <w:tcPr>
            <w:tcW w:w="1061"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Masculin</w:t>
            </w:r>
          </w:p>
        </w:tc>
        <w:tc>
          <w:tcPr>
            <w:tcW w:w="983"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Féminin</w:t>
            </w:r>
          </w:p>
        </w:tc>
        <w:tc>
          <w:tcPr>
            <w:tcW w:w="1105" w:type="dxa"/>
          </w:tcPr>
          <w:p w:rsidR="009F58AA" w:rsidRPr="002A0E84" w:rsidRDefault="009F58AA"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Ensemble</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Célibataires</w:t>
            </w:r>
          </w:p>
        </w:tc>
        <w:tc>
          <w:tcPr>
            <w:tcW w:w="1061" w:type="dxa"/>
          </w:tcPr>
          <w:p w:rsidR="00B274F8" w:rsidRDefault="00B274F8">
            <w:pPr>
              <w:jc w:val="right"/>
              <w:rPr>
                <w:color w:val="000000"/>
              </w:rPr>
            </w:pPr>
            <w:r>
              <w:rPr>
                <w:color w:val="000000"/>
              </w:rPr>
              <w:t>39,5</w:t>
            </w:r>
          </w:p>
        </w:tc>
        <w:tc>
          <w:tcPr>
            <w:tcW w:w="983" w:type="dxa"/>
          </w:tcPr>
          <w:p w:rsidR="00B274F8" w:rsidRDefault="00B274F8">
            <w:pPr>
              <w:jc w:val="right"/>
              <w:rPr>
                <w:color w:val="000000"/>
              </w:rPr>
            </w:pPr>
            <w:r>
              <w:rPr>
                <w:color w:val="000000"/>
              </w:rPr>
              <w:t>26,4</w:t>
            </w:r>
          </w:p>
        </w:tc>
        <w:tc>
          <w:tcPr>
            <w:tcW w:w="1105" w:type="dxa"/>
          </w:tcPr>
          <w:p w:rsidR="00B274F8" w:rsidRDefault="00B274F8">
            <w:pPr>
              <w:jc w:val="right"/>
              <w:rPr>
                <w:b/>
                <w:bCs/>
                <w:color w:val="000000"/>
              </w:rPr>
            </w:pPr>
            <w:r>
              <w:rPr>
                <w:b/>
                <w:bCs/>
                <w:color w:val="000000"/>
              </w:rPr>
              <w:t>33,1</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Mariés</w:t>
            </w:r>
          </w:p>
        </w:tc>
        <w:tc>
          <w:tcPr>
            <w:tcW w:w="1061" w:type="dxa"/>
          </w:tcPr>
          <w:p w:rsidR="00B274F8" w:rsidRDefault="00B274F8">
            <w:pPr>
              <w:jc w:val="right"/>
              <w:rPr>
                <w:color w:val="000000"/>
              </w:rPr>
            </w:pPr>
            <w:r>
              <w:rPr>
                <w:color w:val="000000"/>
              </w:rPr>
              <w:t>59,3</w:t>
            </w:r>
          </w:p>
        </w:tc>
        <w:tc>
          <w:tcPr>
            <w:tcW w:w="983" w:type="dxa"/>
          </w:tcPr>
          <w:p w:rsidR="00B274F8" w:rsidRDefault="00B274F8">
            <w:pPr>
              <w:jc w:val="right"/>
              <w:rPr>
                <w:color w:val="000000"/>
              </w:rPr>
            </w:pPr>
            <w:r>
              <w:rPr>
                <w:color w:val="000000"/>
              </w:rPr>
              <w:t>64,6</w:t>
            </w:r>
          </w:p>
        </w:tc>
        <w:tc>
          <w:tcPr>
            <w:tcW w:w="1105" w:type="dxa"/>
          </w:tcPr>
          <w:p w:rsidR="00B274F8" w:rsidRDefault="00B274F8">
            <w:pPr>
              <w:jc w:val="right"/>
              <w:rPr>
                <w:b/>
                <w:bCs/>
                <w:color w:val="000000"/>
              </w:rPr>
            </w:pPr>
            <w:r>
              <w:rPr>
                <w:b/>
                <w:bCs/>
                <w:color w:val="000000"/>
              </w:rPr>
              <w:t>61,9</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Divorcés</w:t>
            </w:r>
          </w:p>
        </w:tc>
        <w:tc>
          <w:tcPr>
            <w:tcW w:w="1061" w:type="dxa"/>
          </w:tcPr>
          <w:p w:rsidR="00B274F8" w:rsidRDefault="00B274F8">
            <w:pPr>
              <w:jc w:val="right"/>
              <w:rPr>
                <w:color w:val="000000"/>
              </w:rPr>
            </w:pPr>
            <w:r>
              <w:rPr>
                <w:color w:val="000000"/>
              </w:rPr>
              <w:t>0,6</w:t>
            </w:r>
          </w:p>
        </w:tc>
        <w:tc>
          <w:tcPr>
            <w:tcW w:w="983" w:type="dxa"/>
          </w:tcPr>
          <w:p w:rsidR="00B274F8" w:rsidRDefault="00B274F8">
            <w:pPr>
              <w:jc w:val="right"/>
              <w:rPr>
                <w:color w:val="000000"/>
              </w:rPr>
            </w:pPr>
            <w:r>
              <w:rPr>
                <w:color w:val="000000"/>
              </w:rPr>
              <w:t>2,0</w:t>
            </w:r>
          </w:p>
        </w:tc>
        <w:tc>
          <w:tcPr>
            <w:tcW w:w="1105" w:type="dxa"/>
          </w:tcPr>
          <w:p w:rsidR="00B274F8" w:rsidRDefault="00B274F8">
            <w:pPr>
              <w:jc w:val="right"/>
              <w:rPr>
                <w:b/>
                <w:bCs/>
                <w:color w:val="000000"/>
              </w:rPr>
            </w:pPr>
            <w:r>
              <w:rPr>
                <w:b/>
                <w:bCs/>
                <w:color w:val="000000"/>
              </w:rPr>
              <w:t>1,3</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Veufs</w:t>
            </w:r>
          </w:p>
        </w:tc>
        <w:tc>
          <w:tcPr>
            <w:tcW w:w="1061" w:type="dxa"/>
          </w:tcPr>
          <w:p w:rsidR="00B274F8" w:rsidRDefault="00B274F8">
            <w:pPr>
              <w:jc w:val="right"/>
              <w:rPr>
                <w:color w:val="000000"/>
              </w:rPr>
            </w:pPr>
            <w:r>
              <w:rPr>
                <w:color w:val="000000"/>
              </w:rPr>
              <w:t>0,6</w:t>
            </w:r>
          </w:p>
        </w:tc>
        <w:tc>
          <w:tcPr>
            <w:tcW w:w="983" w:type="dxa"/>
          </w:tcPr>
          <w:p w:rsidR="00B274F8" w:rsidRDefault="00B274F8">
            <w:pPr>
              <w:jc w:val="right"/>
              <w:rPr>
                <w:color w:val="000000"/>
              </w:rPr>
            </w:pPr>
            <w:r>
              <w:rPr>
                <w:color w:val="000000"/>
              </w:rPr>
              <w:t>7,1</w:t>
            </w:r>
          </w:p>
        </w:tc>
        <w:tc>
          <w:tcPr>
            <w:tcW w:w="1105" w:type="dxa"/>
          </w:tcPr>
          <w:p w:rsidR="00B274F8" w:rsidRDefault="00B274F8">
            <w:pPr>
              <w:jc w:val="right"/>
              <w:rPr>
                <w:b/>
                <w:bCs/>
                <w:color w:val="000000"/>
              </w:rPr>
            </w:pPr>
            <w:r>
              <w:rPr>
                <w:b/>
                <w:bCs/>
                <w:color w:val="000000"/>
              </w:rPr>
              <w:t>3,7</w:t>
            </w:r>
          </w:p>
        </w:tc>
      </w:tr>
      <w:tr w:rsidR="00B274F8" w:rsidRPr="00B47232" w:rsidTr="00882134">
        <w:trPr>
          <w:jc w:val="center"/>
        </w:trPr>
        <w:tc>
          <w:tcPr>
            <w:tcW w:w="1688"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Total</w:t>
            </w:r>
          </w:p>
        </w:tc>
        <w:tc>
          <w:tcPr>
            <w:tcW w:w="1061" w:type="dxa"/>
          </w:tcPr>
          <w:p w:rsidR="00B274F8" w:rsidRDefault="00B274F8">
            <w:pPr>
              <w:jc w:val="right"/>
              <w:rPr>
                <w:b/>
                <w:bCs/>
                <w:color w:val="000000"/>
              </w:rPr>
            </w:pPr>
            <w:r>
              <w:rPr>
                <w:b/>
                <w:bCs/>
                <w:color w:val="000000"/>
              </w:rPr>
              <w:t>100,0</w:t>
            </w:r>
          </w:p>
        </w:tc>
        <w:tc>
          <w:tcPr>
            <w:tcW w:w="983" w:type="dxa"/>
          </w:tcPr>
          <w:p w:rsidR="00B274F8" w:rsidRDefault="00B274F8">
            <w:pPr>
              <w:jc w:val="right"/>
              <w:rPr>
                <w:b/>
                <w:bCs/>
                <w:color w:val="000000"/>
              </w:rPr>
            </w:pPr>
            <w:r>
              <w:rPr>
                <w:b/>
                <w:bCs/>
                <w:color w:val="000000"/>
              </w:rPr>
              <w:t>100,0</w:t>
            </w:r>
          </w:p>
        </w:tc>
        <w:tc>
          <w:tcPr>
            <w:tcW w:w="1105" w:type="dxa"/>
          </w:tcPr>
          <w:p w:rsidR="00B274F8" w:rsidRDefault="00B274F8">
            <w:pPr>
              <w:jc w:val="right"/>
              <w:rPr>
                <w:b/>
                <w:bCs/>
                <w:color w:val="000000"/>
              </w:rPr>
            </w:pPr>
            <w:r>
              <w:rPr>
                <w:b/>
                <w:bCs/>
                <w:color w:val="000000"/>
              </w:rPr>
              <w:t>100,0</w:t>
            </w:r>
          </w:p>
        </w:tc>
      </w:tr>
    </w:tbl>
    <w:p w:rsidR="009F58AA" w:rsidRPr="00B47232" w:rsidRDefault="009F58AA">
      <w:pPr>
        <w:pStyle w:val="Textebrut"/>
        <w:rPr>
          <w:rFonts w:ascii="Times New Roman" w:hAnsi="Times New Roman" w:cs="Times New Roman"/>
        </w:rPr>
      </w:pPr>
    </w:p>
    <w:p w:rsidR="009F58AA" w:rsidRDefault="009F58AA">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Pr="00B47232" w:rsidRDefault="002A0E84">
      <w:pPr>
        <w:pStyle w:val="Textebrut"/>
        <w:rPr>
          <w:rFonts w:ascii="Times New Roman" w:hAnsi="Times New Roman" w:cs="Times New Roman"/>
        </w:rPr>
      </w:pPr>
    </w:p>
    <w:p w:rsidR="00B274F8" w:rsidRDefault="00F84576"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 xml:space="preserve">A.7 </w:t>
      </w:r>
      <w:r w:rsidR="009F58AA" w:rsidRPr="00B47232">
        <w:rPr>
          <w:rFonts w:ascii="Times New Roman" w:hAnsi="Times New Roman" w:cs="Times New Roman"/>
          <w:b w:val="0"/>
          <w:bCs w:val="0"/>
          <w:color w:val="0000FF"/>
          <w:sz w:val="22"/>
          <w:szCs w:val="21"/>
        </w:rPr>
        <w:t>: Pourcentage des célibataires âgés de 15-19 ans, 20-24 ans et 25-29 ans selon</w:t>
      </w:r>
    </w:p>
    <w:p w:rsidR="009F58AA" w:rsidRPr="00B47232" w:rsidRDefault="009F58AA"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 le milieu et le sexe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450"/>
        <w:gridCol w:w="783"/>
        <w:gridCol w:w="783"/>
        <w:gridCol w:w="783"/>
      </w:tblGrid>
      <w:tr w:rsidR="009F58AA" w:rsidRPr="00B47232" w:rsidTr="0031476A">
        <w:trPr>
          <w:jc w:val="center"/>
        </w:trPr>
        <w:tc>
          <w:tcPr>
            <w:tcW w:w="1450" w:type="dxa"/>
            <w:tcBorders>
              <w:bottom w:val="single" w:sz="4" w:space="0" w:color="0000FF"/>
            </w:tcBorders>
          </w:tcPr>
          <w:p w:rsidR="009F58AA" w:rsidRPr="00B274F8" w:rsidRDefault="009F58AA">
            <w:pPr>
              <w:pStyle w:val="Textebrut"/>
              <w:rPr>
                <w:rFonts w:ascii="Times New Roman" w:hAnsi="Times New Roman" w:cs="Times New Roman"/>
                <w:b/>
                <w:bCs/>
                <w:sz w:val="18"/>
                <w:szCs w:val="18"/>
              </w:rPr>
            </w:pPr>
            <w:r w:rsidRPr="00B274F8">
              <w:rPr>
                <w:rFonts w:ascii="Times New Roman" w:hAnsi="Times New Roman" w:cs="Times New Roman"/>
                <w:b/>
                <w:bCs/>
                <w:sz w:val="18"/>
                <w:szCs w:val="18"/>
              </w:rPr>
              <w:t>Milieu et sexe</w:t>
            </w:r>
          </w:p>
        </w:tc>
        <w:tc>
          <w:tcPr>
            <w:tcW w:w="783" w:type="dxa"/>
            <w:tcBorders>
              <w:bottom w:val="single" w:sz="4" w:space="0" w:color="0000FF"/>
            </w:tcBorders>
          </w:tcPr>
          <w:p w:rsidR="009F58AA" w:rsidRPr="00B274F8" w:rsidRDefault="009F58AA">
            <w:pPr>
              <w:pStyle w:val="Textebrut"/>
              <w:jc w:val="right"/>
              <w:rPr>
                <w:rFonts w:ascii="Times New Roman" w:hAnsi="Times New Roman" w:cs="Times New Roman"/>
                <w:b/>
                <w:bCs/>
                <w:sz w:val="18"/>
                <w:szCs w:val="18"/>
              </w:rPr>
            </w:pPr>
            <w:r w:rsidRPr="00B274F8">
              <w:rPr>
                <w:rFonts w:ascii="Times New Roman" w:hAnsi="Times New Roman" w:cs="Times New Roman"/>
                <w:b/>
                <w:bCs/>
                <w:sz w:val="18"/>
                <w:szCs w:val="18"/>
              </w:rPr>
              <w:t>15-19</w:t>
            </w:r>
          </w:p>
        </w:tc>
        <w:tc>
          <w:tcPr>
            <w:tcW w:w="783" w:type="dxa"/>
            <w:tcBorders>
              <w:bottom w:val="single" w:sz="4" w:space="0" w:color="0000FF"/>
            </w:tcBorders>
          </w:tcPr>
          <w:p w:rsidR="009F58AA" w:rsidRPr="00B274F8" w:rsidRDefault="009F58AA">
            <w:pPr>
              <w:pStyle w:val="Textebrut"/>
              <w:jc w:val="right"/>
              <w:rPr>
                <w:rFonts w:ascii="Times New Roman" w:hAnsi="Times New Roman" w:cs="Times New Roman"/>
                <w:b/>
                <w:bCs/>
                <w:sz w:val="18"/>
                <w:szCs w:val="18"/>
              </w:rPr>
            </w:pPr>
            <w:r w:rsidRPr="00B274F8">
              <w:rPr>
                <w:rFonts w:ascii="Times New Roman" w:hAnsi="Times New Roman" w:cs="Times New Roman"/>
                <w:b/>
                <w:bCs/>
                <w:sz w:val="18"/>
                <w:szCs w:val="18"/>
              </w:rPr>
              <w:t>20-24</w:t>
            </w:r>
          </w:p>
        </w:tc>
        <w:tc>
          <w:tcPr>
            <w:tcW w:w="783" w:type="dxa"/>
            <w:tcBorders>
              <w:bottom w:val="single" w:sz="4" w:space="0" w:color="0000FF"/>
            </w:tcBorders>
          </w:tcPr>
          <w:p w:rsidR="009F58AA" w:rsidRPr="00B274F8" w:rsidRDefault="009F58AA">
            <w:pPr>
              <w:pStyle w:val="Textebrut"/>
              <w:jc w:val="right"/>
              <w:rPr>
                <w:rFonts w:ascii="Times New Roman" w:hAnsi="Times New Roman" w:cs="Times New Roman"/>
                <w:b/>
                <w:bCs/>
                <w:sz w:val="18"/>
                <w:szCs w:val="18"/>
              </w:rPr>
            </w:pPr>
            <w:r w:rsidRPr="00B274F8">
              <w:rPr>
                <w:rFonts w:ascii="Times New Roman" w:hAnsi="Times New Roman" w:cs="Times New Roman"/>
                <w:b/>
                <w:bCs/>
                <w:sz w:val="18"/>
                <w:szCs w:val="18"/>
              </w:rPr>
              <w:t>25-29</w:t>
            </w:r>
          </w:p>
        </w:tc>
      </w:tr>
      <w:tr w:rsidR="009F58AA" w:rsidRPr="00B47232" w:rsidTr="0031476A">
        <w:trPr>
          <w:jc w:val="center"/>
        </w:trPr>
        <w:tc>
          <w:tcPr>
            <w:tcW w:w="1450" w:type="dxa"/>
            <w:tcBorders>
              <w:top w:val="single" w:sz="4" w:space="0" w:color="0000FF"/>
              <w:left w:val="single" w:sz="4" w:space="0" w:color="0000FF"/>
              <w:bottom w:val="single" w:sz="4" w:space="0" w:color="0000FF"/>
              <w:right w:val="nil"/>
            </w:tcBorders>
          </w:tcPr>
          <w:p w:rsidR="009F58AA" w:rsidRPr="00B47232" w:rsidRDefault="009F58AA">
            <w:pPr>
              <w:pStyle w:val="Textebrut"/>
              <w:rPr>
                <w:rFonts w:ascii="Times New Roman" w:hAnsi="Times New Roman" w:cs="Times New Roman"/>
                <w:b/>
                <w:bCs/>
                <w:sz w:val="18"/>
                <w:szCs w:val="18"/>
              </w:rPr>
            </w:pPr>
            <w:r w:rsidRPr="00B47232">
              <w:rPr>
                <w:rFonts w:ascii="Times New Roman" w:hAnsi="Times New Roman" w:cs="Times New Roman"/>
                <w:b/>
                <w:bCs/>
                <w:sz w:val="18"/>
                <w:szCs w:val="18"/>
              </w:rPr>
              <w:t>Urbain</w:t>
            </w:r>
          </w:p>
        </w:tc>
        <w:tc>
          <w:tcPr>
            <w:tcW w:w="783" w:type="dxa"/>
            <w:tcBorders>
              <w:top w:val="single" w:sz="4" w:space="0" w:color="0000FF"/>
              <w:left w:val="nil"/>
              <w:bottom w:val="single" w:sz="4" w:space="0" w:color="0000FF"/>
              <w:right w:val="nil"/>
            </w:tcBorders>
          </w:tcPr>
          <w:p w:rsidR="009F58AA" w:rsidRPr="00B47232" w:rsidRDefault="009F58AA">
            <w:pPr>
              <w:pStyle w:val="Textebrut"/>
              <w:jc w:val="right"/>
              <w:rPr>
                <w:rFonts w:ascii="Times New Roman" w:hAnsi="Times New Roman" w:cs="Times New Roman"/>
                <w:b/>
                <w:bCs/>
                <w:sz w:val="18"/>
                <w:szCs w:val="18"/>
              </w:rPr>
            </w:pPr>
          </w:p>
        </w:tc>
        <w:tc>
          <w:tcPr>
            <w:tcW w:w="783" w:type="dxa"/>
            <w:tcBorders>
              <w:top w:val="single" w:sz="4" w:space="0" w:color="0000FF"/>
              <w:left w:val="nil"/>
              <w:bottom w:val="single" w:sz="4" w:space="0" w:color="0000FF"/>
              <w:right w:val="nil"/>
            </w:tcBorders>
          </w:tcPr>
          <w:p w:rsidR="009F58AA" w:rsidRPr="00B47232" w:rsidRDefault="009F58AA">
            <w:pPr>
              <w:pStyle w:val="Textebrut"/>
              <w:jc w:val="right"/>
              <w:rPr>
                <w:rFonts w:ascii="Times New Roman" w:hAnsi="Times New Roman" w:cs="Times New Roman"/>
                <w:b/>
                <w:bCs/>
                <w:sz w:val="18"/>
                <w:szCs w:val="18"/>
              </w:rPr>
            </w:pPr>
          </w:p>
        </w:tc>
        <w:tc>
          <w:tcPr>
            <w:tcW w:w="783" w:type="dxa"/>
            <w:tcBorders>
              <w:top w:val="single" w:sz="4" w:space="0" w:color="0000FF"/>
              <w:left w:val="nil"/>
              <w:bottom w:val="single" w:sz="4" w:space="0" w:color="0000FF"/>
              <w:right w:val="single" w:sz="4" w:space="0" w:color="0000FF"/>
            </w:tcBorders>
          </w:tcPr>
          <w:p w:rsidR="009F58AA" w:rsidRPr="00B47232" w:rsidRDefault="009F58AA">
            <w:pPr>
              <w:pStyle w:val="Textebrut"/>
              <w:jc w:val="right"/>
              <w:rPr>
                <w:rFonts w:ascii="Times New Roman" w:hAnsi="Times New Roman" w:cs="Times New Roman"/>
                <w:b/>
                <w:bCs/>
                <w:sz w:val="18"/>
                <w:szCs w:val="18"/>
              </w:rPr>
            </w:pPr>
          </w:p>
        </w:tc>
      </w:tr>
      <w:tr w:rsidR="00B274F8" w:rsidRPr="00B47232" w:rsidTr="00882134">
        <w:trPr>
          <w:jc w:val="center"/>
        </w:trPr>
        <w:tc>
          <w:tcPr>
            <w:tcW w:w="1450" w:type="dxa"/>
            <w:tcBorders>
              <w:top w:val="single" w:sz="4" w:space="0" w:color="0000FF"/>
            </w:tcBorders>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-Masculin</w:t>
            </w:r>
          </w:p>
        </w:tc>
        <w:tc>
          <w:tcPr>
            <w:tcW w:w="783" w:type="dxa"/>
            <w:tcBorders>
              <w:top w:val="single" w:sz="4" w:space="0" w:color="0000FF"/>
            </w:tcBorders>
          </w:tcPr>
          <w:p w:rsidR="00B274F8" w:rsidRDefault="00B274F8">
            <w:pPr>
              <w:jc w:val="right"/>
              <w:rPr>
                <w:color w:val="000000"/>
              </w:rPr>
            </w:pPr>
            <w:r>
              <w:rPr>
                <w:color w:val="000000"/>
              </w:rPr>
              <w:t>99,8</w:t>
            </w:r>
          </w:p>
        </w:tc>
        <w:tc>
          <w:tcPr>
            <w:tcW w:w="783" w:type="dxa"/>
            <w:tcBorders>
              <w:top w:val="single" w:sz="4" w:space="0" w:color="0000FF"/>
            </w:tcBorders>
          </w:tcPr>
          <w:p w:rsidR="00B274F8" w:rsidRDefault="00B274F8">
            <w:pPr>
              <w:jc w:val="right"/>
              <w:rPr>
                <w:color w:val="000000"/>
              </w:rPr>
            </w:pPr>
            <w:r>
              <w:rPr>
                <w:color w:val="000000"/>
              </w:rPr>
              <w:t>95,9</w:t>
            </w:r>
          </w:p>
        </w:tc>
        <w:tc>
          <w:tcPr>
            <w:tcW w:w="783" w:type="dxa"/>
            <w:tcBorders>
              <w:top w:val="single" w:sz="4" w:space="0" w:color="0000FF"/>
            </w:tcBorders>
          </w:tcPr>
          <w:p w:rsidR="00B274F8" w:rsidRDefault="00B274F8">
            <w:pPr>
              <w:jc w:val="right"/>
              <w:rPr>
                <w:color w:val="000000"/>
              </w:rPr>
            </w:pPr>
            <w:r>
              <w:rPr>
                <w:color w:val="000000"/>
              </w:rPr>
              <w:t>73,7</w:t>
            </w:r>
          </w:p>
        </w:tc>
      </w:tr>
      <w:tr w:rsidR="00B274F8" w:rsidRPr="00B47232" w:rsidTr="00882134">
        <w:trPr>
          <w:jc w:val="center"/>
        </w:trPr>
        <w:tc>
          <w:tcPr>
            <w:tcW w:w="1450"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-Féminin</w:t>
            </w:r>
          </w:p>
        </w:tc>
        <w:tc>
          <w:tcPr>
            <w:tcW w:w="783" w:type="dxa"/>
          </w:tcPr>
          <w:p w:rsidR="00B274F8" w:rsidRDefault="00B274F8">
            <w:pPr>
              <w:jc w:val="right"/>
              <w:rPr>
                <w:color w:val="000000"/>
              </w:rPr>
            </w:pPr>
            <w:r>
              <w:rPr>
                <w:color w:val="000000"/>
              </w:rPr>
              <w:t>91,6</w:t>
            </w:r>
          </w:p>
        </w:tc>
        <w:tc>
          <w:tcPr>
            <w:tcW w:w="783" w:type="dxa"/>
          </w:tcPr>
          <w:p w:rsidR="00B274F8" w:rsidRDefault="00B274F8">
            <w:pPr>
              <w:jc w:val="right"/>
              <w:rPr>
                <w:color w:val="000000"/>
              </w:rPr>
            </w:pPr>
            <w:r>
              <w:rPr>
                <w:color w:val="000000"/>
              </w:rPr>
              <w:t>63,9</w:t>
            </w:r>
          </w:p>
        </w:tc>
        <w:tc>
          <w:tcPr>
            <w:tcW w:w="783" w:type="dxa"/>
          </w:tcPr>
          <w:p w:rsidR="00B274F8" w:rsidRDefault="00B274F8">
            <w:pPr>
              <w:jc w:val="right"/>
              <w:rPr>
                <w:color w:val="000000"/>
              </w:rPr>
            </w:pPr>
            <w:r>
              <w:rPr>
                <w:color w:val="000000"/>
              </w:rPr>
              <w:t>37,3</w:t>
            </w:r>
          </w:p>
        </w:tc>
      </w:tr>
      <w:tr w:rsidR="00B274F8" w:rsidRPr="00B47232" w:rsidTr="00882134">
        <w:trPr>
          <w:jc w:val="center"/>
        </w:trPr>
        <w:tc>
          <w:tcPr>
            <w:tcW w:w="1450" w:type="dxa"/>
            <w:tcBorders>
              <w:bottom w:val="single" w:sz="4" w:space="0" w:color="0000FF"/>
            </w:tcBorders>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-Total</w:t>
            </w:r>
          </w:p>
        </w:tc>
        <w:tc>
          <w:tcPr>
            <w:tcW w:w="783" w:type="dxa"/>
            <w:tcBorders>
              <w:bottom w:val="single" w:sz="4" w:space="0" w:color="0000FF"/>
            </w:tcBorders>
          </w:tcPr>
          <w:p w:rsidR="00B274F8" w:rsidRDefault="00B274F8">
            <w:pPr>
              <w:jc w:val="right"/>
              <w:rPr>
                <w:b/>
                <w:bCs/>
                <w:color w:val="000000"/>
              </w:rPr>
            </w:pPr>
            <w:r>
              <w:rPr>
                <w:b/>
                <w:bCs/>
                <w:color w:val="000000"/>
              </w:rPr>
              <w:t>95,7</w:t>
            </w:r>
          </w:p>
        </w:tc>
        <w:tc>
          <w:tcPr>
            <w:tcW w:w="783" w:type="dxa"/>
            <w:tcBorders>
              <w:bottom w:val="single" w:sz="4" w:space="0" w:color="0000FF"/>
            </w:tcBorders>
          </w:tcPr>
          <w:p w:rsidR="00B274F8" w:rsidRDefault="00B274F8">
            <w:pPr>
              <w:jc w:val="right"/>
              <w:rPr>
                <w:b/>
                <w:bCs/>
                <w:color w:val="000000"/>
              </w:rPr>
            </w:pPr>
            <w:r>
              <w:rPr>
                <w:b/>
                <w:bCs/>
                <w:color w:val="000000"/>
              </w:rPr>
              <w:t>79,2</w:t>
            </w:r>
          </w:p>
        </w:tc>
        <w:tc>
          <w:tcPr>
            <w:tcW w:w="783" w:type="dxa"/>
            <w:tcBorders>
              <w:bottom w:val="single" w:sz="4" w:space="0" w:color="0000FF"/>
            </w:tcBorders>
          </w:tcPr>
          <w:p w:rsidR="00B274F8" w:rsidRDefault="00B274F8">
            <w:pPr>
              <w:jc w:val="right"/>
              <w:rPr>
                <w:b/>
                <w:bCs/>
                <w:color w:val="000000"/>
              </w:rPr>
            </w:pPr>
            <w:r>
              <w:rPr>
                <w:b/>
                <w:bCs/>
                <w:color w:val="000000"/>
              </w:rPr>
              <w:t>54,6</w:t>
            </w:r>
          </w:p>
        </w:tc>
      </w:tr>
      <w:tr w:rsidR="00A27628" w:rsidRPr="00B47232" w:rsidTr="0031476A">
        <w:trPr>
          <w:jc w:val="center"/>
        </w:trPr>
        <w:tc>
          <w:tcPr>
            <w:tcW w:w="1450" w:type="dxa"/>
            <w:tcBorders>
              <w:top w:val="single" w:sz="4" w:space="0" w:color="0000FF"/>
              <w:left w:val="single" w:sz="4" w:space="0" w:color="0000FF"/>
              <w:bottom w:val="single" w:sz="4" w:space="0" w:color="0000FF"/>
              <w:right w:val="nil"/>
            </w:tcBorders>
          </w:tcPr>
          <w:p w:rsidR="00A27628" w:rsidRPr="00B47232" w:rsidRDefault="00A27628">
            <w:pPr>
              <w:pStyle w:val="Textebrut"/>
              <w:rPr>
                <w:rFonts w:ascii="Times New Roman" w:hAnsi="Times New Roman" w:cs="Times New Roman"/>
                <w:b/>
                <w:bCs/>
                <w:sz w:val="18"/>
                <w:szCs w:val="18"/>
              </w:rPr>
            </w:pPr>
            <w:r w:rsidRPr="00B47232">
              <w:rPr>
                <w:rFonts w:ascii="Times New Roman" w:hAnsi="Times New Roman" w:cs="Times New Roman"/>
                <w:b/>
                <w:bCs/>
                <w:sz w:val="18"/>
                <w:szCs w:val="18"/>
              </w:rPr>
              <w:t>Rural</w:t>
            </w:r>
          </w:p>
        </w:tc>
        <w:tc>
          <w:tcPr>
            <w:tcW w:w="783" w:type="dxa"/>
            <w:tcBorders>
              <w:top w:val="single" w:sz="4" w:space="0" w:color="0000FF"/>
              <w:left w:val="nil"/>
              <w:bottom w:val="single" w:sz="4" w:space="0" w:color="0000FF"/>
              <w:right w:val="nil"/>
            </w:tcBorders>
            <w:vAlign w:val="center"/>
          </w:tcPr>
          <w:p w:rsidR="00A27628" w:rsidRPr="00B47232" w:rsidRDefault="00A27628">
            <w:pPr>
              <w:pStyle w:val="Textebrut"/>
              <w:jc w:val="right"/>
              <w:rPr>
                <w:rFonts w:ascii="Times New Roman" w:hAnsi="Times New Roman" w:cs="Times New Roman"/>
                <w:sz w:val="18"/>
                <w:szCs w:val="18"/>
              </w:rPr>
            </w:pPr>
          </w:p>
        </w:tc>
        <w:tc>
          <w:tcPr>
            <w:tcW w:w="783" w:type="dxa"/>
            <w:tcBorders>
              <w:top w:val="single" w:sz="4" w:space="0" w:color="0000FF"/>
              <w:left w:val="nil"/>
              <w:bottom w:val="single" w:sz="4" w:space="0" w:color="0000FF"/>
              <w:right w:val="nil"/>
            </w:tcBorders>
            <w:vAlign w:val="center"/>
          </w:tcPr>
          <w:p w:rsidR="00A27628" w:rsidRPr="00B47232" w:rsidRDefault="00A27628">
            <w:pPr>
              <w:pStyle w:val="Textebrut"/>
              <w:jc w:val="right"/>
              <w:rPr>
                <w:rFonts w:ascii="Times New Roman" w:hAnsi="Times New Roman" w:cs="Times New Roman"/>
                <w:sz w:val="18"/>
                <w:szCs w:val="18"/>
              </w:rPr>
            </w:pPr>
          </w:p>
        </w:tc>
        <w:tc>
          <w:tcPr>
            <w:tcW w:w="783" w:type="dxa"/>
            <w:tcBorders>
              <w:top w:val="single" w:sz="4" w:space="0" w:color="0000FF"/>
              <w:left w:val="nil"/>
              <w:bottom w:val="single" w:sz="4" w:space="0" w:color="0000FF"/>
              <w:right w:val="single" w:sz="4" w:space="0" w:color="0000FF"/>
            </w:tcBorders>
            <w:vAlign w:val="center"/>
          </w:tcPr>
          <w:p w:rsidR="00A27628" w:rsidRPr="00B47232" w:rsidRDefault="00A27628">
            <w:pPr>
              <w:pStyle w:val="Textebrut"/>
              <w:jc w:val="right"/>
              <w:rPr>
                <w:rFonts w:ascii="Times New Roman" w:hAnsi="Times New Roman" w:cs="Times New Roman"/>
                <w:sz w:val="18"/>
                <w:szCs w:val="18"/>
              </w:rPr>
            </w:pPr>
          </w:p>
        </w:tc>
      </w:tr>
      <w:tr w:rsidR="00B274F8" w:rsidRPr="00B47232" w:rsidTr="00882134">
        <w:trPr>
          <w:jc w:val="center"/>
        </w:trPr>
        <w:tc>
          <w:tcPr>
            <w:tcW w:w="1450" w:type="dxa"/>
            <w:tcBorders>
              <w:top w:val="single" w:sz="4" w:space="0" w:color="0000FF"/>
            </w:tcBorders>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-Masculin</w:t>
            </w:r>
          </w:p>
        </w:tc>
        <w:tc>
          <w:tcPr>
            <w:tcW w:w="783" w:type="dxa"/>
            <w:tcBorders>
              <w:top w:val="single" w:sz="4" w:space="0" w:color="0000FF"/>
            </w:tcBorders>
          </w:tcPr>
          <w:p w:rsidR="00B274F8" w:rsidRDefault="00B274F8">
            <w:pPr>
              <w:jc w:val="right"/>
              <w:rPr>
                <w:color w:val="000000"/>
              </w:rPr>
            </w:pPr>
            <w:r>
              <w:rPr>
                <w:color w:val="000000"/>
              </w:rPr>
              <w:t>99,5</w:t>
            </w:r>
          </w:p>
        </w:tc>
        <w:tc>
          <w:tcPr>
            <w:tcW w:w="783" w:type="dxa"/>
            <w:tcBorders>
              <w:top w:val="single" w:sz="4" w:space="0" w:color="0000FF"/>
            </w:tcBorders>
          </w:tcPr>
          <w:p w:rsidR="00B274F8" w:rsidRDefault="00B274F8">
            <w:pPr>
              <w:jc w:val="right"/>
              <w:rPr>
                <w:color w:val="000000"/>
              </w:rPr>
            </w:pPr>
            <w:r>
              <w:rPr>
                <w:color w:val="000000"/>
              </w:rPr>
              <w:t>89,4</w:t>
            </w:r>
          </w:p>
        </w:tc>
        <w:tc>
          <w:tcPr>
            <w:tcW w:w="783" w:type="dxa"/>
            <w:tcBorders>
              <w:top w:val="single" w:sz="4" w:space="0" w:color="0000FF"/>
            </w:tcBorders>
          </w:tcPr>
          <w:p w:rsidR="00B274F8" w:rsidRDefault="00B274F8">
            <w:pPr>
              <w:jc w:val="right"/>
              <w:rPr>
                <w:color w:val="000000"/>
              </w:rPr>
            </w:pPr>
            <w:r>
              <w:rPr>
                <w:color w:val="000000"/>
              </w:rPr>
              <w:t>58,1</w:t>
            </w:r>
          </w:p>
        </w:tc>
      </w:tr>
      <w:tr w:rsidR="00B274F8" w:rsidRPr="00B47232" w:rsidTr="00882134">
        <w:trPr>
          <w:jc w:val="center"/>
        </w:trPr>
        <w:tc>
          <w:tcPr>
            <w:tcW w:w="1450"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-Féminin</w:t>
            </w:r>
          </w:p>
        </w:tc>
        <w:tc>
          <w:tcPr>
            <w:tcW w:w="783" w:type="dxa"/>
          </w:tcPr>
          <w:p w:rsidR="00B274F8" w:rsidRDefault="00B274F8">
            <w:pPr>
              <w:jc w:val="right"/>
              <w:rPr>
                <w:color w:val="000000"/>
              </w:rPr>
            </w:pPr>
            <w:r>
              <w:rPr>
                <w:color w:val="000000"/>
              </w:rPr>
              <w:t>84,4</w:t>
            </w:r>
          </w:p>
        </w:tc>
        <w:tc>
          <w:tcPr>
            <w:tcW w:w="783" w:type="dxa"/>
          </w:tcPr>
          <w:p w:rsidR="00B274F8" w:rsidRDefault="00B274F8">
            <w:pPr>
              <w:jc w:val="right"/>
              <w:rPr>
                <w:color w:val="000000"/>
              </w:rPr>
            </w:pPr>
            <w:r>
              <w:rPr>
                <w:color w:val="000000"/>
              </w:rPr>
              <w:t>42,6</w:t>
            </w:r>
          </w:p>
        </w:tc>
        <w:tc>
          <w:tcPr>
            <w:tcW w:w="783" w:type="dxa"/>
          </w:tcPr>
          <w:p w:rsidR="00B274F8" w:rsidRDefault="00B274F8">
            <w:pPr>
              <w:jc w:val="right"/>
              <w:rPr>
                <w:color w:val="000000"/>
              </w:rPr>
            </w:pPr>
            <w:r>
              <w:rPr>
                <w:color w:val="000000"/>
              </w:rPr>
              <w:t>25,9</w:t>
            </w:r>
          </w:p>
        </w:tc>
      </w:tr>
      <w:tr w:rsidR="00B274F8" w:rsidRPr="00B47232" w:rsidTr="00882134">
        <w:trPr>
          <w:jc w:val="center"/>
        </w:trPr>
        <w:tc>
          <w:tcPr>
            <w:tcW w:w="1450" w:type="dxa"/>
            <w:tcBorders>
              <w:bottom w:val="single" w:sz="4" w:space="0" w:color="0000FF"/>
            </w:tcBorders>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-Total</w:t>
            </w:r>
          </w:p>
        </w:tc>
        <w:tc>
          <w:tcPr>
            <w:tcW w:w="783" w:type="dxa"/>
            <w:tcBorders>
              <w:bottom w:val="single" w:sz="4" w:space="0" w:color="0000FF"/>
            </w:tcBorders>
          </w:tcPr>
          <w:p w:rsidR="00B274F8" w:rsidRDefault="00B274F8">
            <w:pPr>
              <w:jc w:val="right"/>
              <w:rPr>
                <w:b/>
                <w:bCs/>
                <w:color w:val="000000"/>
              </w:rPr>
            </w:pPr>
            <w:r>
              <w:rPr>
                <w:b/>
                <w:bCs/>
                <w:color w:val="000000"/>
              </w:rPr>
              <w:t>92,2</w:t>
            </w:r>
          </w:p>
        </w:tc>
        <w:tc>
          <w:tcPr>
            <w:tcW w:w="783" w:type="dxa"/>
            <w:tcBorders>
              <w:bottom w:val="single" w:sz="4" w:space="0" w:color="0000FF"/>
            </w:tcBorders>
          </w:tcPr>
          <w:p w:rsidR="00B274F8" w:rsidRDefault="00B274F8">
            <w:pPr>
              <w:jc w:val="right"/>
              <w:rPr>
                <w:b/>
                <w:bCs/>
                <w:color w:val="000000"/>
              </w:rPr>
            </w:pPr>
            <w:r>
              <w:rPr>
                <w:b/>
                <w:bCs/>
                <w:color w:val="000000"/>
              </w:rPr>
              <w:t>66,8</w:t>
            </w:r>
          </w:p>
        </w:tc>
        <w:tc>
          <w:tcPr>
            <w:tcW w:w="783" w:type="dxa"/>
            <w:tcBorders>
              <w:bottom w:val="single" w:sz="4" w:space="0" w:color="0000FF"/>
            </w:tcBorders>
          </w:tcPr>
          <w:p w:rsidR="00B274F8" w:rsidRDefault="00B274F8">
            <w:pPr>
              <w:jc w:val="right"/>
              <w:rPr>
                <w:b/>
                <w:bCs/>
                <w:color w:val="000000"/>
              </w:rPr>
            </w:pPr>
            <w:r>
              <w:rPr>
                <w:b/>
                <w:bCs/>
                <w:color w:val="000000"/>
              </w:rPr>
              <w:t>41,8</w:t>
            </w:r>
          </w:p>
        </w:tc>
      </w:tr>
      <w:tr w:rsidR="00A27628" w:rsidRPr="00B47232" w:rsidTr="0031476A">
        <w:trPr>
          <w:jc w:val="center"/>
        </w:trPr>
        <w:tc>
          <w:tcPr>
            <w:tcW w:w="1450" w:type="dxa"/>
            <w:tcBorders>
              <w:top w:val="single" w:sz="4" w:space="0" w:color="0000FF"/>
              <w:left w:val="single" w:sz="4" w:space="0" w:color="0000FF"/>
              <w:bottom w:val="single" w:sz="4" w:space="0" w:color="0000FF"/>
              <w:right w:val="nil"/>
            </w:tcBorders>
          </w:tcPr>
          <w:p w:rsidR="00A27628" w:rsidRPr="00B47232" w:rsidRDefault="00A27628">
            <w:pPr>
              <w:pStyle w:val="Textebrut"/>
              <w:rPr>
                <w:rFonts w:ascii="Times New Roman" w:hAnsi="Times New Roman" w:cs="Times New Roman"/>
                <w:b/>
                <w:bCs/>
                <w:sz w:val="18"/>
                <w:szCs w:val="18"/>
              </w:rPr>
            </w:pPr>
            <w:r w:rsidRPr="00B47232">
              <w:rPr>
                <w:rFonts w:ascii="Times New Roman" w:hAnsi="Times New Roman" w:cs="Times New Roman"/>
                <w:b/>
                <w:bCs/>
                <w:sz w:val="18"/>
                <w:szCs w:val="18"/>
              </w:rPr>
              <w:t>Ensemble</w:t>
            </w:r>
          </w:p>
        </w:tc>
        <w:tc>
          <w:tcPr>
            <w:tcW w:w="783" w:type="dxa"/>
            <w:tcBorders>
              <w:top w:val="single" w:sz="4" w:space="0" w:color="0000FF"/>
              <w:left w:val="nil"/>
              <w:bottom w:val="single" w:sz="4" w:space="0" w:color="0000FF"/>
              <w:right w:val="nil"/>
            </w:tcBorders>
            <w:vAlign w:val="center"/>
          </w:tcPr>
          <w:p w:rsidR="00A27628" w:rsidRPr="00B47232" w:rsidRDefault="00A27628">
            <w:pPr>
              <w:pStyle w:val="Textebrut"/>
              <w:jc w:val="right"/>
              <w:rPr>
                <w:rFonts w:ascii="Times New Roman" w:hAnsi="Times New Roman" w:cs="Times New Roman"/>
                <w:sz w:val="18"/>
                <w:szCs w:val="18"/>
              </w:rPr>
            </w:pPr>
          </w:p>
        </w:tc>
        <w:tc>
          <w:tcPr>
            <w:tcW w:w="783" w:type="dxa"/>
            <w:tcBorders>
              <w:top w:val="single" w:sz="4" w:space="0" w:color="0000FF"/>
              <w:left w:val="nil"/>
              <w:bottom w:val="single" w:sz="4" w:space="0" w:color="0000FF"/>
              <w:right w:val="nil"/>
            </w:tcBorders>
            <w:vAlign w:val="center"/>
          </w:tcPr>
          <w:p w:rsidR="00A27628" w:rsidRPr="00B47232" w:rsidRDefault="00A27628">
            <w:pPr>
              <w:pStyle w:val="Textebrut"/>
              <w:jc w:val="right"/>
              <w:rPr>
                <w:rFonts w:ascii="Times New Roman" w:hAnsi="Times New Roman" w:cs="Times New Roman"/>
                <w:sz w:val="18"/>
                <w:szCs w:val="18"/>
              </w:rPr>
            </w:pPr>
          </w:p>
        </w:tc>
        <w:tc>
          <w:tcPr>
            <w:tcW w:w="783" w:type="dxa"/>
            <w:tcBorders>
              <w:top w:val="single" w:sz="4" w:space="0" w:color="0000FF"/>
              <w:left w:val="nil"/>
              <w:bottom w:val="single" w:sz="4" w:space="0" w:color="0000FF"/>
              <w:right w:val="single" w:sz="4" w:space="0" w:color="0000FF"/>
            </w:tcBorders>
            <w:vAlign w:val="center"/>
          </w:tcPr>
          <w:p w:rsidR="00A27628" w:rsidRPr="00B47232" w:rsidRDefault="00A27628">
            <w:pPr>
              <w:pStyle w:val="Textebrut"/>
              <w:jc w:val="right"/>
              <w:rPr>
                <w:rFonts w:ascii="Times New Roman" w:hAnsi="Times New Roman" w:cs="Times New Roman"/>
                <w:sz w:val="18"/>
                <w:szCs w:val="18"/>
              </w:rPr>
            </w:pPr>
          </w:p>
        </w:tc>
      </w:tr>
      <w:tr w:rsidR="00B274F8" w:rsidRPr="00B47232" w:rsidTr="00882134">
        <w:trPr>
          <w:jc w:val="center"/>
        </w:trPr>
        <w:tc>
          <w:tcPr>
            <w:tcW w:w="1450" w:type="dxa"/>
            <w:tcBorders>
              <w:top w:val="single" w:sz="4" w:space="0" w:color="0000FF"/>
            </w:tcBorders>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-Masculin</w:t>
            </w:r>
          </w:p>
        </w:tc>
        <w:tc>
          <w:tcPr>
            <w:tcW w:w="783" w:type="dxa"/>
            <w:tcBorders>
              <w:top w:val="single" w:sz="4" w:space="0" w:color="0000FF"/>
            </w:tcBorders>
          </w:tcPr>
          <w:p w:rsidR="00B274F8" w:rsidRDefault="00B274F8">
            <w:pPr>
              <w:jc w:val="right"/>
              <w:rPr>
                <w:color w:val="000000"/>
              </w:rPr>
            </w:pPr>
            <w:r>
              <w:rPr>
                <w:color w:val="000000"/>
              </w:rPr>
              <w:t>99,8</w:t>
            </w:r>
          </w:p>
        </w:tc>
        <w:tc>
          <w:tcPr>
            <w:tcW w:w="783" w:type="dxa"/>
            <w:tcBorders>
              <w:top w:val="single" w:sz="4" w:space="0" w:color="0000FF"/>
            </w:tcBorders>
          </w:tcPr>
          <w:p w:rsidR="00B274F8" w:rsidRDefault="00B274F8">
            <w:pPr>
              <w:jc w:val="right"/>
              <w:rPr>
                <w:color w:val="000000"/>
              </w:rPr>
            </w:pPr>
            <w:r>
              <w:rPr>
                <w:color w:val="000000"/>
              </w:rPr>
              <w:t>95,4</w:t>
            </w:r>
          </w:p>
        </w:tc>
        <w:tc>
          <w:tcPr>
            <w:tcW w:w="783" w:type="dxa"/>
            <w:tcBorders>
              <w:top w:val="single" w:sz="4" w:space="0" w:color="0000FF"/>
            </w:tcBorders>
          </w:tcPr>
          <w:p w:rsidR="00B274F8" w:rsidRDefault="00B274F8">
            <w:pPr>
              <w:jc w:val="right"/>
              <w:rPr>
                <w:color w:val="000000"/>
              </w:rPr>
            </w:pPr>
            <w:r>
              <w:rPr>
                <w:color w:val="000000"/>
              </w:rPr>
              <w:t>72,6</w:t>
            </w:r>
          </w:p>
        </w:tc>
      </w:tr>
      <w:tr w:rsidR="00B274F8" w:rsidRPr="00B47232" w:rsidTr="00882134">
        <w:trPr>
          <w:jc w:val="center"/>
        </w:trPr>
        <w:tc>
          <w:tcPr>
            <w:tcW w:w="1450"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-Féminin</w:t>
            </w:r>
          </w:p>
        </w:tc>
        <w:tc>
          <w:tcPr>
            <w:tcW w:w="783" w:type="dxa"/>
          </w:tcPr>
          <w:p w:rsidR="00B274F8" w:rsidRDefault="00B274F8">
            <w:pPr>
              <w:jc w:val="right"/>
              <w:rPr>
                <w:color w:val="000000"/>
              </w:rPr>
            </w:pPr>
            <w:r>
              <w:rPr>
                <w:color w:val="000000"/>
              </w:rPr>
              <w:t>91,1</w:t>
            </w:r>
          </w:p>
        </w:tc>
        <w:tc>
          <w:tcPr>
            <w:tcW w:w="783" w:type="dxa"/>
          </w:tcPr>
          <w:p w:rsidR="00B274F8" w:rsidRDefault="00B274F8">
            <w:pPr>
              <w:jc w:val="right"/>
              <w:rPr>
                <w:color w:val="000000"/>
              </w:rPr>
            </w:pPr>
            <w:r>
              <w:rPr>
                <w:color w:val="000000"/>
              </w:rPr>
              <w:t>62,5</w:t>
            </w:r>
          </w:p>
        </w:tc>
        <w:tc>
          <w:tcPr>
            <w:tcW w:w="783" w:type="dxa"/>
          </w:tcPr>
          <w:p w:rsidR="00B274F8" w:rsidRDefault="00B274F8">
            <w:pPr>
              <w:jc w:val="right"/>
              <w:rPr>
                <w:color w:val="000000"/>
              </w:rPr>
            </w:pPr>
            <w:r>
              <w:rPr>
                <w:color w:val="000000"/>
              </w:rPr>
              <w:t>36,5</w:t>
            </w:r>
          </w:p>
        </w:tc>
      </w:tr>
      <w:tr w:rsidR="00B274F8" w:rsidRPr="00B47232" w:rsidTr="00882134">
        <w:trPr>
          <w:jc w:val="center"/>
        </w:trPr>
        <w:tc>
          <w:tcPr>
            <w:tcW w:w="1450" w:type="dxa"/>
          </w:tcPr>
          <w:p w:rsidR="00B274F8" w:rsidRPr="00B47232" w:rsidRDefault="00B274F8">
            <w:pPr>
              <w:pStyle w:val="Textebrut"/>
              <w:rPr>
                <w:rFonts w:ascii="Times New Roman" w:hAnsi="Times New Roman" w:cs="Times New Roman"/>
                <w:sz w:val="18"/>
                <w:szCs w:val="18"/>
              </w:rPr>
            </w:pPr>
            <w:r w:rsidRPr="00B47232">
              <w:rPr>
                <w:rFonts w:ascii="Times New Roman" w:hAnsi="Times New Roman" w:cs="Times New Roman"/>
                <w:sz w:val="18"/>
                <w:szCs w:val="18"/>
              </w:rPr>
              <w:t>-Total</w:t>
            </w:r>
          </w:p>
        </w:tc>
        <w:tc>
          <w:tcPr>
            <w:tcW w:w="783" w:type="dxa"/>
          </w:tcPr>
          <w:p w:rsidR="00B274F8" w:rsidRDefault="00B274F8">
            <w:pPr>
              <w:jc w:val="right"/>
              <w:rPr>
                <w:b/>
                <w:bCs/>
                <w:color w:val="000000"/>
              </w:rPr>
            </w:pPr>
            <w:r>
              <w:rPr>
                <w:b/>
                <w:bCs/>
                <w:color w:val="000000"/>
              </w:rPr>
              <w:t>95,4</w:t>
            </w:r>
          </w:p>
        </w:tc>
        <w:tc>
          <w:tcPr>
            <w:tcW w:w="783" w:type="dxa"/>
          </w:tcPr>
          <w:p w:rsidR="00B274F8" w:rsidRDefault="00B274F8">
            <w:pPr>
              <w:jc w:val="right"/>
              <w:rPr>
                <w:b/>
                <w:bCs/>
                <w:color w:val="000000"/>
              </w:rPr>
            </w:pPr>
            <w:r>
              <w:rPr>
                <w:b/>
                <w:bCs/>
                <w:color w:val="000000"/>
              </w:rPr>
              <w:t>78,3</w:t>
            </w:r>
          </w:p>
        </w:tc>
        <w:tc>
          <w:tcPr>
            <w:tcW w:w="783" w:type="dxa"/>
          </w:tcPr>
          <w:p w:rsidR="00B274F8" w:rsidRDefault="00B274F8">
            <w:pPr>
              <w:jc w:val="right"/>
              <w:rPr>
                <w:b/>
                <w:bCs/>
                <w:color w:val="000000"/>
              </w:rPr>
            </w:pPr>
            <w:r>
              <w:rPr>
                <w:b/>
                <w:bCs/>
                <w:color w:val="000000"/>
              </w:rPr>
              <w:t>53,7</w:t>
            </w:r>
          </w:p>
        </w:tc>
      </w:tr>
    </w:tbl>
    <w:p w:rsidR="009F58AA" w:rsidRDefault="009F58AA">
      <w:pPr>
        <w:pStyle w:val="Textebrut"/>
        <w:rPr>
          <w:rFonts w:ascii="Times New Roman" w:hAnsi="Times New Roman" w:cs="Times New Roman"/>
        </w:rPr>
      </w:pPr>
    </w:p>
    <w:p w:rsidR="00B274F8" w:rsidRDefault="00B274F8">
      <w:pPr>
        <w:pStyle w:val="Textebrut"/>
        <w:rPr>
          <w:rFonts w:ascii="Times New Roman" w:hAnsi="Times New Roman" w:cs="Times New Roman"/>
        </w:rPr>
      </w:pPr>
    </w:p>
    <w:p w:rsidR="00B274F8" w:rsidRPr="00B47232" w:rsidRDefault="00B274F8">
      <w:pPr>
        <w:pStyle w:val="Textebrut"/>
        <w:rPr>
          <w:rFonts w:ascii="Times New Roman" w:hAnsi="Times New Roman" w:cs="Times New Roman"/>
        </w:rPr>
      </w:pPr>
    </w:p>
    <w:p w:rsidR="009F58AA" w:rsidRPr="00B47232" w:rsidRDefault="00F84576"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6C267C" w:rsidRPr="00B47232">
        <w:rPr>
          <w:rFonts w:ascii="Times New Roman" w:hAnsi="Times New Roman" w:cs="Times New Roman"/>
          <w:b w:val="0"/>
          <w:bCs w:val="0"/>
          <w:color w:val="0000FF"/>
          <w:sz w:val="22"/>
          <w:szCs w:val="21"/>
        </w:rPr>
        <w:t>A.8</w:t>
      </w:r>
      <w:r w:rsidR="009F58AA" w:rsidRPr="00B47232">
        <w:rPr>
          <w:rFonts w:ascii="Times New Roman" w:hAnsi="Times New Roman" w:cs="Times New Roman"/>
          <w:b w:val="0"/>
          <w:bCs w:val="0"/>
          <w:color w:val="0000FF"/>
          <w:sz w:val="22"/>
          <w:szCs w:val="21"/>
        </w:rPr>
        <w:t>: Taux de célibat (en %) à 55 ans par sexe et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77"/>
        <w:gridCol w:w="872"/>
        <w:gridCol w:w="761"/>
        <w:gridCol w:w="739"/>
      </w:tblGrid>
      <w:tr w:rsidR="009F58AA" w:rsidRPr="00B47232" w:rsidTr="00F76E09">
        <w:trPr>
          <w:jc w:val="center"/>
        </w:trPr>
        <w:tc>
          <w:tcPr>
            <w:tcW w:w="1177" w:type="dxa"/>
          </w:tcPr>
          <w:p w:rsidR="009F58AA" w:rsidRPr="002A0E84" w:rsidRDefault="009F58AA">
            <w:pPr>
              <w:pStyle w:val="Textebrut"/>
              <w:rPr>
                <w:rFonts w:ascii="Times New Roman" w:hAnsi="Times New Roman" w:cs="Times New Roman"/>
                <w:b/>
                <w:bCs/>
              </w:rPr>
            </w:pPr>
            <w:r w:rsidRPr="002A0E84">
              <w:rPr>
                <w:rFonts w:ascii="Times New Roman" w:hAnsi="Times New Roman" w:cs="Times New Roman"/>
                <w:b/>
                <w:bCs/>
              </w:rPr>
              <w:t>Sexe</w:t>
            </w:r>
          </w:p>
        </w:tc>
        <w:tc>
          <w:tcPr>
            <w:tcW w:w="872"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Urbain</w:t>
            </w:r>
          </w:p>
        </w:tc>
        <w:tc>
          <w:tcPr>
            <w:tcW w:w="761"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Rural</w:t>
            </w:r>
          </w:p>
        </w:tc>
        <w:tc>
          <w:tcPr>
            <w:tcW w:w="739"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Total</w:t>
            </w:r>
          </w:p>
        </w:tc>
      </w:tr>
      <w:tr w:rsidR="00B274F8" w:rsidRPr="00B47232" w:rsidTr="00F76E09">
        <w:trPr>
          <w:jc w:val="center"/>
        </w:trPr>
        <w:tc>
          <w:tcPr>
            <w:tcW w:w="1177" w:type="dxa"/>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Masculin</w:t>
            </w:r>
          </w:p>
        </w:tc>
        <w:tc>
          <w:tcPr>
            <w:tcW w:w="872" w:type="dxa"/>
            <w:vAlign w:val="center"/>
          </w:tcPr>
          <w:p w:rsidR="00B274F8" w:rsidRDefault="00B274F8">
            <w:pPr>
              <w:jc w:val="right"/>
            </w:pPr>
            <w:r>
              <w:t>4,7</w:t>
            </w:r>
          </w:p>
        </w:tc>
        <w:tc>
          <w:tcPr>
            <w:tcW w:w="761" w:type="dxa"/>
            <w:vAlign w:val="center"/>
          </w:tcPr>
          <w:p w:rsidR="00B274F8" w:rsidRDefault="00B274F8">
            <w:pPr>
              <w:jc w:val="right"/>
            </w:pPr>
            <w:r>
              <w:t>3,1</w:t>
            </w:r>
          </w:p>
        </w:tc>
        <w:tc>
          <w:tcPr>
            <w:tcW w:w="739" w:type="dxa"/>
            <w:vAlign w:val="center"/>
          </w:tcPr>
          <w:p w:rsidR="00B274F8" w:rsidRDefault="00B274F8">
            <w:pPr>
              <w:jc w:val="right"/>
              <w:rPr>
                <w:b/>
                <w:bCs/>
              </w:rPr>
            </w:pPr>
            <w:r>
              <w:rPr>
                <w:b/>
                <w:bCs/>
              </w:rPr>
              <w:t>4,6</w:t>
            </w:r>
          </w:p>
        </w:tc>
      </w:tr>
      <w:tr w:rsidR="00B274F8" w:rsidRPr="00B47232" w:rsidTr="00F76E09">
        <w:trPr>
          <w:jc w:val="center"/>
        </w:trPr>
        <w:tc>
          <w:tcPr>
            <w:tcW w:w="1177" w:type="dxa"/>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Féminin</w:t>
            </w:r>
          </w:p>
        </w:tc>
        <w:tc>
          <w:tcPr>
            <w:tcW w:w="872" w:type="dxa"/>
            <w:vAlign w:val="center"/>
          </w:tcPr>
          <w:p w:rsidR="00B274F8" w:rsidRDefault="00B274F8">
            <w:pPr>
              <w:jc w:val="right"/>
            </w:pPr>
            <w:r>
              <w:t>6,8</w:t>
            </w:r>
          </w:p>
        </w:tc>
        <w:tc>
          <w:tcPr>
            <w:tcW w:w="761" w:type="dxa"/>
            <w:vAlign w:val="center"/>
          </w:tcPr>
          <w:p w:rsidR="00B274F8" w:rsidRDefault="00B274F8">
            <w:pPr>
              <w:jc w:val="right"/>
            </w:pPr>
            <w:r>
              <w:t>4,4</w:t>
            </w:r>
          </w:p>
        </w:tc>
        <w:tc>
          <w:tcPr>
            <w:tcW w:w="739" w:type="dxa"/>
            <w:vAlign w:val="center"/>
          </w:tcPr>
          <w:p w:rsidR="00B274F8" w:rsidRDefault="00B274F8">
            <w:pPr>
              <w:jc w:val="right"/>
              <w:rPr>
                <w:b/>
                <w:bCs/>
              </w:rPr>
            </w:pPr>
            <w:r>
              <w:rPr>
                <w:b/>
                <w:bCs/>
              </w:rPr>
              <w:t>6,7</w:t>
            </w:r>
          </w:p>
        </w:tc>
      </w:tr>
      <w:tr w:rsidR="00B274F8" w:rsidRPr="00B47232" w:rsidTr="00F76E09">
        <w:trPr>
          <w:jc w:val="center"/>
        </w:trPr>
        <w:tc>
          <w:tcPr>
            <w:tcW w:w="1177" w:type="dxa"/>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Total</w:t>
            </w:r>
          </w:p>
        </w:tc>
        <w:tc>
          <w:tcPr>
            <w:tcW w:w="872" w:type="dxa"/>
            <w:vAlign w:val="center"/>
          </w:tcPr>
          <w:p w:rsidR="00B274F8" w:rsidRDefault="00B274F8">
            <w:pPr>
              <w:jc w:val="right"/>
              <w:rPr>
                <w:b/>
                <w:bCs/>
              </w:rPr>
            </w:pPr>
            <w:r>
              <w:rPr>
                <w:b/>
                <w:bCs/>
              </w:rPr>
              <w:t>5,7</w:t>
            </w:r>
          </w:p>
        </w:tc>
        <w:tc>
          <w:tcPr>
            <w:tcW w:w="761" w:type="dxa"/>
            <w:vAlign w:val="center"/>
          </w:tcPr>
          <w:p w:rsidR="00B274F8" w:rsidRDefault="00B274F8">
            <w:pPr>
              <w:jc w:val="right"/>
              <w:rPr>
                <w:b/>
                <w:bCs/>
              </w:rPr>
            </w:pPr>
            <w:r>
              <w:rPr>
                <w:b/>
                <w:bCs/>
              </w:rPr>
              <w:t>3,7</w:t>
            </w:r>
          </w:p>
        </w:tc>
        <w:tc>
          <w:tcPr>
            <w:tcW w:w="739" w:type="dxa"/>
            <w:vAlign w:val="center"/>
          </w:tcPr>
          <w:p w:rsidR="00B274F8" w:rsidRDefault="00B274F8">
            <w:pPr>
              <w:jc w:val="right"/>
              <w:rPr>
                <w:b/>
                <w:bCs/>
              </w:rPr>
            </w:pPr>
            <w:r>
              <w:rPr>
                <w:b/>
                <w:bCs/>
              </w:rPr>
              <w:t>5,6</w:t>
            </w:r>
          </w:p>
        </w:tc>
      </w:tr>
    </w:tbl>
    <w:p w:rsidR="00FA031B" w:rsidRPr="00B47232" w:rsidRDefault="00FA031B">
      <w:pPr>
        <w:pStyle w:val="Textebrut"/>
        <w:rPr>
          <w:rFonts w:ascii="Times New Roman" w:hAnsi="Times New Roman" w:cs="Times New Roman"/>
        </w:rPr>
      </w:pPr>
    </w:p>
    <w:p w:rsidR="002A0E84" w:rsidRDefault="002A0E84" w:rsidP="009E4525">
      <w:pPr>
        <w:pStyle w:val="Lgende"/>
        <w:keepNext/>
        <w:ind w:left="1134" w:right="1134"/>
        <w:jc w:val="center"/>
        <w:rPr>
          <w:rFonts w:ascii="Times New Roman" w:hAnsi="Times New Roman" w:cs="Times New Roman"/>
          <w:b w:val="0"/>
          <w:bCs w:val="0"/>
          <w:color w:val="0000FF"/>
          <w:sz w:val="22"/>
          <w:szCs w:val="21"/>
        </w:rPr>
      </w:pPr>
    </w:p>
    <w:p w:rsidR="002A0E84" w:rsidRDefault="002A0E84" w:rsidP="009E4525">
      <w:pPr>
        <w:pStyle w:val="Lgende"/>
        <w:keepNext/>
        <w:ind w:left="1134" w:right="1134"/>
        <w:jc w:val="center"/>
        <w:rPr>
          <w:rFonts w:ascii="Times New Roman" w:hAnsi="Times New Roman" w:cs="Times New Roman"/>
          <w:b w:val="0"/>
          <w:bCs w:val="0"/>
          <w:color w:val="0000FF"/>
          <w:sz w:val="22"/>
          <w:szCs w:val="21"/>
        </w:rPr>
      </w:pPr>
    </w:p>
    <w:p w:rsidR="002A0E84" w:rsidRDefault="002A0E84" w:rsidP="009E4525">
      <w:pPr>
        <w:pStyle w:val="Lgende"/>
        <w:keepNext/>
        <w:ind w:left="1134" w:right="1134"/>
        <w:jc w:val="center"/>
        <w:rPr>
          <w:rFonts w:ascii="Times New Roman" w:hAnsi="Times New Roman" w:cs="Times New Roman"/>
          <w:b w:val="0"/>
          <w:bCs w:val="0"/>
          <w:color w:val="0000FF"/>
          <w:sz w:val="22"/>
          <w:szCs w:val="21"/>
        </w:rPr>
      </w:pPr>
    </w:p>
    <w:p w:rsidR="002A0E84" w:rsidRDefault="002A0E84" w:rsidP="009E4525">
      <w:pPr>
        <w:pStyle w:val="Lgende"/>
        <w:keepNext/>
        <w:ind w:left="1134" w:right="1134"/>
        <w:jc w:val="center"/>
        <w:rPr>
          <w:rFonts w:ascii="Times New Roman" w:hAnsi="Times New Roman" w:cs="Times New Roman"/>
          <w:b w:val="0"/>
          <w:bCs w:val="0"/>
          <w:color w:val="0000FF"/>
          <w:sz w:val="22"/>
          <w:szCs w:val="21"/>
        </w:rPr>
      </w:pPr>
    </w:p>
    <w:p w:rsidR="002A0E84" w:rsidRDefault="002A0E84" w:rsidP="009E4525">
      <w:pPr>
        <w:pStyle w:val="Lgende"/>
        <w:keepNext/>
        <w:ind w:left="1134" w:right="1134"/>
        <w:jc w:val="center"/>
        <w:rPr>
          <w:rFonts w:ascii="Times New Roman" w:hAnsi="Times New Roman" w:cs="Times New Roman"/>
          <w:b w:val="0"/>
          <w:bCs w:val="0"/>
          <w:color w:val="0000FF"/>
          <w:sz w:val="22"/>
          <w:szCs w:val="21"/>
        </w:rPr>
      </w:pPr>
    </w:p>
    <w:p w:rsidR="002A0E84" w:rsidRDefault="002A0E84" w:rsidP="009E4525">
      <w:pPr>
        <w:pStyle w:val="Lgende"/>
        <w:keepNext/>
        <w:ind w:left="1134" w:right="1134"/>
        <w:jc w:val="center"/>
        <w:rPr>
          <w:rFonts w:ascii="Times New Roman" w:hAnsi="Times New Roman" w:cs="Times New Roman"/>
          <w:b w:val="0"/>
          <w:bCs w:val="0"/>
          <w:color w:val="0000FF"/>
          <w:sz w:val="22"/>
          <w:szCs w:val="21"/>
        </w:rPr>
      </w:pPr>
    </w:p>
    <w:p w:rsidR="002A0E84" w:rsidRDefault="002A0E84" w:rsidP="009E4525">
      <w:pPr>
        <w:pStyle w:val="Lgende"/>
        <w:keepNext/>
        <w:ind w:left="1134" w:right="1134"/>
        <w:jc w:val="center"/>
        <w:rPr>
          <w:rFonts w:ascii="Times New Roman" w:hAnsi="Times New Roman" w:cs="Times New Roman"/>
          <w:b w:val="0"/>
          <w:bCs w:val="0"/>
          <w:color w:val="0000FF"/>
          <w:sz w:val="22"/>
          <w:szCs w:val="21"/>
        </w:rPr>
      </w:pPr>
    </w:p>
    <w:p w:rsidR="009F58AA" w:rsidRPr="00B47232" w:rsidRDefault="00F84576"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A.</w:t>
      </w:r>
      <w:r w:rsidR="006C267C" w:rsidRPr="00B47232">
        <w:rPr>
          <w:rFonts w:ascii="Times New Roman" w:hAnsi="Times New Roman" w:cs="Times New Roman"/>
          <w:b w:val="0"/>
          <w:bCs w:val="0"/>
          <w:color w:val="0000FF"/>
          <w:sz w:val="22"/>
          <w:szCs w:val="21"/>
        </w:rPr>
        <w:t>9</w:t>
      </w:r>
      <w:r w:rsidR="00411843" w:rsidRPr="00B47232">
        <w:rPr>
          <w:rFonts w:ascii="Times New Roman" w:hAnsi="Times New Roman" w:cs="Times New Roman"/>
          <w:b w:val="0"/>
          <w:bCs w:val="0"/>
          <w:color w:val="0000FF"/>
          <w:sz w:val="22"/>
          <w:szCs w:val="21"/>
        </w:rPr>
        <w:t xml:space="preserve"> </w:t>
      </w:r>
      <w:r w:rsidR="009F58AA" w:rsidRPr="00B47232">
        <w:rPr>
          <w:rFonts w:ascii="Times New Roman" w:hAnsi="Times New Roman" w:cs="Times New Roman"/>
          <w:b w:val="0"/>
          <w:bCs w:val="0"/>
          <w:color w:val="0000FF"/>
          <w:sz w:val="22"/>
          <w:szCs w:val="21"/>
        </w:rPr>
        <w:t>: Age moyen au premier mariage de la population âgée de 15 ans et plus selon le milieu de résidence et le sexe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257"/>
        <w:gridCol w:w="1082"/>
      </w:tblGrid>
      <w:tr w:rsidR="009F58AA" w:rsidRPr="00B47232" w:rsidTr="0031476A">
        <w:trPr>
          <w:jc w:val="center"/>
        </w:trPr>
        <w:tc>
          <w:tcPr>
            <w:tcW w:w="2257" w:type="dxa"/>
            <w:tcBorders>
              <w:bottom w:val="single" w:sz="4" w:space="0" w:color="0000FF"/>
            </w:tcBorders>
          </w:tcPr>
          <w:p w:rsidR="009F58AA" w:rsidRPr="00B47232" w:rsidRDefault="009F58AA">
            <w:pPr>
              <w:pStyle w:val="Textebrut"/>
              <w:rPr>
                <w:rFonts w:ascii="Times New Roman" w:hAnsi="Times New Roman" w:cs="Times New Roman"/>
                <w:b/>
                <w:bCs/>
              </w:rPr>
            </w:pPr>
            <w:r w:rsidRPr="00B47232">
              <w:rPr>
                <w:rFonts w:ascii="Times New Roman" w:hAnsi="Times New Roman" w:cs="Times New Roman"/>
                <w:b/>
                <w:bCs/>
              </w:rPr>
              <w:t>Milieu et sexe</w:t>
            </w:r>
          </w:p>
        </w:tc>
        <w:tc>
          <w:tcPr>
            <w:tcW w:w="1082" w:type="dxa"/>
            <w:tcBorders>
              <w:bottom w:val="single" w:sz="4" w:space="0" w:color="0000FF"/>
            </w:tcBorders>
          </w:tcPr>
          <w:p w:rsidR="009F58AA" w:rsidRPr="00B47232" w:rsidRDefault="009F58AA" w:rsidP="0031476A">
            <w:pPr>
              <w:pStyle w:val="Textebrut"/>
              <w:jc w:val="center"/>
              <w:rPr>
                <w:rFonts w:ascii="Times New Roman" w:hAnsi="Times New Roman" w:cs="Times New Roman"/>
                <w:b/>
                <w:bCs/>
              </w:rPr>
            </w:pPr>
            <w:r w:rsidRPr="00B47232">
              <w:rPr>
                <w:rFonts w:ascii="Times New Roman" w:hAnsi="Times New Roman" w:cs="Times New Roman"/>
                <w:b/>
                <w:bCs/>
              </w:rPr>
              <w:t>APM</w:t>
            </w:r>
          </w:p>
        </w:tc>
      </w:tr>
      <w:tr w:rsidR="009F58AA" w:rsidRPr="00B47232" w:rsidTr="0031476A">
        <w:trPr>
          <w:jc w:val="center"/>
        </w:trPr>
        <w:tc>
          <w:tcPr>
            <w:tcW w:w="2257" w:type="dxa"/>
            <w:tcBorders>
              <w:top w:val="single" w:sz="4" w:space="0" w:color="0000FF"/>
              <w:left w:val="single" w:sz="4" w:space="0" w:color="0000FF"/>
              <w:bottom w:val="single" w:sz="4" w:space="0" w:color="0000FF"/>
              <w:right w:val="nil"/>
            </w:tcBorders>
          </w:tcPr>
          <w:p w:rsidR="009F58AA" w:rsidRPr="00B47232" w:rsidRDefault="009F58AA">
            <w:pPr>
              <w:pStyle w:val="Textebrut"/>
              <w:rPr>
                <w:rFonts w:ascii="Times New Roman" w:hAnsi="Times New Roman" w:cs="Times New Roman"/>
                <w:b/>
                <w:bCs/>
              </w:rPr>
            </w:pPr>
            <w:r w:rsidRPr="00B47232">
              <w:rPr>
                <w:rFonts w:ascii="Times New Roman" w:hAnsi="Times New Roman" w:cs="Times New Roman"/>
                <w:b/>
                <w:bCs/>
              </w:rPr>
              <w:t>Urbain</w:t>
            </w:r>
          </w:p>
        </w:tc>
        <w:tc>
          <w:tcPr>
            <w:tcW w:w="1082" w:type="dxa"/>
            <w:tcBorders>
              <w:top w:val="single" w:sz="4" w:space="0" w:color="0000FF"/>
              <w:left w:val="nil"/>
              <w:bottom w:val="single" w:sz="4" w:space="0" w:color="0000FF"/>
              <w:right w:val="single" w:sz="4" w:space="0" w:color="0000FF"/>
            </w:tcBorders>
          </w:tcPr>
          <w:p w:rsidR="009F58AA" w:rsidRPr="00B47232" w:rsidRDefault="009F58AA">
            <w:pPr>
              <w:pStyle w:val="Textebrut"/>
              <w:rPr>
                <w:rFonts w:ascii="Times New Roman" w:hAnsi="Times New Roman" w:cs="Times New Roman"/>
              </w:rPr>
            </w:pPr>
          </w:p>
        </w:tc>
      </w:tr>
      <w:tr w:rsidR="00B274F8" w:rsidRPr="00B47232" w:rsidTr="00882134">
        <w:trPr>
          <w:jc w:val="center"/>
        </w:trPr>
        <w:tc>
          <w:tcPr>
            <w:tcW w:w="2257" w:type="dxa"/>
            <w:tcBorders>
              <w:top w:val="single" w:sz="4" w:space="0" w:color="0000FF"/>
            </w:tcBorders>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-Masculin</w:t>
            </w:r>
          </w:p>
        </w:tc>
        <w:tc>
          <w:tcPr>
            <w:tcW w:w="1082" w:type="dxa"/>
            <w:tcBorders>
              <w:top w:val="single" w:sz="4" w:space="0" w:color="0000FF"/>
            </w:tcBorders>
          </w:tcPr>
          <w:p w:rsidR="00B274F8" w:rsidRDefault="00B274F8">
            <w:pPr>
              <w:jc w:val="right"/>
              <w:rPr>
                <w:color w:val="000000"/>
              </w:rPr>
            </w:pPr>
            <w:r>
              <w:rPr>
                <w:color w:val="000000"/>
              </w:rPr>
              <w:t>32,2</w:t>
            </w:r>
          </w:p>
        </w:tc>
      </w:tr>
      <w:tr w:rsidR="00B274F8" w:rsidRPr="00B47232" w:rsidTr="00882134">
        <w:trPr>
          <w:jc w:val="center"/>
        </w:trPr>
        <w:tc>
          <w:tcPr>
            <w:tcW w:w="2257" w:type="dxa"/>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-Féminin</w:t>
            </w:r>
          </w:p>
        </w:tc>
        <w:tc>
          <w:tcPr>
            <w:tcW w:w="1082" w:type="dxa"/>
          </w:tcPr>
          <w:p w:rsidR="00B274F8" w:rsidRDefault="00B274F8">
            <w:pPr>
              <w:jc w:val="right"/>
              <w:rPr>
                <w:color w:val="000000"/>
              </w:rPr>
            </w:pPr>
            <w:r>
              <w:rPr>
                <w:color w:val="000000"/>
              </w:rPr>
              <w:t>26,9</w:t>
            </w:r>
          </w:p>
        </w:tc>
      </w:tr>
      <w:tr w:rsidR="00B274F8" w:rsidRPr="00B47232" w:rsidTr="00882134">
        <w:trPr>
          <w:jc w:val="center"/>
        </w:trPr>
        <w:tc>
          <w:tcPr>
            <w:tcW w:w="2257" w:type="dxa"/>
            <w:tcBorders>
              <w:bottom w:val="single" w:sz="4" w:space="0" w:color="0000FF"/>
            </w:tcBorders>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-Total</w:t>
            </w:r>
          </w:p>
        </w:tc>
        <w:tc>
          <w:tcPr>
            <w:tcW w:w="1082" w:type="dxa"/>
            <w:tcBorders>
              <w:bottom w:val="single" w:sz="4" w:space="0" w:color="0000FF"/>
            </w:tcBorders>
          </w:tcPr>
          <w:p w:rsidR="00B274F8" w:rsidRDefault="00B274F8">
            <w:pPr>
              <w:jc w:val="right"/>
              <w:rPr>
                <w:b/>
                <w:bCs/>
                <w:color w:val="000000"/>
              </w:rPr>
            </w:pPr>
            <w:r>
              <w:rPr>
                <w:b/>
                <w:bCs/>
                <w:color w:val="000000"/>
              </w:rPr>
              <w:t>29,5</w:t>
            </w:r>
          </w:p>
        </w:tc>
      </w:tr>
      <w:tr w:rsidR="00A27628" w:rsidRPr="00B47232" w:rsidTr="0031476A">
        <w:trPr>
          <w:jc w:val="center"/>
        </w:trPr>
        <w:tc>
          <w:tcPr>
            <w:tcW w:w="2257" w:type="dxa"/>
            <w:tcBorders>
              <w:top w:val="single" w:sz="4" w:space="0" w:color="0000FF"/>
              <w:left w:val="single" w:sz="4" w:space="0" w:color="0000FF"/>
              <w:bottom w:val="single" w:sz="4" w:space="0" w:color="0000FF"/>
              <w:right w:val="nil"/>
            </w:tcBorders>
          </w:tcPr>
          <w:p w:rsidR="00A27628" w:rsidRPr="00B47232" w:rsidRDefault="00A27628">
            <w:pPr>
              <w:pStyle w:val="Textebrut"/>
              <w:rPr>
                <w:rFonts w:ascii="Times New Roman" w:hAnsi="Times New Roman" w:cs="Times New Roman"/>
                <w:b/>
                <w:bCs/>
              </w:rPr>
            </w:pPr>
            <w:r w:rsidRPr="00B47232">
              <w:rPr>
                <w:rFonts w:ascii="Times New Roman" w:hAnsi="Times New Roman" w:cs="Times New Roman"/>
                <w:b/>
                <w:bCs/>
              </w:rPr>
              <w:t>Rural</w:t>
            </w:r>
          </w:p>
        </w:tc>
        <w:tc>
          <w:tcPr>
            <w:tcW w:w="1082" w:type="dxa"/>
            <w:tcBorders>
              <w:top w:val="single" w:sz="4" w:space="0" w:color="0000FF"/>
              <w:left w:val="nil"/>
              <w:bottom w:val="single" w:sz="4" w:space="0" w:color="0000FF"/>
              <w:right w:val="single" w:sz="4" w:space="0" w:color="0000FF"/>
            </w:tcBorders>
            <w:vAlign w:val="center"/>
          </w:tcPr>
          <w:p w:rsidR="00A27628" w:rsidRPr="00B47232" w:rsidRDefault="00A27628" w:rsidP="008415BA">
            <w:pPr>
              <w:pStyle w:val="Textebrut"/>
              <w:jc w:val="right"/>
              <w:rPr>
                <w:rFonts w:ascii="Times New Roman" w:hAnsi="Times New Roman" w:cs="Times New Roman"/>
              </w:rPr>
            </w:pPr>
          </w:p>
        </w:tc>
      </w:tr>
      <w:tr w:rsidR="00B274F8" w:rsidRPr="00B47232" w:rsidTr="00882134">
        <w:trPr>
          <w:jc w:val="center"/>
        </w:trPr>
        <w:tc>
          <w:tcPr>
            <w:tcW w:w="2257" w:type="dxa"/>
            <w:tcBorders>
              <w:top w:val="single" w:sz="4" w:space="0" w:color="0000FF"/>
            </w:tcBorders>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-Masculin</w:t>
            </w:r>
          </w:p>
        </w:tc>
        <w:tc>
          <w:tcPr>
            <w:tcW w:w="1082" w:type="dxa"/>
            <w:tcBorders>
              <w:top w:val="single" w:sz="4" w:space="0" w:color="0000FF"/>
            </w:tcBorders>
          </w:tcPr>
          <w:p w:rsidR="00B274F8" w:rsidRDefault="00B274F8">
            <w:pPr>
              <w:jc w:val="right"/>
              <w:rPr>
                <w:color w:val="000000"/>
              </w:rPr>
            </w:pPr>
            <w:r>
              <w:rPr>
                <w:color w:val="000000"/>
              </w:rPr>
              <w:t>29,4</w:t>
            </w:r>
          </w:p>
        </w:tc>
      </w:tr>
      <w:tr w:rsidR="00B274F8" w:rsidRPr="00B47232" w:rsidTr="00882134">
        <w:trPr>
          <w:jc w:val="center"/>
        </w:trPr>
        <w:tc>
          <w:tcPr>
            <w:tcW w:w="2257" w:type="dxa"/>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-Féminin</w:t>
            </w:r>
          </w:p>
        </w:tc>
        <w:tc>
          <w:tcPr>
            <w:tcW w:w="1082" w:type="dxa"/>
          </w:tcPr>
          <w:p w:rsidR="00B274F8" w:rsidRDefault="00B274F8">
            <w:pPr>
              <w:jc w:val="right"/>
              <w:rPr>
                <w:color w:val="000000"/>
              </w:rPr>
            </w:pPr>
            <w:r>
              <w:rPr>
                <w:color w:val="000000"/>
              </w:rPr>
              <w:t>24,0</w:t>
            </w:r>
          </w:p>
        </w:tc>
      </w:tr>
      <w:tr w:rsidR="00B274F8" w:rsidRPr="00B47232" w:rsidTr="00882134">
        <w:trPr>
          <w:jc w:val="center"/>
        </w:trPr>
        <w:tc>
          <w:tcPr>
            <w:tcW w:w="2257" w:type="dxa"/>
            <w:tcBorders>
              <w:bottom w:val="single" w:sz="4" w:space="0" w:color="0000FF"/>
            </w:tcBorders>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-Total</w:t>
            </w:r>
          </w:p>
        </w:tc>
        <w:tc>
          <w:tcPr>
            <w:tcW w:w="1082" w:type="dxa"/>
            <w:tcBorders>
              <w:bottom w:val="single" w:sz="4" w:space="0" w:color="0000FF"/>
            </w:tcBorders>
          </w:tcPr>
          <w:p w:rsidR="00B274F8" w:rsidRDefault="00B274F8">
            <w:pPr>
              <w:jc w:val="right"/>
              <w:rPr>
                <w:b/>
                <w:bCs/>
                <w:color w:val="000000"/>
              </w:rPr>
            </w:pPr>
            <w:r>
              <w:rPr>
                <w:b/>
                <w:bCs/>
                <w:color w:val="000000"/>
              </w:rPr>
              <w:t>26,8</w:t>
            </w:r>
          </w:p>
        </w:tc>
      </w:tr>
      <w:tr w:rsidR="00A27628" w:rsidRPr="00B47232" w:rsidTr="0031476A">
        <w:trPr>
          <w:jc w:val="center"/>
        </w:trPr>
        <w:tc>
          <w:tcPr>
            <w:tcW w:w="2257" w:type="dxa"/>
            <w:tcBorders>
              <w:top w:val="single" w:sz="4" w:space="0" w:color="0000FF"/>
              <w:left w:val="single" w:sz="4" w:space="0" w:color="0000FF"/>
              <w:bottom w:val="single" w:sz="4" w:space="0" w:color="0000FF"/>
              <w:right w:val="nil"/>
            </w:tcBorders>
          </w:tcPr>
          <w:p w:rsidR="00A27628" w:rsidRPr="00B47232" w:rsidRDefault="00A27628">
            <w:pPr>
              <w:pStyle w:val="Textebrut"/>
              <w:rPr>
                <w:rFonts w:ascii="Times New Roman" w:hAnsi="Times New Roman" w:cs="Times New Roman"/>
                <w:b/>
                <w:bCs/>
              </w:rPr>
            </w:pPr>
            <w:r w:rsidRPr="00B47232">
              <w:rPr>
                <w:rFonts w:ascii="Times New Roman" w:hAnsi="Times New Roman" w:cs="Times New Roman"/>
                <w:b/>
                <w:bCs/>
              </w:rPr>
              <w:t>Ensemble</w:t>
            </w:r>
          </w:p>
        </w:tc>
        <w:tc>
          <w:tcPr>
            <w:tcW w:w="1082" w:type="dxa"/>
            <w:tcBorders>
              <w:top w:val="single" w:sz="4" w:space="0" w:color="0000FF"/>
              <w:left w:val="nil"/>
              <w:bottom w:val="single" w:sz="4" w:space="0" w:color="0000FF"/>
              <w:right w:val="single" w:sz="4" w:space="0" w:color="0000FF"/>
            </w:tcBorders>
            <w:vAlign w:val="center"/>
          </w:tcPr>
          <w:p w:rsidR="00A27628" w:rsidRPr="00B47232" w:rsidRDefault="00A27628" w:rsidP="008415BA">
            <w:pPr>
              <w:pStyle w:val="Textebrut"/>
              <w:jc w:val="right"/>
              <w:rPr>
                <w:rFonts w:ascii="Times New Roman" w:hAnsi="Times New Roman" w:cs="Times New Roman"/>
              </w:rPr>
            </w:pPr>
          </w:p>
        </w:tc>
      </w:tr>
      <w:tr w:rsidR="00B274F8" w:rsidRPr="00B47232" w:rsidTr="00882134">
        <w:trPr>
          <w:jc w:val="center"/>
        </w:trPr>
        <w:tc>
          <w:tcPr>
            <w:tcW w:w="2257" w:type="dxa"/>
            <w:tcBorders>
              <w:top w:val="single" w:sz="4" w:space="0" w:color="0000FF"/>
            </w:tcBorders>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-Masculin</w:t>
            </w:r>
          </w:p>
        </w:tc>
        <w:tc>
          <w:tcPr>
            <w:tcW w:w="1082" w:type="dxa"/>
            <w:tcBorders>
              <w:top w:val="single" w:sz="4" w:space="0" w:color="0000FF"/>
            </w:tcBorders>
          </w:tcPr>
          <w:p w:rsidR="00B274F8" w:rsidRDefault="00B274F8">
            <w:pPr>
              <w:jc w:val="right"/>
              <w:rPr>
                <w:color w:val="000000"/>
              </w:rPr>
            </w:pPr>
            <w:r>
              <w:rPr>
                <w:color w:val="000000"/>
              </w:rPr>
              <w:t>32,0</w:t>
            </w:r>
          </w:p>
        </w:tc>
      </w:tr>
      <w:tr w:rsidR="00B274F8" w:rsidRPr="00B47232" w:rsidTr="00882134">
        <w:trPr>
          <w:jc w:val="center"/>
        </w:trPr>
        <w:tc>
          <w:tcPr>
            <w:tcW w:w="2257" w:type="dxa"/>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-Féminin</w:t>
            </w:r>
          </w:p>
        </w:tc>
        <w:tc>
          <w:tcPr>
            <w:tcW w:w="1082" w:type="dxa"/>
          </w:tcPr>
          <w:p w:rsidR="00B274F8" w:rsidRDefault="00B274F8">
            <w:pPr>
              <w:jc w:val="right"/>
              <w:rPr>
                <w:color w:val="000000"/>
              </w:rPr>
            </w:pPr>
            <w:r>
              <w:rPr>
                <w:color w:val="000000"/>
              </w:rPr>
              <w:t>26,7</w:t>
            </w:r>
          </w:p>
        </w:tc>
      </w:tr>
      <w:tr w:rsidR="00B274F8" w:rsidRPr="00B47232" w:rsidTr="00882134">
        <w:trPr>
          <w:jc w:val="center"/>
        </w:trPr>
        <w:tc>
          <w:tcPr>
            <w:tcW w:w="2257" w:type="dxa"/>
          </w:tcPr>
          <w:p w:rsidR="00B274F8" w:rsidRPr="00B47232" w:rsidRDefault="00B274F8">
            <w:pPr>
              <w:pStyle w:val="Textebrut"/>
              <w:rPr>
                <w:rFonts w:ascii="Times New Roman" w:hAnsi="Times New Roman" w:cs="Times New Roman"/>
              </w:rPr>
            </w:pPr>
            <w:r w:rsidRPr="00B47232">
              <w:rPr>
                <w:rFonts w:ascii="Times New Roman" w:hAnsi="Times New Roman" w:cs="Times New Roman"/>
              </w:rPr>
              <w:t>-Total</w:t>
            </w:r>
          </w:p>
        </w:tc>
        <w:tc>
          <w:tcPr>
            <w:tcW w:w="1082" w:type="dxa"/>
          </w:tcPr>
          <w:p w:rsidR="00B274F8" w:rsidRDefault="00B274F8">
            <w:pPr>
              <w:jc w:val="right"/>
              <w:rPr>
                <w:b/>
                <w:bCs/>
                <w:color w:val="000000"/>
              </w:rPr>
            </w:pPr>
            <w:r>
              <w:rPr>
                <w:b/>
                <w:bCs/>
                <w:color w:val="000000"/>
              </w:rPr>
              <w:t>29,3</w:t>
            </w:r>
          </w:p>
        </w:tc>
      </w:tr>
    </w:tbl>
    <w:p w:rsidR="009F58AA" w:rsidRPr="00B47232" w:rsidRDefault="009F58AA">
      <w:pPr>
        <w:pStyle w:val="Textebrut"/>
        <w:rPr>
          <w:rFonts w:ascii="Times New Roman" w:hAnsi="Times New Roman" w:cs="Times New Roman"/>
        </w:rPr>
      </w:pPr>
    </w:p>
    <w:p w:rsidR="002A0E84" w:rsidRDefault="002A0E84" w:rsidP="00C5360C">
      <w:pPr>
        <w:pStyle w:val="Titre2"/>
        <w:rPr>
          <w:rFonts w:ascii="Times New Roman" w:hAnsi="Times New Roman" w:cs="Times New Roman"/>
          <w:color w:val="0000FF"/>
        </w:rPr>
      </w:pPr>
      <w:bookmarkStart w:id="259" w:name="_Toc148429714"/>
      <w:bookmarkStart w:id="260" w:name="_Toc148430022"/>
      <w:bookmarkStart w:id="261" w:name="_Toc149375013"/>
      <w:bookmarkStart w:id="262" w:name="_Toc149622908"/>
    </w:p>
    <w:p w:rsidR="002A0E84" w:rsidRDefault="002A0E84" w:rsidP="00C5360C">
      <w:pPr>
        <w:pStyle w:val="Titre2"/>
        <w:rPr>
          <w:rFonts w:ascii="Times New Roman" w:hAnsi="Times New Roman" w:cs="Times New Roman"/>
          <w:color w:val="0000FF"/>
        </w:rPr>
      </w:pPr>
    </w:p>
    <w:p w:rsidR="002A0E84" w:rsidRDefault="002A0E84" w:rsidP="00C5360C">
      <w:pPr>
        <w:pStyle w:val="Titre2"/>
        <w:rPr>
          <w:rFonts w:ascii="Times New Roman" w:hAnsi="Times New Roman" w:cs="Times New Roman"/>
          <w:color w:val="0000FF"/>
        </w:rPr>
      </w:pPr>
    </w:p>
    <w:p w:rsidR="002A0E84" w:rsidRDefault="002A0E84" w:rsidP="00C5360C">
      <w:pPr>
        <w:pStyle w:val="Titre2"/>
        <w:rPr>
          <w:rFonts w:ascii="Times New Roman" w:hAnsi="Times New Roman" w:cs="Times New Roman"/>
          <w:color w:val="0000FF"/>
        </w:rPr>
      </w:pPr>
    </w:p>
    <w:p w:rsidR="002A0E84" w:rsidRDefault="002A0E84" w:rsidP="00C5360C">
      <w:pPr>
        <w:pStyle w:val="Titre2"/>
        <w:rPr>
          <w:rFonts w:ascii="Times New Roman" w:hAnsi="Times New Roman" w:cs="Times New Roman"/>
          <w:color w:val="0000FF"/>
        </w:rPr>
      </w:pPr>
    </w:p>
    <w:p w:rsidR="002A0E84" w:rsidRDefault="002A0E84" w:rsidP="00C5360C">
      <w:pPr>
        <w:pStyle w:val="Titre2"/>
        <w:rPr>
          <w:rFonts w:ascii="Times New Roman" w:hAnsi="Times New Roman" w:cs="Times New Roman"/>
          <w:color w:val="0000FF"/>
        </w:rPr>
      </w:pPr>
    </w:p>
    <w:p w:rsidR="009F58AA" w:rsidRPr="00B47232" w:rsidRDefault="009F58AA" w:rsidP="00C5360C">
      <w:pPr>
        <w:pStyle w:val="Titre2"/>
        <w:rPr>
          <w:rFonts w:ascii="Times New Roman" w:hAnsi="Times New Roman" w:cs="Times New Roman"/>
          <w:color w:val="0000FF"/>
        </w:rPr>
      </w:pPr>
      <w:bookmarkStart w:id="263" w:name="_Toc519079242"/>
      <w:r w:rsidRPr="00B47232">
        <w:rPr>
          <w:rFonts w:ascii="Times New Roman" w:hAnsi="Times New Roman" w:cs="Times New Roman"/>
          <w:color w:val="0000FF"/>
        </w:rPr>
        <w:t>II</w:t>
      </w:r>
      <w:r w:rsidR="00C5360C" w:rsidRPr="00B47232">
        <w:rPr>
          <w:rFonts w:ascii="Times New Roman" w:hAnsi="Times New Roman" w:cs="Times New Roman"/>
          <w:color w:val="0000FF"/>
        </w:rPr>
        <w:t>.</w:t>
      </w:r>
      <w:r w:rsidRPr="00B47232">
        <w:rPr>
          <w:rFonts w:ascii="Times New Roman" w:hAnsi="Times New Roman" w:cs="Times New Roman"/>
          <w:color w:val="0000FF"/>
        </w:rPr>
        <w:t xml:space="preserve"> FECONDITE</w:t>
      </w:r>
      <w:bookmarkEnd w:id="259"/>
      <w:bookmarkEnd w:id="260"/>
      <w:bookmarkEnd w:id="261"/>
      <w:bookmarkEnd w:id="262"/>
      <w:bookmarkEnd w:id="263"/>
      <w:r w:rsidRPr="00B47232">
        <w:rPr>
          <w:rFonts w:ascii="Times New Roman" w:hAnsi="Times New Roman" w:cs="Times New Roman"/>
          <w:color w:val="0000FF"/>
        </w:rPr>
        <w:t xml:space="preserve"> </w:t>
      </w:r>
    </w:p>
    <w:p w:rsidR="009F58AA" w:rsidRPr="00B47232" w:rsidRDefault="009F58AA">
      <w:pPr>
        <w:pStyle w:val="Textebrut"/>
        <w:rPr>
          <w:rFonts w:ascii="Times New Roman" w:hAnsi="Times New Roman" w:cs="Times New Roman"/>
        </w:rPr>
      </w:pPr>
    </w:p>
    <w:p w:rsidR="009F58AA" w:rsidRPr="00B47232" w:rsidRDefault="00F84576" w:rsidP="009E452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A.</w:t>
      </w:r>
      <w:r w:rsidR="006C267C" w:rsidRPr="00B47232">
        <w:rPr>
          <w:rFonts w:ascii="Times New Roman" w:hAnsi="Times New Roman" w:cs="Times New Roman"/>
          <w:b w:val="0"/>
          <w:bCs w:val="0"/>
          <w:color w:val="0000FF"/>
          <w:sz w:val="22"/>
          <w:szCs w:val="21"/>
        </w:rPr>
        <w:t>10</w:t>
      </w:r>
      <w:r w:rsidR="00411843" w:rsidRPr="00B47232">
        <w:rPr>
          <w:rFonts w:ascii="Times New Roman" w:hAnsi="Times New Roman" w:cs="Times New Roman"/>
          <w:b w:val="0"/>
          <w:bCs w:val="0"/>
          <w:color w:val="0000FF"/>
          <w:sz w:val="22"/>
          <w:szCs w:val="21"/>
        </w:rPr>
        <w:t xml:space="preserve"> </w:t>
      </w:r>
      <w:r w:rsidR="009F58AA" w:rsidRPr="00B47232">
        <w:rPr>
          <w:rFonts w:ascii="Times New Roman" w:hAnsi="Times New Roman" w:cs="Times New Roman"/>
          <w:b w:val="0"/>
          <w:bCs w:val="0"/>
          <w:color w:val="0000FF"/>
          <w:sz w:val="22"/>
          <w:szCs w:val="21"/>
        </w:rPr>
        <w:t xml:space="preserve">: Taux et indices synthétiques de fécondité des femmes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Salé en âge de procréation selon le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36"/>
        <w:gridCol w:w="1105"/>
        <w:gridCol w:w="872"/>
        <w:gridCol w:w="766"/>
      </w:tblGrid>
      <w:tr w:rsidR="009F58AA" w:rsidRPr="00B47232">
        <w:trPr>
          <w:jc w:val="center"/>
        </w:trPr>
        <w:tc>
          <w:tcPr>
            <w:tcW w:w="1536" w:type="dxa"/>
          </w:tcPr>
          <w:p w:rsidR="009F58AA" w:rsidRPr="00536612" w:rsidRDefault="009F58AA">
            <w:pPr>
              <w:pStyle w:val="Textebrut"/>
              <w:rPr>
                <w:rFonts w:ascii="Times New Roman" w:hAnsi="Times New Roman" w:cs="Times New Roman"/>
                <w:b/>
                <w:bCs/>
              </w:rPr>
            </w:pPr>
            <w:r w:rsidRPr="00536612">
              <w:rPr>
                <w:rFonts w:ascii="Times New Roman" w:hAnsi="Times New Roman" w:cs="Times New Roman"/>
                <w:b/>
                <w:bCs/>
              </w:rPr>
              <w:t>Groupes d'âges</w:t>
            </w:r>
          </w:p>
        </w:tc>
        <w:tc>
          <w:tcPr>
            <w:tcW w:w="1105" w:type="dxa"/>
          </w:tcPr>
          <w:p w:rsidR="009F58AA" w:rsidRPr="00536612" w:rsidRDefault="009F58AA">
            <w:pPr>
              <w:pStyle w:val="Textebrut"/>
              <w:rPr>
                <w:rFonts w:ascii="Times New Roman" w:hAnsi="Times New Roman" w:cs="Times New Roman"/>
                <w:b/>
                <w:bCs/>
              </w:rPr>
            </w:pPr>
            <w:r w:rsidRPr="00536612">
              <w:rPr>
                <w:rFonts w:ascii="Times New Roman" w:hAnsi="Times New Roman" w:cs="Times New Roman"/>
                <w:b/>
                <w:bCs/>
              </w:rPr>
              <w:t>Ensemble</w:t>
            </w:r>
          </w:p>
        </w:tc>
        <w:tc>
          <w:tcPr>
            <w:tcW w:w="872" w:type="dxa"/>
          </w:tcPr>
          <w:p w:rsidR="009F58AA" w:rsidRPr="00536612" w:rsidRDefault="009F58AA">
            <w:pPr>
              <w:pStyle w:val="Textebrut"/>
              <w:rPr>
                <w:rFonts w:ascii="Times New Roman" w:hAnsi="Times New Roman" w:cs="Times New Roman"/>
                <w:b/>
                <w:bCs/>
              </w:rPr>
            </w:pPr>
            <w:r w:rsidRPr="00536612">
              <w:rPr>
                <w:rFonts w:ascii="Times New Roman" w:hAnsi="Times New Roman" w:cs="Times New Roman"/>
                <w:b/>
                <w:bCs/>
              </w:rPr>
              <w:t>Urbain</w:t>
            </w:r>
          </w:p>
        </w:tc>
        <w:tc>
          <w:tcPr>
            <w:tcW w:w="766" w:type="dxa"/>
          </w:tcPr>
          <w:p w:rsidR="009F58AA" w:rsidRPr="00536612" w:rsidRDefault="009F58AA">
            <w:pPr>
              <w:pStyle w:val="Textebrut"/>
              <w:rPr>
                <w:rFonts w:ascii="Times New Roman" w:hAnsi="Times New Roman" w:cs="Times New Roman"/>
                <w:b/>
                <w:bCs/>
              </w:rPr>
            </w:pPr>
            <w:r w:rsidRPr="00536612">
              <w:rPr>
                <w:rFonts w:ascii="Times New Roman" w:hAnsi="Times New Roman" w:cs="Times New Roman"/>
                <w:b/>
                <w:bCs/>
              </w:rPr>
              <w:t>Rural</w:t>
            </w:r>
          </w:p>
        </w:tc>
      </w:tr>
      <w:tr w:rsidR="00536612" w:rsidRPr="00B47232" w:rsidTr="00882134">
        <w:trPr>
          <w:jc w:val="center"/>
        </w:trPr>
        <w:tc>
          <w:tcPr>
            <w:tcW w:w="1536" w:type="dxa"/>
          </w:tcPr>
          <w:p w:rsidR="00536612" w:rsidRPr="00B47232" w:rsidRDefault="00536612">
            <w:pPr>
              <w:pStyle w:val="Textebrut"/>
              <w:rPr>
                <w:rFonts w:ascii="Times New Roman" w:hAnsi="Times New Roman" w:cs="Times New Roman"/>
              </w:rPr>
            </w:pPr>
            <w:r w:rsidRPr="00B47232">
              <w:rPr>
                <w:rFonts w:ascii="Times New Roman" w:hAnsi="Times New Roman" w:cs="Times New Roman"/>
              </w:rPr>
              <w:t>15-19 ans</w:t>
            </w:r>
          </w:p>
        </w:tc>
        <w:tc>
          <w:tcPr>
            <w:tcW w:w="1105" w:type="dxa"/>
            <w:vAlign w:val="center"/>
          </w:tcPr>
          <w:p w:rsidR="00536612" w:rsidRDefault="00536612">
            <w:pPr>
              <w:jc w:val="right"/>
              <w:rPr>
                <w:b/>
                <w:bCs/>
              </w:rPr>
            </w:pPr>
            <w:r>
              <w:rPr>
                <w:b/>
                <w:bCs/>
              </w:rPr>
              <w:t>15,7</w:t>
            </w:r>
          </w:p>
        </w:tc>
        <w:tc>
          <w:tcPr>
            <w:tcW w:w="872" w:type="dxa"/>
            <w:vAlign w:val="center"/>
          </w:tcPr>
          <w:p w:rsidR="00536612" w:rsidRDefault="00536612">
            <w:pPr>
              <w:jc w:val="right"/>
            </w:pPr>
            <w:r>
              <w:t>14,4</w:t>
            </w:r>
          </w:p>
        </w:tc>
        <w:tc>
          <w:tcPr>
            <w:tcW w:w="766" w:type="dxa"/>
            <w:vAlign w:val="center"/>
          </w:tcPr>
          <w:p w:rsidR="00536612" w:rsidRDefault="00536612">
            <w:pPr>
              <w:jc w:val="right"/>
            </w:pPr>
            <w:r>
              <w:t>32,1</w:t>
            </w:r>
          </w:p>
        </w:tc>
      </w:tr>
      <w:tr w:rsidR="00536612" w:rsidRPr="00B47232" w:rsidTr="00882134">
        <w:trPr>
          <w:jc w:val="center"/>
        </w:trPr>
        <w:tc>
          <w:tcPr>
            <w:tcW w:w="1536" w:type="dxa"/>
          </w:tcPr>
          <w:p w:rsidR="00536612" w:rsidRPr="00B47232" w:rsidRDefault="00536612">
            <w:pPr>
              <w:pStyle w:val="Textebrut"/>
              <w:rPr>
                <w:rFonts w:ascii="Times New Roman" w:hAnsi="Times New Roman" w:cs="Times New Roman"/>
              </w:rPr>
            </w:pPr>
            <w:r w:rsidRPr="00B47232">
              <w:rPr>
                <w:rFonts w:ascii="Times New Roman" w:hAnsi="Times New Roman" w:cs="Times New Roman"/>
              </w:rPr>
              <w:t>20-24 ans</w:t>
            </w:r>
          </w:p>
        </w:tc>
        <w:tc>
          <w:tcPr>
            <w:tcW w:w="1105" w:type="dxa"/>
            <w:vAlign w:val="center"/>
          </w:tcPr>
          <w:p w:rsidR="00536612" w:rsidRDefault="00536612">
            <w:pPr>
              <w:jc w:val="right"/>
              <w:rPr>
                <w:b/>
                <w:bCs/>
              </w:rPr>
            </w:pPr>
            <w:r>
              <w:rPr>
                <w:b/>
                <w:bCs/>
              </w:rPr>
              <w:t>71,5</w:t>
            </w:r>
          </w:p>
        </w:tc>
        <w:tc>
          <w:tcPr>
            <w:tcW w:w="872" w:type="dxa"/>
            <w:vAlign w:val="center"/>
          </w:tcPr>
          <w:p w:rsidR="00536612" w:rsidRDefault="00536612">
            <w:pPr>
              <w:jc w:val="right"/>
            </w:pPr>
            <w:r>
              <w:t>68,5</w:t>
            </w:r>
          </w:p>
        </w:tc>
        <w:tc>
          <w:tcPr>
            <w:tcW w:w="766" w:type="dxa"/>
            <w:vAlign w:val="center"/>
          </w:tcPr>
          <w:p w:rsidR="00536612" w:rsidRDefault="00536612">
            <w:pPr>
              <w:jc w:val="right"/>
            </w:pPr>
            <w:r>
              <w:t>115,1</w:t>
            </w:r>
          </w:p>
        </w:tc>
      </w:tr>
      <w:tr w:rsidR="00536612" w:rsidRPr="00B47232" w:rsidTr="00882134">
        <w:trPr>
          <w:jc w:val="center"/>
        </w:trPr>
        <w:tc>
          <w:tcPr>
            <w:tcW w:w="1536" w:type="dxa"/>
          </w:tcPr>
          <w:p w:rsidR="00536612" w:rsidRPr="00B47232" w:rsidRDefault="00536612">
            <w:pPr>
              <w:pStyle w:val="Textebrut"/>
              <w:rPr>
                <w:rFonts w:ascii="Times New Roman" w:hAnsi="Times New Roman" w:cs="Times New Roman"/>
              </w:rPr>
            </w:pPr>
            <w:r w:rsidRPr="00B47232">
              <w:rPr>
                <w:rFonts w:ascii="Times New Roman" w:hAnsi="Times New Roman" w:cs="Times New Roman"/>
              </w:rPr>
              <w:t>25-29 ans</w:t>
            </w:r>
          </w:p>
        </w:tc>
        <w:tc>
          <w:tcPr>
            <w:tcW w:w="1105" w:type="dxa"/>
            <w:vAlign w:val="center"/>
          </w:tcPr>
          <w:p w:rsidR="00536612" w:rsidRDefault="00536612">
            <w:pPr>
              <w:jc w:val="right"/>
              <w:rPr>
                <w:b/>
                <w:bCs/>
              </w:rPr>
            </w:pPr>
            <w:r>
              <w:rPr>
                <w:b/>
                <w:bCs/>
              </w:rPr>
              <w:t>99,8</w:t>
            </w:r>
          </w:p>
        </w:tc>
        <w:tc>
          <w:tcPr>
            <w:tcW w:w="872" w:type="dxa"/>
            <w:vAlign w:val="center"/>
          </w:tcPr>
          <w:p w:rsidR="00536612" w:rsidRDefault="00536612">
            <w:pPr>
              <w:jc w:val="right"/>
            </w:pPr>
            <w:r>
              <w:t>98,4</w:t>
            </w:r>
          </w:p>
        </w:tc>
        <w:tc>
          <w:tcPr>
            <w:tcW w:w="766" w:type="dxa"/>
            <w:vAlign w:val="center"/>
          </w:tcPr>
          <w:p w:rsidR="00536612" w:rsidRDefault="00536612">
            <w:pPr>
              <w:jc w:val="right"/>
            </w:pPr>
            <w:r>
              <w:t>118,6</w:t>
            </w:r>
          </w:p>
        </w:tc>
      </w:tr>
      <w:tr w:rsidR="00536612" w:rsidRPr="00B47232" w:rsidTr="00882134">
        <w:trPr>
          <w:jc w:val="center"/>
        </w:trPr>
        <w:tc>
          <w:tcPr>
            <w:tcW w:w="1536" w:type="dxa"/>
          </w:tcPr>
          <w:p w:rsidR="00536612" w:rsidRPr="00B47232" w:rsidRDefault="00536612">
            <w:pPr>
              <w:pStyle w:val="Textebrut"/>
              <w:rPr>
                <w:rFonts w:ascii="Times New Roman" w:hAnsi="Times New Roman" w:cs="Times New Roman"/>
              </w:rPr>
            </w:pPr>
            <w:r w:rsidRPr="00B47232">
              <w:rPr>
                <w:rFonts w:ascii="Times New Roman" w:hAnsi="Times New Roman" w:cs="Times New Roman"/>
              </w:rPr>
              <w:t>30-34 ans</w:t>
            </w:r>
          </w:p>
        </w:tc>
        <w:tc>
          <w:tcPr>
            <w:tcW w:w="1105" w:type="dxa"/>
            <w:vAlign w:val="center"/>
          </w:tcPr>
          <w:p w:rsidR="00536612" w:rsidRDefault="00536612">
            <w:pPr>
              <w:jc w:val="right"/>
              <w:rPr>
                <w:b/>
                <w:bCs/>
              </w:rPr>
            </w:pPr>
            <w:r>
              <w:rPr>
                <w:b/>
                <w:bCs/>
              </w:rPr>
              <w:t>95,1</w:t>
            </w:r>
          </w:p>
        </w:tc>
        <w:tc>
          <w:tcPr>
            <w:tcW w:w="872" w:type="dxa"/>
            <w:vAlign w:val="center"/>
          </w:tcPr>
          <w:p w:rsidR="00536612" w:rsidRDefault="00536612">
            <w:pPr>
              <w:jc w:val="right"/>
            </w:pPr>
            <w:r>
              <w:t>94,6</w:t>
            </w:r>
          </w:p>
        </w:tc>
        <w:tc>
          <w:tcPr>
            <w:tcW w:w="766" w:type="dxa"/>
            <w:vAlign w:val="center"/>
          </w:tcPr>
          <w:p w:rsidR="00536612" w:rsidRDefault="00536612">
            <w:pPr>
              <w:jc w:val="right"/>
            </w:pPr>
            <w:r>
              <w:t>101,7</w:t>
            </w:r>
          </w:p>
        </w:tc>
      </w:tr>
      <w:tr w:rsidR="00536612" w:rsidRPr="00B47232" w:rsidTr="00882134">
        <w:trPr>
          <w:jc w:val="center"/>
        </w:trPr>
        <w:tc>
          <w:tcPr>
            <w:tcW w:w="1536" w:type="dxa"/>
          </w:tcPr>
          <w:p w:rsidR="00536612" w:rsidRPr="00B47232" w:rsidRDefault="00536612">
            <w:pPr>
              <w:pStyle w:val="Textebrut"/>
              <w:rPr>
                <w:rFonts w:ascii="Times New Roman" w:hAnsi="Times New Roman" w:cs="Times New Roman"/>
              </w:rPr>
            </w:pPr>
            <w:r w:rsidRPr="00B47232">
              <w:rPr>
                <w:rFonts w:ascii="Times New Roman" w:hAnsi="Times New Roman" w:cs="Times New Roman"/>
              </w:rPr>
              <w:t>35-39 ans</w:t>
            </w:r>
          </w:p>
        </w:tc>
        <w:tc>
          <w:tcPr>
            <w:tcW w:w="1105" w:type="dxa"/>
            <w:vAlign w:val="center"/>
          </w:tcPr>
          <w:p w:rsidR="00536612" w:rsidRDefault="00536612">
            <w:pPr>
              <w:jc w:val="right"/>
              <w:rPr>
                <w:b/>
                <w:bCs/>
              </w:rPr>
            </w:pPr>
            <w:r>
              <w:rPr>
                <w:b/>
                <w:bCs/>
              </w:rPr>
              <w:t>68,7</w:t>
            </w:r>
          </w:p>
        </w:tc>
        <w:tc>
          <w:tcPr>
            <w:tcW w:w="872" w:type="dxa"/>
            <w:vAlign w:val="center"/>
          </w:tcPr>
          <w:p w:rsidR="00536612" w:rsidRDefault="00536612">
            <w:pPr>
              <w:jc w:val="right"/>
            </w:pPr>
            <w:r>
              <w:t>68,1</w:t>
            </w:r>
          </w:p>
        </w:tc>
        <w:tc>
          <w:tcPr>
            <w:tcW w:w="766" w:type="dxa"/>
            <w:vAlign w:val="center"/>
          </w:tcPr>
          <w:p w:rsidR="00536612" w:rsidRDefault="00536612">
            <w:pPr>
              <w:jc w:val="right"/>
            </w:pPr>
            <w:r>
              <w:t>79,3</w:t>
            </w:r>
          </w:p>
        </w:tc>
      </w:tr>
      <w:tr w:rsidR="00536612" w:rsidRPr="00B47232" w:rsidTr="00882134">
        <w:trPr>
          <w:jc w:val="center"/>
        </w:trPr>
        <w:tc>
          <w:tcPr>
            <w:tcW w:w="1536" w:type="dxa"/>
          </w:tcPr>
          <w:p w:rsidR="00536612" w:rsidRPr="00B47232" w:rsidRDefault="00536612">
            <w:pPr>
              <w:pStyle w:val="Textebrut"/>
              <w:rPr>
                <w:rFonts w:ascii="Times New Roman" w:hAnsi="Times New Roman" w:cs="Times New Roman"/>
              </w:rPr>
            </w:pPr>
            <w:r w:rsidRPr="00B47232">
              <w:rPr>
                <w:rFonts w:ascii="Times New Roman" w:hAnsi="Times New Roman" w:cs="Times New Roman"/>
              </w:rPr>
              <w:t>40-44 ans</w:t>
            </w:r>
          </w:p>
        </w:tc>
        <w:tc>
          <w:tcPr>
            <w:tcW w:w="1105" w:type="dxa"/>
            <w:vAlign w:val="center"/>
          </w:tcPr>
          <w:p w:rsidR="00536612" w:rsidRDefault="00536612">
            <w:pPr>
              <w:jc w:val="right"/>
              <w:rPr>
                <w:b/>
                <w:bCs/>
              </w:rPr>
            </w:pPr>
            <w:r>
              <w:rPr>
                <w:b/>
                <w:bCs/>
              </w:rPr>
              <w:t>32,8</w:t>
            </w:r>
          </w:p>
        </w:tc>
        <w:tc>
          <w:tcPr>
            <w:tcW w:w="872" w:type="dxa"/>
            <w:vAlign w:val="center"/>
          </w:tcPr>
          <w:p w:rsidR="00536612" w:rsidRDefault="00536612">
            <w:pPr>
              <w:jc w:val="right"/>
            </w:pPr>
            <w:r>
              <w:t>32,0</w:t>
            </w:r>
          </w:p>
        </w:tc>
        <w:tc>
          <w:tcPr>
            <w:tcW w:w="766" w:type="dxa"/>
            <w:vAlign w:val="center"/>
          </w:tcPr>
          <w:p w:rsidR="00536612" w:rsidRDefault="00536612">
            <w:pPr>
              <w:jc w:val="right"/>
            </w:pPr>
            <w:r>
              <w:t>48,7</w:t>
            </w:r>
          </w:p>
        </w:tc>
      </w:tr>
      <w:tr w:rsidR="00536612" w:rsidRPr="00B47232" w:rsidTr="00882134">
        <w:trPr>
          <w:jc w:val="center"/>
        </w:trPr>
        <w:tc>
          <w:tcPr>
            <w:tcW w:w="1536" w:type="dxa"/>
          </w:tcPr>
          <w:p w:rsidR="00536612" w:rsidRPr="00B47232" w:rsidRDefault="00536612">
            <w:pPr>
              <w:pStyle w:val="Textebrut"/>
              <w:rPr>
                <w:rFonts w:ascii="Times New Roman" w:hAnsi="Times New Roman" w:cs="Times New Roman"/>
              </w:rPr>
            </w:pPr>
            <w:r w:rsidRPr="00B47232">
              <w:rPr>
                <w:rFonts w:ascii="Times New Roman" w:hAnsi="Times New Roman" w:cs="Times New Roman"/>
              </w:rPr>
              <w:t>45-49 ans</w:t>
            </w:r>
          </w:p>
        </w:tc>
        <w:tc>
          <w:tcPr>
            <w:tcW w:w="1105" w:type="dxa"/>
            <w:vAlign w:val="center"/>
          </w:tcPr>
          <w:p w:rsidR="00536612" w:rsidRDefault="00536612">
            <w:pPr>
              <w:jc w:val="right"/>
              <w:rPr>
                <w:b/>
                <w:bCs/>
              </w:rPr>
            </w:pPr>
            <w:r>
              <w:rPr>
                <w:b/>
                <w:bCs/>
              </w:rPr>
              <w:t>10,0</w:t>
            </w:r>
          </w:p>
        </w:tc>
        <w:tc>
          <w:tcPr>
            <w:tcW w:w="872" w:type="dxa"/>
            <w:vAlign w:val="center"/>
          </w:tcPr>
          <w:p w:rsidR="00536612" w:rsidRDefault="00536612">
            <w:pPr>
              <w:jc w:val="right"/>
            </w:pPr>
            <w:r>
              <w:t>9,5</w:t>
            </w:r>
          </w:p>
        </w:tc>
        <w:tc>
          <w:tcPr>
            <w:tcW w:w="766" w:type="dxa"/>
            <w:vAlign w:val="center"/>
          </w:tcPr>
          <w:p w:rsidR="00536612" w:rsidRDefault="00536612">
            <w:pPr>
              <w:jc w:val="right"/>
            </w:pPr>
            <w:r>
              <w:t>20,1</w:t>
            </w:r>
          </w:p>
        </w:tc>
      </w:tr>
      <w:tr w:rsidR="00536612" w:rsidRPr="00B47232" w:rsidTr="00882134">
        <w:trPr>
          <w:jc w:val="center"/>
        </w:trPr>
        <w:tc>
          <w:tcPr>
            <w:tcW w:w="1536" w:type="dxa"/>
          </w:tcPr>
          <w:p w:rsidR="00536612" w:rsidRPr="00B47232" w:rsidRDefault="00536612">
            <w:pPr>
              <w:pStyle w:val="Textebrut"/>
              <w:rPr>
                <w:rFonts w:ascii="Times New Roman" w:hAnsi="Times New Roman" w:cs="Times New Roman"/>
              </w:rPr>
            </w:pPr>
            <w:r w:rsidRPr="00B47232">
              <w:rPr>
                <w:rFonts w:ascii="Times New Roman" w:hAnsi="Times New Roman" w:cs="Times New Roman"/>
              </w:rPr>
              <w:t>ISF</w:t>
            </w:r>
          </w:p>
        </w:tc>
        <w:tc>
          <w:tcPr>
            <w:tcW w:w="1105" w:type="dxa"/>
            <w:vAlign w:val="center"/>
          </w:tcPr>
          <w:p w:rsidR="00536612" w:rsidRDefault="00536612">
            <w:pPr>
              <w:jc w:val="right"/>
              <w:rPr>
                <w:b/>
                <w:bCs/>
              </w:rPr>
            </w:pPr>
            <w:r>
              <w:rPr>
                <w:b/>
                <w:bCs/>
              </w:rPr>
              <w:t>2,0</w:t>
            </w:r>
          </w:p>
        </w:tc>
        <w:tc>
          <w:tcPr>
            <w:tcW w:w="872" w:type="dxa"/>
            <w:vAlign w:val="center"/>
          </w:tcPr>
          <w:p w:rsidR="00536612" w:rsidRDefault="00536612">
            <w:pPr>
              <w:jc w:val="right"/>
              <w:rPr>
                <w:b/>
                <w:bCs/>
              </w:rPr>
            </w:pPr>
            <w:r>
              <w:rPr>
                <w:b/>
                <w:bCs/>
              </w:rPr>
              <w:t>1,9</w:t>
            </w:r>
          </w:p>
        </w:tc>
        <w:tc>
          <w:tcPr>
            <w:tcW w:w="766" w:type="dxa"/>
            <w:vAlign w:val="center"/>
          </w:tcPr>
          <w:p w:rsidR="00536612" w:rsidRDefault="00536612">
            <w:pPr>
              <w:jc w:val="right"/>
              <w:rPr>
                <w:b/>
                <w:bCs/>
              </w:rPr>
            </w:pPr>
            <w:r>
              <w:rPr>
                <w:b/>
                <w:bCs/>
              </w:rPr>
              <w:t>2,6</w:t>
            </w:r>
          </w:p>
        </w:tc>
      </w:tr>
    </w:tbl>
    <w:p w:rsidR="00ED49C3" w:rsidRPr="00B47232" w:rsidRDefault="00ED49C3">
      <w:pPr>
        <w:pStyle w:val="Textebrut"/>
        <w:rPr>
          <w:rFonts w:ascii="Times New Roman" w:hAnsi="Times New Roman" w:cs="Times New Roman"/>
        </w:rPr>
      </w:pPr>
    </w:p>
    <w:p w:rsidR="009F58AA" w:rsidRPr="00B47232" w:rsidRDefault="00ED49C3">
      <w:pPr>
        <w:pStyle w:val="Textebrut"/>
        <w:rPr>
          <w:rFonts w:ascii="Times New Roman" w:hAnsi="Times New Roman" w:cs="Times New Roman"/>
        </w:rPr>
      </w:pPr>
      <w:r w:rsidRPr="00B47232">
        <w:rPr>
          <w:rFonts w:ascii="Times New Roman" w:hAnsi="Times New Roman" w:cs="Times New Roman"/>
        </w:rPr>
        <w:br w:type="page"/>
      </w:r>
    </w:p>
    <w:p w:rsidR="009F58AA" w:rsidRPr="00B47232" w:rsidRDefault="009F58AA" w:rsidP="00C5360C">
      <w:pPr>
        <w:pStyle w:val="Titre2"/>
        <w:rPr>
          <w:rFonts w:ascii="Times New Roman" w:hAnsi="Times New Roman" w:cs="Times New Roman"/>
          <w:color w:val="0000FF"/>
        </w:rPr>
      </w:pPr>
      <w:bookmarkStart w:id="264" w:name="_Toc148429715"/>
      <w:bookmarkStart w:id="265" w:name="_Toc148430023"/>
      <w:bookmarkStart w:id="266" w:name="_Toc149375014"/>
      <w:bookmarkStart w:id="267" w:name="_Toc149622909"/>
      <w:bookmarkStart w:id="268" w:name="_Toc519079243"/>
      <w:r w:rsidRPr="00B47232">
        <w:rPr>
          <w:rFonts w:ascii="Times New Roman" w:hAnsi="Times New Roman" w:cs="Times New Roman"/>
          <w:color w:val="0000FF"/>
        </w:rPr>
        <w:t>I</w:t>
      </w:r>
      <w:r w:rsidR="00C5360C" w:rsidRPr="00B47232">
        <w:rPr>
          <w:rFonts w:ascii="Times New Roman" w:hAnsi="Times New Roman" w:cs="Times New Roman"/>
          <w:color w:val="0000FF"/>
        </w:rPr>
        <w:t>II.</w:t>
      </w:r>
      <w:r w:rsidRPr="00B47232">
        <w:rPr>
          <w:rFonts w:ascii="Times New Roman" w:hAnsi="Times New Roman" w:cs="Times New Roman"/>
          <w:color w:val="0000FF"/>
        </w:rPr>
        <w:t xml:space="preserve"> ANALPHABETISME ET SCOLARITE</w:t>
      </w:r>
      <w:bookmarkEnd w:id="264"/>
      <w:bookmarkEnd w:id="265"/>
      <w:bookmarkEnd w:id="266"/>
      <w:bookmarkEnd w:id="267"/>
      <w:bookmarkEnd w:id="268"/>
      <w:r w:rsidRPr="00B47232">
        <w:rPr>
          <w:rFonts w:ascii="Times New Roman" w:hAnsi="Times New Roman" w:cs="Times New Roman"/>
          <w:color w:val="0000FF"/>
        </w:rPr>
        <w:t xml:space="preserve"> </w:t>
      </w:r>
    </w:p>
    <w:p w:rsidR="009F58AA" w:rsidRPr="00B47232" w:rsidRDefault="009F58AA">
      <w:pPr>
        <w:pStyle w:val="Textebrut"/>
        <w:rPr>
          <w:rFonts w:ascii="Times New Roman" w:hAnsi="Times New Roman" w:cs="Times New Roman"/>
        </w:rPr>
      </w:pPr>
    </w:p>
    <w:p w:rsidR="009F58AA" w:rsidRPr="00B47232" w:rsidRDefault="00F84576" w:rsidP="001275F5">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sz w:val="22"/>
          <w:szCs w:val="21"/>
        </w:rPr>
        <w:t>A.1</w:t>
      </w:r>
      <w:r w:rsidR="006C267C" w:rsidRPr="00B47232">
        <w:rPr>
          <w:rFonts w:ascii="Times New Roman" w:hAnsi="Times New Roman" w:cs="Times New Roman"/>
          <w:b w:val="0"/>
          <w:bCs w:val="0"/>
          <w:color w:val="0000FF"/>
          <w:sz w:val="22"/>
          <w:szCs w:val="21"/>
        </w:rPr>
        <w:t>1</w:t>
      </w:r>
      <w:r w:rsidR="00411843" w:rsidRPr="00B47232">
        <w:rPr>
          <w:rFonts w:ascii="Times New Roman" w:hAnsi="Times New Roman" w:cs="Times New Roman"/>
          <w:b w:val="0"/>
          <w:bCs w:val="0"/>
          <w:color w:val="0000FF"/>
          <w:sz w:val="22"/>
          <w:szCs w:val="21"/>
        </w:rPr>
        <w:t xml:space="preserve"> </w:t>
      </w:r>
      <w:r w:rsidR="009F58AA" w:rsidRPr="00B47232">
        <w:rPr>
          <w:rFonts w:ascii="Times New Roman" w:hAnsi="Times New Roman" w:cs="Times New Roman"/>
          <w:b w:val="0"/>
          <w:bCs w:val="0"/>
          <w:color w:val="0000FF"/>
          <w:sz w:val="22"/>
          <w:szCs w:val="21"/>
        </w:rPr>
        <w:t xml:space="preserve">: Population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âgée de 10 ans et plus selon les langues lues et écrites par sexe</w:t>
      </w:r>
    </w:p>
    <w:tbl>
      <w:tblPr>
        <w:tblW w:w="6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5"/>
        <w:gridCol w:w="850"/>
        <w:gridCol w:w="513"/>
        <w:gridCol w:w="856"/>
        <w:gridCol w:w="711"/>
        <w:gridCol w:w="936"/>
        <w:gridCol w:w="711"/>
      </w:tblGrid>
      <w:tr w:rsidR="000B7A77" w:rsidRPr="00B47232" w:rsidTr="002A0E84">
        <w:trPr>
          <w:jc w:val="center"/>
        </w:trPr>
        <w:tc>
          <w:tcPr>
            <w:tcW w:w="1745" w:type="dxa"/>
            <w:vMerge w:val="restart"/>
            <w:tcBorders>
              <w:top w:val="single" w:sz="4" w:space="0" w:color="0000FF"/>
              <w:left w:val="single" w:sz="4" w:space="0" w:color="0000FF"/>
              <w:right w:val="single" w:sz="4" w:space="0" w:color="0000FF"/>
            </w:tcBorders>
          </w:tcPr>
          <w:p w:rsidR="000B7A77" w:rsidRPr="002A0E84" w:rsidRDefault="000B7A77" w:rsidP="002A0E84">
            <w:pPr>
              <w:pStyle w:val="Textebrut"/>
              <w:rPr>
                <w:rFonts w:ascii="Times New Roman" w:hAnsi="Times New Roman" w:cs="Times New Roman"/>
                <w:b/>
                <w:bCs/>
                <w:sz w:val="18"/>
                <w:szCs w:val="18"/>
              </w:rPr>
            </w:pPr>
            <w:r w:rsidRPr="002A0E84">
              <w:rPr>
                <w:rFonts w:ascii="Times New Roman" w:hAnsi="Times New Roman" w:cs="Times New Roman"/>
                <w:b/>
                <w:bCs/>
                <w:sz w:val="18"/>
                <w:szCs w:val="18"/>
              </w:rPr>
              <w:t>Langues lues</w:t>
            </w:r>
            <w:r w:rsidRPr="002A0E84">
              <w:rPr>
                <w:rFonts w:ascii="Times New Roman" w:hAnsi="Times New Roman" w:cs="Times New Roman"/>
                <w:b/>
                <w:bCs/>
                <w:sz w:val="18"/>
                <w:szCs w:val="18"/>
              </w:rPr>
              <w:br/>
              <w:t xml:space="preserve"> et écrites</w:t>
            </w:r>
          </w:p>
        </w:tc>
        <w:tc>
          <w:tcPr>
            <w:tcW w:w="1363" w:type="dxa"/>
            <w:gridSpan w:val="2"/>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Masculin</w:t>
            </w:r>
          </w:p>
        </w:tc>
        <w:tc>
          <w:tcPr>
            <w:tcW w:w="1567" w:type="dxa"/>
            <w:gridSpan w:val="2"/>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Féminin</w:t>
            </w:r>
          </w:p>
        </w:tc>
        <w:tc>
          <w:tcPr>
            <w:tcW w:w="1647" w:type="dxa"/>
            <w:gridSpan w:val="2"/>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Ensemble</w:t>
            </w:r>
          </w:p>
        </w:tc>
      </w:tr>
      <w:tr w:rsidR="000B7A77" w:rsidRPr="00B47232" w:rsidTr="002A0E84">
        <w:trPr>
          <w:jc w:val="center"/>
        </w:trPr>
        <w:tc>
          <w:tcPr>
            <w:tcW w:w="1745" w:type="dxa"/>
            <w:vMerge/>
            <w:tcBorders>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p>
        </w:tc>
        <w:tc>
          <w:tcPr>
            <w:tcW w:w="850" w:type="dxa"/>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Effectif</w:t>
            </w:r>
          </w:p>
        </w:tc>
        <w:tc>
          <w:tcPr>
            <w:tcW w:w="513" w:type="dxa"/>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w:t>
            </w:r>
          </w:p>
        </w:tc>
        <w:tc>
          <w:tcPr>
            <w:tcW w:w="856" w:type="dxa"/>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Effectif</w:t>
            </w:r>
          </w:p>
        </w:tc>
        <w:tc>
          <w:tcPr>
            <w:tcW w:w="711" w:type="dxa"/>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w:t>
            </w:r>
          </w:p>
        </w:tc>
        <w:tc>
          <w:tcPr>
            <w:tcW w:w="936" w:type="dxa"/>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Effectif</w:t>
            </w:r>
          </w:p>
        </w:tc>
        <w:tc>
          <w:tcPr>
            <w:tcW w:w="711" w:type="dxa"/>
            <w:tcBorders>
              <w:top w:val="single" w:sz="4" w:space="0" w:color="0000FF"/>
              <w:left w:val="single" w:sz="4" w:space="0" w:color="0000FF"/>
              <w:bottom w:val="single" w:sz="4" w:space="0" w:color="0000FF"/>
              <w:right w:val="single" w:sz="4" w:space="0" w:color="0000FF"/>
            </w:tcBorders>
          </w:tcPr>
          <w:p w:rsidR="000B7A77" w:rsidRPr="002A0E84" w:rsidRDefault="000B7A77" w:rsidP="002A0E84">
            <w:pPr>
              <w:pStyle w:val="Textebrut"/>
              <w:jc w:val="center"/>
              <w:rPr>
                <w:rFonts w:ascii="Times New Roman" w:hAnsi="Times New Roman" w:cs="Times New Roman"/>
                <w:b/>
                <w:bCs/>
                <w:sz w:val="18"/>
                <w:szCs w:val="18"/>
              </w:rPr>
            </w:pPr>
            <w:r w:rsidRPr="002A0E84">
              <w:rPr>
                <w:rFonts w:ascii="Times New Roman" w:hAnsi="Times New Roman" w:cs="Times New Roman"/>
                <w:b/>
                <w:bCs/>
                <w:sz w:val="18"/>
                <w:szCs w:val="18"/>
              </w:rPr>
              <w:t>%</w:t>
            </w:r>
          </w:p>
        </w:tc>
      </w:tr>
      <w:tr w:rsidR="00536612" w:rsidRPr="00B47232" w:rsidTr="002A0E84">
        <w:trPr>
          <w:jc w:val="center"/>
        </w:trPr>
        <w:tc>
          <w:tcPr>
            <w:tcW w:w="1745" w:type="dxa"/>
            <w:tcBorders>
              <w:top w:val="single" w:sz="4" w:space="0" w:color="0000FF"/>
              <w:left w:val="single" w:sz="4" w:space="0" w:color="0000FF"/>
              <w:bottom w:val="single" w:sz="4" w:space="0" w:color="0000FF"/>
              <w:right w:val="single" w:sz="4" w:space="0" w:color="0000FF"/>
            </w:tcBorders>
          </w:tcPr>
          <w:p w:rsidR="00536612" w:rsidRPr="00B47232" w:rsidRDefault="00536612">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 Néant </w:t>
            </w:r>
          </w:p>
        </w:tc>
        <w:tc>
          <w:tcPr>
            <w:tcW w:w="850"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52 958</w:t>
            </w:r>
          </w:p>
        </w:tc>
        <w:tc>
          <w:tcPr>
            <w:tcW w:w="513"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13,4</w:t>
            </w:r>
          </w:p>
        </w:tc>
        <w:tc>
          <w:tcPr>
            <w:tcW w:w="85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120 420</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29,7</w:t>
            </w:r>
          </w:p>
        </w:tc>
        <w:tc>
          <w:tcPr>
            <w:tcW w:w="93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173 378</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21,7</w:t>
            </w:r>
          </w:p>
        </w:tc>
      </w:tr>
      <w:tr w:rsidR="00536612" w:rsidRPr="00B47232" w:rsidTr="002A0E84">
        <w:trPr>
          <w:jc w:val="center"/>
        </w:trPr>
        <w:tc>
          <w:tcPr>
            <w:tcW w:w="1745" w:type="dxa"/>
            <w:tcBorders>
              <w:top w:val="single" w:sz="4" w:space="0" w:color="0000FF"/>
              <w:left w:val="single" w:sz="4" w:space="0" w:color="0000FF"/>
              <w:bottom w:val="single" w:sz="4" w:space="0" w:color="0000FF"/>
              <w:right w:val="single" w:sz="4" w:space="0" w:color="0000FF"/>
            </w:tcBorders>
          </w:tcPr>
          <w:p w:rsidR="00536612" w:rsidRPr="00B47232" w:rsidRDefault="00536612">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 Arabe seul </w:t>
            </w:r>
          </w:p>
        </w:tc>
        <w:tc>
          <w:tcPr>
            <w:tcW w:w="850"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84 168</w:t>
            </w:r>
          </w:p>
        </w:tc>
        <w:tc>
          <w:tcPr>
            <w:tcW w:w="513"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21,3</w:t>
            </w:r>
          </w:p>
        </w:tc>
        <w:tc>
          <w:tcPr>
            <w:tcW w:w="85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66 004</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16,3</w:t>
            </w:r>
          </w:p>
        </w:tc>
        <w:tc>
          <w:tcPr>
            <w:tcW w:w="93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150 172</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18,8</w:t>
            </w:r>
          </w:p>
        </w:tc>
      </w:tr>
      <w:tr w:rsidR="00536612" w:rsidRPr="00B47232" w:rsidTr="002A0E84">
        <w:trPr>
          <w:jc w:val="center"/>
        </w:trPr>
        <w:tc>
          <w:tcPr>
            <w:tcW w:w="1745" w:type="dxa"/>
            <w:tcBorders>
              <w:top w:val="single" w:sz="4" w:space="0" w:color="0000FF"/>
              <w:left w:val="single" w:sz="4" w:space="0" w:color="0000FF"/>
              <w:bottom w:val="single" w:sz="4" w:space="0" w:color="0000FF"/>
              <w:right w:val="single" w:sz="4" w:space="0" w:color="0000FF"/>
            </w:tcBorders>
          </w:tcPr>
          <w:p w:rsidR="00536612" w:rsidRPr="00B47232" w:rsidRDefault="00536612">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 Arabe, français </w:t>
            </w:r>
          </w:p>
        </w:tc>
        <w:tc>
          <w:tcPr>
            <w:tcW w:w="850"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165 051</w:t>
            </w:r>
          </w:p>
        </w:tc>
        <w:tc>
          <w:tcPr>
            <w:tcW w:w="513"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41,8</w:t>
            </w:r>
          </w:p>
        </w:tc>
        <w:tc>
          <w:tcPr>
            <w:tcW w:w="85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134 453</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33,1</w:t>
            </w:r>
          </w:p>
        </w:tc>
        <w:tc>
          <w:tcPr>
            <w:tcW w:w="93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299 504</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37,4</w:t>
            </w:r>
          </w:p>
        </w:tc>
      </w:tr>
      <w:tr w:rsidR="00536612" w:rsidRPr="00B47232" w:rsidTr="002A0E84">
        <w:trPr>
          <w:jc w:val="center"/>
        </w:trPr>
        <w:tc>
          <w:tcPr>
            <w:tcW w:w="1745" w:type="dxa"/>
            <w:tcBorders>
              <w:top w:val="single" w:sz="4" w:space="0" w:color="0000FF"/>
              <w:left w:val="single" w:sz="4" w:space="0" w:color="0000FF"/>
              <w:bottom w:val="single" w:sz="4" w:space="0" w:color="0000FF"/>
              <w:right w:val="single" w:sz="4" w:space="0" w:color="0000FF"/>
            </w:tcBorders>
          </w:tcPr>
          <w:p w:rsidR="00536612" w:rsidRPr="00B47232" w:rsidRDefault="00536612">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 Arabe, français</w:t>
            </w:r>
            <w:r w:rsidRPr="00B47232">
              <w:rPr>
                <w:rFonts w:ascii="Times New Roman" w:hAnsi="Times New Roman" w:cs="Times New Roman"/>
                <w:sz w:val="18"/>
                <w:szCs w:val="18"/>
              </w:rPr>
              <w:br/>
              <w:t xml:space="preserve"> et autres </w:t>
            </w:r>
          </w:p>
        </w:tc>
        <w:tc>
          <w:tcPr>
            <w:tcW w:w="850"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88 483</w:t>
            </w:r>
          </w:p>
        </w:tc>
        <w:tc>
          <w:tcPr>
            <w:tcW w:w="513"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22,4</w:t>
            </w:r>
          </w:p>
        </w:tc>
        <w:tc>
          <w:tcPr>
            <w:tcW w:w="85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81 389</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20,1</w:t>
            </w:r>
          </w:p>
        </w:tc>
        <w:tc>
          <w:tcPr>
            <w:tcW w:w="93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169 872</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21,2</w:t>
            </w:r>
          </w:p>
        </w:tc>
      </w:tr>
      <w:tr w:rsidR="00536612" w:rsidRPr="00B47232" w:rsidTr="002A0E84">
        <w:trPr>
          <w:jc w:val="center"/>
        </w:trPr>
        <w:tc>
          <w:tcPr>
            <w:tcW w:w="1745" w:type="dxa"/>
            <w:tcBorders>
              <w:top w:val="single" w:sz="4" w:space="0" w:color="0000FF"/>
              <w:left w:val="single" w:sz="4" w:space="0" w:color="0000FF"/>
              <w:bottom w:val="single" w:sz="4" w:space="0" w:color="0000FF"/>
              <w:right w:val="single" w:sz="4" w:space="0" w:color="0000FF"/>
            </w:tcBorders>
          </w:tcPr>
          <w:p w:rsidR="00536612" w:rsidRPr="00B47232" w:rsidRDefault="00536612">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 Arabe, autres</w:t>
            </w:r>
            <w:r w:rsidRPr="00B47232">
              <w:rPr>
                <w:rFonts w:ascii="Times New Roman" w:hAnsi="Times New Roman" w:cs="Times New Roman"/>
                <w:sz w:val="18"/>
                <w:szCs w:val="18"/>
              </w:rPr>
              <w:br/>
              <w:t xml:space="preserve"> sauf français</w:t>
            </w:r>
          </w:p>
        </w:tc>
        <w:tc>
          <w:tcPr>
            <w:tcW w:w="850"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2 497</w:t>
            </w:r>
          </w:p>
        </w:tc>
        <w:tc>
          <w:tcPr>
            <w:tcW w:w="513"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0,6</w:t>
            </w:r>
          </w:p>
        </w:tc>
        <w:tc>
          <w:tcPr>
            <w:tcW w:w="85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1 808</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0,4</w:t>
            </w:r>
          </w:p>
        </w:tc>
        <w:tc>
          <w:tcPr>
            <w:tcW w:w="93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4 305</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0,5</w:t>
            </w:r>
          </w:p>
        </w:tc>
      </w:tr>
      <w:tr w:rsidR="00536612" w:rsidRPr="00B47232" w:rsidTr="002A0E84">
        <w:trPr>
          <w:jc w:val="center"/>
        </w:trPr>
        <w:tc>
          <w:tcPr>
            <w:tcW w:w="1745" w:type="dxa"/>
            <w:tcBorders>
              <w:top w:val="single" w:sz="4" w:space="0" w:color="0000FF"/>
              <w:left w:val="single" w:sz="4" w:space="0" w:color="0000FF"/>
              <w:bottom w:val="single" w:sz="4" w:space="0" w:color="0000FF"/>
              <w:right w:val="single" w:sz="4" w:space="0" w:color="0000FF"/>
            </w:tcBorders>
          </w:tcPr>
          <w:p w:rsidR="00536612" w:rsidRPr="00B47232" w:rsidRDefault="00536612">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 Autres langues </w:t>
            </w:r>
          </w:p>
        </w:tc>
        <w:tc>
          <w:tcPr>
            <w:tcW w:w="850"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915</w:t>
            </w:r>
          </w:p>
        </w:tc>
        <w:tc>
          <w:tcPr>
            <w:tcW w:w="513"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0,2</w:t>
            </w:r>
          </w:p>
        </w:tc>
        <w:tc>
          <w:tcPr>
            <w:tcW w:w="85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655</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color w:val="000000"/>
                <w:sz w:val="20"/>
                <w:szCs w:val="20"/>
              </w:rPr>
            </w:pPr>
            <w:r w:rsidRPr="002A0E84">
              <w:rPr>
                <w:color w:val="000000"/>
                <w:sz w:val="20"/>
                <w:szCs w:val="20"/>
              </w:rPr>
              <w:t>0,2</w:t>
            </w:r>
          </w:p>
        </w:tc>
        <w:tc>
          <w:tcPr>
            <w:tcW w:w="936"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1 570</w:t>
            </w:r>
          </w:p>
        </w:tc>
        <w:tc>
          <w:tcPr>
            <w:tcW w:w="711" w:type="dxa"/>
            <w:tcBorders>
              <w:top w:val="single" w:sz="4" w:space="0" w:color="0000FF"/>
              <w:left w:val="single" w:sz="4" w:space="0" w:color="0000FF"/>
              <w:bottom w:val="single" w:sz="4" w:space="0" w:color="0000FF"/>
              <w:right w:val="single" w:sz="4" w:space="0" w:color="0000FF"/>
            </w:tcBorders>
          </w:tcPr>
          <w:p w:rsidR="00536612" w:rsidRPr="002A0E84" w:rsidRDefault="00536612">
            <w:pPr>
              <w:jc w:val="right"/>
              <w:rPr>
                <w:b/>
                <w:bCs/>
                <w:color w:val="000000"/>
                <w:sz w:val="20"/>
                <w:szCs w:val="20"/>
              </w:rPr>
            </w:pPr>
            <w:r w:rsidRPr="002A0E84">
              <w:rPr>
                <w:b/>
                <w:bCs/>
                <w:color w:val="000000"/>
                <w:sz w:val="20"/>
                <w:szCs w:val="20"/>
              </w:rPr>
              <w:t>0,2</w:t>
            </w:r>
          </w:p>
        </w:tc>
      </w:tr>
      <w:tr w:rsidR="00536612" w:rsidRPr="00B47232" w:rsidTr="002A0E84">
        <w:trPr>
          <w:jc w:val="center"/>
        </w:trPr>
        <w:tc>
          <w:tcPr>
            <w:tcW w:w="1745" w:type="dxa"/>
            <w:tcBorders>
              <w:top w:val="single" w:sz="4" w:space="0" w:color="0000FF"/>
              <w:left w:val="single" w:sz="4" w:space="0" w:color="0000FF"/>
              <w:bottom w:val="single" w:sz="4" w:space="0" w:color="0000FF"/>
              <w:right w:val="single" w:sz="4" w:space="0" w:color="0000FF"/>
            </w:tcBorders>
          </w:tcPr>
          <w:p w:rsidR="00536612" w:rsidRPr="00B47232" w:rsidRDefault="00536612">
            <w:pPr>
              <w:pStyle w:val="Textebrut"/>
              <w:rPr>
                <w:rFonts w:ascii="Times New Roman" w:hAnsi="Times New Roman" w:cs="Times New Roman"/>
                <w:sz w:val="18"/>
                <w:szCs w:val="18"/>
              </w:rPr>
            </w:pPr>
            <w:r w:rsidRPr="00B47232">
              <w:rPr>
                <w:rFonts w:ascii="Times New Roman" w:hAnsi="Times New Roman" w:cs="Times New Roman"/>
                <w:sz w:val="18"/>
                <w:szCs w:val="18"/>
              </w:rPr>
              <w:t xml:space="preserve"> Total </w:t>
            </w:r>
          </w:p>
        </w:tc>
        <w:tc>
          <w:tcPr>
            <w:tcW w:w="850" w:type="dxa"/>
            <w:tcBorders>
              <w:top w:val="single" w:sz="4" w:space="0" w:color="0000FF"/>
              <w:left w:val="single" w:sz="4" w:space="0" w:color="0000FF"/>
              <w:bottom w:val="single" w:sz="4" w:space="0" w:color="0000FF"/>
              <w:right w:val="single" w:sz="4" w:space="0" w:color="0000FF"/>
            </w:tcBorders>
          </w:tcPr>
          <w:p w:rsidR="00536612" w:rsidRPr="00536612" w:rsidRDefault="00536612">
            <w:pPr>
              <w:jc w:val="right"/>
              <w:rPr>
                <w:b/>
                <w:bCs/>
                <w:color w:val="000000"/>
                <w:sz w:val="16"/>
                <w:szCs w:val="16"/>
              </w:rPr>
            </w:pPr>
            <w:r w:rsidRPr="00536612">
              <w:rPr>
                <w:b/>
                <w:bCs/>
                <w:color w:val="000000"/>
                <w:sz w:val="16"/>
                <w:szCs w:val="16"/>
              </w:rPr>
              <w:t>395 096</w:t>
            </w:r>
          </w:p>
        </w:tc>
        <w:tc>
          <w:tcPr>
            <w:tcW w:w="513" w:type="dxa"/>
            <w:tcBorders>
              <w:top w:val="single" w:sz="4" w:space="0" w:color="0000FF"/>
              <w:left w:val="single" w:sz="4" w:space="0" w:color="0000FF"/>
              <w:bottom w:val="single" w:sz="4" w:space="0" w:color="0000FF"/>
              <w:right w:val="single" w:sz="4" w:space="0" w:color="0000FF"/>
            </w:tcBorders>
          </w:tcPr>
          <w:p w:rsidR="00536612" w:rsidRPr="00536612" w:rsidRDefault="002A0E84" w:rsidP="002A0E84">
            <w:pPr>
              <w:jc w:val="right"/>
              <w:rPr>
                <w:b/>
                <w:bCs/>
                <w:color w:val="000000"/>
                <w:sz w:val="16"/>
                <w:szCs w:val="16"/>
              </w:rPr>
            </w:pPr>
            <w:r>
              <w:rPr>
                <w:b/>
                <w:bCs/>
                <w:color w:val="000000"/>
                <w:sz w:val="16"/>
                <w:szCs w:val="16"/>
              </w:rPr>
              <w:t>100</w:t>
            </w:r>
          </w:p>
        </w:tc>
        <w:tc>
          <w:tcPr>
            <w:tcW w:w="856" w:type="dxa"/>
            <w:tcBorders>
              <w:top w:val="single" w:sz="4" w:space="0" w:color="0000FF"/>
              <w:left w:val="single" w:sz="4" w:space="0" w:color="0000FF"/>
              <w:bottom w:val="single" w:sz="4" w:space="0" w:color="0000FF"/>
              <w:right w:val="single" w:sz="4" w:space="0" w:color="0000FF"/>
            </w:tcBorders>
          </w:tcPr>
          <w:p w:rsidR="00536612" w:rsidRPr="00536612" w:rsidRDefault="00536612">
            <w:pPr>
              <w:jc w:val="right"/>
              <w:rPr>
                <w:b/>
                <w:bCs/>
                <w:color w:val="000000"/>
                <w:sz w:val="16"/>
                <w:szCs w:val="16"/>
              </w:rPr>
            </w:pPr>
            <w:r w:rsidRPr="00536612">
              <w:rPr>
                <w:b/>
                <w:bCs/>
                <w:color w:val="000000"/>
                <w:sz w:val="16"/>
                <w:szCs w:val="16"/>
              </w:rPr>
              <w:t>405 710</w:t>
            </w:r>
          </w:p>
        </w:tc>
        <w:tc>
          <w:tcPr>
            <w:tcW w:w="711" w:type="dxa"/>
            <w:tcBorders>
              <w:top w:val="single" w:sz="4" w:space="0" w:color="0000FF"/>
              <w:left w:val="single" w:sz="4" w:space="0" w:color="0000FF"/>
              <w:bottom w:val="single" w:sz="4" w:space="0" w:color="0000FF"/>
              <w:right w:val="single" w:sz="4" w:space="0" w:color="0000FF"/>
            </w:tcBorders>
          </w:tcPr>
          <w:p w:rsidR="00536612" w:rsidRPr="00536612" w:rsidRDefault="002A0E84">
            <w:pPr>
              <w:jc w:val="right"/>
              <w:rPr>
                <w:b/>
                <w:bCs/>
                <w:color w:val="000000"/>
                <w:sz w:val="16"/>
                <w:szCs w:val="16"/>
              </w:rPr>
            </w:pPr>
            <w:r>
              <w:rPr>
                <w:b/>
                <w:bCs/>
                <w:color w:val="000000"/>
                <w:sz w:val="16"/>
                <w:szCs w:val="16"/>
              </w:rPr>
              <w:t>100</w:t>
            </w:r>
          </w:p>
        </w:tc>
        <w:tc>
          <w:tcPr>
            <w:tcW w:w="936" w:type="dxa"/>
            <w:tcBorders>
              <w:top w:val="single" w:sz="4" w:space="0" w:color="0000FF"/>
              <w:left w:val="single" w:sz="4" w:space="0" w:color="0000FF"/>
              <w:bottom w:val="single" w:sz="4" w:space="0" w:color="0000FF"/>
              <w:right w:val="single" w:sz="4" w:space="0" w:color="0000FF"/>
            </w:tcBorders>
          </w:tcPr>
          <w:p w:rsidR="00536612" w:rsidRPr="00536612" w:rsidRDefault="00536612">
            <w:pPr>
              <w:jc w:val="right"/>
              <w:rPr>
                <w:b/>
                <w:bCs/>
                <w:color w:val="000000"/>
                <w:sz w:val="16"/>
                <w:szCs w:val="16"/>
              </w:rPr>
            </w:pPr>
            <w:r w:rsidRPr="00536612">
              <w:rPr>
                <w:b/>
                <w:bCs/>
                <w:color w:val="000000"/>
                <w:sz w:val="16"/>
                <w:szCs w:val="16"/>
              </w:rPr>
              <w:t>800 806</w:t>
            </w:r>
          </w:p>
        </w:tc>
        <w:tc>
          <w:tcPr>
            <w:tcW w:w="711" w:type="dxa"/>
            <w:tcBorders>
              <w:top w:val="single" w:sz="4" w:space="0" w:color="0000FF"/>
              <w:left w:val="single" w:sz="4" w:space="0" w:color="0000FF"/>
              <w:bottom w:val="single" w:sz="4" w:space="0" w:color="0000FF"/>
              <w:right w:val="single" w:sz="4" w:space="0" w:color="0000FF"/>
            </w:tcBorders>
          </w:tcPr>
          <w:p w:rsidR="00536612" w:rsidRPr="00536612" w:rsidRDefault="002A0E84">
            <w:pPr>
              <w:jc w:val="right"/>
              <w:rPr>
                <w:b/>
                <w:bCs/>
                <w:color w:val="000000"/>
                <w:sz w:val="16"/>
                <w:szCs w:val="16"/>
              </w:rPr>
            </w:pPr>
            <w:r>
              <w:rPr>
                <w:b/>
                <w:bCs/>
                <w:color w:val="000000"/>
                <w:sz w:val="16"/>
                <w:szCs w:val="16"/>
              </w:rPr>
              <w:t>100</w:t>
            </w:r>
          </w:p>
        </w:tc>
      </w:tr>
    </w:tbl>
    <w:p w:rsidR="009F58AA" w:rsidRPr="00B47232" w:rsidRDefault="009F58AA">
      <w:pPr>
        <w:pStyle w:val="Textebrut"/>
        <w:rPr>
          <w:rFonts w:ascii="Times New Roman" w:hAnsi="Times New Roman" w:cs="Times New Roman"/>
        </w:rPr>
      </w:pPr>
    </w:p>
    <w:p w:rsidR="009F58AA" w:rsidRPr="00B47232" w:rsidRDefault="009F58AA">
      <w:pPr>
        <w:pStyle w:val="Textebrut"/>
        <w:rPr>
          <w:rFonts w:ascii="Times New Roman" w:hAnsi="Times New Roman" w:cs="Times New Roman"/>
        </w:rPr>
      </w:pPr>
    </w:p>
    <w:p w:rsidR="000C71CF" w:rsidRPr="00B47232" w:rsidRDefault="000C71CF">
      <w:pPr>
        <w:pStyle w:val="Textebrut"/>
        <w:rPr>
          <w:rFonts w:ascii="Times New Roman" w:hAnsi="Times New Roman" w:cs="Times New Roman"/>
        </w:rPr>
      </w:pPr>
    </w:p>
    <w:p w:rsidR="000C71CF" w:rsidRPr="00B47232" w:rsidRDefault="000C71CF">
      <w:pPr>
        <w:pStyle w:val="Textebrut"/>
        <w:rPr>
          <w:rFonts w:ascii="Times New Roman" w:hAnsi="Times New Roman" w:cs="Times New Roman"/>
        </w:rPr>
      </w:pPr>
    </w:p>
    <w:p w:rsidR="009F58AA" w:rsidRPr="00B47232" w:rsidRDefault="00F84576" w:rsidP="006C267C">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A.1</w:t>
      </w:r>
      <w:r w:rsidR="006C267C" w:rsidRPr="00B47232">
        <w:rPr>
          <w:rFonts w:ascii="Times New Roman" w:hAnsi="Times New Roman" w:cs="Times New Roman"/>
          <w:b w:val="0"/>
          <w:bCs w:val="0"/>
          <w:color w:val="0000FF"/>
        </w:rPr>
        <w:t>2</w:t>
      </w:r>
      <w:r w:rsidRPr="00B47232">
        <w:rPr>
          <w:rFonts w:ascii="Times New Roman" w:hAnsi="Times New Roman" w:cs="Times New Roman"/>
          <w:b w:val="0"/>
          <w:bCs w:val="0"/>
          <w:color w:val="0000FF"/>
          <w:sz w:val="22"/>
          <w:szCs w:val="21"/>
        </w:rPr>
        <w:t> </w:t>
      </w:r>
      <w:r w:rsidR="009F58AA" w:rsidRPr="00B47232">
        <w:rPr>
          <w:rFonts w:ascii="Times New Roman" w:hAnsi="Times New Roman" w:cs="Times New Roman"/>
          <w:b w:val="0"/>
          <w:bCs w:val="0"/>
          <w:color w:val="0000FF"/>
          <w:sz w:val="22"/>
          <w:szCs w:val="21"/>
        </w:rPr>
        <w:t>: Taux d'analphabétisme de la population âgée de 10 ans et plus selon le sexe et le milieu de résidence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23"/>
        <w:gridCol w:w="1057"/>
        <w:gridCol w:w="937"/>
        <w:gridCol w:w="1297"/>
      </w:tblGrid>
      <w:tr w:rsidR="009F58AA" w:rsidRPr="00B47232">
        <w:trPr>
          <w:jc w:val="center"/>
        </w:trPr>
        <w:tc>
          <w:tcPr>
            <w:tcW w:w="1623" w:type="dxa"/>
          </w:tcPr>
          <w:p w:rsidR="009F58AA" w:rsidRPr="00882134" w:rsidRDefault="009F58AA">
            <w:pPr>
              <w:pStyle w:val="Textebrut"/>
              <w:rPr>
                <w:rFonts w:ascii="Times New Roman" w:hAnsi="Times New Roman" w:cs="Times New Roman"/>
                <w:b/>
                <w:bCs/>
              </w:rPr>
            </w:pPr>
            <w:r w:rsidRPr="00882134">
              <w:rPr>
                <w:rFonts w:ascii="Times New Roman" w:hAnsi="Times New Roman" w:cs="Times New Roman"/>
                <w:b/>
                <w:bCs/>
              </w:rPr>
              <w:t>Sexe</w:t>
            </w:r>
          </w:p>
        </w:tc>
        <w:tc>
          <w:tcPr>
            <w:tcW w:w="1057" w:type="dxa"/>
          </w:tcPr>
          <w:p w:rsidR="009F58AA" w:rsidRPr="00882134" w:rsidRDefault="009F58AA">
            <w:pPr>
              <w:pStyle w:val="Textebrut"/>
              <w:rPr>
                <w:rFonts w:ascii="Times New Roman" w:hAnsi="Times New Roman" w:cs="Times New Roman"/>
                <w:b/>
                <w:bCs/>
              </w:rPr>
            </w:pPr>
            <w:r w:rsidRPr="00882134">
              <w:rPr>
                <w:rFonts w:ascii="Times New Roman" w:hAnsi="Times New Roman" w:cs="Times New Roman"/>
                <w:b/>
                <w:bCs/>
              </w:rPr>
              <w:t>Urbain</w:t>
            </w:r>
          </w:p>
        </w:tc>
        <w:tc>
          <w:tcPr>
            <w:tcW w:w="937" w:type="dxa"/>
          </w:tcPr>
          <w:p w:rsidR="009F58AA" w:rsidRPr="00882134" w:rsidRDefault="009F58AA">
            <w:pPr>
              <w:pStyle w:val="Textebrut"/>
              <w:rPr>
                <w:rFonts w:ascii="Times New Roman" w:hAnsi="Times New Roman" w:cs="Times New Roman"/>
                <w:b/>
                <w:bCs/>
              </w:rPr>
            </w:pPr>
            <w:r w:rsidRPr="00882134">
              <w:rPr>
                <w:rFonts w:ascii="Times New Roman" w:hAnsi="Times New Roman" w:cs="Times New Roman"/>
                <w:b/>
                <w:bCs/>
              </w:rPr>
              <w:t>Rural</w:t>
            </w:r>
          </w:p>
        </w:tc>
        <w:tc>
          <w:tcPr>
            <w:tcW w:w="1297" w:type="dxa"/>
          </w:tcPr>
          <w:p w:rsidR="009F58AA" w:rsidRPr="00882134" w:rsidRDefault="009F58AA">
            <w:pPr>
              <w:pStyle w:val="Textebrut"/>
              <w:rPr>
                <w:rFonts w:ascii="Times New Roman" w:hAnsi="Times New Roman" w:cs="Times New Roman"/>
                <w:b/>
                <w:bCs/>
              </w:rPr>
            </w:pPr>
            <w:r w:rsidRPr="00882134">
              <w:rPr>
                <w:rFonts w:ascii="Times New Roman" w:hAnsi="Times New Roman" w:cs="Times New Roman"/>
                <w:b/>
                <w:bCs/>
              </w:rPr>
              <w:t>Ensemble</w:t>
            </w:r>
          </w:p>
        </w:tc>
      </w:tr>
      <w:tr w:rsidR="00882134" w:rsidRPr="00B47232" w:rsidTr="00882134">
        <w:trPr>
          <w:jc w:val="center"/>
        </w:trPr>
        <w:tc>
          <w:tcPr>
            <w:tcW w:w="1623"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Masculin</w:t>
            </w:r>
          </w:p>
        </w:tc>
        <w:tc>
          <w:tcPr>
            <w:tcW w:w="1057" w:type="dxa"/>
          </w:tcPr>
          <w:p w:rsidR="00882134" w:rsidRDefault="00882134">
            <w:pPr>
              <w:jc w:val="right"/>
              <w:rPr>
                <w:color w:val="000000"/>
              </w:rPr>
            </w:pPr>
            <w:r>
              <w:rPr>
                <w:color w:val="000000"/>
              </w:rPr>
              <w:t>12,0</w:t>
            </w:r>
          </w:p>
        </w:tc>
        <w:tc>
          <w:tcPr>
            <w:tcW w:w="937" w:type="dxa"/>
          </w:tcPr>
          <w:p w:rsidR="00882134" w:rsidRDefault="00882134">
            <w:pPr>
              <w:jc w:val="right"/>
              <w:rPr>
                <w:color w:val="000000"/>
              </w:rPr>
            </w:pPr>
            <w:r>
              <w:rPr>
                <w:color w:val="000000"/>
              </w:rPr>
              <w:t>33,8</w:t>
            </w:r>
          </w:p>
        </w:tc>
        <w:tc>
          <w:tcPr>
            <w:tcW w:w="1297" w:type="dxa"/>
          </w:tcPr>
          <w:p w:rsidR="00882134" w:rsidRDefault="00882134">
            <w:pPr>
              <w:jc w:val="right"/>
              <w:rPr>
                <w:color w:val="000000"/>
              </w:rPr>
            </w:pPr>
            <w:r>
              <w:rPr>
                <w:color w:val="000000"/>
              </w:rPr>
              <w:t>13,4</w:t>
            </w:r>
          </w:p>
        </w:tc>
      </w:tr>
      <w:tr w:rsidR="00882134" w:rsidRPr="00B47232" w:rsidTr="00882134">
        <w:trPr>
          <w:jc w:val="center"/>
        </w:trPr>
        <w:tc>
          <w:tcPr>
            <w:tcW w:w="1623"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Féminin</w:t>
            </w:r>
          </w:p>
        </w:tc>
        <w:tc>
          <w:tcPr>
            <w:tcW w:w="1057" w:type="dxa"/>
          </w:tcPr>
          <w:p w:rsidR="00882134" w:rsidRDefault="00882134">
            <w:pPr>
              <w:jc w:val="right"/>
              <w:rPr>
                <w:color w:val="000000"/>
              </w:rPr>
            </w:pPr>
            <w:r>
              <w:rPr>
                <w:color w:val="000000"/>
              </w:rPr>
              <w:t>27,9</w:t>
            </w:r>
          </w:p>
        </w:tc>
        <w:tc>
          <w:tcPr>
            <w:tcW w:w="937" w:type="dxa"/>
          </w:tcPr>
          <w:p w:rsidR="00882134" w:rsidRDefault="00882134">
            <w:pPr>
              <w:jc w:val="right"/>
              <w:rPr>
                <w:color w:val="000000"/>
              </w:rPr>
            </w:pPr>
            <w:r>
              <w:rPr>
                <w:color w:val="000000"/>
              </w:rPr>
              <w:t>56,8</w:t>
            </w:r>
          </w:p>
        </w:tc>
        <w:tc>
          <w:tcPr>
            <w:tcW w:w="1297" w:type="dxa"/>
          </w:tcPr>
          <w:p w:rsidR="00882134" w:rsidRDefault="00882134">
            <w:pPr>
              <w:jc w:val="right"/>
              <w:rPr>
                <w:color w:val="000000"/>
              </w:rPr>
            </w:pPr>
            <w:r>
              <w:rPr>
                <w:color w:val="000000"/>
              </w:rPr>
              <w:t>29,7</w:t>
            </w:r>
          </w:p>
        </w:tc>
      </w:tr>
      <w:tr w:rsidR="00882134" w:rsidRPr="00B47232" w:rsidTr="00882134">
        <w:trPr>
          <w:jc w:val="center"/>
        </w:trPr>
        <w:tc>
          <w:tcPr>
            <w:tcW w:w="1623"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Ensemble</w:t>
            </w:r>
          </w:p>
        </w:tc>
        <w:tc>
          <w:tcPr>
            <w:tcW w:w="1057" w:type="dxa"/>
          </w:tcPr>
          <w:p w:rsidR="00882134" w:rsidRDefault="00882134">
            <w:pPr>
              <w:jc w:val="right"/>
              <w:rPr>
                <w:b/>
                <w:bCs/>
                <w:color w:val="000000"/>
              </w:rPr>
            </w:pPr>
            <w:r>
              <w:rPr>
                <w:b/>
                <w:bCs/>
                <w:color w:val="000000"/>
              </w:rPr>
              <w:t>20,1</w:t>
            </w:r>
          </w:p>
        </w:tc>
        <w:tc>
          <w:tcPr>
            <w:tcW w:w="937" w:type="dxa"/>
          </w:tcPr>
          <w:p w:rsidR="00882134" w:rsidRDefault="00882134">
            <w:pPr>
              <w:jc w:val="right"/>
              <w:rPr>
                <w:b/>
                <w:bCs/>
                <w:color w:val="000000"/>
              </w:rPr>
            </w:pPr>
            <w:r>
              <w:rPr>
                <w:b/>
                <w:bCs/>
                <w:color w:val="000000"/>
              </w:rPr>
              <w:t>44,9</w:t>
            </w:r>
          </w:p>
        </w:tc>
        <w:tc>
          <w:tcPr>
            <w:tcW w:w="1297" w:type="dxa"/>
          </w:tcPr>
          <w:p w:rsidR="00882134" w:rsidRDefault="00882134">
            <w:pPr>
              <w:jc w:val="right"/>
              <w:rPr>
                <w:b/>
                <w:bCs/>
                <w:color w:val="000000"/>
              </w:rPr>
            </w:pPr>
            <w:r>
              <w:rPr>
                <w:b/>
                <w:bCs/>
                <w:color w:val="000000"/>
              </w:rPr>
              <w:t>21,7</w:t>
            </w:r>
          </w:p>
        </w:tc>
      </w:tr>
    </w:tbl>
    <w:p w:rsidR="009F58AA" w:rsidRPr="00B47232" w:rsidRDefault="009F58AA">
      <w:pPr>
        <w:pStyle w:val="Textebrut"/>
        <w:rPr>
          <w:rFonts w:ascii="Times New Roman" w:hAnsi="Times New Roman" w:cs="Times New Roman"/>
        </w:rPr>
      </w:pPr>
    </w:p>
    <w:p w:rsidR="009F58AA" w:rsidRDefault="009F58AA">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Pr="00B47232" w:rsidRDefault="002A0E84">
      <w:pPr>
        <w:pStyle w:val="Textebrut"/>
        <w:rPr>
          <w:rFonts w:ascii="Times New Roman" w:hAnsi="Times New Roman" w:cs="Times New Roman"/>
        </w:rPr>
      </w:pPr>
    </w:p>
    <w:p w:rsidR="009F58AA" w:rsidRPr="00B47232" w:rsidRDefault="00F84576" w:rsidP="006C267C">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A.1</w:t>
      </w:r>
      <w:r w:rsidR="006C267C" w:rsidRPr="00B47232">
        <w:rPr>
          <w:rFonts w:ascii="Times New Roman" w:hAnsi="Times New Roman" w:cs="Times New Roman"/>
          <w:b w:val="0"/>
          <w:bCs w:val="0"/>
          <w:color w:val="0000FF"/>
        </w:rPr>
        <w:t>3</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Taux d'analphabétisme selon les grands groupes d'âges et le sexe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97"/>
        <w:gridCol w:w="1061"/>
        <w:gridCol w:w="983"/>
        <w:gridCol w:w="1105"/>
      </w:tblGrid>
      <w:tr w:rsidR="009F58AA" w:rsidRPr="00B47232">
        <w:trPr>
          <w:jc w:val="center"/>
        </w:trPr>
        <w:tc>
          <w:tcPr>
            <w:tcW w:w="1897"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Groupe d'âges</w:t>
            </w:r>
          </w:p>
        </w:tc>
        <w:tc>
          <w:tcPr>
            <w:tcW w:w="1061"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Masculin</w:t>
            </w:r>
          </w:p>
        </w:tc>
        <w:tc>
          <w:tcPr>
            <w:tcW w:w="983"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Féminin</w:t>
            </w:r>
          </w:p>
        </w:tc>
        <w:tc>
          <w:tcPr>
            <w:tcW w:w="1105"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Ensemble</w:t>
            </w:r>
          </w:p>
        </w:tc>
      </w:tr>
      <w:tr w:rsidR="00882134" w:rsidRPr="00B47232" w:rsidTr="00882134">
        <w:trPr>
          <w:jc w:val="center"/>
        </w:trPr>
        <w:tc>
          <w:tcPr>
            <w:tcW w:w="1897"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10-14ans</w:t>
            </w:r>
          </w:p>
        </w:tc>
        <w:tc>
          <w:tcPr>
            <w:tcW w:w="1061" w:type="dxa"/>
          </w:tcPr>
          <w:p w:rsidR="00882134" w:rsidRDefault="00882134">
            <w:pPr>
              <w:jc w:val="right"/>
              <w:rPr>
                <w:color w:val="000000"/>
              </w:rPr>
            </w:pPr>
            <w:r>
              <w:rPr>
                <w:color w:val="000000"/>
              </w:rPr>
              <w:t>1,8</w:t>
            </w:r>
          </w:p>
        </w:tc>
        <w:tc>
          <w:tcPr>
            <w:tcW w:w="983" w:type="dxa"/>
          </w:tcPr>
          <w:p w:rsidR="00882134" w:rsidRDefault="00882134">
            <w:pPr>
              <w:jc w:val="right"/>
              <w:rPr>
                <w:color w:val="000000"/>
              </w:rPr>
            </w:pPr>
            <w:r>
              <w:rPr>
                <w:color w:val="000000"/>
              </w:rPr>
              <w:t>1,9</w:t>
            </w:r>
          </w:p>
        </w:tc>
        <w:tc>
          <w:tcPr>
            <w:tcW w:w="1105" w:type="dxa"/>
          </w:tcPr>
          <w:p w:rsidR="00882134" w:rsidRDefault="00882134">
            <w:pPr>
              <w:jc w:val="right"/>
              <w:rPr>
                <w:b/>
                <w:bCs/>
                <w:color w:val="000000"/>
              </w:rPr>
            </w:pPr>
            <w:r>
              <w:rPr>
                <w:b/>
                <w:bCs/>
                <w:color w:val="000000"/>
              </w:rPr>
              <w:t>1,8</w:t>
            </w:r>
          </w:p>
        </w:tc>
      </w:tr>
      <w:tr w:rsidR="00882134" w:rsidRPr="00B47232" w:rsidTr="00882134">
        <w:trPr>
          <w:jc w:val="center"/>
        </w:trPr>
        <w:tc>
          <w:tcPr>
            <w:tcW w:w="1897"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15-24ans</w:t>
            </w:r>
          </w:p>
        </w:tc>
        <w:tc>
          <w:tcPr>
            <w:tcW w:w="1061" w:type="dxa"/>
          </w:tcPr>
          <w:p w:rsidR="00882134" w:rsidRDefault="00882134">
            <w:pPr>
              <w:jc w:val="right"/>
              <w:rPr>
                <w:color w:val="000000"/>
              </w:rPr>
            </w:pPr>
            <w:r>
              <w:rPr>
                <w:color w:val="000000"/>
              </w:rPr>
              <w:t>3,2</w:t>
            </w:r>
          </w:p>
        </w:tc>
        <w:tc>
          <w:tcPr>
            <w:tcW w:w="983" w:type="dxa"/>
          </w:tcPr>
          <w:p w:rsidR="00882134" w:rsidRDefault="00882134">
            <w:pPr>
              <w:jc w:val="right"/>
              <w:rPr>
                <w:color w:val="000000"/>
              </w:rPr>
            </w:pPr>
            <w:r>
              <w:rPr>
                <w:color w:val="000000"/>
              </w:rPr>
              <w:t>5,6</w:t>
            </w:r>
          </w:p>
        </w:tc>
        <w:tc>
          <w:tcPr>
            <w:tcW w:w="1105" w:type="dxa"/>
          </w:tcPr>
          <w:p w:rsidR="00882134" w:rsidRDefault="00882134">
            <w:pPr>
              <w:jc w:val="right"/>
              <w:rPr>
                <w:b/>
                <w:bCs/>
                <w:color w:val="000000"/>
              </w:rPr>
            </w:pPr>
            <w:r>
              <w:rPr>
                <w:b/>
                <w:bCs/>
                <w:color w:val="000000"/>
              </w:rPr>
              <w:t>4,5</w:t>
            </w:r>
          </w:p>
        </w:tc>
      </w:tr>
      <w:tr w:rsidR="00882134" w:rsidRPr="00B47232" w:rsidTr="00882134">
        <w:trPr>
          <w:jc w:val="center"/>
        </w:trPr>
        <w:tc>
          <w:tcPr>
            <w:tcW w:w="1897"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25-34ans</w:t>
            </w:r>
          </w:p>
        </w:tc>
        <w:tc>
          <w:tcPr>
            <w:tcW w:w="1061" w:type="dxa"/>
          </w:tcPr>
          <w:p w:rsidR="00882134" w:rsidRDefault="00882134">
            <w:pPr>
              <w:jc w:val="right"/>
              <w:rPr>
                <w:color w:val="000000"/>
              </w:rPr>
            </w:pPr>
            <w:r>
              <w:rPr>
                <w:color w:val="000000"/>
              </w:rPr>
              <w:t>9,1</w:t>
            </w:r>
          </w:p>
        </w:tc>
        <w:tc>
          <w:tcPr>
            <w:tcW w:w="983" w:type="dxa"/>
          </w:tcPr>
          <w:p w:rsidR="00882134" w:rsidRDefault="00882134">
            <w:pPr>
              <w:jc w:val="right"/>
              <w:rPr>
                <w:color w:val="000000"/>
              </w:rPr>
            </w:pPr>
            <w:r>
              <w:rPr>
                <w:color w:val="000000"/>
              </w:rPr>
              <w:t>21,9</w:t>
            </w:r>
          </w:p>
        </w:tc>
        <w:tc>
          <w:tcPr>
            <w:tcW w:w="1105" w:type="dxa"/>
          </w:tcPr>
          <w:p w:rsidR="00882134" w:rsidRDefault="00882134">
            <w:pPr>
              <w:jc w:val="right"/>
              <w:rPr>
                <w:b/>
                <w:bCs/>
                <w:color w:val="000000"/>
              </w:rPr>
            </w:pPr>
            <w:r>
              <w:rPr>
                <w:b/>
                <w:bCs/>
                <w:color w:val="000000"/>
              </w:rPr>
              <w:t>15,7</w:t>
            </w:r>
          </w:p>
        </w:tc>
      </w:tr>
      <w:tr w:rsidR="00882134" w:rsidRPr="00B47232" w:rsidTr="00882134">
        <w:trPr>
          <w:jc w:val="center"/>
        </w:trPr>
        <w:tc>
          <w:tcPr>
            <w:tcW w:w="1897"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35-49ans</w:t>
            </w:r>
          </w:p>
        </w:tc>
        <w:tc>
          <w:tcPr>
            <w:tcW w:w="1061" w:type="dxa"/>
          </w:tcPr>
          <w:p w:rsidR="00882134" w:rsidRDefault="00882134">
            <w:pPr>
              <w:jc w:val="right"/>
              <w:rPr>
                <w:color w:val="000000"/>
              </w:rPr>
            </w:pPr>
            <w:r>
              <w:rPr>
                <w:color w:val="000000"/>
              </w:rPr>
              <w:t>14,2</w:t>
            </w:r>
          </w:p>
        </w:tc>
        <w:tc>
          <w:tcPr>
            <w:tcW w:w="983" w:type="dxa"/>
          </w:tcPr>
          <w:p w:rsidR="00882134" w:rsidRDefault="00882134">
            <w:pPr>
              <w:jc w:val="right"/>
              <w:rPr>
                <w:color w:val="000000"/>
              </w:rPr>
            </w:pPr>
            <w:r>
              <w:rPr>
                <w:color w:val="000000"/>
              </w:rPr>
              <w:t>37,3</w:t>
            </w:r>
          </w:p>
        </w:tc>
        <w:tc>
          <w:tcPr>
            <w:tcW w:w="1105" w:type="dxa"/>
          </w:tcPr>
          <w:p w:rsidR="00882134" w:rsidRDefault="00882134">
            <w:pPr>
              <w:jc w:val="right"/>
              <w:rPr>
                <w:b/>
                <w:bCs/>
                <w:color w:val="000000"/>
              </w:rPr>
            </w:pPr>
            <w:r>
              <w:rPr>
                <w:b/>
                <w:bCs/>
                <w:color w:val="000000"/>
              </w:rPr>
              <w:t>26,1</w:t>
            </w:r>
          </w:p>
        </w:tc>
      </w:tr>
      <w:tr w:rsidR="00882134" w:rsidRPr="00B47232" w:rsidTr="00882134">
        <w:trPr>
          <w:jc w:val="center"/>
        </w:trPr>
        <w:tc>
          <w:tcPr>
            <w:tcW w:w="1897"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50 ans et plus</w:t>
            </w:r>
          </w:p>
        </w:tc>
        <w:tc>
          <w:tcPr>
            <w:tcW w:w="1061" w:type="dxa"/>
          </w:tcPr>
          <w:p w:rsidR="00882134" w:rsidRDefault="00882134">
            <w:pPr>
              <w:jc w:val="right"/>
              <w:rPr>
                <w:color w:val="000000"/>
              </w:rPr>
            </w:pPr>
            <w:r>
              <w:rPr>
                <w:color w:val="000000"/>
              </w:rPr>
              <w:t>30,4</w:t>
            </w:r>
          </w:p>
        </w:tc>
        <w:tc>
          <w:tcPr>
            <w:tcW w:w="983" w:type="dxa"/>
          </w:tcPr>
          <w:p w:rsidR="00882134" w:rsidRDefault="00882134">
            <w:pPr>
              <w:jc w:val="right"/>
              <w:rPr>
                <w:color w:val="000000"/>
              </w:rPr>
            </w:pPr>
            <w:r>
              <w:rPr>
                <w:color w:val="000000"/>
              </w:rPr>
              <w:t>63,5</w:t>
            </w:r>
          </w:p>
        </w:tc>
        <w:tc>
          <w:tcPr>
            <w:tcW w:w="1105" w:type="dxa"/>
          </w:tcPr>
          <w:p w:rsidR="00882134" w:rsidRDefault="00882134">
            <w:pPr>
              <w:jc w:val="right"/>
              <w:rPr>
                <w:b/>
                <w:bCs/>
                <w:color w:val="000000"/>
              </w:rPr>
            </w:pPr>
            <w:r>
              <w:rPr>
                <w:b/>
                <w:bCs/>
                <w:color w:val="000000"/>
              </w:rPr>
              <w:t>46,7</w:t>
            </w:r>
          </w:p>
        </w:tc>
      </w:tr>
      <w:tr w:rsidR="00882134" w:rsidRPr="00B47232" w:rsidTr="00882134">
        <w:trPr>
          <w:jc w:val="center"/>
        </w:trPr>
        <w:tc>
          <w:tcPr>
            <w:tcW w:w="1897"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Ensemble</w:t>
            </w:r>
          </w:p>
        </w:tc>
        <w:tc>
          <w:tcPr>
            <w:tcW w:w="1061" w:type="dxa"/>
          </w:tcPr>
          <w:p w:rsidR="00882134" w:rsidRDefault="00882134">
            <w:pPr>
              <w:jc w:val="right"/>
              <w:rPr>
                <w:b/>
                <w:bCs/>
                <w:color w:val="000000"/>
              </w:rPr>
            </w:pPr>
            <w:r>
              <w:rPr>
                <w:b/>
                <w:bCs/>
                <w:color w:val="000000"/>
              </w:rPr>
              <w:t>13,4</w:t>
            </w:r>
          </w:p>
        </w:tc>
        <w:tc>
          <w:tcPr>
            <w:tcW w:w="983" w:type="dxa"/>
          </w:tcPr>
          <w:p w:rsidR="00882134" w:rsidRDefault="00882134">
            <w:pPr>
              <w:jc w:val="right"/>
              <w:rPr>
                <w:b/>
                <w:bCs/>
                <w:color w:val="000000"/>
              </w:rPr>
            </w:pPr>
            <w:r>
              <w:rPr>
                <w:b/>
                <w:bCs/>
                <w:color w:val="000000"/>
              </w:rPr>
              <w:t>29,7</w:t>
            </w:r>
          </w:p>
        </w:tc>
        <w:tc>
          <w:tcPr>
            <w:tcW w:w="1105" w:type="dxa"/>
          </w:tcPr>
          <w:p w:rsidR="00882134" w:rsidRDefault="00882134">
            <w:pPr>
              <w:jc w:val="right"/>
              <w:rPr>
                <w:b/>
                <w:bCs/>
                <w:color w:val="000000"/>
              </w:rPr>
            </w:pPr>
            <w:r>
              <w:rPr>
                <w:b/>
                <w:bCs/>
                <w:color w:val="000000"/>
              </w:rPr>
              <w:t>21,7</w:t>
            </w:r>
          </w:p>
        </w:tc>
      </w:tr>
    </w:tbl>
    <w:p w:rsidR="009F58AA" w:rsidRPr="00B47232" w:rsidRDefault="009F58AA">
      <w:pPr>
        <w:pStyle w:val="Textebrut"/>
        <w:rPr>
          <w:rFonts w:ascii="Times New Roman" w:hAnsi="Times New Roman" w:cs="Times New Roman"/>
        </w:rPr>
      </w:pPr>
    </w:p>
    <w:p w:rsidR="00ED49C3" w:rsidRDefault="00ED49C3">
      <w:pPr>
        <w:pStyle w:val="Textebrut"/>
        <w:rPr>
          <w:rFonts w:ascii="Times New Roman" w:hAnsi="Times New Roman" w:cs="Times New Roman"/>
        </w:rPr>
      </w:pPr>
    </w:p>
    <w:p w:rsidR="00ED7EE3" w:rsidRPr="00B47232" w:rsidRDefault="00ED7EE3">
      <w:pPr>
        <w:pStyle w:val="Textebrut"/>
        <w:rPr>
          <w:rFonts w:ascii="Times New Roman" w:hAnsi="Times New Roman" w:cs="Times New Roman"/>
        </w:rPr>
      </w:pPr>
    </w:p>
    <w:p w:rsidR="009F58AA" w:rsidRPr="00B47232" w:rsidRDefault="00F84576" w:rsidP="006C267C">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A.1</w:t>
      </w:r>
      <w:r w:rsidR="006C267C" w:rsidRPr="00B47232">
        <w:rPr>
          <w:rFonts w:ascii="Times New Roman" w:hAnsi="Times New Roman" w:cs="Times New Roman"/>
          <w:b w:val="0"/>
          <w:bCs w:val="0"/>
          <w:color w:val="0000FF"/>
        </w:rPr>
        <w:t>4</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Taux d'analphabétisme selon les grands groupes d'âges et le sexe (%)</w:t>
      </w:r>
      <w:r w:rsidRPr="00B47232">
        <w:rPr>
          <w:rFonts w:ascii="Times New Roman" w:hAnsi="Times New Roman" w:cs="Times New Roman"/>
          <w:b w:val="0"/>
          <w:bCs w:val="0"/>
          <w:color w:val="0000FF"/>
          <w:sz w:val="22"/>
          <w:szCs w:val="21"/>
        </w:rPr>
        <w:t xml:space="preserve"> </w:t>
      </w:r>
      <w:r w:rsidRPr="00B47232">
        <w:rPr>
          <w:rFonts w:ascii="Times New Roman" w:hAnsi="Times New Roman" w:cs="Times New Roman"/>
          <w:b w:val="0"/>
          <w:bCs w:val="0"/>
          <w:color w:val="0000FF"/>
          <w:sz w:val="22"/>
          <w:szCs w:val="21"/>
        </w:rPr>
        <w:br/>
      </w:r>
      <w:r w:rsidR="009F58AA" w:rsidRPr="00B47232">
        <w:rPr>
          <w:rFonts w:ascii="Times New Roman" w:hAnsi="Times New Roman" w:cs="Times New Roman"/>
          <w:b w:val="0"/>
          <w:bCs w:val="0"/>
          <w:color w:val="0000FF"/>
          <w:sz w:val="22"/>
          <w:szCs w:val="21"/>
        </w:rPr>
        <w:t>Milieu urbain</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55"/>
        <w:gridCol w:w="1105"/>
        <w:gridCol w:w="1028"/>
        <w:gridCol w:w="1150"/>
      </w:tblGrid>
      <w:tr w:rsidR="009F58AA" w:rsidRPr="00B47232">
        <w:trPr>
          <w:jc w:val="center"/>
        </w:trPr>
        <w:tc>
          <w:tcPr>
            <w:tcW w:w="1555"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Groupe d'âges</w:t>
            </w:r>
          </w:p>
        </w:tc>
        <w:tc>
          <w:tcPr>
            <w:tcW w:w="1105"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Masculin</w:t>
            </w:r>
          </w:p>
        </w:tc>
        <w:tc>
          <w:tcPr>
            <w:tcW w:w="1028"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Féminin</w:t>
            </w:r>
          </w:p>
        </w:tc>
        <w:tc>
          <w:tcPr>
            <w:tcW w:w="1150"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Ensemble</w:t>
            </w:r>
          </w:p>
        </w:tc>
      </w:tr>
      <w:tr w:rsidR="00882134" w:rsidRPr="00B47232" w:rsidTr="00882134">
        <w:trPr>
          <w:jc w:val="center"/>
        </w:trPr>
        <w:tc>
          <w:tcPr>
            <w:tcW w:w="1555"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10-14ans</w:t>
            </w:r>
          </w:p>
        </w:tc>
        <w:tc>
          <w:tcPr>
            <w:tcW w:w="1105" w:type="dxa"/>
          </w:tcPr>
          <w:p w:rsidR="00882134" w:rsidRDefault="00882134">
            <w:pPr>
              <w:jc w:val="right"/>
              <w:rPr>
                <w:color w:val="000000"/>
              </w:rPr>
            </w:pPr>
            <w:r>
              <w:rPr>
                <w:color w:val="000000"/>
              </w:rPr>
              <w:t>1,5</w:t>
            </w:r>
          </w:p>
        </w:tc>
        <w:tc>
          <w:tcPr>
            <w:tcW w:w="1028" w:type="dxa"/>
          </w:tcPr>
          <w:p w:rsidR="00882134" w:rsidRDefault="00882134">
            <w:pPr>
              <w:jc w:val="right"/>
              <w:rPr>
                <w:color w:val="000000"/>
              </w:rPr>
            </w:pPr>
            <w:r>
              <w:rPr>
                <w:color w:val="000000"/>
              </w:rPr>
              <w:t>1,3</w:t>
            </w:r>
          </w:p>
        </w:tc>
        <w:tc>
          <w:tcPr>
            <w:tcW w:w="1150" w:type="dxa"/>
          </w:tcPr>
          <w:p w:rsidR="00882134" w:rsidRDefault="00882134">
            <w:pPr>
              <w:jc w:val="right"/>
              <w:rPr>
                <w:b/>
                <w:bCs/>
                <w:color w:val="000000"/>
              </w:rPr>
            </w:pPr>
            <w:r>
              <w:rPr>
                <w:b/>
                <w:bCs/>
                <w:color w:val="000000"/>
              </w:rPr>
              <w:t>1,4</w:t>
            </w:r>
          </w:p>
        </w:tc>
      </w:tr>
      <w:tr w:rsidR="00882134" w:rsidRPr="00B47232" w:rsidTr="00882134">
        <w:trPr>
          <w:jc w:val="center"/>
        </w:trPr>
        <w:tc>
          <w:tcPr>
            <w:tcW w:w="1555"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15-24ans</w:t>
            </w:r>
          </w:p>
        </w:tc>
        <w:tc>
          <w:tcPr>
            <w:tcW w:w="1105" w:type="dxa"/>
          </w:tcPr>
          <w:p w:rsidR="00882134" w:rsidRDefault="00882134">
            <w:pPr>
              <w:jc w:val="right"/>
              <w:rPr>
                <w:color w:val="000000"/>
              </w:rPr>
            </w:pPr>
            <w:r>
              <w:rPr>
                <w:color w:val="000000"/>
              </w:rPr>
              <w:t>2,4</w:t>
            </w:r>
          </w:p>
        </w:tc>
        <w:tc>
          <w:tcPr>
            <w:tcW w:w="1028" w:type="dxa"/>
          </w:tcPr>
          <w:p w:rsidR="00882134" w:rsidRDefault="00882134">
            <w:pPr>
              <w:jc w:val="right"/>
              <w:rPr>
                <w:color w:val="000000"/>
              </w:rPr>
            </w:pPr>
            <w:r>
              <w:rPr>
                <w:color w:val="000000"/>
              </w:rPr>
              <w:t>4,1</w:t>
            </w:r>
          </w:p>
        </w:tc>
        <w:tc>
          <w:tcPr>
            <w:tcW w:w="1150" w:type="dxa"/>
          </w:tcPr>
          <w:p w:rsidR="00882134" w:rsidRDefault="00882134">
            <w:pPr>
              <w:jc w:val="right"/>
              <w:rPr>
                <w:b/>
                <w:bCs/>
                <w:color w:val="000000"/>
              </w:rPr>
            </w:pPr>
            <w:r>
              <w:rPr>
                <w:b/>
                <w:bCs/>
                <w:color w:val="000000"/>
              </w:rPr>
              <w:t>3,3</w:t>
            </w:r>
          </w:p>
        </w:tc>
      </w:tr>
      <w:tr w:rsidR="00882134" w:rsidRPr="00B47232" w:rsidTr="00882134">
        <w:trPr>
          <w:jc w:val="center"/>
        </w:trPr>
        <w:tc>
          <w:tcPr>
            <w:tcW w:w="1555"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25-34ans</w:t>
            </w:r>
          </w:p>
        </w:tc>
        <w:tc>
          <w:tcPr>
            <w:tcW w:w="1105" w:type="dxa"/>
          </w:tcPr>
          <w:p w:rsidR="00882134" w:rsidRDefault="00882134">
            <w:pPr>
              <w:jc w:val="right"/>
              <w:rPr>
                <w:color w:val="000000"/>
              </w:rPr>
            </w:pPr>
            <w:r>
              <w:rPr>
                <w:color w:val="000000"/>
              </w:rPr>
              <w:t>7,2</w:t>
            </w:r>
          </w:p>
        </w:tc>
        <w:tc>
          <w:tcPr>
            <w:tcW w:w="1028" w:type="dxa"/>
          </w:tcPr>
          <w:p w:rsidR="00882134" w:rsidRDefault="00882134">
            <w:pPr>
              <w:jc w:val="right"/>
              <w:rPr>
                <w:color w:val="000000"/>
              </w:rPr>
            </w:pPr>
            <w:r>
              <w:rPr>
                <w:color w:val="000000"/>
              </w:rPr>
              <w:t>18,9</w:t>
            </w:r>
          </w:p>
        </w:tc>
        <w:tc>
          <w:tcPr>
            <w:tcW w:w="1150" w:type="dxa"/>
          </w:tcPr>
          <w:p w:rsidR="00882134" w:rsidRDefault="00882134">
            <w:pPr>
              <w:jc w:val="right"/>
              <w:rPr>
                <w:b/>
                <w:bCs/>
                <w:color w:val="000000"/>
              </w:rPr>
            </w:pPr>
            <w:r>
              <w:rPr>
                <w:b/>
                <w:bCs/>
                <w:color w:val="000000"/>
              </w:rPr>
              <w:t>13,3</w:t>
            </w:r>
          </w:p>
        </w:tc>
      </w:tr>
      <w:tr w:rsidR="00882134" w:rsidRPr="00B47232" w:rsidTr="00882134">
        <w:trPr>
          <w:jc w:val="center"/>
        </w:trPr>
        <w:tc>
          <w:tcPr>
            <w:tcW w:w="1555"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35-49ans</w:t>
            </w:r>
          </w:p>
        </w:tc>
        <w:tc>
          <w:tcPr>
            <w:tcW w:w="1105" w:type="dxa"/>
          </w:tcPr>
          <w:p w:rsidR="00882134" w:rsidRDefault="00882134">
            <w:pPr>
              <w:jc w:val="right"/>
              <w:rPr>
                <w:color w:val="000000"/>
              </w:rPr>
            </w:pPr>
            <w:r>
              <w:rPr>
                <w:color w:val="000000"/>
              </w:rPr>
              <w:t>12,2</w:t>
            </w:r>
          </w:p>
        </w:tc>
        <w:tc>
          <w:tcPr>
            <w:tcW w:w="1028" w:type="dxa"/>
          </w:tcPr>
          <w:p w:rsidR="00882134" w:rsidRDefault="00882134">
            <w:pPr>
              <w:jc w:val="right"/>
              <w:rPr>
                <w:color w:val="000000"/>
              </w:rPr>
            </w:pPr>
            <w:r>
              <w:rPr>
                <w:color w:val="000000"/>
              </w:rPr>
              <w:t>34,9</w:t>
            </w:r>
          </w:p>
        </w:tc>
        <w:tc>
          <w:tcPr>
            <w:tcW w:w="1150" w:type="dxa"/>
          </w:tcPr>
          <w:p w:rsidR="00882134" w:rsidRDefault="00882134">
            <w:pPr>
              <w:jc w:val="right"/>
              <w:rPr>
                <w:b/>
                <w:bCs/>
                <w:color w:val="000000"/>
              </w:rPr>
            </w:pPr>
            <w:r>
              <w:rPr>
                <w:b/>
                <w:bCs/>
                <w:color w:val="000000"/>
              </w:rPr>
              <w:t>23,9</w:t>
            </w:r>
          </w:p>
        </w:tc>
      </w:tr>
      <w:tr w:rsidR="00882134" w:rsidRPr="00B47232" w:rsidTr="00882134">
        <w:trPr>
          <w:jc w:val="center"/>
        </w:trPr>
        <w:tc>
          <w:tcPr>
            <w:tcW w:w="1555"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50 ans et plus</w:t>
            </w:r>
          </w:p>
        </w:tc>
        <w:tc>
          <w:tcPr>
            <w:tcW w:w="1105" w:type="dxa"/>
          </w:tcPr>
          <w:p w:rsidR="00882134" w:rsidRDefault="00882134">
            <w:pPr>
              <w:jc w:val="right"/>
              <w:rPr>
                <w:color w:val="000000"/>
              </w:rPr>
            </w:pPr>
            <w:r>
              <w:rPr>
                <w:color w:val="000000"/>
              </w:rPr>
              <w:t>28,4</w:t>
            </w:r>
          </w:p>
        </w:tc>
        <w:tc>
          <w:tcPr>
            <w:tcW w:w="1028" w:type="dxa"/>
          </w:tcPr>
          <w:p w:rsidR="00882134" w:rsidRDefault="00882134">
            <w:pPr>
              <w:jc w:val="right"/>
              <w:rPr>
                <w:color w:val="000000"/>
              </w:rPr>
            </w:pPr>
            <w:r>
              <w:rPr>
                <w:color w:val="000000"/>
              </w:rPr>
              <w:t>62,0</w:t>
            </w:r>
          </w:p>
        </w:tc>
        <w:tc>
          <w:tcPr>
            <w:tcW w:w="1150" w:type="dxa"/>
          </w:tcPr>
          <w:p w:rsidR="00882134" w:rsidRDefault="00882134">
            <w:pPr>
              <w:jc w:val="right"/>
              <w:rPr>
                <w:b/>
                <w:bCs/>
                <w:color w:val="000000"/>
              </w:rPr>
            </w:pPr>
            <w:r>
              <w:rPr>
                <w:b/>
                <w:bCs/>
                <w:color w:val="000000"/>
              </w:rPr>
              <w:t>44,9</w:t>
            </w:r>
          </w:p>
        </w:tc>
      </w:tr>
      <w:tr w:rsidR="00882134" w:rsidRPr="00B47232" w:rsidTr="00882134">
        <w:trPr>
          <w:jc w:val="center"/>
        </w:trPr>
        <w:tc>
          <w:tcPr>
            <w:tcW w:w="1555"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Ensemble</w:t>
            </w:r>
          </w:p>
        </w:tc>
        <w:tc>
          <w:tcPr>
            <w:tcW w:w="1105" w:type="dxa"/>
          </w:tcPr>
          <w:p w:rsidR="00882134" w:rsidRDefault="00882134">
            <w:pPr>
              <w:jc w:val="right"/>
              <w:rPr>
                <w:b/>
                <w:bCs/>
                <w:color w:val="000000"/>
              </w:rPr>
            </w:pPr>
            <w:r>
              <w:rPr>
                <w:b/>
                <w:bCs/>
                <w:color w:val="000000"/>
              </w:rPr>
              <w:t>12,0</w:t>
            </w:r>
          </w:p>
        </w:tc>
        <w:tc>
          <w:tcPr>
            <w:tcW w:w="1028" w:type="dxa"/>
          </w:tcPr>
          <w:p w:rsidR="00882134" w:rsidRDefault="00882134">
            <w:pPr>
              <w:jc w:val="right"/>
              <w:rPr>
                <w:b/>
                <w:bCs/>
                <w:color w:val="000000"/>
              </w:rPr>
            </w:pPr>
            <w:r>
              <w:rPr>
                <w:b/>
                <w:bCs/>
                <w:color w:val="000000"/>
              </w:rPr>
              <w:t>27,9</w:t>
            </w:r>
          </w:p>
        </w:tc>
        <w:tc>
          <w:tcPr>
            <w:tcW w:w="1150" w:type="dxa"/>
          </w:tcPr>
          <w:p w:rsidR="00882134" w:rsidRDefault="00882134">
            <w:pPr>
              <w:jc w:val="right"/>
              <w:rPr>
                <w:b/>
                <w:bCs/>
                <w:color w:val="000000"/>
              </w:rPr>
            </w:pPr>
            <w:r>
              <w:rPr>
                <w:b/>
                <w:bCs/>
                <w:color w:val="000000"/>
              </w:rPr>
              <w:t>20,1</w:t>
            </w:r>
          </w:p>
        </w:tc>
      </w:tr>
    </w:tbl>
    <w:p w:rsidR="009F58AA" w:rsidRPr="00B47232" w:rsidRDefault="009F58AA">
      <w:pPr>
        <w:pStyle w:val="Textebrut"/>
        <w:rPr>
          <w:rFonts w:ascii="Times New Roman" w:hAnsi="Times New Roman" w:cs="Times New Roman"/>
        </w:rPr>
      </w:pPr>
    </w:p>
    <w:p w:rsidR="009F58AA" w:rsidRPr="00B47232" w:rsidRDefault="00F84576" w:rsidP="006C267C">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A.1</w:t>
      </w:r>
      <w:r w:rsidR="006C267C" w:rsidRPr="00B47232">
        <w:rPr>
          <w:rFonts w:ascii="Times New Roman" w:hAnsi="Times New Roman" w:cs="Times New Roman"/>
          <w:b w:val="0"/>
          <w:bCs w:val="0"/>
          <w:color w:val="0000FF"/>
        </w:rPr>
        <w:t>5</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Taux d'analphabétisme selon les grands groupes d'âges et le sexe (%)</w:t>
      </w:r>
      <w:r w:rsidRPr="00B47232">
        <w:rPr>
          <w:rFonts w:ascii="Times New Roman" w:hAnsi="Times New Roman" w:cs="Times New Roman"/>
          <w:b w:val="0"/>
          <w:bCs w:val="0"/>
          <w:color w:val="0000FF"/>
          <w:sz w:val="22"/>
          <w:szCs w:val="21"/>
        </w:rPr>
        <w:t xml:space="preserve"> </w:t>
      </w:r>
      <w:r w:rsidRPr="00B47232">
        <w:rPr>
          <w:rFonts w:ascii="Times New Roman" w:hAnsi="Times New Roman" w:cs="Times New Roman"/>
          <w:b w:val="0"/>
          <w:bCs w:val="0"/>
          <w:color w:val="0000FF"/>
          <w:sz w:val="22"/>
          <w:szCs w:val="21"/>
        </w:rPr>
        <w:br/>
      </w:r>
      <w:r w:rsidR="009F58AA" w:rsidRPr="00B47232">
        <w:rPr>
          <w:rFonts w:ascii="Times New Roman" w:hAnsi="Times New Roman" w:cs="Times New Roman"/>
          <w:b w:val="0"/>
          <w:bCs w:val="0"/>
          <w:color w:val="0000FF"/>
          <w:sz w:val="22"/>
          <w:szCs w:val="21"/>
        </w:rPr>
        <w:t>Milieu rural</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458"/>
        <w:gridCol w:w="1061"/>
        <w:gridCol w:w="983"/>
        <w:gridCol w:w="1105"/>
      </w:tblGrid>
      <w:tr w:rsidR="009F58AA" w:rsidRPr="00B47232">
        <w:trPr>
          <w:jc w:val="center"/>
        </w:trPr>
        <w:tc>
          <w:tcPr>
            <w:tcW w:w="1458"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Groupe d'âges</w:t>
            </w:r>
          </w:p>
        </w:tc>
        <w:tc>
          <w:tcPr>
            <w:tcW w:w="1061"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Masculin</w:t>
            </w:r>
          </w:p>
        </w:tc>
        <w:tc>
          <w:tcPr>
            <w:tcW w:w="983"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Féminin</w:t>
            </w:r>
          </w:p>
        </w:tc>
        <w:tc>
          <w:tcPr>
            <w:tcW w:w="1105"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Ensemble</w:t>
            </w:r>
          </w:p>
        </w:tc>
      </w:tr>
      <w:tr w:rsidR="00882134" w:rsidRPr="00B47232" w:rsidTr="00882134">
        <w:trPr>
          <w:jc w:val="center"/>
        </w:trPr>
        <w:tc>
          <w:tcPr>
            <w:tcW w:w="1458"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10-14ans</w:t>
            </w:r>
          </w:p>
        </w:tc>
        <w:tc>
          <w:tcPr>
            <w:tcW w:w="1061" w:type="dxa"/>
          </w:tcPr>
          <w:p w:rsidR="00882134" w:rsidRDefault="00882134">
            <w:pPr>
              <w:jc w:val="right"/>
              <w:rPr>
                <w:color w:val="000000"/>
              </w:rPr>
            </w:pPr>
            <w:r>
              <w:rPr>
                <w:color w:val="000000"/>
              </w:rPr>
              <w:t>5,2</w:t>
            </w:r>
          </w:p>
        </w:tc>
        <w:tc>
          <w:tcPr>
            <w:tcW w:w="983" w:type="dxa"/>
          </w:tcPr>
          <w:p w:rsidR="00882134" w:rsidRDefault="00882134">
            <w:pPr>
              <w:jc w:val="right"/>
              <w:rPr>
                <w:color w:val="000000"/>
              </w:rPr>
            </w:pPr>
            <w:r>
              <w:rPr>
                <w:color w:val="000000"/>
              </w:rPr>
              <w:t>8,5</w:t>
            </w:r>
          </w:p>
        </w:tc>
        <w:tc>
          <w:tcPr>
            <w:tcW w:w="1105" w:type="dxa"/>
          </w:tcPr>
          <w:p w:rsidR="00882134" w:rsidRDefault="00882134">
            <w:pPr>
              <w:jc w:val="right"/>
              <w:rPr>
                <w:b/>
                <w:bCs/>
                <w:color w:val="000000"/>
              </w:rPr>
            </w:pPr>
            <w:r>
              <w:rPr>
                <w:b/>
                <w:bCs/>
                <w:color w:val="000000"/>
              </w:rPr>
              <w:t>6,8</w:t>
            </w:r>
          </w:p>
        </w:tc>
      </w:tr>
      <w:tr w:rsidR="00882134" w:rsidRPr="00B47232" w:rsidTr="00882134">
        <w:trPr>
          <w:jc w:val="center"/>
        </w:trPr>
        <w:tc>
          <w:tcPr>
            <w:tcW w:w="1458"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15-24ans</w:t>
            </w:r>
          </w:p>
        </w:tc>
        <w:tc>
          <w:tcPr>
            <w:tcW w:w="1061" w:type="dxa"/>
          </w:tcPr>
          <w:p w:rsidR="00882134" w:rsidRDefault="00882134">
            <w:pPr>
              <w:jc w:val="right"/>
              <w:rPr>
                <w:color w:val="000000"/>
              </w:rPr>
            </w:pPr>
            <w:r>
              <w:rPr>
                <w:color w:val="000000"/>
              </w:rPr>
              <w:t>13,8</w:t>
            </w:r>
          </w:p>
        </w:tc>
        <w:tc>
          <w:tcPr>
            <w:tcW w:w="983" w:type="dxa"/>
          </w:tcPr>
          <w:p w:rsidR="00882134" w:rsidRDefault="00882134">
            <w:pPr>
              <w:jc w:val="right"/>
              <w:rPr>
                <w:color w:val="000000"/>
              </w:rPr>
            </w:pPr>
            <w:r>
              <w:rPr>
                <w:color w:val="000000"/>
              </w:rPr>
              <w:t>25,7</w:t>
            </w:r>
          </w:p>
        </w:tc>
        <w:tc>
          <w:tcPr>
            <w:tcW w:w="1105" w:type="dxa"/>
          </w:tcPr>
          <w:p w:rsidR="00882134" w:rsidRDefault="00882134">
            <w:pPr>
              <w:jc w:val="right"/>
              <w:rPr>
                <w:b/>
                <w:bCs/>
                <w:color w:val="000000"/>
              </w:rPr>
            </w:pPr>
            <w:r>
              <w:rPr>
                <w:b/>
                <w:bCs/>
                <w:color w:val="000000"/>
              </w:rPr>
              <w:t>19,6</w:t>
            </w:r>
          </w:p>
        </w:tc>
      </w:tr>
      <w:tr w:rsidR="00882134" w:rsidRPr="00B47232" w:rsidTr="00882134">
        <w:trPr>
          <w:jc w:val="center"/>
        </w:trPr>
        <w:tc>
          <w:tcPr>
            <w:tcW w:w="1458"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25-34ans</w:t>
            </w:r>
          </w:p>
        </w:tc>
        <w:tc>
          <w:tcPr>
            <w:tcW w:w="1061" w:type="dxa"/>
          </w:tcPr>
          <w:p w:rsidR="00882134" w:rsidRDefault="00882134">
            <w:pPr>
              <w:jc w:val="right"/>
              <w:rPr>
                <w:color w:val="000000"/>
              </w:rPr>
            </w:pPr>
            <w:r>
              <w:rPr>
                <w:color w:val="000000"/>
              </w:rPr>
              <w:t>32,9</w:t>
            </w:r>
          </w:p>
        </w:tc>
        <w:tc>
          <w:tcPr>
            <w:tcW w:w="983" w:type="dxa"/>
          </w:tcPr>
          <w:p w:rsidR="00882134" w:rsidRDefault="00882134">
            <w:pPr>
              <w:jc w:val="right"/>
              <w:rPr>
                <w:color w:val="000000"/>
              </w:rPr>
            </w:pPr>
            <w:r>
              <w:rPr>
                <w:color w:val="000000"/>
              </w:rPr>
              <w:t>63,0</w:t>
            </w:r>
          </w:p>
        </w:tc>
        <w:tc>
          <w:tcPr>
            <w:tcW w:w="1105" w:type="dxa"/>
          </w:tcPr>
          <w:p w:rsidR="00882134" w:rsidRDefault="00882134">
            <w:pPr>
              <w:jc w:val="right"/>
              <w:rPr>
                <w:b/>
                <w:bCs/>
                <w:color w:val="000000"/>
              </w:rPr>
            </w:pPr>
            <w:r>
              <w:rPr>
                <w:b/>
                <w:bCs/>
                <w:color w:val="000000"/>
              </w:rPr>
              <w:t>47,9</w:t>
            </w:r>
          </w:p>
        </w:tc>
      </w:tr>
      <w:tr w:rsidR="00882134" w:rsidRPr="00B47232" w:rsidTr="00882134">
        <w:trPr>
          <w:jc w:val="center"/>
        </w:trPr>
        <w:tc>
          <w:tcPr>
            <w:tcW w:w="1458"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35-49ans</w:t>
            </w:r>
          </w:p>
        </w:tc>
        <w:tc>
          <w:tcPr>
            <w:tcW w:w="1061" w:type="dxa"/>
          </w:tcPr>
          <w:p w:rsidR="00882134" w:rsidRDefault="00882134">
            <w:pPr>
              <w:jc w:val="right"/>
              <w:rPr>
                <w:color w:val="000000"/>
              </w:rPr>
            </w:pPr>
            <w:r>
              <w:rPr>
                <w:color w:val="000000"/>
              </w:rPr>
              <w:t>44,5</w:t>
            </w:r>
          </w:p>
        </w:tc>
        <w:tc>
          <w:tcPr>
            <w:tcW w:w="983" w:type="dxa"/>
          </w:tcPr>
          <w:p w:rsidR="00882134" w:rsidRDefault="00882134">
            <w:pPr>
              <w:jc w:val="right"/>
              <w:rPr>
                <w:color w:val="000000"/>
              </w:rPr>
            </w:pPr>
            <w:r>
              <w:rPr>
                <w:color w:val="000000"/>
              </w:rPr>
              <w:t>82,7</w:t>
            </w:r>
          </w:p>
        </w:tc>
        <w:tc>
          <w:tcPr>
            <w:tcW w:w="1105" w:type="dxa"/>
          </w:tcPr>
          <w:p w:rsidR="00882134" w:rsidRDefault="00882134">
            <w:pPr>
              <w:jc w:val="right"/>
              <w:rPr>
                <w:b/>
                <w:bCs/>
                <w:color w:val="000000"/>
              </w:rPr>
            </w:pPr>
            <w:r>
              <w:rPr>
                <w:b/>
                <w:bCs/>
                <w:color w:val="000000"/>
              </w:rPr>
              <w:t>62,5</w:t>
            </w:r>
          </w:p>
        </w:tc>
      </w:tr>
      <w:tr w:rsidR="00882134" w:rsidRPr="00B47232" w:rsidTr="00882134">
        <w:trPr>
          <w:jc w:val="center"/>
        </w:trPr>
        <w:tc>
          <w:tcPr>
            <w:tcW w:w="1458"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50 ans et plus</w:t>
            </w:r>
          </w:p>
        </w:tc>
        <w:tc>
          <w:tcPr>
            <w:tcW w:w="1061" w:type="dxa"/>
          </w:tcPr>
          <w:p w:rsidR="00882134" w:rsidRDefault="00882134">
            <w:pPr>
              <w:jc w:val="right"/>
              <w:rPr>
                <w:color w:val="000000"/>
              </w:rPr>
            </w:pPr>
            <w:r>
              <w:rPr>
                <w:color w:val="000000"/>
              </w:rPr>
              <w:t>68,9</w:t>
            </w:r>
          </w:p>
        </w:tc>
        <w:tc>
          <w:tcPr>
            <w:tcW w:w="983" w:type="dxa"/>
          </w:tcPr>
          <w:p w:rsidR="00882134" w:rsidRDefault="00882134">
            <w:pPr>
              <w:jc w:val="right"/>
              <w:rPr>
                <w:color w:val="000000"/>
              </w:rPr>
            </w:pPr>
            <w:r>
              <w:rPr>
                <w:color w:val="000000"/>
              </w:rPr>
              <w:t>94,9</w:t>
            </w:r>
          </w:p>
        </w:tc>
        <w:tc>
          <w:tcPr>
            <w:tcW w:w="1105" w:type="dxa"/>
          </w:tcPr>
          <w:p w:rsidR="00882134" w:rsidRDefault="00882134">
            <w:pPr>
              <w:jc w:val="right"/>
              <w:rPr>
                <w:b/>
                <w:bCs/>
                <w:color w:val="000000"/>
              </w:rPr>
            </w:pPr>
            <w:r>
              <w:rPr>
                <w:b/>
                <w:bCs/>
                <w:color w:val="000000"/>
              </w:rPr>
              <w:t>81,4</w:t>
            </w:r>
          </w:p>
        </w:tc>
      </w:tr>
      <w:tr w:rsidR="00882134" w:rsidRPr="00B47232" w:rsidTr="00882134">
        <w:trPr>
          <w:jc w:val="center"/>
        </w:trPr>
        <w:tc>
          <w:tcPr>
            <w:tcW w:w="1458"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Ensemble</w:t>
            </w:r>
          </w:p>
        </w:tc>
        <w:tc>
          <w:tcPr>
            <w:tcW w:w="1061" w:type="dxa"/>
          </w:tcPr>
          <w:p w:rsidR="00882134" w:rsidRDefault="00882134">
            <w:pPr>
              <w:jc w:val="right"/>
              <w:rPr>
                <w:b/>
                <w:bCs/>
                <w:color w:val="000000"/>
              </w:rPr>
            </w:pPr>
            <w:r>
              <w:rPr>
                <w:b/>
                <w:bCs/>
                <w:color w:val="000000"/>
              </w:rPr>
              <w:t>33,8</w:t>
            </w:r>
          </w:p>
        </w:tc>
        <w:tc>
          <w:tcPr>
            <w:tcW w:w="983" w:type="dxa"/>
          </w:tcPr>
          <w:p w:rsidR="00882134" w:rsidRDefault="00882134">
            <w:pPr>
              <w:jc w:val="right"/>
              <w:rPr>
                <w:b/>
                <w:bCs/>
                <w:color w:val="000000"/>
              </w:rPr>
            </w:pPr>
            <w:r>
              <w:rPr>
                <w:b/>
                <w:bCs/>
                <w:color w:val="000000"/>
              </w:rPr>
              <w:t>56,8</w:t>
            </w:r>
          </w:p>
        </w:tc>
        <w:tc>
          <w:tcPr>
            <w:tcW w:w="1105" w:type="dxa"/>
          </w:tcPr>
          <w:p w:rsidR="00882134" w:rsidRDefault="00882134">
            <w:pPr>
              <w:jc w:val="right"/>
              <w:rPr>
                <w:b/>
                <w:bCs/>
                <w:color w:val="000000"/>
              </w:rPr>
            </w:pPr>
            <w:r>
              <w:rPr>
                <w:b/>
                <w:bCs/>
                <w:color w:val="000000"/>
              </w:rPr>
              <w:t>44,9</w:t>
            </w:r>
          </w:p>
        </w:tc>
      </w:tr>
    </w:tbl>
    <w:p w:rsidR="009F58AA" w:rsidRPr="00B47232" w:rsidRDefault="009F58AA">
      <w:pPr>
        <w:pStyle w:val="Textebrut"/>
        <w:rPr>
          <w:rFonts w:ascii="Times New Roman" w:hAnsi="Times New Roman" w:cs="Times New Roman"/>
        </w:rPr>
      </w:pPr>
    </w:p>
    <w:p w:rsidR="009F58AA" w:rsidRPr="00B47232" w:rsidRDefault="009F58AA">
      <w:pPr>
        <w:pStyle w:val="Textebrut"/>
        <w:rPr>
          <w:rFonts w:ascii="Times New Roman" w:hAnsi="Times New Roman" w:cs="Times New Roman"/>
        </w:rPr>
      </w:pPr>
    </w:p>
    <w:p w:rsidR="009F58AA" w:rsidRPr="00B47232" w:rsidRDefault="00F84576" w:rsidP="00D052F3">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A.1</w:t>
      </w:r>
      <w:r w:rsidR="006C267C" w:rsidRPr="00B47232">
        <w:rPr>
          <w:rFonts w:ascii="Times New Roman" w:hAnsi="Times New Roman" w:cs="Times New Roman"/>
          <w:b w:val="0"/>
          <w:bCs w:val="0"/>
          <w:color w:val="0000FF"/>
        </w:rPr>
        <w:t>6</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xml:space="preserve">: Population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âgée de 10 ans et plus selon le niveau d'étude et le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00"/>
        <w:gridCol w:w="928"/>
        <w:gridCol w:w="816"/>
        <w:gridCol w:w="1150"/>
      </w:tblGrid>
      <w:tr w:rsidR="009F58AA" w:rsidRPr="00B47232">
        <w:trPr>
          <w:jc w:val="center"/>
        </w:trPr>
        <w:tc>
          <w:tcPr>
            <w:tcW w:w="1600" w:type="dxa"/>
          </w:tcPr>
          <w:p w:rsidR="009F58AA" w:rsidRPr="00882134" w:rsidRDefault="009F58AA" w:rsidP="00882134">
            <w:pPr>
              <w:pStyle w:val="Textebrut"/>
              <w:rPr>
                <w:rFonts w:ascii="Times New Roman" w:hAnsi="Times New Roman" w:cs="Times New Roman"/>
                <w:b/>
                <w:bCs/>
              </w:rPr>
            </w:pPr>
            <w:r w:rsidRPr="00882134">
              <w:rPr>
                <w:rFonts w:ascii="Times New Roman" w:hAnsi="Times New Roman" w:cs="Times New Roman"/>
                <w:b/>
                <w:bCs/>
              </w:rPr>
              <w:t>Niveau d'étude</w:t>
            </w:r>
          </w:p>
        </w:tc>
        <w:tc>
          <w:tcPr>
            <w:tcW w:w="928"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Urbain</w:t>
            </w:r>
          </w:p>
        </w:tc>
        <w:tc>
          <w:tcPr>
            <w:tcW w:w="816"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Rural</w:t>
            </w:r>
          </w:p>
        </w:tc>
        <w:tc>
          <w:tcPr>
            <w:tcW w:w="1150" w:type="dxa"/>
          </w:tcPr>
          <w:p w:rsidR="009F58AA" w:rsidRPr="00882134" w:rsidRDefault="009F58AA" w:rsidP="00882134">
            <w:pPr>
              <w:pStyle w:val="Textebrut"/>
              <w:jc w:val="center"/>
              <w:rPr>
                <w:rFonts w:ascii="Times New Roman" w:hAnsi="Times New Roman" w:cs="Times New Roman"/>
                <w:b/>
                <w:bCs/>
              </w:rPr>
            </w:pPr>
            <w:r w:rsidRPr="00882134">
              <w:rPr>
                <w:rFonts w:ascii="Times New Roman" w:hAnsi="Times New Roman" w:cs="Times New Roman"/>
                <w:b/>
                <w:bCs/>
              </w:rPr>
              <w:t>Ensemble</w:t>
            </w:r>
          </w:p>
        </w:tc>
      </w:tr>
      <w:tr w:rsidR="00882134" w:rsidRPr="00B47232" w:rsidTr="00882134">
        <w:trPr>
          <w:jc w:val="center"/>
        </w:trPr>
        <w:tc>
          <w:tcPr>
            <w:tcW w:w="1600"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Néant</w:t>
            </w:r>
          </w:p>
        </w:tc>
        <w:tc>
          <w:tcPr>
            <w:tcW w:w="928" w:type="dxa"/>
            <w:vAlign w:val="bottom"/>
          </w:tcPr>
          <w:p w:rsidR="00882134" w:rsidRDefault="00882134">
            <w:pPr>
              <w:jc w:val="right"/>
              <w:rPr>
                <w:rFonts w:ascii="Arial" w:hAnsi="Arial" w:cs="Arial"/>
                <w:sz w:val="20"/>
                <w:szCs w:val="20"/>
              </w:rPr>
            </w:pPr>
            <w:r>
              <w:rPr>
                <w:rFonts w:ascii="Arial" w:hAnsi="Arial" w:cs="Arial"/>
                <w:sz w:val="20"/>
                <w:szCs w:val="20"/>
              </w:rPr>
              <w:t>21,1</w:t>
            </w:r>
          </w:p>
        </w:tc>
        <w:tc>
          <w:tcPr>
            <w:tcW w:w="816" w:type="dxa"/>
            <w:vAlign w:val="bottom"/>
          </w:tcPr>
          <w:p w:rsidR="00882134" w:rsidRDefault="00882134">
            <w:pPr>
              <w:jc w:val="right"/>
              <w:rPr>
                <w:rFonts w:ascii="Arial" w:hAnsi="Arial" w:cs="Arial"/>
                <w:sz w:val="20"/>
                <w:szCs w:val="20"/>
              </w:rPr>
            </w:pPr>
            <w:r>
              <w:rPr>
                <w:rFonts w:ascii="Arial" w:hAnsi="Arial" w:cs="Arial"/>
                <w:sz w:val="20"/>
                <w:szCs w:val="20"/>
              </w:rPr>
              <w:t>44,4</w:t>
            </w:r>
          </w:p>
        </w:tc>
        <w:tc>
          <w:tcPr>
            <w:tcW w:w="1150" w:type="dxa"/>
            <w:vAlign w:val="bottom"/>
          </w:tcPr>
          <w:p w:rsidR="00882134" w:rsidRDefault="00882134">
            <w:pPr>
              <w:jc w:val="right"/>
              <w:rPr>
                <w:rFonts w:ascii="Arial" w:hAnsi="Arial" w:cs="Arial"/>
                <w:sz w:val="20"/>
                <w:szCs w:val="20"/>
              </w:rPr>
            </w:pPr>
            <w:r>
              <w:rPr>
                <w:rFonts w:ascii="Arial" w:hAnsi="Arial" w:cs="Arial"/>
                <w:sz w:val="20"/>
                <w:szCs w:val="20"/>
              </w:rPr>
              <w:t>22,5</w:t>
            </w:r>
          </w:p>
        </w:tc>
      </w:tr>
      <w:tr w:rsidR="00882134" w:rsidRPr="00B47232" w:rsidTr="00882134">
        <w:trPr>
          <w:jc w:val="center"/>
        </w:trPr>
        <w:tc>
          <w:tcPr>
            <w:tcW w:w="1600"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Préscolaire</w:t>
            </w:r>
          </w:p>
        </w:tc>
        <w:tc>
          <w:tcPr>
            <w:tcW w:w="928" w:type="dxa"/>
            <w:vAlign w:val="bottom"/>
          </w:tcPr>
          <w:p w:rsidR="00882134" w:rsidRDefault="00882134">
            <w:pPr>
              <w:jc w:val="right"/>
              <w:rPr>
                <w:rFonts w:ascii="Arial" w:hAnsi="Arial" w:cs="Arial"/>
                <w:sz w:val="20"/>
                <w:szCs w:val="20"/>
              </w:rPr>
            </w:pPr>
            <w:r>
              <w:rPr>
                <w:rFonts w:ascii="Arial" w:hAnsi="Arial" w:cs="Arial"/>
                <w:sz w:val="20"/>
                <w:szCs w:val="20"/>
              </w:rPr>
              <w:t>1,6</w:t>
            </w:r>
          </w:p>
        </w:tc>
        <w:tc>
          <w:tcPr>
            <w:tcW w:w="816" w:type="dxa"/>
            <w:vAlign w:val="bottom"/>
          </w:tcPr>
          <w:p w:rsidR="00882134" w:rsidRDefault="00882134">
            <w:pPr>
              <w:jc w:val="right"/>
              <w:rPr>
                <w:rFonts w:ascii="Arial" w:hAnsi="Arial" w:cs="Arial"/>
                <w:sz w:val="20"/>
                <w:szCs w:val="20"/>
              </w:rPr>
            </w:pPr>
            <w:r>
              <w:rPr>
                <w:rFonts w:ascii="Arial" w:hAnsi="Arial" w:cs="Arial"/>
                <w:sz w:val="20"/>
                <w:szCs w:val="20"/>
              </w:rPr>
              <w:t>2,0</w:t>
            </w:r>
          </w:p>
        </w:tc>
        <w:tc>
          <w:tcPr>
            <w:tcW w:w="1150" w:type="dxa"/>
            <w:vAlign w:val="bottom"/>
          </w:tcPr>
          <w:p w:rsidR="00882134" w:rsidRDefault="00882134">
            <w:pPr>
              <w:jc w:val="right"/>
              <w:rPr>
                <w:rFonts w:ascii="Arial" w:hAnsi="Arial" w:cs="Arial"/>
                <w:sz w:val="20"/>
                <w:szCs w:val="20"/>
              </w:rPr>
            </w:pPr>
            <w:r>
              <w:rPr>
                <w:rFonts w:ascii="Arial" w:hAnsi="Arial" w:cs="Arial"/>
                <w:sz w:val="20"/>
                <w:szCs w:val="20"/>
              </w:rPr>
              <w:t>1,6</w:t>
            </w:r>
          </w:p>
        </w:tc>
      </w:tr>
      <w:tr w:rsidR="00882134" w:rsidRPr="00B47232" w:rsidTr="00882134">
        <w:trPr>
          <w:jc w:val="center"/>
        </w:trPr>
        <w:tc>
          <w:tcPr>
            <w:tcW w:w="1600"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Primaire</w:t>
            </w:r>
          </w:p>
        </w:tc>
        <w:tc>
          <w:tcPr>
            <w:tcW w:w="928" w:type="dxa"/>
            <w:vAlign w:val="bottom"/>
          </w:tcPr>
          <w:p w:rsidR="00882134" w:rsidRDefault="00882134">
            <w:pPr>
              <w:jc w:val="right"/>
              <w:rPr>
                <w:rFonts w:ascii="Arial" w:hAnsi="Arial" w:cs="Arial"/>
                <w:sz w:val="20"/>
                <w:szCs w:val="20"/>
              </w:rPr>
            </w:pPr>
            <w:r>
              <w:rPr>
                <w:rFonts w:ascii="Arial" w:hAnsi="Arial" w:cs="Arial"/>
                <w:sz w:val="20"/>
                <w:szCs w:val="20"/>
              </w:rPr>
              <w:t>22,9</w:t>
            </w:r>
          </w:p>
        </w:tc>
        <w:tc>
          <w:tcPr>
            <w:tcW w:w="816" w:type="dxa"/>
            <w:vAlign w:val="bottom"/>
          </w:tcPr>
          <w:p w:rsidR="00882134" w:rsidRDefault="00882134">
            <w:pPr>
              <w:jc w:val="right"/>
              <w:rPr>
                <w:rFonts w:ascii="Arial" w:hAnsi="Arial" w:cs="Arial"/>
                <w:sz w:val="20"/>
                <w:szCs w:val="20"/>
              </w:rPr>
            </w:pPr>
            <w:r>
              <w:rPr>
                <w:rFonts w:ascii="Arial" w:hAnsi="Arial" w:cs="Arial"/>
                <w:sz w:val="20"/>
                <w:szCs w:val="20"/>
              </w:rPr>
              <w:t>29,1</w:t>
            </w:r>
          </w:p>
        </w:tc>
        <w:tc>
          <w:tcPr>
            <w:tcW w:w="1150" w:type="dxa"/>
            <w:vAlign w:val="bottom"/>
          </w:tcPr>
          <w:p w:rsidR="00882134" w:rsidRDefault="00882134">
            <w:pPr>
              <w:jc w:val="right"/>
              <w:rPr>
                <w:rFonts w:ascii="Arial" w:hAnsi="Arial" w:cs="Arial"/>
                <w:sz w:val="20"/>
                <w:szCs w:val="20"/>
              </w:rPr>
            </w:pPr>
            <w:r>
              <w:rPr>
                <w:rFonts w:ascii="Arial" w:hAnsi="Arial" w:cs="Arial"/>
                <w:sz w:val="20"/>
                <w:szCs w:val="20"/>
              </w:rPr>
              <w:t>23,3</w:t>
            </w:r>
          </w:p>
        </w:tc>
      </w:tr>
      <w:tr w:rsidR="00882134" w:rsidRPr="00B47232" w:rsidTr="00882134">
        <w:trPr>
          <w:jc w:val="center"/>
        </w:trPr>
        <w:tc>
          <w:tcPr>
            <w:tcW w:w="1600"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Collégial</w:t>
            </w:r>
          </w:p>
        </w:tc>
        <w:tc>
          <w:tcPr>
            <w:tcW w:w="928" w:type="dxa"/>
            <w:vAlign w:val="bottom"/>
          </w:tcPr>
          <w:p w:rsidR="00882134" w:rsidRDefault="00882134">
            <w:pPr>
              <w:jc w:val="right"/>
              <w:rPr>
                <w:rFonts w:ascii="Arial" w:hAnsi="Arial" w:cs="Arial"/>
                <w:sz w:val="20"/>
                <w:szCs w:val="20"/>
              </w:rPr>
            </w:pPr>
            <w:r>
              <w:rPr>
                <w:rFonts w:ascii="Arial" w:hAnsi="Arial" w:cs="Arial"/>
                <w:sz w:val="20"/>
                <w:szCs w:val="20"/>
              </w:rPr>
              <w:t>22,0</w:t>
            </w:r>
          </w:p>
        </w:tc>
        <w:tc>
          <w:tcPr>
            <w:tcW w:w="816" w:type="dxa"/>
            <w:vAlign w:val="bottom"/>
          </w:tcPr>
          <w:p w:rsidR="00882134" w:rsidRDefault="00882134">
            <w:pPr>
              <w:jc w:val="right"/>
              <w:rPr>
                <w:rFonts w:ascii="Arial" w:hAnsi="Arial" w:cs="Arial"/>
                <w:sz w:val="20"/>
                <w:szCs w:val="20"/>
              </w:rPr>
            </w:pPr>
            <w:r>
              <w:rPr>
                <w:rFonts w:ascii="Arial" w:hAnsi="Arial" w:cs="Arial"/>
                <w:sz w:val="20"/>
                <w:szCs w:val="20"/>
              </w:rPr>
              <w:t>16,9</w:t>
            </w:r>
          </w:p>
        </w:tc>
        <w:tc>
          <w:tcPr>
            <w:tcW w:w="1150" w:type="dxa"/>
            <w:vAlign w:val="bottom"/>
          </w:tcPr>
          <w:p w:rsidR="00882134" w:rsidRDefault="00882134">
            <w:pPr>
              <w:jc w:val="right"/>
              <w:rPr>
                <w:rFonts w:ascii="Arial" w:hAnsi="Arial" w:cs="Arial"/>
                <w:sz w:val="20"/>
                <w:szCs w:val="20"/>
              </w:rPr>
            </w:pPr>
            <w:r>
              <w:rPr>
                <w:rFonts w:ascii="Arial" w:hAnsi="Arial" w:cs="Arial"/>
                <w:sz w:val="20"/>
                <w:szCs w:val="20"/>
              </w:rPr>
              <w:t>21,7</w:t>
            </w:r>
          </w:p>
        </w:tc>
      </w:tr>
      <w:tr w:rsidR="00882134" w:rsidRPr="00B47232" w:rsidTr="00882134">
        <w:trPr>
          <w:jc w:val="center"/>
        </w:trPr>
        <w:tc>
          <w:tcPr>
            <w:tcW w:w="1600"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Secondaire</w:t>
            </w:r>
          </w:p>
        </w:tc>
        <w:tc>
          <w:tcPr>
            <w:tcW w:w="928" w:type="dxa"/>
            <w:vAlign w:val="bottom"/>
          </w:tcPr>
          <w:p w:rsidR="00882134" w:rsidRDefault="00882134">
            <w:pPr>
              <w:jc w:val="right"/>
              <w:rPr>
                <w:rFonts w:ascii="Arial" w:hAnsi="Arial" w:cs="Arial"/>
                <w:sz w:val="20"/>
                <w:szCs w:val="20"/>
              </w:rPr>
            </w:pPr>
            <w:r>
              <w:rPr>
                <w:rFonts w:ascii="Arial" w:hAnsi="Arial" w:cs="Arial"/>
                <w:sz w:val="20"/>
                <w:szCs w:val="20"/>
              </w:rPr>
              <w:t>20,3</w:t>
            </w:r>
          </w:p>
        </w:tc>
        <w:tc>
          <w:tcPr>
            <w:tcW w:w="816" w:type="dxa"/>
            <w:vAlign w:val="bottom"/>
          </w:tcPr>
          <w:p w:rsidR="00882134" w:rsidRDefault="00882134">
            <w:pPr>
              <w:jc w:val="right"/>
              <w:rPr>
                <w:rFonts w:ascii="Arial" w:hAnsi="Arial" w:cs="Arial"/>
                <w:sz w:val="20"/>
                <w:szCs w:val="20"/>
              </w:rPr>
            </w:pPr>
            <w:r>
              <w:rPr>
                <w:rFonts w:ascii="Arial" w:hAnsi="Arial" w:cs="Arial"/>
                <w:sz w:val="20"/>
                <w:szCs w:val="20"/>
              </w:rPr>
              <w:t>6,2</w:t>
            </w:r>
          </w:p>
        </w:tc>
        <w:tc>
          <w:tcPr>
            <w:tcW w:w="1150" w:type="dxa"/>
            <w:vAlign w:val="bottom"/>
          </w:tcPr>
          <w:p w:rsidR="00882134" w:rsidRDefault="00882134">
            <w:pPr>
              <w:jc w:val="right"/>
              <w:rPr>
                <w:rFonts w:ascii="Arial" w:hAnsi="Arial" w:cs="Arial"/>
                <w:sz w:val="20"/>
                <w:szCs w:val="20"/>
              </w:rPr>
            </w:pPr>
            <w:r>
              <w:rPr>
                <w:rFonts w:ascii="Arial" w:hAnsi="Arial" w:cs="Arial"/>
                <w:sz w:val="20"/>
                <w:szCs w:val="20"/>
              </w:rPr>
              <w:t>19,5</w:t>
            </w:r>
          </w:p>
        </w:tc>
      </w:tr>
      <w:tr w:rsidR="00882134" w:rsidRPr="00B47232" w:rsidTr="00882134">
        <w:trPr>
          <w:jc w:val="center"/>
        </w:trPr>
        <w:tc>
          <w:tcPr>
            <w:tcW w:w="1600"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Supérieur</w:t>
            </w:r>
          </w:p>
        </w:tc>
        <w:tc>
          <w:tcPr>
            <w:tcW w:w="928" w:type="dxa"/>
            <w:vAlign w:val="bottom"/>
          </w:tcPr>
          <w:p w:rsidR="00882134" w:rsidRDefault="00882134">
            <w:pPr>
              <w:jc w:val="right"/>
              <w:rPr>
                <w:rFonts w:ascii="Arial" w:hAnsi="Arial" w:cs="Arial"/>
                <w:sz w:val="20"/>
                <w:szCs w:val="20"/>
              </w:rPr>
            </w:pPr>
            <w:r>
              <w:rPr>
                <w:rFonts w:ascii="Arial" w:hAnsi="Arial" w:cs="Arial"/>
                <w:sz w:val="20"/>
                <w:szCs w:val="20"/>
              </w:rPr>
              <w:t>12,1</w:t>
            </w:r>
          </w:p>
        </w:tc>
        <w:tc>
          <w:tcPr>
            <w:tcW w:w="816" w:type="dxa"/>
            <w:vAlign w:val="bottom"/>
          </w:tcPr>
          <w:p w:rsidR="00882134" w:rsidRDefault="00882134">
            <w:pPr>
              <w:jc w:val="right"/>
              <w:rPr>
                <w:rFonts w:ascii="Arial" w:hAnsi="Arial" w:cs="Arial"/>
                <w:sz w:val="20"/>
                <w:szCs w:val="20"/>
              </w:rPr>
            </w:pPr>
            <w:r>
              <w:rPr>
                <w:rFonts w:ascii="Arial" w:hAnsi="Arial" w:cs="Arial"/>
                <w:sz w:val="20"/>
                <w:szCs w:val="20"/>
              </w:rPr>
              <w:t>1,5</w:t>
            </w:r>
          </w:p>
        </w:tc>
        <w:tc>
          <w:tcPr>
            <w:tcW w:w="1150" w:type="dxa"/>
            <w:vAlign w:val="bottom"/>
          </w:tcPr>
          <w:p w:rsidR="00882134" w:rsidRDefault="00882134">
            <w:pPr>
              <w:jc w:val="right"/>
              <w:rPr>
                <w:rFonts w:ascii="Arial" w:hAnsi="Arial" w:cs="Arial"/>
                <w:sz w:val="20"/>
                <w:szCs w:val="20"/>
              </w:rPr>
            </w:pPr>
            <w:r>
              <w:rPr>
                <w:rFonts w:ascii="Arial" w:hAnsi="Arial" w:cs="Arial"/>
                <w:sz w:val="20"/>
                <w:szCs w:val="20"/>
              </w:rPr>
              <w:t>11,4</w:t>
            </w:r>
          </w:p>
        </w:tc>
      </w:tr>
      <w:tr w:rsidR="00882134" w:rsidRPr="00B47232" w:rsidTr="00882134">
        <w:trPr>
          <w:jc w:val="center"/>
        </w:trPr>
        <w:tc>
          <w:tcPr>
            <w:tcW w:w="1600" w:type="dxa"/>
          </w:tcPr>
          <w:p w:rsidR="00882134" w:rsidRPr="00B47232" w:rsidRDefault="00882134">
            <w:pPr>
              <w:pStyle w:val="Textebrut"/>
              <w:rPr>
                <w:rFonts w:ascii="Times New Roman" w:hAnsi="Times New Roman" w:cs="Times New Roman"/>
              </w:rPr>
            </w:pPr>
            <w:r w:rsidRPr="00B47232">
              <w:rPr>
                <w:rFonts w:ascii="Times New Roman" w:hAnsi="Times New Roman" w:cs="Times New Roman"/>
              </w:rPr>
              <w:t>Total</w:t>
            </w:r>
          </w:p>
        </w:tc>
        <w:tc>
          <w:tcPr>
            <w:tcW w:w="928" w:type="dxa"/>
            <w:vAlign w:val="bottom"/>
          </w:tcPr>
          <w:p w:rsidR="00882134" w:rsidRDefault="00882134">
            <w:pPr>
              <w:jc w:val="right"/>
              <w:rPr>
                <w:rFonts w:ascii="Arial" w:hAnsi="Arial" w:cs="Arial"/>
                <w:sz w:val="20"/>
                <w:szCs w:val="20"/>
              </w:rPr>
            </w:pPr>
            <w:r>
              <w:rPr>
                <w:rFonts w:ascii="Arial" w:hAnsi="Arial" w:cs="Arial"/>
                <w:sz w:val="20"/>
                <w:szCs w:val="20"/>
              </w:rPr>
              <w:t>100,0</w:t>
            </w:r>
          </w:p>
        </w:tc>
        <w:tc>
          <w:tcPr>
            <w:tcW w:w="816" w:type="dxa"/>
            <w:vAlign w:val="bottom"/>
          </w:tcPr>
          <w:p w:rsidR="00882134" w:rsidRDefault="00882134">
            <w:pPr>
              <w:jc w:val="right"/>
              <w:rPr>
                <w:rFonts w:ascii="Arial" w:hAnsi="Arial" w:cs="Arial"/>
                <w:sz w:val="20"/>
                <w:szCs w:val="20"/>
              </w:rPr>
            </w:pPr>
            <w:r>
              <w:rPr>
                <w:rFonts w:ascii="Arial" w:hAnsi="Arial" w:cs="Arial"/>
                <w:sz w:val="20"/>
                <w:szCs w:val="20"/>
              </w:rPr>
              <w:t>100,0</w:t>
            </w:r>
          </w:p>
        </w:tc>
        <w:tc>
          <w:tcPr>
            <w:tcW w:w="1150" w:type="dxa"/>
            <w:vAlign w:val="bottom"/>
          </w:tcPr>
          <w:p w:rsidR="00882134" w:rsidRDefault="00882134">
            <w:pPr>
              <w:jc w:val="right"/>
              <w:rPr>
                <w:rFonts w:ascii="Arial" w:hAnsi="Arial" w:cs="Arial"/>
                <w:sz w:val="20"/>
                <w:szCs w:val="20"/>
              </w:rPr>
            </w:pPr>
            <w:r>
              <w:rPr>
                <w:rFonts w:ascii="Arial" w:hAnsi="Arial" w:cs="Arial"/>
                <w:sz w:val="20"/>
                <w:szCs w:val="20"/>
              </w:rPr>
              <w:t>100,0</w:t>
            </w:r>
          </w:p>
        </w:tc>
      </w:tr>
    </w:tbl>
    <w:p w:rsidR="009F58AA" w:rsidRPr="00B47232" w:rsidRDefault="009F58AA">
      <w:pPr>
        <w:pStyle w:val="Textebrut"/>
        <w:rPr>
          <w:rFonts w:ascii="Times New Roman" w:hAnsi="Times New Roman" w:cs="Times New Roman"/>
        </w:rPr>
      </w:pPr>
    </w:p>
    <w:p w:rsidR="009F58AA" w:rsidRPr="00B47232" w:rsidRDefault="009F58AA">
      <w:pPr>
        <w:pStyle w:val="Textebrut"/>
        <w:rPr>
          <w:rFonts w:ascii="Times New Roman" w:hAnsi="Times New Roman" w:cs="Times New Roman"/>
        </w:rPr>
      </w:pPr>
    </w:p>
    <w:p w:rsidR="00ED49C3" w:rsidRPr="00B47232" w:rsidRDefault="00ED49C3">
      <w:pPr>
        <w:pStyle w:val="Textebrut"/>
        <w:rPr>
          <w:rFonts w:ascii="Times New Roman" w:hAnsi="Times New Roman" w:cs="Times New Roman"/>
        </w:rPr>
      </w:pPr>
    </w:p>
    <w:p w:rsidR="00ED49C3" w:rsidRPr="00B47232" w:rsidRDefault="00ED49C3">
      <w:pPr>
        <w:pStyle w:val="Textebrut"/>
        <w:rPr>
          <w:rFonts w:ascii="Times New Roman" w:hAnsi="Times New Roman" w:cs="Times New Roman"/>
        </w:rPr>
      </w:pPr>
    </w:p>
    <w:p w:rsidR="00ED49C3" w:rsidRPr="00B47232" w:rsidRDefault="00ED49C3">
      <w:pPr>
        <w:pStyle w:val="Textebrut"/>
        <w:rPr>
          <w:rFonts w:ascii="Times New Roman" w:hAnsi="Times New Roman" w:cs="Times New Roman"/>
        </w:rPr>
      </w:pPr>
    </w:p>
    <w:p w:rsidR="009F58AA" w:rsidRPr="00B47232" w:rsidRDefault="00F84576" w:rsidP="00D052F3">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A.1</w:t>
      </w:r>
      <w:r w:rsidR="006C267C" w:rsidRPr="00B47232">
        <w:rPr>
          <w:rFonts w:ascii="Times New Roman" w:hAnsi="Times New Roman" w:cs="Times New Roman"/>
          <w:b w:val="0"/>
          <w:bCs w:val="0"/>
          <w:color w:val="0000FF"/>
        </w:rPr>
        <w:t>7</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xml:space="preserve">: Population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la langue locale utilisée par sexe</w:t>
      </w:r>
    </w:p>
    <w:tbl>
      <w:tblPr>
        <w:tblW w:w="6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849"/>
        <w:gridCol w:w="842"/>
        <w:gridCol w:w="1015"/>
        <w:gridCol w:w="764"/>
        <w:gridCol w:w="1015"/>
        <w:gridCol w:w="764"/>
      </w:tblGrid>
      <w:tr w:rsidR="000B7A77" w:rsidRPr="00B47232">
        <w:trPr>
          <w:jc w:val="center"/>
        </w:trPr>
        <w:tc>
          <w:tcPr>
            <w:tcW w:w="1266" w:type="dxa"/>
            <w:vMerge w:val="restart"/>
            <w:tcBorders>
              <w:top w:val="single" w:sz="4" w:space="0" w:color="0000FF"/>
              <w:left w:val="single" w:sz="4" w:space="0" w:color="0000FF"/>
              <w:right w:val="single" w:sz="4" w:space="0" w:color="0000FF"/>
            </w:tcBorders>
          </w:tcPr>
          <w:p w:rsidR="000B7A77" w:rsidRPr="00B47232" w:rsidRDefault="000B7A77">
            <w:pPr>
              <w:pStyle w:val="Textebrut"/>
              <w:rPr>
                <w:rFonts w:ascii="Times New Roman" w:hAnsi="Times New Roman" w:cs="Times New Roman"/>
                <w:b/>
                <w:bCs/>
              </w:rPr>
            </w:pPr>
            <w:r w:rsidRPr="00B47232">
              <w:rPr>
                <w:rFonts w:ascii="Times New Roman" w:hAnsi="Times New Roman" w:cs="Times New Roman"/>
                <w:b/>
                <w:bCs/>
              </w:rPr>
              <w:t>Langues</w:t>
            </w:r>
          </w:p>
          <w:p w:rsidR="000B7A77" w:rsidRPr="00B47232" w:rsidRDefault="000B7A77" w:rsidP="00863E4D">
            <w:pPr>
              <w:pStyle w:val="Textebrut"/>
              <w:rPr>
                <w:rFonts w:ascii="Times New Roman" w:hAnsi="Times New Roman" w:cs="Times New Roman"/>
                <w:b/>
                <w:bCs/>
              </w:rPr>
            </w:pPr>
            <w:r w:rsidRPr="00B47232">
              <w:rPr>
                <w:rFonts w:ascii="Times New Roman" w:hAnsi="Times New Roman" w:cs="Times New Roman"/>
                <w:b/>
                <w:bCs/>
              </w:rPr>
              <w:t>locales</w:t>
            </w:r>
          </w:p>
        </w:tc>
        <w:tc>
          <w:tcPr>
            <w:tcW w:w="1682" w:type="dxa"/>
            <w:gridSpan w:val="2"/>
            <w:tcBorders>
              <w:top w:val="single" w:sz="4" w:space="0" w:color="0000FF"/>
              <w:left w:val="single" w:sz="4" w:space="0" w:color="0000FF"/>
              <w:bottom w:val="single" w:sz="4" w:space="0" w:color="0000FF"/>
              <w:right w:val="single" w:sz="4" w:space="0" w:color="0000FF"/>
            </w:tcBorders>
          </w:tcPr>
          <w:p w:rsidR="000B7A77" w:rsidRPr="00B47232" w:rsidRDefault="000B7A77">
            <w:pPr>
              <w:pStyle w:val="Textebrut"/>
              <w:jc w:val="center"/>
              <w:rPr>
                <w:rFonts w:ascii="Times New Roman" w:hAnsi="Times New Roman" w:cs="Times New Roman"/>
                <w:b/>
                <w:bCs/>
              </w:rPr>
            </w:pPr>
            <w:r w:rsidRPr="00B47232">
              <w:rPr>
                <w:rFonts w:ascii="Times New Roman" w:hAnsi="Times New Roman" w:cs="Times New Roman"/>
                <w:b/>
                <w:bCs/>
              </w:rPr>
              <w:t>Masculin</w:t>
            </w:r>
          </w:p>
        </w:tc>
        <w:tc>
          <w:tcPr>
            <w:tcW w:w="1782" w:type="dxa"/>
            <w:gridSpan w:val="2"/>
            <w:tcBorders>
              <w:top w:val="single" w:sz="4" w:space="0" w:color="0000FF"/>
              <w:left w:val="single" w:sz="4" w:space="0" w:color="0000FF"/>
              <w:bottom w:val="single" w:sz="4" w:space="0" w:color="0000FF"/>
              <w:right w:val="single" w:sz="4" w:space="0" w:color="0000FF"/>
            </w:tcBorders>
          </w:tcPr>
          <w:p w:rsidR="000B7A77" w:rsidRPr="00B47232" w:rsidRDefault="000B7A77">
            <w:pPr>
              <w:pStyle w:val="Textebrut"/>
              <w:jc w:val="center"/>
              <w:rPr>
                <w:rFonts w:ascii="Times New Roman" w:hAnsi="Times New Roman" w:cs="Times New Roman"/>
                <w:b/>
                <w:bCs/>
              </w:rPr>
            </w:pPr>
            <w:r w:rsidRPr="00B47232">
              <w:rPr>
                <w:rFonts w:ascii="Times New Roman" w:hAnsi="Times New Roman" w:cs="Times New Roman"/>
                <w:b/>
                <w:bCs/>
              </w:rPr>
              <w:t>Féminin</w:t>
            </w:r>
          </w:p>
        </w:tc>
        <w:tc>
          <w:tcPr>
            <w:tcW w:w="1782" w:type="dxa"/>
            <w:gridSpan w:val="2"/>
            <w:tcBorders>
              <w:top w:val="single" w:sz="4" w:space="0" w:color="0000FF"/>
              <w:left w:val="single" w:sz="4" w:space="0" w:color="0000FF"/>
              <w:bottom w:val="single" w:sz="4" w:space="0" w:color="0000FF"/>
              <w:right w:val="single" w:sz="4" w:space="0" w:color="0000FF"/>
            </w:tcBorders>
          </w:tcPr>
          <w:p w:rsidR="000B7A77" w:rsidRPr="00B47232" w:rsidRDefault="000B7A77">
            <w:pPr>
              <w:pStyle w:val="Textebrut"/>
              <w:jc w:val="center"/>
              <w:rPr>
                <w:rFonts w:ascii="Times New Roman" w:hAnsi="Times New Roman" w:cs="Times New Roman"/>
                <w:b/>
                <w:bCs/>
              </w:rPr>
            </w:pPr>
            <w:r w:rsidRPr="00B47232">
              <w:rPr>
                <w:rFonts w:ascii="Times New Roman" w:hAnsi="Times New Roman" w:cs="Times New Roman"/>
                <w:b/>
                <w:bCs/>
              </w:rPr>
              <w:t>Ensemble</w:t>
            </w:r>
          </w:p>
        </w:tc>
      </w:tr>
      <w:tr w:rsidR="000B7A77" w:rsidRPr="00B47232" w:rsidTr="005A79A6">
        <w:trPr>
          <w:jc w:val="center"/>
        </w:trPr>
        <w:tc>
          <w:tcPr>
            <w:tcW w:w="1266" w:type="dxa"/>
            <w:vMerge/>
            <w:tcBorders>
              <w:left w:val="single" w:sz="4" w:space="0" w:color="0000FF"/>
              <w:bottom w:val="single" w:sz="4" w:space="0" w:color="0000FF"/>
              <w:right w:val="single" w:sz="4" w:space="0" w:color="0000FF"/>
            </w:tcBorders>
          </w:tcPr>
          <w:p w:rsidR="000B7A77" w:rsidRPr="00B47232" w:rsidRDefault="000B7A77">
            <w:pPr>
              <w:pStyle w:val="Textebrut"/>
              <w:rPr>
                <w:rFonts w:ascii="Times New Roman" w:hAnsi="Times New Roman" w:cs="Times New Roman"/>
              </w:rPr>
            </w:pPr>
          </w:p>
        </w:tc>
        <w:tc>
          <w:tcPr>
            <w:tcW w:w="0" w:type="auto"/>
            <w:tcBorders>
              <w:top w:val="single" w:sz="4" w:space="0" w:color="0000FF"/>
              <w:left w:val="single" w:sz="4" w:space="0" w:color="0000FF"/>
              <w:bottom w:val="single" w:sz="4" w:space="0" w:color="0000FF"/>
              <w:right w:val="single" w:sz="4" w:space="0" w:color="0000FF"/>
            </w:tcBorders>
          </w:tcPr>
          <w:p w:rsidR="000B7A77" w:rsidRPr="00A5602E" w:rsidRDefault="000B7A77" w:rsidP="000B7A77">
            <w:pPr>
              <w:pStyle w:val="Textebrut"/>
              <w:jc w:val="center"/>
              <w:rPr>
                <w:rFonts w:ascii="Times New Roman" w:hAnsi="Times New Roman" w:cs="Times New Roman"/>
                <w:b/>
                <w:bCs/>
              </w:rPr>
            </w:pPr>
            <w:r w:rsidRPr="00A5602E">
              <w:rPr>
                <w:rFonts w:ascii="Times New Roman" w:hAnsi="Times New Roman" w:cs="Times New Roman"/>
                <w:b/>
                <w:bCs/>
              </w:rPr>
              <w:t>Effectif</w:t>
            </w:r>
          </w:p>
        </w:tc>
        <w:tc>
          <w:tcPr>
            <w:tcW w:w="844" w:type="dxa"/>
            <w:tcBorders>
              <w:top w:val="single" w:sz="4" w:space="0" w:color="0000FF"/>
              <w:left w:val="single" w:sz="4" w:space="0" w:color="0000FF"/>
              <w:bottom w:val="single" w:sz="4" w:space="0" w:color="0000FF"/>
              <w:right w:val="single" w:sz="4" w:space="0" w:color="0000FF"/>
            </w:tcBorders>
          </w:tcPr>
          <w:p w:rsidR="000B7A77" w:rsidRPr="00A5602E" w:rsidRDefault="000B7A77" w:rsidP="000B7A77">
            <w:pPr>
              <w:pStyle w:val="Textebrut"/>
              <w:jc w:val="center"/>
              <w:rPr>
                <w:rFonts w:ascii="Times New Roman" w:hAnsi="Times New Roman" w:cs="Times New Roman"/>
                <w:b/>
                <w:bCs/>
              </w:rPr>
            </w:pPr>
            <w:r w:rsidRPr="00A5602E">
              <w:rPr>
                <w:rFonts w:ascii="Times New Roman" w:hAnsi="Times New Roman" w:cs="Times New Roman"/>
                <w:b/>
                <w:bCs/>
              </w:rPr>
              <w:t>%</w:t>
            </w:r>
          </w:p>
        </w:tc>
        <w:tc>
          <w:tcPr>
            <w:tcW w:w="1016" w:type="dxa"/>
            <w:tcBorders>
              <w:top w:val="single" w:sz="4" w:space="0" w:color="0000FF"/>
              <w:left w:val="single" w:sz="4" w:space="0" w:color="0000FF"/>
              <w:bottom w:val="single" w:sz="4" w:space="0" w:color="0000FF"/>
              <w:right w:val="single" w:sz="4" w:space="0" w:color="0000FF"/>
            </w:tcBorders>
          </w:tcPr>
          <w:p w:rsidR="000B7A77" w:rsidRPr="00A5602E" w:rsidRDefault="000B7A77" w:rsidP="000B7A77">
            <w:pPr>
              <w:pStyle w:val="Textebrut"/>
              <w:jc w:val="center"/>
              <w:rPr>
                <w:rFonts w:ascii="Times New Roman" w:hAnsi="Times New Roman" w:cs="Times New Roman"/>
                <w:b/>
                <w:bCs/>
              </w:rPr>
            </w:pPr>
            <w:r w:rsidRPr="00A5602E">
              <w:rPr>
                <w:rFonts w:ascii="Times New Roman" w:hAnsi="Times New Roman" w:cs="Times New Roman"/>
                <w:b/>
                <w:bCs/>
              </w:rPr>
              <w:t>Effectif</w:t>
            </w:r>
          </w:p>
        </w:tc>
        <w:tc>
          <w:tcPr>
            <w:tcW w:w="766" w:type="dxa"/>
            <w:tcBorders>
              <w:top w:val="single" w:sz="4" w:space="0" w:color="0000FF"/>
              <w:left w:val="single" w:sz="4" w:space="0" w:color="0000FF"/>
              <w:bottom w:val="single" w:sz="4" w:space="0" w:color="0000FF"/>
              <w:right w:val="single" w:sz="4" w:space="0" w:color="0000FF"/>
            </w:tcBorders>
          </w:tcPr>
          <w:p w:rsidR="000B7A77" w:rsidRPr="00A5602E" w:rsidRDefault="000B7A77" w:rsidP="000B7A77">
            <w:pPr>
              <w:pStyle w:val="Textebrut"/>
              <w:jc w:val="center"/>
              <w:rPr>
                <w:rFonts w:ascii="Times New Roman" w:hAnsi="Times New Roman" w:cs="Times New Roman"/>
                <w:b/>
                <w:bCs/>
              </w:rPr>
            </w:pPr>
            <w:r w:rsidRPr="00A5602E">
              <w:rPr>
                <w:rFonts w:ascii="Times New Roman" w:hAnsi="Times New Roman" w:cs="Times New Roman"/>
                <w:b/>
                <w:bCs/>
              </w:rPr>
              <w:t>%</w:t>
            </w:r>
          </w:p>
        </w:tc>
        <w:tc>
          <w:tcPr>
            <w:tcW w:w="1016" w:type="dxa"/>
            <w:tcBorders>
              <w:top w:val="single" w:sz="4" w:space="0" w:color="0000FF"/>
              <w:left w:val="single" w:sz="4" w:space="0" w:color="0000FF"/>
              <w:bottom w:val="single" w:sz="4" w:space="0" w:color="0000FF"/>
              <w:right w:val="single" w:sz="4" w:space="0" w:color="0000FF"/>
            </w:tcBorders>
          </w:tcPr>
          <w:p w:rsidR="000B7A77" w:rsidRPr="00A5602E" w:rsidRDefault="000B7A77" w:rsidP="000B7A77">
            <w:pPr>
              <w:pStyle w:val="Textebrut"/>
              <w:jc w:val="center"/>
              <w:rPr>
                <w:rFonts w:ascii="Times New Roman" w:hAnsi="Times New Roman" w:cs="Times New Roman"/>
                <w:b/>
                <w:bCs/>
              </w:rPr>
            </w:pPr>
            <w:r w:rsidRPr="00A5602E">
              <w:rPr>
                <w:rFonts w:ascii="Times New Roman" w:hAnsi="Times New Roman" w:cs="Times New Roman"/>
                <w:b/>
                <w:bCs/>
              </w:rPr>
              <w:t>Effectif</w:t>
            </w:r>
          </w:p>
        </w:tc>
        <w:tc>
          <w:tcPr>
            <w:tcW w:w="766" w:type="dxa"/>
            <w:tcBorders>
              <w:top w:val="single" w:sz="4" w:space="0" w:color="0000FF"/>
              <w:left w:val="single" w:sz="4" w:space="0" w:color="0000FF"/>
              <w:bottom w:val="single" w:sz="4" w:space="0" w:color="0000FF"/>
              <w:right w:val="single" w:sz="4" w:space="0" w:color="0000FF"/>
            </w:tcBorders>
          </w:tcPr>
          <w:p w:rsidR="000B7A77" w:rsidRPr="00A5602E" w:rsidRDefault="000B7A77" w:rsidP="000B7A77">
            <w:pPr>
              <w:pStyle w:val="Textebrut"/>
              <w:jc w:val="center"/>
              <w:rPr>
                <w:rFonts w:ascii="Times New Roman" w:hAnsi="Times New Roman" w:cs="Times New Roman"/>
                <w:b/>
                <w:bCs/>
              </w:rPr>
            </w:pPr>
            <w:r w:rsidRPr="00A5602E">
              <w:rPr>
                <w:rFonts w:ascii="Times New Roman" w:hAnsi="Times New Roman" w:cs="Times New Roman"/>
                <w:b/>
                <w:bCs/>
              </w:rPr>
              <w:t>%</w:t>
            </w:r>
          </w:p>
        </w:tc>
      </w:tr>
      <w:tr w:rsidR="005A79A6" w:rsidRPr="00B47232" w:rsidTr="005A79A6">
        <w:trPr>
          <w:jc w:val="center"/>
        </w:trPr>
        <w:tc>
          <w:tcPr>
            <w:tcW w:w="1266" w:type="dxa"/>
            <w:tcBorders>
              <w:top w:val="single" w:sz="4" w:space="0" w:color="0000FF"/>
              <w:left w:val="single" w:sz="4" w:space="0" w:color="0000FF"/>
              <w:bottom w:val="single" w:sz="4" w:space="0" w:color="0000FF"/>
              <w:right w:val="single" w:sz="4" w:space="0" w:color="0000FF"/>
            </w:tcBorders>
          </w:tcPr>
          <w:p w:rsidR="005A79A6" w:rsidRPr="00B47232" w:rsidRDefault="005A79A6">
            <w:pPr>
              <w:pStyle w:val="Textebrut"/>
              <w:rPr>
                <w:rFonts w:ascii="Times New Roman" w:hAnsi="Times New Roman" w:cs="Times New Roman"/>
              </w:rPr>
            </w:pPr>
            <w:r>
              <w:rPr>
                <w:rFonts w:ascii="Times New Roman" w:hAnsi="Times New Roman" w:cs="Times New Roman"/>
              </w:rPr>
              <w:t xml:space="preserve">Néant </w:t>
            </w:r>
          </w:p>
        </w:tc>
        <w:tc>
          <w:tcPr>
            <w:tcW w:w="0" w:type="auto"/>
            <w:tcBorders>
              <w:top w:val="single" w:sz="4" w:space="0" w:color="0000FF"/>
              <w:left w:val="single" w:sz="4" w:space="0" w:color="0000FF"/>
              <w:bottom w:val="single" w:sz="4" w:space="0" w:color="0000FF"/>
              <w:right w:val="single" w:sz="4" w:space="0" w:color="0000FF"/>
            </w:tcBorders>
            <w:vAlign w:val="center"/>
          </w:tcPr>
          <w:p w:rsidR="005A79A6" w:rsidRPr="005A79A6" w:rsidRDefault="005A79A6" w:rsidP="005A79A6">
            <w:pPr>
              <w:jc w:val="right"/>
              <w:rPr>
                <w:color w:val="000000"/>
                <w:sz w:val="16"/>
                <w:szCs w:val="16"/>
              </w:rPr>
            </w:pPr>
            <w:r w:rsidRPr="005A79A6">
              <w:rPr>
                <w:color w:val="000000"/>
                <w:sz w:val="16"/>
                <w:szCs w:val="16"/>
              </w:rPr>
              <w:t>1 455</w:t>
            </w:r>
          </w:p>
        </w:tc>
        <w:tc>
          <w:tcPr>
            <w:tcW w:w="844" w:type="dxa"/>
            <w:tcBorders>
              <w:top w:val="single" w:sz="4" w:space="0" w:color="0000FF"/>
              <w:left w:val="single" w:sz="4" w:space="0" w:color="0000FF"/>
              <w:bottom w:val="single" w:sz="4" w:space="0" w:color="0000FF"/>
              <w:right w:val="single" w:sz="4" w:space="0" w:color="0000FF"/>
            </w:tcBorders>
            <w:vAlign w:val="center"/>
          </w:tcPr>
          <w:p w:rsidR="005A79A6" w:rsidRPr="005A79A6" w:rsidRDefault="005A79A6" w:rsidP="005A79A6">
            <w:pPr>
              <w:jc w:val="right"/>
              <w:rPr>
                <w:color w:val="000000"/>
                <w:sz w:val="16"/>
                <w:szCs w:val="16"/>
              </w:rPr>
            </w:pPr>
            <w:r w:rsidRPr="005A79A6">
              <w:rPr>
                <w:color w:val="000000"/>
                <w:sz w:val="16"/>
                <w:szCs w:val="16"/>
              </w:rPr>
              <w:t>0,3</w:t>
            </w:r>
          </w:p>
        </w:tc>
        <w:tc>
          <w:tcPr>
            <w:tcW w:w="1016" w:type="dxa"/>
            <w:tcBorders>
              <w:top w:val="single" w:sz="4" w:space="0" w:color="0000FF"/>
              <w:left w:val="single" w:sz="4" w:space="0" w:color="0000FF"/>
              <w:bottom w:val="single" w:sz="4" w:space="0" w:color="0000FF"/>
              <w:right w:val="single" w:sz="4" w:space="0" w:color="0000FF"/>
            </w:tcBorders>
            <w:vAlign w:val="center"/>
          </w:tcPr>
          <w:p w:rsidR="005A79A6" w:rsidRPr="005A79A6" w:rsidRDefault="005A79A6" w:rsidP="005A79A6">
            <w:pPr>
              <w:jc w:val="right"/>
              <w:rPr>
                <w:color w:val="000000"/>
                <w:sz w:val="16"/>
                <w:szCs w:val="16"/>
              </w:rPr>
            </w:pPr>
            <w:r w:rsidRPr="005A79A6">
              <w:rPr>
                <w:color w:val="000000"/>
                <w:sz w:val="16"/>
                <w:szCs w:val="16"/>
              </w:rPr>
              <w:t>1 154</w:t>
            </w:r>
          </w:p>
        </w:tc>
        <w:tc>
          <w:tcPr>
            <w:tcW w:w="766" w:type="dxa"/>
            <w:tcBorders>
              <w:top w:val="single" w:sz="4" w:space="0" w:color="0000FF"/>
              <w:left w:val="single" w:sz="4" w:space="0" w:color="0000FF"/>
              <w:bottom w:val="single" w:sz="4" w:space="0" w:color="0000FF"/>
              <w:right w:val="single" w:sz="4" w:space="0" w:color="0000FF"/>
            </w:tcBorders>
            <w:vAlign w:val="center"/>
          </w:tcPr>
          <w:p w:rsidR="005A79A6" w:rsidRPr="005A79A6" w:rsidRDefault="005A79A6" w:rsidP="005A79A6">
            <w:pPr>
              <w:jc w:val="right"/>
              <w:rPr>
                <w:color w:val="000000"/>
                <w:sz w:val="16"/>
                <w:szCs w:val="16"/>
              </w:rPr>
            </w:pPr>
            <w:r w:rsidRPr="005A79A6">
              <w:rPr>
                <w:color w:val="000000"/>
                <w:sz w:val="16"/>
                <w:szCs w:val="16"/>
              </w:rPr>
              <w:t>0,2</w:t>
            </w:r>
          </w:p>
        </w:tc>
        <w:tc>
          <w:tcPr>
            <w:tcW w:w="1016" w:type="dxa"/>
            <w:tcBorders>
              <w:top w:val="single" w:sz="4" w:space="0" w:color="0000FF"/>
              <w:left w:val="single" w:sz="4" w:space="0" w:color="0000FF"/>
              <w:bottom w:val="single" w:sz="4" w:space="0" w:color="0000FF"/>
              <w:right w:val="single" w:sz="4" w:space="0" w:color="0000FF"/>
            </w:tcBorders>
            <w:vAlign w:val="center"/>
          </w:tcPr>
          <w:p w:rsidR="005A79A6" w:rsidRPr="005A79A6" w:rsidRDefault="005A79A6" w:rsidP="005A79A6">
            <w:pPr>
              <w:jc w:val="right"/>
              <w:rPr>
                <w:b/>
                <w:bCs/>
                <w:color w:val="000000"/>
                <w:sz w:val="16"/>
                <w:szCs w:val="16"/>
              </w:rPr>
            </w:pPr>
            <w:r w:rsidRPr="005A79A6">
              <w:rPr>
                <w:b/>
                <w:bCs/>
                <w:color w:val="000000"/>
                <w:sz w:val="16"/>
                <w:szCs w:val="16"/>
              </w:rPr>
              <w:t>2 609</w:t>
            </w:r>
          </w:p>
        </w:tc>
        <w:tc>
          <w:tcPr>
            <w:tcW w:w="766" w:type="dxa"/>
            <w:tcBorders>
              <w:top w:val="single" w:sz="4" w:space="0" w:color="0000FF"/>
              <w:left w:val="single" w:sz="4" w:space="0" w:color="0000FF"/>
              <w:bottom w:val="single" w:sz="4" w:space="0" w:color="0000FF"/>
              <w:right w:val="single" w:sz="4" w:space="0" w:color="0000FF"/>
            </w:tcBorders>
            <w:vAlign w:val="center"/>
          </w:tcPr>
          <w:p w:rsidR="005A79A6" w:rsidRPr="005A79A6" w:rsidRDefault="005A79A6" w:rsidP="005A79A6">
            <w:pPr>
              <w:jc w:val="right"/>
              <w:rPr>
                <w:b/>
                <w:bCs/>
                <w:color w:val="000000"/>
                <w:sz w:val="16"/>
                <w:szCs w:val="16"/>
              </w:rPr>
            </w:pPr>
            <w:r w:rsidRPr="005A79A6">
              <w:rPr>
                <w:b/>
                <w:bCs/>
                <w:color w:val="000000"/>
                <w:sz w:val="16"/>
                <w:szCs w:val="16"/>
              </w:rPr>
              <w:t>0,3</w:t>
            </w:r>
          </w:p>
        </w:tc>
      </w:tr>
      <w:tr w:rsidR="005A79A6" w:rsidTr="005A79A6">
        <w:trPr>
          <w:jc w:val="center"/>
        </w:trPr>
        <w:tc>
          <w:tcPr>
            <w:tcW w:w="1266" w:type="dxa"/>
            <w:tcBorders>
              <w:top w:val="single" w:sz="4" w:space="0" w:color="0000FF"/>
              <w:left w:val="single" w:sz="4" w:space="0" w:color="0000FF"/>
              <w:bottom w:val="single" w:sz="4" w:space="0" w:color="0000FF"/>
              <w:right w:val="single" w:sz="4" w:space="0" w:color="0000FF"/>
            </w:tcBorders>
            <w:shd w:val="clear" w:color="auto" w:fill="auto"/>
          </w:tcPr>
          <w:p w:rsidR="005A79A6" w:rsidRPr="00882134" w:rsidRDefault="005A79A6" w:rsidP="00882134">
            <w:pPr>
              <w:pStyle w:val="Textebrut"/>
              <w:rPr>
                <w:rFonts w:ascii="Times New Roman" w:hAnsi="Times New Roman" w:cs="Times New Roman"/>
              </w:rPr>
            </w:pPr>
            <w:r w:rsidRPr="00882134">
              <w:rPr>
                <w:rFonts w:ascii="Times New Roman" w:hAnsi="Times New Roman" w:cs="Times New Roman"/>
              </w:rPr>
              <w:t>Darija seule</w:t>
            </w:r>
          </w:p>
        </w:tc>
        <w:tc>
          <w:tcPr>
            <w:tcW w:w="0" w:type="auto"/>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423 242</w:t>
            </w:r>
          </w:p>
        </w:tc>
        <w:tc>
          <w:tcPr>
            <w:tcW w:w="844"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87,6</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434 038</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88,6</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857 280</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88,1</w:t>
            </w:r>
          </w:p>
        </w:tc>
      </w:tr>
      <w:tr w:rsidR="005A79A6" w:rsidTr="005A79A6">
        <w:trPr>
          <w:jc w:val="center"/>
        </w:trPr>
        <w:tc>
          <w:tcPr>
            <w:tcW w:w="1266" w:type="dxa"/>
            <w:tcBorders>
              <w:top w:val="single" w:sz="4" w:space="0" w:color="0000FF"/>
              <w:left w:val="single" w:sz="4" w:space="0" w:color="0000FF"/>
              <w:bottom w:val="single" w:sz="4" w:space="0" w:color="0000FF"/>
              <w:right w:val="single" w:sz="4" w:space="0" w:color="0000FF"/>
            </w:tcBorders>
            <w:shd w:val="clear" w:color="auto" w:fill="auto"/>
          </w:tcPr>
          <w:p w:rsidR="005A79A6" w:rsidRPr="00882134" w:rsidRDefault="005A79A6" w:rsidP="00882134">
            <w:pPr>
              <w:pStyle w:val="Textebrut"/>
              <w:rPr>
                <w:rFonts w:ascii="Times New Roman" w:hAnsi="Times New Roman" w:cs="Times New Roman"/>
              </w:rPr>
            </w:pPr>
            <w:r w:rsidRPr="00882134">
              <w:rPr>
                <w:rFonts w:ascii="Times New Roman" w:hAnsi="Times New Roman" w:cs="Times New Roman"/>
              </w:rPr>
              <w:t xml:space="preserve">Darija et Amazigh </w:t>
            </w:r>
          </w:p>
        </w:tc>
        <w:tc>
          <w:tcPr>
            <w:tcW w:w="0" w:type="auto"/>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56 435</w:t>
            </w:r>
          </w:p>
        </w:tc>
        <w:tc>
          <w:tcPr>
            <w:tcW w:w="844"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11,7</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52 172</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10,6</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108 607</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11,2</w:t>
            </w:r>
          </w:p>
        </w:tc>
      </w:tr>
      <w:tr w:rsidR="005A79A6" w:rsidTr="005A79A6">
        <w:trPr>
          <w:jc w:val="center"/>
        </w:trPr>
        <w:tc>
          <w:tcPr>
            <w:tcW w:w="1266" w:type="dxa"/>
            <w:tcBorders>
              <w:top w:val="single" w:sz="4" w:space="0" w:color="0000FF"/>
              <w:left w:val="single" w:sz="4" w:space="0" w:color="0000FF"/>
              <w:bottom w:val="single" w:sz="4" w:space="0" w:color="0000FF"/>
              <w:right w:val="single" w:sz="4" w:space="0" w:color="0000FF"/>
            </w:tcBorders>
            <w:shd w:val="clear" w:color="auto" w:fill="auto"/>
          </w:tcPr>
          <w:p w:rsidR="005A79A6" w:rsidRPr="00882134" w:rsidRDefault="005A79A6" w:rsidP="00882134">
            <w:pPr>
              <w:pStyle w:val="Textebrut"/>
              <w:rPr>
                <w:rFonts w:ascii="Times New Roman" w:hAnsi="Times New Roman" w:cs="Times New Roman"/>
              </w:rPr>
            </w:pPr>
            <w:r w:rsidRPr="00882134">
              <w:rPr>
                <w:rFonts w:ascii="Times New Roman" w:hAnsi="Times New Roman" w:cs="Times New Roman"/>
              </w:rPr>
              <w:t>Amazigh seule</w:t>
            </w:r>
          </w:p>
        </w:tc>
        <w:tc>
          <w:tcPr>
            <w:tcW w:w="0" w:type="auto"/>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593</w:t>
            </w:r>
          </w:p>
        </w:tc>
        <w:tc>
          <w:tcPr>
            <w:tcW w:w="844"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0,1</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975</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0,2</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1 568</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0,2</w:t>
            </w:r>
          </w:p>
        </w:tc>
      </w:tr>
      <w:tr w:rsidR="005A79A6" w:rsidTr="005A79A6">
        <w:trPr>
          <w:jc w:val="center"/>
        </w:trPr>
        <w:tc>
          <w:tcPr>
            <w:tcW w:w="1266" w:type="dxa"/>
            <w:tcBorders>
              <w:top w:val="single" w:sz="4" w:space="0" w:color="0000FF"/>
              <w:left w:val="single" w:sz="4" w:space="0" w:color="0000FF"/>
              <w:bottom w:val="single" w:sz="4" w:space="0" w:color="0000FF"/>
              <w:right w:val="single" w:sz="4" w:space="0" w:color="0000FF"/>
            </w:tcBorders>
            <w:shd w:val="clear" w:color="auto" w:fill="auto"/>
          </w:tcPr>
          <w:p w:rsidR="005A79A6" w:rsidRPr="00882134" w:rsidRDefault="005A79A6" w:rsidP="00882134">
            <w:pPr>
              <w:pStyle w:val="Textebrut"/>
              <w:rPr>
                <w:rFonts w:ascii="Times New Roman" w:hAnsi="Times New Roman" w:cs="Times New Roman"/>
              </w:rPr>
            </w:pPr>
            <w:r w:rsidRPr="00882134">
              <w:rPr>
                <w:rFonts w:ascii="Times New Roman" w:hAnsi="Times New Roman" w:cs="Times New Roman"/>
              </w:rPr>
              <w:t>Non déclaré</w:t>
            </w:r>
          </w:p>
        </w:tc>
        <w:tc>
          <w:tcPr>
            <w:tcW w:w="0" w:type="auto"/>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1 657</w:t>
            </w:r>
          </w:p>
        </w:tc>
        <w:tc>
          <w:tcPr>
            <w:tcW w:w="844"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0,3</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1 697</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color w:val="000000"/>
                <w:sz w:val="16"/>
                <w:szCs w:val="16"/>
              </w:rPr>
            </w:pPr>
            <w:r w:rsidRPr="005A79A6">
              <w:rPr>
                <w:color w:val="000000"/>
                <w:sz w:val="16"/>
                <w:szCs w:val="16"/>
              </w:rPr>
              <w:t>0,3</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3 354</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0,3</w:t>
            </w:r>
          </w:p>
        </w:tc>
      </w:tr>
      <w:tr w:rsidR="005A79A6" w:rsidTr="005A79A6">
        <w:trPr>
          <w:jc w:val="center"/>
        </w:trPr>
        <w:tc>
          <w:tcPr>
            <w:tcW w:w="1266" w:type="dxa"/>
            <w:tcBorders>
              <w:top w:val="single" w:sz="4" w:space="0" w:color="0000FF"/>
              <w:left w:val="single" w:sz="4" w:space="0" w:color="0000FF"/>
              <w:bottom w:val="single" w:sz="4" w:space="0" w:color="0000FF"/>
              <w:right w:val="single" w:sz="4" w:space="0" w:color="0000FF"/>
            </w:tcBorders>
            <w:shd w:val="clear" w:color="auto" w:fill="auto"/>
          </w:tcPr>
          <w:p w:rsidR="005A79A6" w:rsidRPr="00882134" w:rsidRDefault="005A79A6" w:rsidP="00882134">
            <w:pPr>
              <w:pStyle w:val="Textebrut"/>
              <w:rPr>
                <w:rFonts w:ascii="Times New Roman" w:hAnsi="Times New Roman" w:cs="Times New Roman"/>
              </w:rPr>
            </w:pPr>
            <w:r w:rsidRPr="00882134">
              <w:rPr>
                <w:rFonts w:ascii="Times New Roman" w:hAnsi="Times New Roman" w:cs="Times New Roman"/>
              </w:rPr>
              <w:t>Ensemble</w:t>
            </w:r>
          </w:p>
        </w:tc>
        <w:tc>
          <w:tcPr>
            <w:tcW w:w="0" w:type="auto"/>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483 382</w:t>
            </w:r>
          </w:p>
        </w:tc>
        <w:tc>
          <w:tcPr>
            <w:tcW w:w="844"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100,0</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490 036</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100,0</w:t>
            </w:r>
          </w:p>
        </w:tc>
        <w:tc>
          <w:tcPr>
            <w:tcW w:w="101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973 418</w:t>
            </w:r>
          </w:p>
        </w:tc>
        <w:tc>
          <w:tcPr>
            <w:tcW w:w="766" w:type="dxa"/>
            <w:tcBorders>
              <w:top w:val="single" w:sz="4" w:space="0" w:color="0000FF"/>
              <w:left w:val="single" w:sz="4" w:space="0" w:color="0000FF"/>
              <w:bottom w:val="single" w:sz="4" w:space="0" w:color="0000FF"/>
              <w:right w:val="single" w:sz="4" w:space="0" w:color="0000FF"/>
            </w:tcBorders>
            <w:shd w:val="clear" w:color="auto" w:fill="auto"/>
            <w:vAlign w:val="center"/>
          </w:tcPr>
          <w:p w:rsidR="005A79A6" w:rsidRPr="005A79A6" w:rsidRDefault="005A79A6" w:rsidP="005A79A6">
            <w:pPr>
              <w:jc w:val="right"/>
              <w:rPr>
                <w:b/>
                <w:bCs/>
                <w:color w:val="000000"/>
                <w:sz w:val="16"/>
                <w:szCs w:val="16"/>
              </w:rPr>
            </w:pPr>
            <w:r w:rsidRPr="005A79A6">
              <w:rPr>
                <w:b/>
                <w:bCs/>
                <w:color w:val="000000"/>
                <w:sz w:val="16"/>
                <w:szCs w:val="16"/>
              </w:rPr>
              <w:t>100,0</w:t>
            </w:r>
          </w:p>
        </w:tc>
      </w:tr>
    </w:tbl>
    <w:p w:rsidR="009F58AA" w:rsidRDefault="009F58AA">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02206D" w:rsidRDefault="0002206D">
      <w:pPr>
        <w:pStyle w:val="Textebrut"/>
        <w:rPr>
          <w:rFonts w:ascii="Times New Roman" w:hAnsi="Times New Roman" w:cs="Times New Roman"/>
        </w:rPr>
      </w:pPr>
    </w:p>
    <w:p w:rsidR="0002206D" w:rsidRDefault="0002206D">
      <w:pPr>
        <w:pStyle w:val="Textebrut"/>
        <w:rPr>
          <w:rFonts w:ascii="Times New Roman" w:hAnsi="Times New Roman" w:cs="Times New Roman"/>
        </w:rPr>
      </w:pPr>
    </w:p>
    <w:p w:rsidR="0002206D" w:rsidRDefault="0002206D">
      <w:pPr>
        <w:pStyle w:val="Textebrut"/>
        <w:rPr>
          <w:rFonts w:ascii="Times New Roman" w:hAnsi="Times New Roman" w:cs="Times New Roman"/>
        </w:rPr>
      </w:pPr>
    </w:p>
    <w:p w:rsidR="0002206D" w:rsidRDefault="0002206D">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Pr="00B47232" w:rsidRDefault="002A0E84">
      <w:pPr>
        <w:pStyle w:val="Textebrut"/>
        <w:rPr>
          <w:rFonts w:ascii="Times New Roman" w:hAnsi="Times New Roman" w:cs="Times New Roman"/>
        </w:rPr>
      </w:pPr>
    </w:p>
    <w:p w:rsidR="009F58AA" w:rsidRPr="00B47232" w:rsidRDefault="00C5360C" w:rsidP="00C5360C">
      <w:pPr>
        <w:pStyle w:val="Titre2"/>
        <w:rPr>
          <w:rFonts w:ascii="Times New Roman" w:hAnsi="Times New Roman" w:cs="Times New Roman"/>
          <w:color w:val="0000FF"/>
        </w:rPr>
      </w:pPr>
      <w:bookmarkStart w:id="269" w:name="_Toc148429716"/>
      <w:bookmarkStart w:id="270" w:name="_Toc148430024"/>
      <w:bookmarkStart w:id="271" w:name="_Toc149375015"/>
      <w:bookmarkStart w:id="272" w:name="_Toc149622910"/>
      <w:bookmarkStart w:id="273" w:name="_Toc519079244"/>
      <w:r w:rsidRPr="00B47232">
        <w:rPr>
          <w:rFonts w:ascii="Times New Roman" w:hAnsi="Times New Roman" w:cs="Times New Roman"/>
          <w:color w:val="0000FF"/>
        </w:rPr>
        <w:t>I</w:t>
      </w:r>
      <w:r w:rsidR="009F58AA" w:rsidRPr="00B47232">
        <w:rPr>
          <w:rFonts w:ascii="Times New Roman" w:hAnsi="Times New Roman" w:cs="Times New Roman"/>
          <w:color w:val="0000FF"/>
        </w:rPr>
        <w:t>V</w:t>
      </w:r>
      <w:r w:rsidRPr="00B47232">
        <w:rPr>
          <w:rFonts w:ascii="Times New Roman" w:hAnsi="Times New Roman" w:cs="Times New Roman"/>
          <w:color w:val="0000FF"/>
        </w:rPr>
        <w:t>.</w:t>
      </w:r>
      <w:r w:rsidR="009F58AA" w:rsidRPr="00B47232">
        <w:rPr>
          <w:rFonts w:ascii="Times New Roman" w:hAnsi="Times New Roman" w:cs="Times New Roman"/>
          <w:color w:val="0000FF"/>
        </w:rPr>
        <w:t xml:space="preserve"> ACTIVITE</w:t>
      </w:r>
      <w:bookmarkEnd w:id="269"/>
      <w:bookmarkEnd w:id="270"/>
      <w:bookmarkEnd w:id="271"/>
      <w:bookmarkEnd w:id="272"/>
      <w:bookmarkEnd w:id="273"/>
      <w:r w:rsidR="009F58AA" w:rsidRPr="00B47232">
        <w:rPr>
          <w:rFonts w:ascii="Times New Roman" w:hAnsi="Times New Roman" w:cs="Times New Roman"/>
          <w:color w:val="0000FF"/>
        </w:rPr>
        <w:t xml:space="preserve"> </w:t>
      </w:r>
    </w:p>
    <w:p w:rsidR="009F58AA" w:rsidRPr="00B47232" w:rsidRDefault="009F58AA" w:rsidP="009F58AA">
      <w:pPr>
        <w:spacing w:before="120" w:after="120"/>
        <w:jc w:val="both"/>
        <w:rPr>
          <w:b/>
          <w:bCs/>
        </w:rPr>
      </w:pPr>
    </w:p>
    <w:p w:rsidR="009F58AA" w:rsidRPr="00B47232" w:rsidRDefault="00F84576" w:rsidP="006C267C">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A.1</w:t>
      </w:r>
      <w:r w:rsidR="006C267C" w:rsidRPr="00B47232">
        <w:rPr>
          <w:rFonts w:ascii="Times New Roman" w:hAnsi="Times New Roman" w:cs="Times New Roman"/>
          <w:b w:val="0"/>
          <w:bCs w:val="0"/>
          <w:color w:val="0000FF"/>
        </w:rPr>
        <w:t>8</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Répartition de la population active dans les deux milieux de résidence selon le sexe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972"/>
        <w:gridCol w:w="1061"/>
        <w:gridCol w:w="983"/>
        <w:gridCol w:w="1105"/>
      </w:tblGrid>
      <w:tr w:rsidR="009F58AA" w:rsidRPr="00B47232">
        <w:trPr>
          <w:jc w:val="center"/>
        </w:trPr>
        <w:tc>
          <w:tcPr>
            <w:tcW w:w="1972" w:type="dxa"/>
          </w:tcPr>
          <w:p w:rsidR="009F58AA" w:rsidRPr="00A5602E" w:rsidRDefault="009F58AA">
            <w:pPr>
              <w:pStyle w:val="Textebrut"/>
              <w:rPr>
                <w:rFonts w:ascii="Times New Roman" w:hAnsi="Times New Roman" w:cs="Times New Roman"/>
                <w:b/>
                <w:bCs/>
              </w:rPr>
            </w:pPr>
            <w:r w:rsidRPr="00A5602E">
              <w:rPr>
                <w:rFonts w:ascii="Times New Roman" w:hAnsi="Times New Roman" w:cs="Times New Roman"/>
                <w:b/>
                <w:bCs/>
              </w:rPr>
              <w:t>Milieu de résidence</w:t>
            </w:r>
          </w:p>
        </w:tc>
        <w:tc>
          <w:tcPr>
            <w:tcW w:w="1061" w:type="dxa"/>
          </w:tcPr>
          <w:p w:rsidR="009F58AA" w:rsidRPr="00A5602E" w:rsidRDefault="009F58AA">
            <w:pPr>
              <w:pStyle w:val="Textebrut"/>
              <w:rPr>
                <w:rFonts w:ascii="Times New Roman" w:hAnsi="Times New Roman" w:cs="Times New Roman"/>
                <w:b/>
                <w:bCs/>
              </w:rPr>
            </w:pPr>
            <w:r w:rsidRPr="00A5602E">
              <w:rPr>
                <w:rFonts w:ascii="Times New Roman" w:hAnsi="Times New Roman" w:cs="Times New Roman"/>
                <w:b/>
                <w:bCs/>
              </w:rPr>
              <w:t>Masculin</w:t>
            </w:r>
          </w:p>
        </w:tc>
        <w:tc>
          <w:tcPr>
            <w:tcW w:w="983" w:type="dxa"/>
          </w:tcPr>
          <w:p w:rsidR="009F58AA" w:rsidRPr="00A5602E" w:rsidRDefault="009F58AA">
            <w:pPr>
              <w:pStyle w:val="Textebrut"/>
              <w:rPr>
                <w:rFonts w:ascii="Times New Roman" w:hAnsi="Times New Roman" w:cs="Times New Roman"/>
                <w:b/>
                <w:bCs/>
              </w:rPr>
            </w:pPr>
            <w:r w:rsidRPr="00A5602E">
              <w:rPr>
                <w:rFonts w:ascii="Times New Roman" w:hAnsi="Times New Roman" w:cs="Times New Roman"/>
                <w:b/>
                <w:bCs/>
              </w:rPr>
              <w:t>Féminin</w:t>
            </w:r>
          </w:p>
        </w:tc>
        <w:tc>
          <w:tcPr>
            <w:tcW w:w="1105" w:type="dxa"/>
          </w:tcPr>
          <w:p w:rsidR="009F58AA" w:rsidRPr="00A5602E" w:rsidRDefault="009F58AA">
            <w:pPr>
              <w:pStyle w:val="Textebrut"/>
              <w:rPr>
                <w:rFonts w:ascii="Times New Roman" w:hAnsi="Times New Roman" w:cs="Times New Roman"/>
                <w:b/>
                <w:bCs/>
              </w:rPr>
            </w:pPr>
            <w:r w:rsidRPr="00A5602E">
              <w:rPr>
                <w:rFonts w:ascii="Times New Roman" w:hAnsi="Times New Roman" w:cs="Times New Roman"/>
                <w:b/>
                <w:bCs/>
              </w:rPr>
              <w:t>Ensemble</w:t>
            </w:r>
          </w:p>
        </w:tc>
      </w:tr>
      <w:tr w:rsidR="005A79A6" w:rsidRPr="00B47232" w:rsidTr="004A1578">
        <w:trPr>
          <w:jc w:val="center"/>
        </w:trPr>
        <w:tc>
          <w:tcPr>
            <w:tcW w:w="1972" w:type="dxa"/>
          </w:tcPr>
          <w:p w:rsidR="005A79A6" w:rsidRPr="00B47232" w:rsidRDefault="005A79A6">
            <w:pPr>
              <w:pStyle w:val="Textebrut"/>
              <w:rPr>
                <w:rFonts w:ascii="Times New Roman" w:hAnsi="Times New Roman" w:cs="Times New Roman"/>
              </w:rPr>
            </w:pPr>
            <w:r w:rsidRPr="00B47232">
              <w:rPr>
                <w:rFonts w:ascii="Times New Roman" w:hAnsi="Times New Roman" w:cs="Times New Roman"/>
              </w:rPr>
              <w:t>Urbain</w:t>
            </w:r>
          </w:p>
        </w:tc>
        <w:tc>
          <w:tcPr>
            <w:tcW w:w="1061" w:type="dxa"/>
          </w:tcPr>
          <w:p w:rsidR="005A79A6" w:rsidRDefault="005A79A6">
            <w:pPr>
              <w:jc w:val="right"/>
              <w:rPr>
                <w:rFonts w:ascii="Arial" w:hAnsi="Arial" w:cs="Arial"/>
                <w:color w:val="000000"/>
                <w:sz w:val="18"/>
                <w:szCs w:val="18"/>
              </w:rPr>
            </w:pPr>
            <w:r>
              <w:rPr>
                <w:rFonts w:ascii="Arial" w:hAnsi="Arial" w:cs="Arial"/>
                <w:color w:val="000000"/>
                <w:sz w:val="18"/>
                <w:szCs w:val="18"/>
              </w:rPr>
              <w:t>70,1</w:t>
            </w:r>
          </w:p>
        </w:tc>
        <w:tc>
          <w:tcPr>
            <w:tcW w:w="983" w:type="dxa"/>
          </w:tcPr>
          <w:p w:rsidR="005A79A6" w:rsidRDefault="005A79A6">
            <w:pPr>
              <w:jc w:val="right"/>
              <w:rPr>
                <w:rFonts w:ascii="Arial" w:hAnsi="Arial" w:cs="Arial"/>
                <w:color w:val="000000"/>
                <w:sz w:val="18"/>
                <w:szCs w:val="18"/>
              </w:rPr>
            </w:pPr>
            <w:r>
              <w:rPr>
                <w:rFonts w:ascii="Arial" w:hAnsi="Arial" w:cs="Arial"/>
                <w:color w:val="000000"/>
                <w:sz w:val="18"/>
                <w:szCs w:val="18"/>
              </w:rPr>
              <w:t>29,9</w:t>
            </w:r>
          </w:p>
        </w:tc>
        <w:tc>
          <w:tcPr>
            <w:tcW w:w="1105" w:type="dxa"/>
          </w:tcPr>
          <w:p w:rsidR="005A79A6" w:rsidRDefault="005A79A6">
            <w:pPr>
              <w:jc w:val="right"/>
              <w:rPr>
                <w:rFonts w:ascii="Arial" w:hAnsi="Arial" w:cs="Arial"/>
                <w:color w:val="000000"/>
                <w:sz w:val="18"/>
                <w:szCs w:val="18"/>
              </w:rPr>
            </w:pPr>
            <w:r>
              <w:rPr>
                <w:rFonts w:ascii="Arial" w:hAnsi="Arial" w:cs="Arial"/>
                <w:color w:val="000000"/>
                <w:sz w:val="18"/>
                <w:szCs w:val="18"/>
              </w:rPr>
              <w:t>100,0</w:t>
            </w:r>
          </w:p>
        </w:tc>
      </w:tr>
      <w:tr w:rsidR="005A79A6" w:rsidRPr="00B47232" w:rsidTr="004A1578">
        <w:trPr>
          <w:jc w:val="center"/>
        </w:trPr>
        <w:tc>
          <w:tcPr>
            <w:tcW w:w="1972" w:type="dxa"/>
          </w:tcPr>
          <w:p w:rsidR="005A79A6" w:rsidRPr="00B47232" w:rsidRDefault="005A79A6">
            <w:pPr>
              <w:pStyle w:val="Textebrut"/>
              <w:rPr>
                <w:rFonts w:ascii="Times New Roman" w:hAnsi="Times New Roman" w:cs="Times New Roman"/>
              </w:rPr>
            </w:pPr>
            <w:r w:rsidRPr="00B47232">
              <w:rPr>
                <w:rFonts w:ascii="Times New Roman" w:hAnsi="Times New Roman" w:cs="Times New Roman"/>
              </w:rPr>
              <w:t>Rural</w:t>
            </w:r>
          </w:p>
        </w:tc>
        <w:tc>
          <w:tcPr>
            <w:tcW w:w="1061" w:type="dxa"/>
          </w:tcPr>
          <w:p w:rsidR="005A79A6" w:rsidRDefault="005A79A6">
            <w:pPr>
              <w:jc w:val="right"/>
              <w:rPr>
                <w:rFonts w:ascii="Arial" w:hAnsi="Arial" w:cs="Arial"/>
                <w:color w:val="000000"/>
                <w:sz w:val="18"/>
                <w:szCs w:val="18"/>
              </w:rPr>
            </w:pPr>
            <w:r>
              <w:rPr>
                <w:rFonts w:ascii="Arial" w:hAnsi="Arial" w:cs="Arial"/>
                <w:color w:val="000000"/>
                <w:sz w:val="18"/>
                <w:szCs w:val="18"/>
              </w:rPr>
              <w:t>83,5</w:t>
            </w:r>
          </w:p>
        </w:tc>
        <w:tc>
          <w:tcPr>
            <w:tcW w:w="983" w:type="dxa"/>
          </w:tcPr>
          <w:p w:rsidR="005A79A6" w:rsidRDefault="005A79A6">
            <w:pPr>
              <w:jc w:val="right"/>
              <w:rPr>
                <w:rFonts w:ascii="Arial" w:hAnsi="Arial" w:cs="Arial"/>
                <w:color w:val="000000"/>
                <w:sz w:val="18"/>
                <w:szCs w:val="18"/>
              </w:rPr>
            </w:pPr>
            <w:r>
              <w:rPr>
                <w:rFonts w:ascii="Arial" w:hAnsi="Arial" w:cs="Arial"/>
                <w:color w:val="000000"/>
                <w:sz w:val="18"/>
                <w:szCs w:val="18"/>
              </w:rPr>
              <w:t>16,5</w:t>
            </w:r>
          </w:p>
        </w:tc>
        <w:tc>
          <w:tcPr>
            <w:tcW w:w="1105" w:type="dxa"/>
          </w:tcPr>
          <w:p w:rsidR="005A79A6" w:rsidRDefault="005A79A6">
            <w:pPr>
              <w:jc w:val="right"/>
              <w:rPr>
                <w:rFonts w:ascii="Arial" w:hAnsi="Arial" w:cs="Arial"/>
                <w:color w:val="000000"/>
                <w:sz w:val="18"/>
                <w:szCs w:val="18"/>
              </w:rPr>
            </w:pPr>
            <w:r>
              <w:rPr>
                <w:rFonts w:ascii="Arial" w:hAnsi="Arial" w:cs="Arial"/>
                <w:color w:val="000000"/>
                <w:sz w:val="18"/>
                <w:szCs w:val="18"/>
              </w:rPr>
              <w:t>100,0</w:t>
            </w:r>
          </w:p>
        </w:tc>
      </w:tr>
      <w:tr w:rsidR="005A79A6" w:rsidRPr="00B47232" w:rsidTr="004A1578">
        <w:trPr>
          <w:jc w:val="center"/>
        </w:trPr>
        <w:tc>
          <w:tcPr>
            <w:tcW w:w="1972" w:type="dxa"/>
          </w:tcPr>
          <w:p w:rsidR="005A79A6" w:rsidRPr="00B47232" w:rsidRDefault="005A79A6">
            <w:pPr>
              <w:pStyle w:val="Textebrut"/>
              <w:rPr>
                <w:rFonts w:ascii="Times New Roman" w:hAnsi="Times New Roman" w:cs="Times New Roman"/>
              </w:rPr>
            </w:pPr>
            <w:r w:rsidRPr="00B47232">
              <w:rPr>
                <w:rFonts w:ascii="Times New Roman" w:hAnsi="Times New Roman" w:cs="Times New Roman"/>
              </w:rPr>
              <w:t>Ensemble</w:t>
            </w:r>
          </w:p>
        </w:tc>
        <w:tc>
          <w:tcPr>
            <w:tcW w:w="1061" w:type="dxa"/>
          </w:tcPr>
          <w:p w:rsidR="005A79A6" w:rsidRDefault="005A79A6">
            <w:pPr>
              <w:jc w:val="right"/>
              <w:rPr>
                <w:rFonts w:ascii="Arial" w:hAnsi="Arial" w:cs="Arial"/>
                <w:color w:val="000000"/>
                <w:sz w:val="18"/>
                <w:szCs w:val="18"/>
              </w:rPr>
            </w:pPr>
            <w:r>
              <w:rPr>
                <w:rFonts w:ascii="Arial" w:hAnsi="Arial" w:cs="Arial"/>
                <w:color w:val="000000"/>
                <w:sz w:val="18"/>
                <w:szCs w:val="18"/>
              </w:rPr>
              <w:t>71,0</w:t>
            </w:r>
          </w:p>
        </w:tc>
        <w:tc>
          <w:tcPr>
            <w:tcW w:w="983" w:type="dxa"/>
          </w:tcPr>
          <w:p w:rsidR="005A79A6" w:rsidRDefault="005A79A6">
            <w:pPr>
              <w:jc w:val="right"/>
              <w:rPr>
                <w:rFonts w:ascii="Arial" w:hAnsi="Arial" w:cs="Arial"/>
                <w:color w:val="000000"/>
                <w:sz w:val="18"/>
                <w:szCs w:val="18"/>
              </w:rPr>
            </w:pPr>
            <w:r>
              <w:rPr>
                <w:rFonts w:ascii="Arial" w:hAnsi="Arial" w:cs="Arial"/>
                <w:color w:val="000000"/>
                <w:sz w:val="18"/>
                <w:szCs w:val="18"/>
              </w:rPr>
              <w:t>29,0</w:t>
            </w:r>
          </w:p>
        </w:tc>
        <w:tc>
          <w:tcPr>
            <w:tcW w:w="1105" w:type="dxa"/>
          </w:tcPr>
          <w:p w:rsidR="005A79A6" w:rsidRDefault="005A79A6">
            <w:pPr>
              <w:jc w:val="right"/>
              <w:rPr>
                <w:rFonts w:ascii="Arial" w:hAnsi="Arial" w:cs="Arial"/>
                <w:color w:val="000000"/>
                <w:sz w:val="18"/>
                <w:szCs w:val="18"/>
              </w:rPr>
            </w:pPr>
            <w:r>
              <w:rPr>
                <w:rFonts w:ascii="Arial" w:hAnsi="Arial" w:cs="Arial"/>
                <w:color w:val="000000"/>
                <w:sz w:val="18"/>
                <w:szCs w:val="18"/>
              </w:rPr>
              <w:t>100,0</w:t>
            </w:r>
          </w:p>
        </w:tc>
      </w:tr>
    </w:tbl>
    <w:p w:rsidR="009F58AA" w:rsidRPr="00B47232" w:rsidRDefault="009F58AA">
      <w:pPr>
        <w:pStyle w:val="Textebrut"/>
        <w:rPr>
          <w:rFonts w:ascii="Times New Roman" w:hAnsi="Times New Roman" w:cs="Times New Roman"/>
        </w:rPr>
      </w:pPr>
    </w:p>
    <w:p w:rsidR="009F58AA" w:rsidRPr="00B47232" w:rsidRDefault="00F84576" w:rsidP="00D052F3">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A.1</w:t>
      </w:r>
      <w:r w:rsidR="006C267C" w:rsidRPr="00B47232">
        <w:rPr>
          <w:rFonts w:ascii="Times New Roman" w:hAnsi="Times New Roman" w:cs="Times New Roman"/>
          <w:b w:val="0"/>
          <w:bCs w:val="0"/>
          <w:color w:val="0000FF"/>
        </w:rPr>
        <w:t>9</w:t>
      </w:r>
      <w:r w:rsidR="00411843" w:rsidRPr="00B47232">
        <w:rPr>
          <w:rFonts w:ascii="Times New Roman" w:hAnsi="Times New Roman" w:cs="Times New Roman"/>
          <w:b w:val="0"/>
          <w:bCs w:val="0"/>
          <w:color w:val="0000FF"/>
        </w:rPr>
        <w:t xml:space="preserve"> </w:t>
      </w:r>
      <w:r w:rsidRPr="00B47232">
        <w:rPr>
          <w:rFonts w:ascii="Times New Roman" w:hAnsi="Times New Roman" w:cs="Times New Roman"/>
          <w:b w:val="0"/>
          <w:bCs w:val="0"/>
          <w:color w:val="0000FF"/>
          <w:sz w:val="22"/>
          <w:szCs w:val="21"/>
        </w:rPr>
        <w:t>:</w:t>
      </w:r>
      <w:r w:rsidR="009F58AA" w:rsidRPr="00B47232">
        <w:rPr>
          <w:rFonts w:ascii="Times New Roman" w:hAnsi="Times New Roman" w:cs="Times New Roman"/>
          <w:b w:val="0"/>
          <w:bCs w:val="0"/>
          <w:color w:val="0000FF"/>
          <w:sz w:val="22"/>
          <w:szCs w:val="21"/>
        </w:rPr>
        <w:t xml:space="preserve"> Taux d'activité de la population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le milieu de résidence et le sexe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94"/>
        <w:gridCol w:w="1061"/>
        <w:gridCol w:w="983"/>
        <w:gridCol w:w="1105"/>
      </w:tblGrid>
      <w:tr w:rsidR="009F58AA" w:rsidRPr="00B47232">
        <w:trPr>
          <w:jc w:val="center"/>
        </w:trPr>
        <w:tc>
          <w:tcPr>
            <w:tcW w:w="1894" w:type="dxa"/>
          </w:tcPr>
          <w:p w:rsidR="009F58AA" w:rsidRPr="00A5602E" w:rsidRDefault="009F58AA">
            <w:pPr>
              <w:pStyle w:val="Textebrut"/>
              <w:rPr>
                <w:rFonts w:ascii="Times New Roman" w:hAnsi="Times New Roman" w:cs="Times New Roman"/>
                <w:b/>
                <w:bCs/>
              </w:rPr>
            </w:pPr>
            <w:r w:rsidRPr="00A5602E">
              <w:rPr>
                <w:rFonts w:ascii="Times New Roman" w:hAnsi="Times New Roman" w:cs="Times New Roman"/>
                <w:b/>
                <w:bCs/>
              </w:rPr>
              <w:t>Milieu de résidence</w:t>
            </w:r>
          </w:p>
        </w:tc>
        <w:tc>
          <w:tcPr>
            <w:tcW w:w="1061" w:type="dxa"/>
          </w:tcPr>
          <w:p w:rsidR="009F58AA" w:rsidRPr="00A5602E" w:rsidRDefault="009F58AA">
            <w:pPr>
              <w:pStyle w:val="Textebrut"/>
              <w:rPr>
                <w:rFonts w:ascii="Times New Roman" w:hAnsi="Times New Roman" w:cs="Times New Roman"/>
                <w:b/>
                <w:bCs/>
              </w:rPr>
            </w:pPr>
            <w:r w:rsidRPr="00A5602E">
              <w:rPr>
                <w:rFonts w:ascii="Times New Roman" w:hAnsi="Times New Roman" w:cs="Times New Roman"/>
                <w:b/>
                <w:bCs/>
              </w:rPr>
              <w:t>Masculin</w:t>
            </w:r>
          </w:p>
        </w:tc>
        <w:tc>
          <w:tcPr>
            <w:tcW w:w="983" w:type="dxa"/>
          </w:tcPr>
          <w:p w:rsidR="009F58AA" w:rsidRPr="00A5602E" w:rsidRDefault="009F58AA">
            <w:pPr>
              <w:pStyle w:val="Textebrut"/>
              <w:rPr>
                <w:rFonts w:ascii="Times New Roman" w:hAnsi="Times New Roman" w:cs="Times New Roman"/>
                <w:b/>
                <w:bCs/>
              </w:rPr>
            </w:pPr>
            <w:r w:rsidRPr="00A5602E">
              <w:rPr>
                <w:rFonts w:ascii="Times New Roman" w:hAnsi="Times New Roman" w:cs="Times New Roman"/>
                <w:b/>
                <w:bCs/>
              </w:rPr>
              <w:t>Féminin</w:t>
            </w:r>
          </w:p>
        </w:tc>
        <w:tc>
          <w:tcPr>
            <w:tcW w:w="1105" w:type="dxa"/>
          </w:tcPr>
          <w:p w:rsidR="009F58AA" w:rsidRPr="00A5602E" w:rsidRDefault="009F58AA">
            <w:pPr>
              <w:pStyle w:val="Textebrut"/>
              <w:rPr>
                <w:rFonts w:ascii="Times New Roman" w:hAnsi="Times New Roman" w:cs="Times New Roman"/>
                <w:b/>
                <w:bCs/>
              </w:rPr>
            </w:pPr>
            <w:r w:rsidRPr="00A5602E">
              <w:rPr>
                <w:rFonts w:ascii="Times New Roman" w:hAnsi="Times New Roman" w:cs="Times New Roman"/>
                <w:b/>
                <w:bCs/>
              </w:rPr>
              <w:t>Ensemble</w:t>
            </w:r>
          </w:p>
        </w:tc>
      </w:tr>
      <w:tr w:rsidR="00FC3FA1" w:rsidRPr="00B47232" w:rsidTr="004A1578">
        <w:trPr>
          <w:jc w:val="center"/>
        </w:trPr>
        <w:tc>
          <w:tcPr>
            <w:tcW w:w="1894" w:type="dxa"/>
          </w:tcPr>
          <w:p w:rsidR="00FC3FA1" w:rsidRPr="00B47232" w:rsidRDefault="00FC3FA1">
            <w:pPr>
              <w:pStyle w:val="Textebrut"/>
              <w:rPr>
                <w:rFonts w:ascii="Times New Roman" w:hAnsi="Times New Roman" w:cs="Times New Roman"/>
              </w:rPr>
            </w:pPr>
            <w:r w:rsidRPr="00B47232">
              <w:rPr>
                <w:rFonts w:ascii="Times New Roman" w:hAnsi="Times New Roman" w:cs="Times New Roman"/>
              </w:rPr>
              <w:t>Urbain</w:t>
            </w:r>
          </w:p>
        </w:tc>
        <w:tc>
          <w:tcPr>
            <w:tcW w:w="1061" w:type="dxa"/>
          </w:tcPr>
          <w:p w:rsidR="00FC3FA1" w:rsidRDefault="00FC3FA1">
            <w:pPr>
              <w:jc w:val="right"/>
              <w:rPr>
                <w:rFonts w:ascii="Arial" w:hAnsi="Arial" w:cs="Arial"/>
                <w:color w:val="000000"/>
                <w:sz w:val="18"/>
                <w:szCs w:val="18"/>
              </w:rPr>
            </w:pPr>
            <w:r>
              <w:rPr>
                <w:rFonts w:ascii="Arial" w:hAnsi="Arial" w:cs="Arial"/>
                <w:color w:val="000000"/>
                <w:sz w:val="18"/>
                <w:szCs w:val="18"/>
              </w:rPr>
              <w:t>72,7</w:t>
            </w:r>
          </w:p>
        </w:tc>
        <w:tc>
          <w:tcPr>
            <w:tcW w:w="983" w:type="dxa"/>
          </w:tcPr>
          <w:p w:rsidR="00FC3FA1" w:rsidRDefault="00FC3FA1">
            <w:pPr>
              <w:jc w:val="right"/>
              <w:rPr>
                <w:rFonts w:ascii="Arial" w:hAnsi="Arial" w:cs="Arial"/>
                <w:color w:val="000000"/>
                <w:sz w:val="18"/>
                <w:szCs w:val="18"/>
              </w:rPr>
            </w:pPr>
            <w:r>
              <w:rPr>
                <w:rFonts w:ascii="Arial" w:hAnsi="Arial" w:cs="Arial"/>
                <w:color w:val="000000"/>
                <w:sz w:val="18"/>
                <w:szCs w:val="18"/>
              </w:rPr>
              <w:t>29,7</w:t>
            </w:r>
          </w:p>
        </w:tc>
        <w:tc>
          <w:tcPr>
            <w:tcW w:w="1105" w:type="dxa"/>
          </w:tcPr>
          <w:p w:rsidR="00FC3FA1" w:rsidRDefault="00FC3FA1">
            <w:pPr>
              <w:jc w:val="right"/>
              <w:rPr>
                <w:rFonts w:ascii="Arial" w:hAnsi="Arial" w:cs="Arial"/>
                <w:color w:val="000000"/>
                <w:sz w:val="18"/>
                <w:szCs w:val="18"/>
              </w:rPr>
            </w:pPr>
            <w:r>
              <w:rPr>
                <w:rFonts w:ascii="Arial" w:hAnsi="Arial" w:cs="Arial"/>
                <w:color w:val="000000"/>
                <w:sz w:val="18"/>
                <w:szCs w:val="18"/>
              </w:rPr>
              <w:t>50,8</w:t>
            </w:r>
          </w:p>
        </w:tc>
      </w:tr>
      <w:tr w:rsidR="00FC3FA1" w:rsidRPr="00B47232" w:rsidTr="004A1578">
        <w:trPr>
          <w:jc w:val="center"/>
        </w:trPr>
        <w:tc>
          <w:tcPr>
            <w:tcW w:w="1894" w:type="dxa"/>
          </w:tcPr>
          <w:p w:rsidR="00FC3FA1" w:rsidRPr="00B47232" w:rsidRDefault="00FC3FA1">
            <w:pPr>
              <w:pStyle w:val="Textebrut"/>
              <w:rPr>
                <w:rFonts w:ascii="Times New Roman" w:hAnsi="Times New Roman" w:cs="Times New Roman"/>
              </w:rPr>
            </w:pPr>
            <w:r w:rsidRPr="00B47232">
              <w:rPr>
                <w:rFonts w:ascii="Times New Roman" w:hAnsi="Times New Roman" w:cs="Times New Roman"/>
              </w:rPr>
              <w:t>Rural</w:t>
            </w:r>
          </w:p>
        </w:tc>
        <w:tc>
          <w:tcPr>
            <w:tcW w:w="1061" w:type="dxa"/>
          </w:tcPr>
          <w:p w:rsidR="00FC3FA1" w:rsidRDefault="00FC3FA1">
            <w:pPr>
              <w:jc w:val="right"/>
              <w:rPr>
                <w:rFonts w:ascii="Arial" w:hAnsi="Arial" w:cs="Arial"/>
                <w:color w:val="000000"/>
                <w:sz w:val="18"/>
                <w:szCs w:val="18"/>
              </w:rPr>
            </w:pPr>
            <w:r>
              <w:rPr>
                <w:rFonts w:ascii="Arial" w:hAnsi="Arial" w:cs="Arial"/>
                <w:color w:val="000000"/>
                <w:sz w:val="18"/>
                <w:szCs w:val="18"/>
              </w:rPr>
              <w:t>82,1</w:t>
            </w:r>
          </w:p>
        </w:tc>
        <w:tc>
          <w:tcPr>
            <w:tcW w:w="983" w:type="dxa"/>
          </w:tcPr>
          <w:p w:rsidR="00FC3FA1" w:rsidRDefault="00FC3FA1">
            <w:pPr>
              <w:jc w:val="right"/>
              <w:rPr>
                <w:rFonts w:ascii="Arial" w:hAnsi="Arial" w:cs="Arial"/>
                <w:color w:val="000000"/>
                <w:sz w:val="18"/>
                <w:szCs w:val="18"/>
              </w:rPr>
            </w:pPr>
            <w:r>
              <w:rPr>
                <w:rFonts w:ascii="Arial" w:hAnsi="Arial" w:cs="Arial"/>
                <w:color w:val="000000"/>
                <w:sz w:val="18"/>
                <w:szCs w:val="18"/>
              </w:rPr>
              <w:t>17,1</w:t>
            </w:r>
          </w:p>
        </w:tc>
        <w:tc>
          <w:tcPr>
            <w:tcW w:w="1105" w:type="dxa"/>
          </w:tcPr>
          <w:p w:rsidR="00FC3FA1" w:rsidRDefault="00FC3FA1">
            <w:pPr>
              <w:jc w:val="right"/>
              <w:rPr>
                <w:rFonts w:ascii="Arial" w:hAnsi="Arial" w:cs="Arial"/>
                <w:color w:val="000000"/>
                <w:sz w:val="18"/>
                <w:szCs w:val="18"/>
              </w:rPr>
            </w:pPr>
            <w:r>
              <w:rPr>
                <w:rFonts w:ascii="Arial" w:hAnsi="Arial" w:cs="Arial"/>
                <w:color w:val="000000"/>
                <w:sz w:val="18"/>
                <w:szCs w:val="18"/>
              </w:rPr>
              <w:t>50,6</w:t>
            </w:r>
          </w:p>
        </w:tc>
      </w:tr>
      <w:tr w:rsidR="00FC3FA1" w:rsidRPr="00B47232" w:rsidTr="004A1578">
        <w:trPr>
          <w:jc w:val="center"/>
        </w:trPr>
        <w:tc>
          <w:tcPr>
            <w:tcW w:w="1894" w:type="dxa"/>
          </w:tcPr>
          <w:p w:rsidR="00FC3FA1" w:rsidRPr="00B47232" w:rsidRDefault="00FC3FA1">
            <w:pPr>
              <w:pStyle w:val="Textebrut"/>
              <w:rPr>
                <w:rFonts w:ascii="Times New Roman" w:hAnsi="Times New Roman" w:cs="Times New Roman"/>
              </w:rPr>
            </w:pPr>
            <w:r w:rsidRPr="00B47232">
              <w:rPr>
                <w:rFonts w:ascii="Times New Roman" w:hAnsi="Times New Roman" w:cs="Times New Roman"/>
              </w:rPr>
              <w:t>Ensemble</w:t>
            </w:r>
          </w:p>
        </w:tc>
        <w:tc>
          <w:tcPr>
            <w:tcW w:w="1061" w:type="dxa"/>
          </w:tcPr>
          <w:p w:rsidR="00FC3FA1" w:rsidRDefault="00FC3FA1">
            <w:pPr>
              <w:jc w:val="right"/>
              <w:rPr>
                <w:rFonts w:ascii="Arial" w:hAnsi="Arial" w:cs="Arial"/>
                <w:color w:val="000000"/>
                <w:sz w:val="18"/>
                <w:szCs w:val="18"/>
              </w:rPr>
            </w:pPr>
            <w:r>
              <w:rPr>
                <w:rFonts w:ascii="Arial" w:hAnsi="Arial" w:cs="Arial"/>
                <w:color w:val="000000"/>
                <w:sz w:val="18"/>
                <w:szCs w:val="18"/>
              </w:rPr>
              <w:t>73,3</w:t>
            </w:r>
          </w:p>
        </w:tc>
        <w:tc>
          <w:tcPr>
            <w:tcW w:w="983" w:type="dxa"/>
          </w:tcPr>
          <w:p w:rsidR="00FC3FA1" w:rsidRDefault="00FC3FA1">
            <w:pPr>
              <w:jc w:val="right"/>
              <w:rPr>
                <w:rFonts w:ascii="Arial" w:hAnsi="Arial" w:cs="Arial"/>
                <w:color w:val="000000"/>
                <w:sz w:val="18"/>
                <w:szCs w:val="18"/>
              </w:rPr>
            </w:pPr>
            <w:r>
              <w:rPr>
                <w:rFonts w:ascii="Arial" w:hAnsi="Arial" w:cs="Arial"/>
                <w:color w:val="000000"/>
                <w:sz w:val="18"/>
                <w:szCs w:val="18"/>
              </w:rPr>
              <w:t>29,0</w:t>
            </w:r>
          </w:p>
        </w:tc>
        <w:tc>
          <w:tcPr>
            <w:tcW w:w="1105" w:type="dxa"/>
          </w:tcPr>
          <w:p w:rsidR="00FC3FA1" w:rsidRDefault="00FC3FA1">
            <w:pPr>
              <w:jc w:val="right"/>
              <w:rPr>
                <w:rFonts w:ascii="Arial" w:hAnsi="Arial" w:cs="Arial"/>
                <w:color w:val="000000"/>
                <w:sz w:val="18"/>
                <w:szCs w:val="18"/>
              </w:rPr>
            </w:pPr>
            <w:r>
              <w:rPr>
                <w:rFonts w:ascii="Arial" w:hAnsi="Arial" w:cs="Arial"/>
                <w:color w:val="000000"/>
                <w:sz w:val="18"/>
                <w:szCs w:val="18"/>
              </w:rPr>
              <w:t>50,8</w:t>
            </w:r>
          </w:p>
        </w:tc>
      </w:tr>
    </w:tbl>
    <w:p w:rsidR="009F58AA" w:rsidRPr="00B47232" w:rsidRDefault="009F58AA">
      <w:pPr>
        <w:pStyle w:val="Textebrut"/>
        <w:rPr>
          <w:rFonts w:ascii="Times New Roman" w:hAnsi="Times New Roman" w:cs="Times New Roman"/>
        </w:rPr>
      </w:pPr>
    </w:p>
    <w:p w:rsidR="002A0E84" w:rsidRDefault="002A0E84" w:rsidP="002A0E84">
      <w:pPr>
        <w:pStyle w:val="Textebrut"/>
        <w:rPr>
          <w:rFonts w:ascii="Times New Roman" w:hAnsi="Times New Roman" w:cs="Times New Roman"/>
          <w:b/>
          <w:bCs/>
          <w:color w:val="0000FF"/>
          <w:sz w:val="22"/>
          <w:szCs w:val="21"/>
        </w:rPr>
      </w:pPr>
    </w:p>
    <w:p w:rsidR="009F58AA" w:rsidRDefault="00F84576" w:rsidP="002A0E84">
      <w:pPr>
        <w:pStyle w:val="Textebrut"/>
        <w:rPr>
          <w:rFonts w:ascii="Times New Roman" w:eastAsia="SimSun" w:hAnsi="Times New Roman" w:cs="Times New Roman"/>
          <w:color w:val="0000FF"/>
          <w:sz w:val="22"/>
          <w:szCs w:val="21"/>
          <w:lang w:eastAsia="zh-CN"/>
        </w:rPr>
      </w:pPr>
      <w:r w:rsidRPr="0002206D">
        <w:rPr>
          <w:rFonts w:ascii="Times New Roman" w:eastAsia="SimSun" w:hAnsi="Times New Roman" w:cs="Times New Roman"/>
          <w:color w:val="0000FF"/>
          <w:sz w:val="22"/>
          <w:szCs w:val="21"/>
          <w:lang w:eastAsia="zh-CN"/>
        </w:rPr>
        <w:t xml:space="preserve">Tableau </w:t>
      </w:r>
      <w:r w:rsidR="00411843" w:rsidRPr="0002206D">
        <w:rPr>
          <w:rFonts w:ascii="Times New Roman" w:eastAsia="SimSun" w:hAnsi="Times New Roman" w:cs="Times New Roman"/>
          <w:color w:val="0000FF"/>
          <w:sz w:val="22"/>
          <w:szCs w:val="21"/>
          <w:lang w:eastAsia="zh-CN"/>
        </w:rPr>
        <w:t>A.</w:t>
      </w:r>
      <w:r w:rsidR="006C267C" w:rsidRPr="0002206D">
        <w:rPr>
          <w:rFonts w:ascii="Times New Roman" w:eastAsia="SimSun" w:hAnsi="Times New Roman" w:cs="Times New Roman"/>
          <w:color w:val="0000FF"/>
          <w:sz w:val="22"/>
          <w:szCs w:val="21"/>
          <w:lang w:eastAsia="zh-CN"/>
        </w:rPr>
        <w:t>20</w:t>
      </w:r>
      <w:r w:rsidR="00411843" w:rsidRPr="0002206D">
        <w:rPr>
          <w:rFonts w:ascii="Times New Roman" w:eastAsia="SimSun" w:hAnsi="Times New Roman" w:cs="Times New Roman"/>
          <w:color w:val="0000FF"/>
          <w:sz w:val="22"/>
          <w:szCs w:val="21"/>
          <w:lang w:eastAsia="zh-CN"/>
        </w:rPr>
        <w:t xml:space="preserve"> </w:t>
      </w:r>
      <w:r w:rsidR="009F58AA" w:rsidRPr="0002206D">
        <w:rPr>
          <w:rFonts w:ascii="Times New Roman" w:eastAsia="SimSun" w:hAnsi="Times New Roman" w:cs="Times New Roman"/>
          <w:color w:val="0000FF"/>
          <w:sz w:val="22"/>
          <w:szCs w:val="21"/>
          <w:lang w:eastAsia="zh-CN"/>
        </w:rPr>
        <w:t xml:space="preserve">: Taux d'activité de la population de la </w:t>
      </w:r>
      <w:r w:rsidR="00D052F3" w:rsidRPr="0002206D">
        <w:rPr>
          <w:rFonts w:ascii="Times New Roman" w:eastAsia="SimSun" w:hAnsi="Times New Roman" w:cs="Times New Roman"/>
          <w:color w:val="0000FF"/>
          <w:sz w:val="22"/>
          <w:szCs w:val="21"/>
          <w:lang w:eastAsia="zh-CN"/>
        </w:rPr>
        <w:t>p</w:t>
      </w:r>
      <w:r w:rsidR="0021448B" w:rsidRPr="0002206D">
        <w:rPr>
          <w:rFonts w:ascii="Times New Roman" w:eastAsia="SimSun" w:hAnsi="Times New Roman" w:cs="Times New Roman"/>
          <w:color w:val="0000FF"/>
          <w:sz w:val="22"/>
          <w:szCs w:val="21"/>
          <w:lang w:eastAsia="zh-CN"/>
        </w:rPr>
        <w:t>réfecture</w:t>
      </w:r>
      <w:r w:rsidR="009F58AA" w:rsidRPr="0002206D">
        <w:rPr>
          <w:rFonts w:ascii="Times New Roman" w:eastAsia="SimSun" w:hAnsi="Times New Roman" w:cs="Times New Roman"/>
          <w:color w:val="0000FF"/>
          <w:sz w:val="22"/>
          <w:szCs w:val="21"/>
          <w:lang w:eastAsia="zh-CN"/>
        </w:rPr>
        <w:t xml:space="preserve"> de </w:t>
      </w:r>
      <w:r w:rsidR="0021448B" w:rsidRPr="0002206D">
        <w:rPr>
          <w:rFonts w:ascii="Times New Roman" w:eastAsia="SimSun" w:hAnsi="Times New Roman" w:cs="Times New Roman"/>
          <w:color w:val="0000FF"/>
          <w:sz w:val="22"/>
          <w:szCs w:val="21"/>
          <w:lang w:eastAsia="zh-CN"/>
        </w:rPr>
        <w:t>Salé</w:t>
      </w:r>
      <w:r w:rsidR="009F58AA" w:rsidRPr="0002206D">
        <w:rPr>
          <w:rFonts w:ascii="Times New Roman" w:eastAsia="SimSun" w:hAnsi="Times New Roman" w:cs="Times New Roman"/>
          <w:color w:val="0000FF"/>
          <w:sz w:val="22"/>
          <w:szCs w:val="21"/>
          <w:lang w:eastAsia="zh-CN"/>
        </w:rPr>
        <w:t xml:space="preserve"> selon le groupe quinquennal d'âge et le sexe (%)</w:t>
      </w:r>
    </w:p>
    <w:p w:rsidR="0002206D" w:rsidRPr="0002206D" w:rsidRDefault="0002206D" w:rsidP="002A0E84">
      <w:pPr>
        <w:pStyle w:val="Textebrut"/>
        <w:rPr>
          <w:rFonts w:ascii="Times New Roman" w:eastAsia="SimSun" w:hAnsi="Times New Roman" w:cs="Times New Roman"/>
          <w:color w:val="0000FF"/>
          <w:sz w:val="22"/>
          <w:szCs w:val="21"/>
          <w:lang w:eastAsia="zh-CN"/>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00"/>
        <w:gridCol w:w="1061"/>
        <w:gridCol w:w="983"/>
        <w:gridCol w:w="1105"/>
      </w:tblGrid>
      <w:tr w:rsidR="009F58AA" w:rsidRPr="00B47232" w:rsidTr="0059646E">
        <w:trPr>
          <w:jc w:val="center"/>
        </w:trPr>
        <w:tc>
          <w:tcPr>
            <w:tcW w:w="1100" w:type="dxa"/>
          </w:tcPr>
          <w:p w:rsidR="009F58AA" w:rsidRPr="000E689E" w:rsidRDefault="009F58AA">
            <w:pPr>
              <w:pStyle w:val="Textebrut"/>
              <w:rPr>
                <w:rFonts w:ascii="Times New Roman" w:hAnsi="Times New Roman" w:cs="Times New Roman"/>
                <w:b/>
                <w:bCs/>
              </w:rPr>
            </w:pPr>
            <w:r w:rsidRPr="000E689E">
              <w:rPr>
                <w:rFonts w:ascii="Times New Roman" w:hAnsi="Times New Roman" w:cs="Times New Roman"/>
                <w:b/>
                <w:bCs/>
              </w:rPr>
              <w:t xml:space="preserve">Groupe </w:t>
            </w:r>
            <w:r w:rsidR="00863E4D" w:rsidRPr="000E689E">
              <w:rPr>
                <w:rFonts w:ascii="Times New Roman" w:hAnsi="Times New Roman" w:cs="Times New Roman"/>
                <w:b/>
                <w:bCs/>
              </w:rPr>
              <w:br/>
            </w:r>
            <w:r w:rsidRPr="000E689E">
              <w:rPr>
                <w:rFonts w:ascii="Times New Roman" w:hAnsi="Times New Roman" w:cs="Times New Roman"/>
                <w:b/>
                <w:bCs/>
              </w:rPr>
              <w:t>d'âge</w:t>
            </w:r>
          </w:p>
        </w:tc>
        <w:tc>
          <w:tcPr>
            <w:tcW w:w="1061" w:type="dxa"/>
            <w:vAlign w:val="center"/>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Masculin</w:t>
            </w:r>
          </w:p>
        </w:tc>
        <w:tc>
          <w:tcPr>
            <w:tcW w:w="983" w:type="dxa"/>
            <w:vAlign w:val="center"/>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Féminin</w:t>
            </w:r>
          </w:p>
        </w:tc>
        <w:tc>
          <w:tcPr>
            <w:tcW w:w="1105" w:type="dxa"/>
            <w:vAlign w:val="center"/>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Ensemble</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15-19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22,2</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10,7</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16,4</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20-24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64,3</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33,9</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48,5</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25-29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92,2</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44,2</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67,2</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30-34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96,4</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39,8</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67,4</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35-39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96,8</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36,5</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65,3</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40-44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96,9</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34,6</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65,0</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45-49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95,4</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31,9</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63,1</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50-54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86,2</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28,0</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57,0</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55-59 ans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72,9</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20,6</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48,1</w:t>
            </w:r>
          </w:p>
        </w:tc>
      </w:tr>
      <w:tr w:rsidR="00A5602E" w:rsidRPr="00B47232" w:rsidTr="004A1578">
        <w:trPr>
          <w:jc w:val="center"/>
        </w:trPr>
        <w:tc>
          <w:tcPr>
            <w:tcW w:w="1100" w:type="dxa"/>
          </w:tcPr>
          <w:p w:rsidR="00A5602E" w:rsidRPr="00B47232" w:rsidRDefault="00A5602E">
            <w:pPr>
              <w:pStyle w:val="Textebrut"/>
              <w:rPr>
                <w:rFonts w:ascii="Times New Roman" w:hAnsi="Times New Roman" w:cs="Times New Roman"/>
              </w:rPr>
            </w:pPr>
            <w:r w:rsidRPr="00B47232">
              <w:rPr>
                <w:rFonts w:ascii="Times New Roman" w:hAnsi="Times New Roman" w:cs="Times New Roman"/>
              </w:rPr>
              <w:t>60 ans</w:t>
            </w:r>
            <w:r w:rsidRPr="00B47232">
              <w:rPr>
                <w:rFonts w:ascii="Times New Roman" w:hAnsi="Times New Roman" w:cs="Times New Roman"/>
              </w:rPr>
              <w:br/>
              <w:t xml:space="preserve"> et plus</w:t>
            </w:r>
          </w:p>
        </w:tc>
        <w:tc>
          <w:tcPr>
            <w:tcW w:w="1061" w:type="dxa"/>
          </w:tcPr>
          <w:p w:rsidR="00A5602E" w:rsidRDefault="00A5602E">
            <w:pPr>
              <w:jc w:val="right"/>
              <w:rPr>
                <w:rFonts w:ascii="Arial" w:hAnsi="Arial" w:cs="Arial"/>
                <w:color w:val="000000"/>
                <w:sz w:val="18"/>
                <w:szCs w:val="18"/>
              </w:rPr>
            </w:pPr>
            <w:r>
              <w:rPr>
                <w:rFonts w:ascii="Arial" w:hAnsi="Arial" w:cs="Arial"/>
                <w:color w:val="000000"/>
                <w:sz w:val="18"/>
                <w:szCs w:val="18"/>
              </w:rPr>
              <w:t>27,6</w:t>
            </w:r>
          </w:p>
        </w:tc>
        <w:tc>
          <w:tcPr>
            <w:tcW w:w="983" w:type="dxa"/>
          </w:tcPr>
          <w:p w:rsidR="00A5602E" w:rsidRDefault="00A5602E">
            <w:pPr>
              <w:jc w:val="right"/>
              <w:rPr>
                <w:rFonts w:ascii="Arial" w:hAnsi="Arial" w:cs="Arial"/>
                <w:color w:val="000000"/>
                <w:sz w:val="18"/>
                <w:szCs w:val="18"/>
              </w:rPr>
            </w:pPr>
            <w:r>
              <w:rPr>
                <w:rFonts w:ascii="Arial" w:hAnsi="Arial" w:cs="Arial"/>
                <w:color w:val="000000"/>
                <w:sz w:val="18"/>
                <w:szCs w:val="18"/>
              </w:rPr>
              <w:t>4,6</w:t>
            </w:r>
          </w:p>
        </w:tc>
        <w:tc>
          <w:tcPr>
            <w:tcW w:w="1105" w:type="dxa"/>
          </w:tcPr>
          <w:p w:rsidR="00A5602E" w:rsidRDefault="00A5602E">
            <w:pPr>
              <w:jc w:val="right"/>
              <w:rPr>
                <w:rFonts w:ascii="Arial" w:hAnsi="Arial" w:cs="Arial"/>
                <w:color w:val="000000"/>
                <w:sz w:val="18"/>
                <w:szCs w:val="18"/>
              </w:rPr>
            </w:pPr>
            <w:r>
              <w:rPr>
                <w:rFonts w:ascii="Arial" w:hAnsi="Arial" w:cs="Arial"/>
                <w:color w:val="000000"/>
                <w:sz w:val="18"/>
                <w:szCs w:val="18"/>
              </w:rPr>
              <w:t>16,2</w:t>
            </w:r>
          </w:p>
        </w:tc>
      </w:tr>
    </w:tbl>
    <w:p w:rsidR="009F58AA" w:rsidRPr="00B47232" w:rsidRDefault="009F58AA">
      <w:pPr>
        <w:pStyle w:val="Textebrut"/>
        <w:rPr>
          <w:rFonts w:ascii="Times New Roman" w:hAnsi="Times New Roman" w:cs="Times New Roman"/>
        </w:rPr>
      </w:pPr>
    </w:p>
    <w:p w:rsidR="005F72DD" w:rsidRDefault="005F72DD">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02206D" w:rsidRDefault="0002206D">
      <w:pPr>
        <w:pStyle w:val="Textebrut"/>
        <w:rPr>
          <w:rFonts w:ascii="Times New Roman" w:hAnsi="Times New Roman" w:cs="Times New Roman"/>
        </w:rPr>
      </w:pPr>
    </w:p>
    <w:p w:rsidR="0002206D" w:rsidRDefault="0002206D">
      <w:pPr>
        <w:pStyle w:val="Textebrut"/>
        <w:rPr>
          <w:rFonts w:ascii="Times New Roman" w:hAnsi="Times New Roman" w:cs="Times New Roman"/>
        </w:rPr>
      </w:pPr>
    </w:p>
    <w:p w:rsidR="002A0E84" w:rsidRDefault="002A0E84">
      <w:pPr>
        <w:pStyle w:val="Textebrut"/>
        <w:rPr>
          <w:rFonts w:ascii="Times New Roman" w:hAnsi="Times New Roman" w:cs="Times New Roman"/>
        </w:rPr>
      </w:pPr>
    </w:p>
    <w:p w:rsidR="002A0E84" w:rsidRPr="00B47232" w:rsidRDefault="002A0E84">
      <w:pPr>
        <w:pStyle w:val="Textebrut"/>
        <w:rPr>
          <w:rFonts w:ascii="Times New Roman" w:hAnsi="Times New Roman" w:cs="Times New Roman"/>
        </w:rPr>
      </w:pPr>
    </w:p>
    <w:p w:rsidR="009F58AA" w:rsidRPr="00B47232" w:rsidRDefault="00F84576" w:rsidP="006C267C">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A.2</w:t>
      </w:r>
      <w:r w:rsidR="006C267C" w:rsidRPr="00B47232">
        <w:rPr>
          <w:rFonts w:ascii="Times New Roman" w:hAnsi="Times New Roman" w:cs="Times New Roman"/>
          <w:b w:val="0"/>
          <w:bCs w:val="0"/>
          <w:color w:val="0000FF"/>
        </w:rPr>
        <w:t>1</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Population active selon la situation dans la profession et le milieu de résidence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35"/>
        <w:gridCol w:w="872"/>
        <w:gridCol w:w="866"/>
        <w:gridCol w:w="1105"/>
      </w:tblGrid>
      <w:tr w:rsidR="009F58AA" w:rsidRPr="00B47232" w:rsidTr="00770001">
        <w:trPr>
          <w:jc w:val="center"/>
        </w:trPr>
        <w:tc>
          <w:tcPr>
            <w:tcW w:w="1535" w:type="dxa"/>
          </w:tcPr>
          <w:p w:rsidR="009F58AA" w:rsidRPr="000E689E" w:rsidRDefault="009F58AA">
            <w:pPr>
              <w:pStyle w:val="Textebrut"/>
              <w:rPr>
                <w:rFonts w:ascii="Times New Roman" w:hAnsi="Times New Roman" w:cs="Times New Roman"/>
                <w:b/>
                <w:bCs/>
              </w:rPr>
            </w:pPr>
            <w:r w:rsidRPr="000E689E">
              <w:rPr>
                <w:rFonts w:ascii="Times New Roman" w:hAnsi="Times New Roman" w:cs="Times New Roman"/>
                <w:b/>
                <w:bCs/>
              </w:rPr>
              <w:t>Situation dans</w:t>
            </w:r>
            <w:r w:rsidR="00770001" w:rsidRPr="000E689E">
              <w:rPr>
                <w:rFonts w:ascii="Times New Roman" w:hAnsi="Times New Roman" w:cs="Times New Roman"/>
                <w:b/>
                <w:bCs/>
              </w:rPr>
              <w:br/>
            </w:r>
            <w:r w:rsidRPr="000E689E">
              <w:rPr>
                <w:rFonts w:ascii="Times New Roman" w:hAnsi="Times New Roman" w:cs="Times New Roman"/>
                <w:b/>
                <w:bCs/>
              </w:rPr>
              <w:t xml:space="preserve"> la profession</w:t>
            </w:r>
          </w:p>
        </w:tc>
        <w:tc>
          <w:tcPr>
            <w:tcW w:w="872" w:type="dxa"/>
            <w:vAlign w:val="center"/>
          </w:tcPr>
          <w:p w:rsidR="009F58AA" w:rsidRPr="000E689E" w:rsidRDefault="009F58AA" w:rsidP="00770001">
            <w:pPr>
              <w:pStyle w:val="Textebrut"/>
              <w:jc w:val="center"/>
              <w:rPr>
                <w:rFonts w:ascii="Times New Roman" w:hAnsi="Times New Roman" w:cs="Times New Roman"/>
                <w:b/>
                <w:bCs/>
              </w:rPr>
            </w:pPr>
            <w:r w:rsidRPr="000E689E">
              <w:rPr>
                <w:rFonts w:ascii="Times New Roman" w:hAnsi="Times New Roman" w:cs="Times New Roman"/>
                <w:b/>
                <w:bCs/>
              </w:rPr>
              <w:t>Urbain</w:t>
            </w:r>
          </w:p>
        </w:tc>
        <w:tc>
          <w:tcPr>
            <w:tcW w:w="866" w:type="dxa"/>
            <w:vAlign w:val="center"/>
          </w:tcPr>
          <w:p w:rsidR="009F58AA" w:rsidRPr="000E689E" w:rsidRDefault="009F58AA" w:rsidP="00770001">
            <w:pPr>
              <w:pStyle w:val="Textebrut"/>
              <w:jc w:val="center"/>
              <w:rPr>
                <w:rFonts w:ascii="Times New Roman" w:hAnsi="Times New Roman" w:cs="Times New Roman"/>
                <w:b/>
                <w:bCs/>
              </w:rPr>
            </w:pPr>
            <w:r w:rsidRPr="000E689E">
              <w:rPr>
                <w:rFonts w:ascii="Times New Roman" w:hAnsi="Times New Roman" w:cs="Times New Roman"/>
                <w:b/>
                <w:bCs/>
              </w:rPr>
              <w:t>Rural</w:t>
            </w:r>
          </w:p>
        </w:tc>
        <w:tc>
          <w:tcPr>
            <w:tcW w:w="1105" w:type="dxa"/>
            <w:vAlign w:val="center"/>
          </w:tcPr>
          <w:p w:rsidR="009F58AA" w:rsidRPr="000E689E" w:rsidRDefault="009F58AA" w:rsidP="00770001">
            <w:pPr>
              <w:pStyle w:val="Textebrut"/>
              <w:jc w:val="center"/>
              <w:rPr>
                <w:rFonts w:ascii="Times New Roman" w:hAnsi="Times New Roman" w:cs="Times New Roman"/>
                <w:b/>
                <w:bCs/>
              </w:rPr>
            </w:pPr>
            <w:r w:rsidRPr="000E689E">
              <w:rPr>
                <w:rFonts w:ascii="Times New Roman" w:hAnsi="Times New Roman" w:cs="Times New Roman"/>
                <w:b/>
                <w:bCs/>
              </w:rPr>
              <w:t>Ensemble</w:t>
            </w:r>
          </w:p>
        </w:tc>
      </w:tr>
      <w:tr w:rsidR="000E689E" w:rsidRPr="00B47232" w:rsidTr="004A1578">
        <w:trPr>
          <w:jc w:val="center"/>
        </w:trPr>
        <w:tc>
          <w:tcPr>
            <w:tcW w:w="1535"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Employeur</w:t>
            </w:r>
          </w:p>
        </w:tc>
        <w:tc>
          <w:tcPr>
            <w:tcW w:w="872" w:type="dxa"/>
          </w:tcPr>
          <w:p w:rsidR="000E689E" w:rsidRDefault="000E689E">
            <w:pPr>
              <w:jc w:val="right"/>
              <w:rPr>
                <w:rFonts w:ascii="Arial" w:hAnsi="Arial" w:cs="Arial"/>
                <w:color w:val="000000"/>
                <w:sz w:val="18"/>
                <w:szCs w:val="18"/>
              </w:rPr>
            </w:pPr>
            <w:r>
              <w:rPr>
                <w:rFonts w:ascii="Arial" w:hAnsi="Arial" w:cs="Arial"/>
                <w:color w:val="000000"/>
                <w:sz w:val="18"/>
                <w:szCs w:val="18"/>
              </w:rPr>
              <w:t>2,9</w:t>
            </w:r>
          </w:p>
        </w:tc>
        <w:tc>
          <w:tcPr>
            <w:tcW w:w="866" w:type="dxa"/>
          </w:tcPr>
          <w:p w:rsidR="000E689E" w:rsidRDefault="000E689E">
            <w:pPr>
              <w:jc w:val="right"/>
              <w:rPr>
                <w:rFonts w:ascii="Arial" w:hAnsi="Arial" w:cs="Arial"/>
                <w:color w:val="000000"/>
                <w:sz w:val="18"/>
                <w:szCs w:val="18"/>
              </w:rPr>
            </w:pPr>
            <w:r>
              <w:rPr>
                <w:rFonts w:ascii="Arial" w:hAnsi="Arial" w:cs="Arial"/>
                <w:color w:val="000000"/>
                <w:sz w:val="18"/>
                <w:szCs w:val="18"/>
              </w:rPr>
              <w:t>2,1</w:t>
            </w:r>
          </w:p>
        </w:tc>
        <w:tc>
          <w:tcPr>
            <w:tcW w:w="1105" w:type="dxa"/>
          </w:tcPr>
          <w:p w:rsidR="000E689E" w:rsidRDefault="000E689E">
            <w:pPr>
              <w:jc w:val="right"/>
              <w:rPr>
                <w:rFonts w:ascii="Arial" w:hAnsi="Arial" w:cs="Arial"/>
                <w:color w:val="000000"/>
                <w:sz w:val="18"/>
                <w:szCs w:val="18"/>
              </w:rPr>
            </w:pPr>
            <w:r>
              <w:rPr>
                <w:rFonts w:ascii="Arial" w:hAnsi="Arial" w:cs="Arial"/>
                <w:color w:val="000000"/>
                <w:sz w:val="18"/>
                <w:szCs w:val="18"/>
              </w:rPr>
              <w:t>2,8</w:t>
            </w:r>
          </w:p>
        </w:tc>
      </w:tr>
      <w:tr w:rsidR="000E689E" w:rsidRPr="00B47232" w:rsidTr="004A1578">
        <w:trPr>
          <w:jc w:val="center"/>
        </w:trPr>
        <w:tc>
          <w:tcPr>
            <w:tcW w:w="1535"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Indépendant</w:t>
            </w:r>
          </w:p>
        </w:tc>
        <w:tc>
          <w:tcPr>
            <w:tcW w:w="872" w:type="dxa"/>
          </w:tcPr>
          <w:p w:rsidR="000E689E" w:rsidRDefault="000E689E">
            <w:pPr>
              <w:jc w:val="right"/>
              <w:rPr>
                <w:rFonts w:ascii="Arial" w:hAnsi="Arial" w:cs="Arial"/>
                <w:color w:val="000000"/>
                <w:sz w:val="18"/>
                <w:szCs w:val="18"/>
              </w:rPr>
            </w:pPr>
            <w:r>
              <w:rPr>
                <w:rFonts w:ascii="Arial" w:hAnsi="Arial" w:cs="Arial"/>
                <w:color w:val="000000"/>
                <w:sz w:val="18"/>
                <w:szCs w:val="18"/>
              </w:rPr>
              <w:t>23,4</w:t>
            </w:r>
          </w:p>
        </w:tc>
        <w:tc>
          <w:tcPr>
            <w:tcW w:w="866" w:type="dxa"/>
          </w:tcPr>
          <w:p w:rsidR="000E689E" w:rsidRDefault="000E689E">
            <w:pPr>
              <w:jc w:val="right"/>
              <w:rPr>
                <w:rFonts w:ascii="Arial" w:hAnsi="Arial" w:cs="Arial"/>
                <w:color w:val="000000"/>
                <w:sz w:val="18"/>
                <w:szCs w:val="18"/>
              </w:rPr>
            </w:pPr>
            <w:r>
              <w:rPr>
                <w:rFonts w:ascii="Arial" w:hAnsi="Arial" w:cs="Arial"/>
                <w:color w:val="000000"/>
                <w:sz w:val="18"/>
                <w:szCs w:val="18"/>
              </w:rPr>
              <w:t>33,5</w:t>
            </w:r>
          </w:p>
        </w:tc>
        <w:tc>
          <w:tcPr>
            <w:tcW w:w="1105" w:type="dxa"/>
          </w:tcPr>
          <w:p w:rsidR="000E689E" w:rsidRDefault="000E689E">
            <w:pPr>
              <w:jc w:val="right"/>
              <w:rPr>
                <w:rFonts w:ascii="Arial" w:hAnsi="Arial" w:cs="Arial"/>
                <w:color w:val="000000"/>
                <w:sz w:val="18"/>
                <w:szCs w:val="18"/>
              </w:rPr>
            </w:pPr>
            <w:r>
              <w:rPr>
                <w:rFonts w:ascii="Arial" w:hAnsi="Arial" w:cs="Arial"/>
                <w:color w:val="000000"/>
                <w:sz w:val="18"/>
                <w:szCs w:val="18"/>
              </w:rPr>
              <w:t>24,0</w:t>
            </w:r>
          </w:p>
        </w:tc>
      </w:tr>
      <w:tr w:rsidR="000E689E" w:rsidRPr="00B47232" w:rsidTr="004A1578">
        <w:trPr>
          <w:jc w:val="center"/>
        </w:trPr>
        <w:tc>
          <w:tcPr>
            <w:tcW w:w="1535"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Salarié</w:t>
            </w:r>
          </w:p>
        </w:tc>
        <w:tc>
          <w:tcPr>
            <w:tcW w:w="872" w:type="dxa"/>
          </w:tcPr>
          <w:p w:rsidR="000E689E" w:rsidRDefault="000E689E">
            <w:pPr>
              <w:jc w:val="right"/>
              <w:rPr>
                <w:rFonts w:ascii="Arial" w:hAnsi="Arial" w:cs="Arial"/>
                <w:color w:val="000000"/>
                <w:sz w:val="18"/>
                <w:szCs w:val="18"/>
              </w:rPr>
            </w:pPr>
            <w:r>
              <w:rPr>
                <w:rFonts w:ascii="Arial" w:hAnsi="Arial" w:cs="Arial"/>
                <w:color w:val="000000"/>
                <w:sz w:val="18"/>
                <w:szCs w:val="18"/>
              </w:rPr>
              <w:t>69,4</w:t>
            </w:r>
          </w:p>
        </w:tc>
        <w:tc>
          <w:tcPr>
            <w:tcW w:w="866" w:type="dxa"/>
          </w:tcPr>
          <w:p w:rsidR="000E689E" w:rsidRDefault="000E689E">
            <w:pPr>
              <w:jc w:val="right"/>
              <w:rPr>
                <w:rFonts w:ascii="Arial" w:hAnsi="Arial" w:cs="Arial"/>
                <w:color w:val="000000"/>
                <w:sz w:val="18"/>
                <w:szCs w:val="18"/>
              </w:rPr>
            </w:pPr>
            <w:r>
              <w:rPr>
                <w:rFonts w:ascii="Arial" w:hAnsi="Arial" w:cs="Arial"/>
                <w:color w:val="000000"/>
                <w:sz w:val="18"/>
                <w:szCs w:val="18"/>
              </w:rPr>
              <w:t>51,7</w:t>
            </w:r>
          </w:p>
        </w:tc>
        <w:tc>
          <w:tcPr>
            <w:tcW w:w="1105" w:type="dxa"/>
          </w:tcPr>
          <w:p w:rsidR="000E689E" w:rsidRDefault="000E689E">
            <w:pPr>
              <w:jc w:val="right"/>
              <w:rPr>
                <w:rFonts w:ascii="Arial" w:hAnsi="Arial" w:cs="Arial"/>
                <w:color w:val="000000"/>
                <w:sz w:val="18"/>
                <w:szCs w:val="18"/>
              </w:rPr>
            </w:pPr>
            <w:r>
              <w:rPr>
                <w:rFonts w:ascii="Arial" w:hAnsi="Arial" w:cs="Arial"/>
                <w:color w:val="000000"/>
                <w:sz w:val="18"/>
                <w:szCs w:val="18"/>
              </w:rPr>
              <w:t>68,2</w:t>
            </w:r>
          </w:p>
        </w:tc>
      </w:tr>
      <w:tr w:rsidR="000E689E" w:rsidRPr="00B47232" w:rsidTr="004A1578">
        <w:trPr>
          <w:jc w:val="center"/>
        </w:trPr>
        <w:tc>
          <w:tcPr>
            <w:tcW w:w="1535"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Aide familiale</w:t>
            </w:r>
          </w:p>
        </w:tc>
        <w:tc>
          <w:tcPr>
            <w:tcW w:w="872" w:type="dxa"/>
          </w:tcPr>
          <w:p w:rsidR="000E689E" w:rsidRDefault="000E689E">
            <w:pPr>
              <w:jc w:val="right"/>
              <w:rPr>
                <w:rFonts w:ascii="Arial" w:hAnsi="Arial" w:cs="Arial"/>
                <w:color w:val="000000"/>
                <w:sz w:val="18"/>
                <w:szCs w:val="18"/>
              </w:rPr>
            </w:pPr>
            <w:r>
              <w:rPr>
                <w:rFonts w:ascii="Arial" w:hAnsi="Arial" w:cs="Arial"/>
                <w:color w:val="000000"/>
                <w:sz w:val="18"/>
                <w:szCs w:val="18"/>
              </w:rPr>
              <w:t>,9</w:t>
            </w:r>
          </w:p>
        </w:tc>
        <w:tc>
          <w:tcPr>
            <w:tcW w:w="866" w:type="dxa"/>
          </w:tcPr>
          <w:p w:rsidR="000E689E" w:rsidRDefault="000E689E">
            <w:pPr>
              <w:jc w:val="right"/>
              <w:rPr>
                <w:rFonts w:ascii="Arial" w:hAnsi="Arial" w:cs="Arial"/>
                <w:color w:val="000000"/>
                <w:sz w:val="18"/>
                <w:szCs w:val="18"/>
              </w:rPr>
            </w:pPr>
            <w:r>
              <w:rPr>
                <w:rFonts w:ascii="Arial" w:hAnsi="Arial" w:cs="Arial"/>
                <w:color w:val="000000"/>
                <w:sz w:val="18"/>
                <w:szCs w:val="18"/>
              </w:rPr>
              <w:t>10,2</w:t>
            </w:r>
          </w:p>
        </w:tc>
        <w:tc>
          <w:tcPr>
            <w:tcW w:w="1105" w:type="dxa"/>
          </w:tcPr>
          <w:p w:rsidR="000E689E" w:rsidRDefault="000E689E">
            <w:pPr>
              <w:jc w:val="right"/>
              <w:rPr>
                <w:rFonts w:ascii="Arial" w:hAnsi="Arial" w:cs="Arial"/>
                <w:color w:val="000000"/>
                <w:sz w:val="18"/>
                <w:szCs w:val="18"/>
              </w:rPr>
            </w:pPr>
            <w:r>
              <w:rPr>
                <w:rFonts w:ascii="Arial" w:hAnsi="Arial" w:cs="Arial"/>
                <w:color w:val="000000"/>
                <w:sz w:val="18"/>
                <w:szCs w:val="18"/>
              </w:rPr>
              <w:t>1,5</w:t>
            </w:r>
          </w:p>
        </w:tc>
      </w:tr>
      <w:tr w:rsidR="000E689E" w:rsidRPr="00B47232" w:rsidTr="004A1578">
        <w:trPr>
          <w:jc w:val="center"/>
        </w:trPr>
        <w:tc>
          <w:tcPr>
            <w:tcW w:w="1535"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Apprenti</w:t>
            </w:r>
          </w:p>
        </w:tc>
        <w:tc>
          <w:tcPr>
            <w:tcW w:w="872" w:type="dxa"/>
          </w:tcPr>
          <w:p w:rsidR="000E689E" w:rsidRDefault="000E689E">
            <w:pPr>
              <w:jc w:val="right"/>
              <w:rPr>
                <w:rFonts w:ascii="Arial" w:hAnsi="Arial" w:cs="Arial"/>
                <w:color w:val="000000"/>
                <w:sz w:val="18"/>
                <w:szCs w:val="18"/>
              </w:rPr>
            </w:pPr>
            <w:r>
              <w:rPr>
                <w:rFonts w:ascii="Arial" w:hAnsi="Arial" w:cs="Arial"/>
                <w:color w:val="000000"/>
                <w:sz w:val="18"/>
                <w:szCs w:val="18"/>
              </w:rPr>
              <w:t>1,1</w:t>
            </w:r>
          </w:p>
        </w:tc>
        <w:tc>
          <w:tcPr>
            <w:tcW w:w="866" w:type="dxa"/>
          </w:tcPr>
          <w:p w:rsidR="000E689E" w:rsidRDefault="000E689E">
            <w:pPr>
              <w:jc w:val="right"/>
              <w:rPr>
                <w:rFonts w:ascii="Arial" w:hAnsi="Arial" w:cs="Arial"/>
                <w:color w:val="000000"/>
                <w:sz w:val="18"/>
                <w:szCs w:val="18"/>
              </w:rPr>
            </w:pPr>
            <w:r>
              <w:rPr>
                <w:rFonts w:ascii="Arial" w:hAnsi="Arial" w:cs="Arial"/>
                <w:color w:val="000000"/>
                <w:sz w:val="18"/>
                <w:szCs w:val="18"/>
              </w:rPr>
              <w:t>1,0</w:t>
            </w:r>
          </w:p>
        </w:tc>
        <w:tc>
          <w:tcPr>
            <w:tcW w:w="1105" w:type="dxa"/>
          </w:tcPr>
          <w:p w:rsidR="000E689E" w:rsidRDefault="000E689E">
            <w:pPr>
              <w:jc w:val="right"/>
              <w:rPr>
                <w:rFonts w:ascii="Arial" w:hAnsi="Arial" w:cs="Arial"/>
                <w:color w:val="000000"/>
                <w:sz w:val="18"/>
                <w:szCs w:val="18"/>
              </w:rPr>
            </w:pPr>
            <w:r>
              <w:rPr>
                <w:rFonts w:ascii="Arial" w:hAnsi="Arial" w:cs="Arial"/>
                <w:color w:val="000000"/>
                <w:sz w:val="18"/>
                <w:szCs w:val="18"/>
              </w:rPr>
              <w:t>1,1</w:t>
            </w:r>
          </w:p>
        </w:tc>
      </w:tr>
      <w:tr w:rsidR="000E689E" w:rsidRPr="00B47232" w:rsidTr="004A1578">
        <w:trPr>
          <w:jc w:val="center"/>
        </w:trPr>
        <w:tc>
          <w:tcPr>
            <w:tcW w:w="1535" w:type="dxa"/>
          </w:tcPr>
          <w:p w:rsidR="000E689E" w:rsidRPr="00B47232" w:rsidRDefault="000E689E">
            <w:pPr>
              <w:pStyle w:val="Textebrut"/>
              <w:rPr>
                <w:rFonts w:ascii="Times New Roman" w:hAnsi="Times New Roman" w:cs="Times New Roman"/>
              </w:rPr>
            </w:pPr>
            <w:r>
              <w:rPr>
                <w:rFonts w:ascii="Times New Roman" w:hAnsi="Times New Roman" w:cs="Times New Roman"/>
              </w:rPr>
              <w:t>Autres</w:t>
            </w:r>
          </w:p>
        </w:tc>
        <w:tc>
          <w:tcPr>
            <w:tcW w:w="872" w:type="dxa"/>
          </w:tcPr>
          <w:p w:rsidR="000E689E" w:rsidRDefault="000E689E">
            <w:pPr>
              <w:jc w:val="right"/>
              <w:rPr>
                <w:rFonts w:ascii="Arial" w:hAnsi="Arial" w:cs="Arial"/>
                <w:color w:val="000000"/>
                <w:sz w:val="18"/>
                <w:szCs w:val="18"/>
              </w:rPr>
            </w:pPr>
            <w:r>
              <w:rPr>
                <w:rFonts w:ascii="Arial" w:hAnsi="Arial" w:cs="Arial"/>
                <w:color w:val="000000"/>
                <w:sz w:val="18"/>
                <w:szCs w:val="18"/>
              </w:rPr>
              <w:t>2,3</w:t>
            </w:r>
          </w:p>
        </w:tc>
        <w:tc>
          <w:tcPr>
            <w:tcW w:w="866" w:type="dxa"/>
          </w:tcPr>
          <w:p w:rsidR="000E689E" w:rsidRDefault="000E689E">
            <w:pPr>
              <w:jc w:val="right"/>
              <w:rPr>
                <w:rFonts w:ascii="Arial" w:hAnsi="Arial" w:cs="Arial"/>
                <w:color w:val="000000"/>
                <w:sz w:val="18"/>
                <w:szCs w:val="18"/>
              </w:rPr>
            </w:pPr>
            <w:r>
              <w:rPr>
                <w:rFonts w:ascii="Arial" w:hAnsi="Arial" w:cs="Arial"/>
                <w:color w:val="000000"/>
                <w:sz w:val="18"/>
                <w:szCs w:val="18"/>
              </w:rPr>
              <w:t>1,5</w:t>
            </w:r>
          </w:p>
        </w:tc>
        <w:tc>
          <w:tcPr>
            <w:tcW w:w="1105" w:type="dxa"/>
          </w:tcPr>
          <w:p w:rsidR="000E689E" w:rsidRDefault="000E689E">
            <w:pPr>
              <w:jc w:val="right"/>
              <w:rPr>
                <w:rFonts w:ascii="Arial" w:hAnsi="Arial" w:cs="Arial"/>
                <w:color w:val="000000"/>
                <w:sz w:val="18"/>
                <w:szCs w:val="18"/>
              </w:rPr>
            </w:pPr>
            <w:r>
              <w:rPr>
                <w:rFonts w:ascii="Arial" w:hAnsi="Arial" w:cs="Arial"/>
                <w:color w:val="000000"/>
                <w:sz w:val="18"/>
                <w:szCs w:val="18"/>
              </w:rPr>
              <w:t>2,2</w:t>
            </w:r>
          </w:p>
        </w:tc>
      </w:tr>
      <w:tr w:rsidR="000E689E" w:rsidRPr="00B47232" w:rsidTr="004A1578">
        <w:trPr>
          <w:jc w:val="center"/>
        </w:trPr>
        <w:tc>
          <w:tcPr>
            <w:tcW w:w="1535"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Total</w:t>
            </w:r>
          </w:p>
        </w:tc>
        <w:tc>
          <w:tcPr>
            <w:tcW w:w="872" w:type="dxa"/>
          </w:tcPr>
          <w:p w:rsidR="000E689E" w:rsidRDefault="000E689E">
            <w:pPr>
              <w:jc w:val="right"/>
              <w:rPr>
                <w:rFonts w:ascii="Arial" w:hAnsi="Arial" w:cs="Arial"/>
                <w:color w:val="000000"/>
                <w:sz w:val="18"/>
                <w:szCs w:val="18"/>
              </w:rPr>
            </w:pPr>
            <w:r>
              <w:rPr>
                <w:rFonts w:ascii="Arial" w:hAnsi="Arial" w:cs="Arial"/>
                <w:color w:val="000000"/>
                <w:sz w:val="18"/>
                <w:szCs w:val="18"/>
              </w:rPr>
              <w:t>100,0</w:t>
            </w:r>
          </w:p>
        </w:tc>
        <w:tc>
          <w:tcPr>
            <w:tcW w:w="866" w:type="dxa"/>
          </w:tcPr>
          <w:p w:rsidR="000E689E" w:rsidRDefault="000E689E">
            <w:pPr>
              <w:jc w:val="right"/>
              <w:rPr>
                <w:rFonts w:ascii="Arial" w:hAnsi="Arial" w:cs="Arial"/>
                <w:color w:val="000000"/>
                <w:sz w:val="18"/>
                <w:szCs w:val="18"/>
              </w:rPr>
            </w:pPr>
            <w:r>
              <w:rPr>
                <w:rFonts w:ascii="Arial" w:hAnsi="Arial" w:cs="Arial"/>
                <w:color w:val="000000"/>
                <w:sz w:val="18"/>
                <w:szCs w:val="18"/>
              </w:rPr>
              <w:t>100,0</w:t>
            </w:r>
          </w:p>
        </w:tc>
        <w:tc>
          <w:tcPr>
            <w:tcW w:w="1105" w:type="dxa"/>
          </w:tcPr>
          <w:p w:rsidR="000E689E" w:rsidRDefault="000E689E">
            <w:pPr>
              <w:jc w:val="right"/>
              <w:rPr>
                <w:rFonts w:ascii="Arial" w:hAnsi="Arial" w:cs="Arial"/>
                <w:color w:val="000000"/>
                <w:sz w:val="18"/>
                <w:szCs w:val="18"/>
              </w:rPr>
            </w:pPr>
            <w:r>
              <w:rPr>
                <w:rFonts w:ascii="Arial" w:hAnsi="Arial" w:cs="Arial"/>
                <w:color w:val="000000"/>
                <w:sz w:val="18"/>
                <w:szCs w:val="18"/>
              </w:rPr>
              <w:t>100,0</w:t>
            </w:r>
          </w:p>
        </w:tc>
      </w:tr>
    </w:tbl>
    <w:p w:rsidR="005F72DD" w:rsidRPr="00B47232" w:rsidRDefault="005F72DD">
      <w:pPr>
        <w:pStyle w:val="Textebrut"/>
        <w:rPr>
          <w:rFonts w:ascii="Times New Roman" w:hAnsi="Times New Roman" w:cs="Times New Roman"/>
        </w:rPr>
      </w:pPr>
    </w:p>
    <w:p w:rsidR="009F58AA" w:rsidRPr="00B47232" w:rsidRDefault="00ED49C3">
      <w:pPr>
        <w:pStyle w:val="Textebrut"/>
        <w:rPr>
          <w:rFonts w:ascii="Times New Roman" w:hAnsi="Times New Roman" w:cs="Times New Roman"/>
        </w:rPr>
      </w:pPr>
      <w:r w:rsidRPr="00B47232">
        <w:rPr>
          <w:rFonts w:ascii="Times New Roman" w:hAnsi="Times New Roman" w:cs="Times New Roman"/>
        </w:rPr>
        <w:br w:type="page"/>
      </w:r>
    </w:p>
    <w:p w:rsidR="009F58AA" w:rsidRPr="00B47232" w:rsidRDefault="009F58AA" w:rsidP="00C5360C">
      <w:pPr>
        <w:pStyle w:val="Titre2"/>
        <w:rPr>
          <w:rFonts w:ascii="Times New Roman" w:hAnsi="Times New Roman" w:cs="Times New Roman"/>
          <w:color w:val="0000FF"/>
        </w:rPr>
      </w:pPr>
      <w:bookmarkStart w:id="274" w:name="_Toc148429717"/>
      <w:bookmarkStart w:id="275" w:name="_Toc148430025"/>
      <w:bookmarkStart w:id="276" w:name="_Toc149375016"/>
      <w:bookmarkStart w:id="277" w:name="_Toc149622911"/>
      <w:bookmarkStart w:id="278" w:name="_Toc519079245"/>
      <w:r w:rsidRPr="00B47232">
        <w:rPr>
          <w:rFonts w:ascii="Times New Roman" w:hAnsi="Times New Roman" w:cs="Times New Roman"/>
          <w:color w:val="0000FF"/>
        </w:rPr>
        <w:t>V</w:t>
      </w:r>
      <w:r w:rsidR="00C5360C" w:rsidRPr="00B47232">
        <w:rPr>
          <w:rFonts w:ascii="Times New Roman" w:hAnsi="Times New Roman" w:cs="Times New Roman"/>
          <w:color w:val="0000FF"/>
        </w:rPr>
        <w:t>.</w:t>
      </w:r>
      <w:r w:rsidRPr="00B47232">
        <w:rPr>
          <w:rFonts w:ascii="Times New Roman" w:hAnsi="Times New Roman" w:cs="Times New Roman"/>
          <w:color w:val="0000FF"/>
        </w:rPr>
        <w:t xml:space="preserve"> MENAGES ET HABITAT</w:t>
      </w:r>
      <w:bookmarkEnd w:id="274"/>
      <w:bookmarkEnd w:id="275"/>
      <w:bookmarkEnd w:id="276"/>
      <w:bookmarkEnd w:id="277"/>
      <w:bookmarkEnd w:id="278"/>
      <w:r w:rsidRPr="00B47232">
        <w:rPr>
          <w:rFonts w:ascii="Times New Roman" w:hAnsi="Times New Roman" w:cs="Times New Roman"/>
          <w:color w:val="0000FF"/>
        </w:rPr>
        <w:t xml:space="preserve"> </w:t>
      </w:r>
    </w:p>
    <w:p w:rsidR="009F58AA" w:rsidRPr="00B47232" w:rsidRDefault="009F58AA" w:rsidP="009F58AA">
      <w:pPr>
        <w:pStyle w:val="Textebrut"/>
        <w:rPr>
          <w:rFonts w:ascii="Times New Roman" w:hAnsi="Times New Roman" w:cs="Times New Roman"/>
        </w:rPr>
      </w:pPr>
    </w:p>
    <w:p w:rsidR="009F58AA" w:rsidRPr="00B47232" w:rsidRDefault="00F84576" w:rsidP="00D052F3">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A.2</w:t>
      </w:r>
      <w:r w:rsidR="006C267C" w:rsidRPr="00B47232">
        <w:rPr>
          <w:rFonts w:ascii="Times New Roman" w:hAnsi="Times New Roman" w:cs="Times New Roman"/>
          <w:b w:val="0"/>
          <w:bCs w:val="0"/>
          <w:color w:val="0000FF"/>
        </w:rPr>
        <w:t>2</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xml:space="preserve">: Répartition des ménages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le type de logement occupé et le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916"/>
        <w:gridCol w:w="928"/>
        <w:gridCol w:w="816"/>
        <w:gridCol w:w="1150"/>
      </w:tblGrid>
      <w:tr w:rsidR="009F58AA" w:rsidRPr="00B47232">
        <w:trPr>
          <w:jc w:val="center"/>
        </w:trPr>
        <w:tc>
          <w:tcPr>
            <w:tcW w:w="2916" w:type="dxa"/>
          </w:tcPr>
          <w:p w:rsidR="009F58AA" w:rsidRPr="000E689E" w:rsidRDefault="009F58AA">
            <w:pPr>
              <w:pStyle w:val="Textebrut"/>
              <w:rPr>
                <w:rFonts w:ascii="Times New Roman" w:hAnsi="Times New Roman" w:cs="Times New Roman"/>
                <w:b/>
                <w:bCs/>
              </w:rPr>
            </w:pPr>
            <w:r w:rsidRPr="000E689E">
              <w:rPr>
                <w:rFonts w:ascii="Times New Roman" w:hAnsi="Times New Roman" w:cs="Times New Roman"/>
                <w:b/>
                <w:bCs/>
              </w:rPr>
              <w:t>Type de logement</w:t>
            </w:r>
          </w:p>
        </w:tc>
        <w:tc>
          <w:tcPr>
            <w:tcW w:w="928" w:type="dxa"/>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Urbain</w:t>
            </w:r>
          </w:p>
        </w:tc>
        <w:tc>
          <w:tcPr>
            <w:tcW w:w="816" w:type="dxa"/>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Rural</w:t>
            </w:r>
          </w:p>
        </w:tc>
        <w:tc>
          <w:tcPr>
            <w:tcW w:w="1150" w:type="dxa"/>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Ensemble</w:t>
            </w:r>
          </w:p>
        </w:tc>
      </w:tr>
      <w:tr w:rsidR="000E689E" w:rsidRPr="00B47232" w:rsidTr="004A1578">
        <w:trPr>
          <w:jc w:val="center"/>
        </w:trPr>
        <w:tc>
          <w:tcPr>
            <w:tcW w:w="2916"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Villa, niveau de villa</w:t>
            </w:r>
          </w:p>
        </w:tc>
        <w:tc>
          <w:tcPr>
            <w:tcW w:w="928" w:type="dxa"/>
          </w:tcPr>
          <w:p w:rsidR="000E689E" w:rsidRDefault="000E689E">
            <w:pPr>
              <w:jc w:val="right"/>
              <w:rPr>
                <w:rFonts w:ascii="Arial" w:hAnsi="Arial" w:cs="Arial"/>
                <w:color w:val="000000"/>
                <w:sz w:val="18"/>
                <w:szCs w:val="18"/>
              </w:rPr>
            </w:pPr>
            <w:r>
              <w:rPr>
                <w:rFonts w:ascii="Arial" w:hAnsi="Arial" w:cs="Arial"/>
                <w:color w:val="000000"/>
                <w:sz w:val="18"/>
                <w:szCs w:val="18"/>
              </w:rPr>
              <w:t>6742</w:t>
            </w:r>
          </w:p>
        </w:tc>
        <w:tc>
          <w:tcPr>
            <w:tcW w:w="816" w:type="dxa"/>
          </w:tcPr>
          <w:p w:rsidR="000E689E" w:rsidRDefault="000E689E">
            <w:pPr>
              <w:jc w:val="right"/>
              <w:rPr>
                <w:rFonts w:ascii="Arial" w:hAnsi="Arial" w:cs="Arial"/>
                <w:color w:val="000000"/>
                <w:sz w:val="18"/>
                <w:szCs w:val="18"/>
              </w:rPr>
            </w:pPr>
            <w:r>
              <w:rPr>
                <w:rFonts w:ascii="Arial" w:hAnsi="Arial" w:cs="Arial"/>
                <w:color w:val="000000"/>
                <w:sz w:val="18"/>
                <w:szCs w:val="18"/>
              </w:rPr>
              <w:t>152</w:t>
            </w:r>
          </w:p>
        </w:tc>
        <w:tc>
          <w:tcPr>
            <w:tcW w:w="1150" w:type="dxa"/>
          </w:tcPr>
          <w:p w:rsidR="000E689E" w:rsidRDefault="000E689E">
            <w:pPr>
              <w:jc w:val="right"/>
              <w:rPr>
                <w:rFonts w:ascii="Arial" w:hAnsi="Arial" w:cs="Arial"/>
                <w:color w:val="000000"/>
                <w:sz w:val="18"/>
                <w:szCs w:val="18"/>
              </w:rPr>
            </w:pPr>
            <w:r>
              <w:rPr>
                <w:rFonts w:ascii="Arial" w:hAnsi="Arial" w:cs="Arial"/>
                <w:color w:val="000000"/>
                <w:sz w:val="18"/>
                <w:szCs w:val="18"/>
              </w:rPr>
              <w:t>6894</w:t>
            </w:r>
          </w:p>
        </w:tc>
      </w:tr>
      <w:tr w:rsidR="000E689E" w:rsidRPr="00B47232" w:rsidTr="004A1578">
        <w:trPr>
          <w:jc w:val="center"/>
        </w:trPr>
        <w:tc>
          <w:tcPr>
            <w:tcW w:w="2916"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Appartement</w:t>
            </w:r>
          </w:p>
        </w:tc>
        <w:tc>
          <w:tcPr>
            <w:tcW w:w="928" w:type="dxa"/>
          </w:tcPr>
          <w:p w:rsidR="000E689E" w:rsidRDefault="000E689E">
            <w:pPr>
              <w:jc w:val="right"/>
              <w:rPr>
                <w:rFonts w:ascii="Arial" w:hAnsi="Arial" w:cs="Arial"/>
                <w:color w:val="000000"/>
                <w:sz w:val="18"/>
                <w:szCs w:val="18"/>
              </w:rPr>
            </w:pPr>
            <w:r>
              <w:rPr>
                <w:rFonts w:ascii="Arial" w:hAnsi="Arial" w:cs="Arial"/>
                <w:color w:val="000000"/>
                <w:sz w:val="18"/>
                <w:szCs w:val="18"/>
              </w:rPr>
              <w:t>56390</w:t>
            </w:r>
          </w:p>
        </w:tc>
        <w:tc>
          <w:tcPr>
            <w:tcW w:w="816" w:type="dxa"/>
          </w:tcPr>
          <w:p w:rsidR="000E689E" w:rsidRDefault="000E689E">
            <w:pPr>
              <w:jc w:val="right"/>
              <w:rPr>
                <w:rFonts w:ascii="Arial" w:hAnsi="Arial" w:cs="Arial"/>
                <w:color w:val="000000"/>
                <w:sz w:val="18"/>
                <w:szCs w:val="18"/>
              </w:rPr>
            </w:pPr>
            <w:r>
              <w:rPr>
                <w:rFonts w:ascii="Arial" w:hAnsi="Arial" w:cs="Arial"/>
                <w:color w:val="000000"/>
                <w:sz w:val="18"/>
                <w:szCs w:val="18"/>
              </w:rPr>
              <w:t>316</w:t>
            </w:r>
          </w:p>
        </w:tc>
        <w:tc>
          <w:tcPr>
            <w:tcW w:w="1150" w:type="dxa"/>
          </w:tcPr>
          <w:p w:rsidR="000E689E" w:rsidRDefault="000E689E">
            <w:pPr>
              <w:jc w:val="right"/>
              <w:rPr>
                <w:rFonts w:ascii="Arial" w:hAnsi="Arial" w:cs="Arial"/>
                <w:color w:val="000000"/>
                <w:sz w:val="18"/>
                <w:szCs w:val="18"/>
              </w:rPr>
            </w:pPr>
            <w:r>
              <w:rPr>
                <w:rFonts w:ascii="Arial" w:hAnsi="Arial" w:cs="Arial"/>
                <w:color w:val="000000"/>
                <w:sz w:val="18"/>
                <w:szCs w:val="18"/>
              </w:rPr>
              <w:t>56706</w:t>
            </w:r>
          </w:p>
        </w:tc>
      </w:tr>
      <w:tr w:rsidR="000E689E" w:rsidRPr="00B47232" w:rsidTr="004A1578">
        <w:trPr>
          <w:jc w:val="center"/>
        </w:trPr>
        <w:tc>
          <w:tcPr>
            <w:tcW w:w="2916"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Maison marocaine traditionnelle</w:t>
            </w:r>
          </w:p>
        </w:tc>
        <w:tc>
          <w:tcPr>
            <w:tcW w:w="928" w:type="dxa"/>
          </w:tcPr>
          <w:p w:rsidR="000E689E" w:rsidRDefault="000E689E">
            <w:pPr>
              <w:jc w:val="right"/>
              <w:rPr>
                <w:rFonts w:ascii="Arial" w:hAnsi="Arial" w:cs="Arial"/>
                <w:color w:val="000000"/>
                <w:sz w:val="18"/>
                <w:szCs w:val="18"/>
              </w:rPr>
            </w:pPr>
            <w:r>
              <w:rPr>
                <w:rFonts w:ascii="Arial" w:hAnsi="Arial" w:cs="Arial"/>
                <w:color w:val="000000"/>
                <w:sz w:val="18"/>
                <w:szCs w:val="18"/>
              </w:rPr>
              <w:t>7281</w:t>
            </w:r>
          </w:p>
        </w:tc>
        <w:tc>
          <w:tcPr>
            <w:tcW w:w="816" w:type="dxa"/>
          </w:tcPr>
          <w:p w:rsidR="000E689E" w:rsidRDefault="000E689E">
            <w:pPr>
              <w:jc w:val="right"/>
              <w:rPr>
                <w:rFonts w:ascii="Arial" w:hAnsi="Arial" w:cs="Arial"/>
                <w:color w:val="000000"/>
                <w:sz w:val="18"/>
                <w:szCs w:val="18"/>
              </w:rPr>
            </w:pPr>
            <w:r>
              <w:rPr>
                <w:rFonts w:ascii="Arial" w:hAnsi="Arial" w:cs="Arial"/>
                <w:color w:val="000000"/>
                <w:sz w:val="18"/>
                <w:szCs w:val="18"/>
              </w:rPr>
              <w:t>964</w:t>
            </w:r>
          </w:p>
        </w:tc>
        <w:tc>
          <w:tcPr>
            <w:tcW w:w="1150" w:type="dxa"/>
          </w:tcPr>
          <w:p w:rsidR="000E689E" w:rsidRDefault="000E689E">
            <w:pPr>
              <w:jc w:val="right"/>
              <w:rPr>
                <w:rFonts w:ascii="Arial" w:hAnsi="Arial" w:cs="Arial"/>
                <w:color w:val="000000"/>
                <w:sz w:val="18"/>
                <w:szCs w:val="18"/>
              </w:rPr>
            </w:pPr>
            <w:r>
              <w:rPr>
                <w:rFonts w:ascii="Arial" w:hAnsi="Arial" w:cs="Arial"/>
                <w:color w:val="000000"/>
                <w:sz w:val="18"/>
                <w:szCs w:val="18"/>
              </w:rPr>
              <w:t>8245</w:t>
            </w:r>
          </w:p>
        </w:tc>
      </w:tr>
      <w:tr w:rsidR="000E689E" w:rsidRPr="00B47232" w:rsidTr="004A1578">
        <w:trPr>
          <w:jc w:val="center"/>
        </w:trPr>
        <w:tc>
          <w:tcPr>
            <w:tcW w:w="2916"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Maison marocaine moderne</w:t>
            </w:r>
          </w:p>
        </w:tc>
        <w:tc>
          <w:tcPr>
            <w:tcW w:w="928" w:type="dxa"/>
          </w:tcPr>
          <w:p w:rsidR="000E689E" w:rsidRDefault="000E689E">
            <w:pPr>
              <w:jc w:val="right"/>
              <w:rPr>
                <w:rFonts w:ascii="Arial" w:hAnsi="Arial" w:cs="Arial"/>
                <w:color w:val="000000"/>
                <w:sz w:val="18"/>
                <w:szCs w:val="18"/>
              </w:rPr>
            </w:pPr>
            <w:r>
              <w:rPr>
                <w:rFonts w:ascii="Arial" w:hAnsi="Arial" w:cs="Arial"/>
                <w:color w:val="000000"/>
                <w:sz w:val="18"/>
                <w:szCs w:val="18"/>
              </w:rPr>
              <w:t>137937</w:t>
            </w:r>
          </w:p>
        </w:tc>
        <w:tc>
          <w:tcPr>
            <w:tcW w:w="816" w:type="dxa"/>
          </w:tcPr>
          <w:p w:rsidR="000E689E" w:rsidRDefault="000E689E">
            <w:pPr>
              <w:jc w:val="right"/>
              <w:rPr>
                <w:rFonts w:ascii="Arial" w:hAnsi="Arial" w:cs="Arial"/>
                <w:color w:val="000000"/>
                <w:sz w:val="18"/>
                <w:szCs w:val="18"/>
              </w:rPr>
            </w:pPr>
            <w:r>
              <w:rPr>
                <w:rFonts w:ascii="Arial" w:hAnsi="Arial" w:cs="Arial"/>
                <w:color w:val="000000"/>
                <w:sz w:val="18"/>
                <w:szCs w:val="18"/>
              </w:rPr>
              <w:t>4812</w:t>
            </w:r>
          </w:p>
        </w:tc>
        <w:tc>
          <w:tcPr>
            <w:tcW w:w="1150" w:type="dxa"/>
          </w:tcPr>
          <w:p w:rsidR="000E689E" w:rsidRDefault="000E689E">
            <w:pPr>
              <w:jc w:val="right"/>
              <w:rPr>
                <w:rFonts w:ascii="Arial" w:hAnsi="Arial" w:cs="Arial"/>
                <w:color w:val="000000"/>
                <w:sz w:val="18"/>
                <w:szCs w:val="18"/>
              </w:rPr>
            </w:pPr>
            <w:r>
              <w:rPr>
                <w:rFonts w:ascii="Arial" w:hAnsi="Arial" w:cs="Arial"/>
                <w:color w:val="000000"/>
                <w:sz w:val="18"/>
                <w:szCs w:val="18"/>
              </w:rPr>
              <w:t>142749</w:t>
            </w:r>
          </w:p>
        </w:tc>
      </w:tr>
      <w:tr w:rsidR="000E689E" w:rsidRPr="00B47232" w:rsidTr="004A1578">
        <w:trPr>
          <w:jc w:val="center"/>
        </w:trPr>
        <w:tc>
          <w:tcPr>
            <w:tcW w:w="2916"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Maison sommaire ou bidonville</w:t>
            </w:r>
          </w:p>
        </w:tc>
        <w:tc>
          <w:tcPr>
            <w:tcW w:w="928" w:type="dxa"/>
          </w:tcPr>
          <w:p w:rsidR="000E689E" w:rsidRDefault="000E689E">
            <w:pPr>
              <w:jc w:val="right"/>
              <w:rPr>
                <w:rFonts w:ascii="Arial" w:hAnsi="Arial" w:cs="Arial"/>
                <w:color w:val="000000"/>
                <w:sz w:val="18"/>
                <w:szCs w:val="18"/>
              </w:rPr>
            </w:pPr>
            <w:r>
              <w:rPr>
                <w:rFonts w:ascii="Arial" w:hAnsi="Arial" w:cs="Arial"/>
                <w:color w:val="000000"/>
                <w:sz w:val="18"/>
                <w:szCs w:val="18"/>
              </w:rPr>
              <w:t>7377</w:t>
            </w:r>
          </w:p>
        </w:tc>
        <w:tc>
          <w:tcPr>
            <w:tcW w:w="816" w:type="dxa"/>
          </w:tcPr>
          <w:p w:rsidR="000E689E" w:rsidRDefault="000E689E">
            <w:pPr>
              <w:jc w:val="right"/>
              <w:rPr>
                <w:rFonts w:ascii="Arial" w:hAnsi="Arial" w:cs="Arial"/>
                <w:color w:val="000000"/>
                <w:sz w:val="18"/>
                <w:szCs w:val="18"/>
              </w:rPr>
            </w:pPr>
            <w:r>
              <w:rPr>
                <w:rFonts w:ascii="Arial" w:hAnsi="Arial" w:cs="Arial"/>
                <w:color w:val="000000"/>
                <w:sz w:val="18"/>
                <w:szCs w:val="18"/>
              </w:rPr>
              <w:t>2404</w:t>
            </w:r>
          </w:p>
        </w:tc>
        <w:tc>
          <w:tcPr>
            <w:tcW w:w="1150" w:type="dxa"/>
          </w:tcPr>
          <w:p w:rsidR="000E689E" w:rsidRDefault="000E689E">
            <w:pPr>
              <w:jc w:val="right"/>
              <w:rPr>
                <w:rFonts w:ascii="Arial" w:hAnsi="Arial" w:cs="Arial"/>
                <w:color w:val="000000"/>
                <w:sz w:val="18"/>
                <w:szCs w:val="18"/>
              </w:rPr>
            </w:pPr>
            <w:r>
              <w:rPr>
                <w:rFonts w:ascii="Arial" w:hAnsi="Arial" w:cs="Arial"/>
                <w:color w:val="000000"/>
                <w:sz w:val="18"/>
                <w:szCs w:val="18"/>
              </w:rPr>
              <w:t>9781</w:t>
            </w:r>
          </w:p>
        </w:tc>
      </w:tr>
      <w:tr w:rsidR="000E689E" w:rsidRPr="00B47232" w:rsidTr="004A1578">
        <w:trPr>
          <w:jc w:val="center"/>
        </w:trPr>
        <w:tc>
          <w:tcPr>
            <w:tcW w:w="2916"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Habitation de type rural</w:t>
            </w:r>
          </w:p>
        </w:tc>
        <w:tc>
          <w:tcPr>
            <w:tcW w:w="928" w:type="dxa"/>
          </w:tcPr>
          <w:p w:rsidR="000E689E" w:rsidRDefault="000E689E">
            <w:pPr>
              <w:jc w:val="right"/>
              <w:rPr>
                <w:rFonts w:ascii="Arial" w:hAnsi="Arial" w:cs="Arial"/>
                <w:color w:val="000000"/>
                <w:sz w:val="18"/>
                <w:szCs w:val="18"/>
              </w:rPr>
            </w:pPr>
            <w:r>
              <w:rPr>
                <w:rFonts w:ascii="Arial" w:hAnsi="Arial" w:cs="Arial"/>
                <w:color w:val="000000"/>
                <w:sz w:val="18"/>
                <w:szCs w:val="18"/>
              </w:rPr>
              <w:t>1344</w:t>
            </w:r>
          </w:p>
        </w:tc>
        <w:tc>
          <w:tcPr>
            <w:tcW w:w="816" w:type="dxa"/>
          </w:tcPr>
          <w:p w:rsidR="000E689E" w:rsidRDefault="000E689E">
            <w:pPr>
              <w:jc w:val="right"/>
              <w:rPr>
                <w:rFonts w:ascii="Arial" w:hAnsi="Arial" w:cs="Arial"/>
                <w:color w:val="000000"/>
                <w:sz w:val="18"/>
                <w:szCs w:val="18"/>
              </w:rPr>
            </w:pPr>
            <w:r>
              <w:rPr>
                <w:rFonts w:ascii="Arial" w:hAnsi="Arial" w:cs="Arial"/>
                <w:color w:val="000000"/>
                <w:sz w:val="18"/>
                <w:szCs w:val="18"/>
              </w:rPr>
              <w:t>4168</w:t>
            </w:r>
          </w:p>
        </w:tc>
        <w:tc>
          <w:tcPr>
            <w:tcW w:w="1150" w:type="dxa"/>
          </w:tcPr>
          <w:p w:rsidR="000E689E" w:rsidRDefault="000E689E">
            <w:pPr>
              <w:jc w:val="right"/>
              <w:rPr>
                <w:rFonts w:ascii="Arial" w:hAnsi="Arial" w:cs="Arial"/>
                <w:color w:val="000000"/>
                <w:sz w:val="18"/>
                <w:szCs w:val="18"/>
              </w:rPr>
            </w:pPr>
            <w:r>
              <w:rPr>
                <w:rFonts w:ascii="Arial" w:hAnsi="Arial" w:cs="Arial"/>
                <w:color w:val="000000"/>
                <w:sz w:val="18"/>
                <w:szCs w:val="18"/>
              </w:rPr>
              <w:t>5512</w:t>
            </w:r>
          </w:p>
        </w:tc>
      </w:tr>
      <w:tr w:rsidR="000E689E" w:rsidRPr="00B47232" w:rsidTr="004A1578">
        <w:trPr>
          <w:jc w:val="center"/>
        </w:trPr>
        <w:tc>
          <w:tcPr>
            <w:tcW w:w="2916"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Autres</w:t>
            </w:r>
          </w:p>
        </w:tc>
        <w:tc>
          <w:tcPr>
            <w:tcW w:w="928" w:type="dxa"/>
          </w:tcPr>
          <w:p w:rsidR="000E689E" w:rsidRDefault="000E689E">
            <w:pPr>
              <w:jc w:val="right"/>
              <w:rPr>
                <w:rFonts w:ascii="Arial" w:hAnsi="Arial" w:cs="Arial"/>
                <w:color w:val="000000"/>
                <w:sz w:val="18"/>
                <w:szCs w:val="18"/>
              </w:rPr>
            </w:pPr>
            <w:r>
              <w:rPr>
                <w:rFonts w:ascii="Arial" w:hAnsi="Arial" w:cs="Arial"/>
                <w:color w:val="000000"/>
                <w:sz w:val="18"/>
                <w:szCs w:val="18"/>
              </w:rPr>
              <w:t>1340</w:t>
            </w:r>
          </w:p>
        </w:tc>
        <w:tc>
          <w:tcPr>
            <w:tcW w:w="816" w:type="dxa"/>
          </w:tcPr>
          <w:p w:rsidR="000E689E" w:rsidRDefault="000E689E">
            <w:pPr>
              <w:jc w:val="right"/>
              <w:rPr>
                <w:rFonts w:ascii="Arial" w:hAnsi="Arial" w:cs="Arial"/>
                <w:color w:val="000000"/>
                <w:sz w:val="18"/>
                <w:szCs w:val="18"/>
              </w:rPr>
            </w:pPr>
            <w:r>
              <w:rPr>
                <w:rFonts w:ascii="Arial" w:hAnsi="Arial" w:cs="Arial"/>
                <w:color w:val="000000"/>
                <w:sz w:val="18"/>
                <w:szCs w:val="18"/>
              </w:rPr>
              <w:t>91</w:t>
            </w:r>
          </w:p>
        </w:tc>
        <w:tc>
          <w:tcPr>
            <w:tcW w:w="1150" w:type="dxa"/>
          </w:tcPr>
          <w:p w:rsidR="000E689E" w:rsidRDefault="000E689E">
            <w:pPr>
              <w:jc w:val="right"/>
              <w:rPr>
                <w:rFonts w:ascii="Arial" w:hAnsi="Arial" w:cs="Arial"/>
                <w:color w:val="000000"/>
                <w:sz w:val="18"/>
                <w:szCs w:val="18"/>
              </w:rPr>
            </w:pPr>
            <w:r>
              <w:rPr>
                <w:rFonts w:ascii="Arial" w:hAnsi="Arial" w:cs="Arial"/>
                <w:color w:val="000000"/>
                <w:sz w:val="18"/>
                <w:szCs w:val="18"/>
              </w:rPr>
              <w:t>1431</w:t>
            </w:r>
          </w:p>
        </w:tc>
      </w:tr>
      <w:tr w:rsidR="000E689E" w:rsidRPr="00B47232" w:rsidTr="004A1578">
        <w:trPr>
          <w:jc w:val="center"/>
        </w:trPr>
        <w:tc>
          <w:tcPr>
            <w:tcW w:w="2916"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Total</w:t>
            </w:r>
          </w:p>
        </w:tc>
        <w:tc>
          <w:tcPr>
            <w:tcW w:w="928" w:type="dxa"/>
          </w:tcPr>
          <w:p w:rsidR="000E689E" w:rsidRDefault="000E689E">
            <w:pPr>
              <w:jc w:val="right"/>
              <w:rPr>
                <w:rFonts w:ascii="Arial" w:hAnsi="Arial" w:cs="Arial"/>
                <w:color w:val="000000"/>
                <w:sz w:val="18"/>
                <w:szCs w:val="18"/>
              </w:rPr>
            </w:pPr>
            <w:r>
              <w:rPr>
                <w:rFonts w:ascii="Arial" w:hAnsi="Arial" w:cs="Arial"/>
                <w:color w:val="000000"/>
                <w:sz w:val="18"/>
                <w:szCs w:val="18"/>
              </w:rPr>
              <w:t>218411</w:t>
            </w:r>
          </w:p>
        </w:tc>
        <w:tc>
          <w:tcPr>
            <w:tcW w:w="816" w:type="dxa"/>
          </w:tcPr>
          <w:p w:rsidR="000E689E" w:rsidRDefault="000E689E">
            <w:pPr>
              <w:jc w:val="right"/>
              <w:rPr>
                <w:rFonts w:ascii="Arial" w:hAnsi="Arial" w:cs="Arial"/>
                <w:color w:val="000000"/>
                <w:sz w:val="18"/>
                <w:szCs w:val="18"/>
              </w:rPr>
            </w:pPr>
            <w:r>
              <w:rPr>
                <w:rFonts w:ascii="Arial" w:hAnsi="Arial" w:cs="Arial"/>
                <w:color w:val="000000"/>
                <w:sz w:val="18"/>
                <w:szCs w:val="18"/>
              </w:rPr>
              <w:t>12907</w:t>
            </w:r>
          </w:p>
        </w:tc>
        <w:tc>
          <w:tcPr>
            <w:tcW w:w="1150" w:type="dxa"/>
          </w:tcPr>
          <w:p w:rsidR="000E689E" w:rsidRDefault="000E689E">
            <w:pPr>
              <w:jc w:val="right"/>
              <w:rPr>
                <w:rFonts w:ascii="Arial" w:hAnsi="Arial" w:cs="Arial"/>
                <w:color w:val="000000"/>
                <w:sz w:val="18"/>
                <w:szCs w:val="18"/>
              </w:rPr>
            </w:pPr>
            <w:r>
              <w:rPr>
                <w:rFonts w:ascii="Arial" w:hAnsi="Arial" w:cs="Arial"/>
                <w:color w:val="000000"/>
                <w:sz w:val="18"/>
                <w:szCs w:val="18"/>
              </w:rPr>
              <w:t>231318</w:t>
            </w:r>
          </w:p>
        </w:tc>
      </w:tr>
    </w:tbl>
    <w:p w:rsidR="009F58AA" w:rsidRPr="00B47232" w:rsidRDefault="009F58AA">
      <w:pPr>
        <w:pStyle w:val="Textebrut"/>
        <w:rPr>
          <w:rFonts w:ascii="Times New Roman" w:hAnsi="Times New Roman" w:cs="Times New Roman"/>
        </w:rPr>
      </w:pPr>
    </w:p>
    <w:p w:rsidR="009F58AA" w:rsidRPr="00B47232" w:rsidRDefault="00F84576" w:rsidP="00D052F3">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411843" w:rsidRPr="00B47232">
        <w:rPr>
          <w:rFonts w:ascii="Times New Roman" w:hAnsi="Times New Roman" w:cs="Times New Roman"/>
          <w:b w:val="0"/>
          <w:bCs w:val="0"/>
          <w:color w:val="0000FF"/>
        </w:rPr>
        <w:t>A.2</w:t>
      </w:r>
      <w:r w:rsidR="006C267C" w:rsidRPr="00B47232">
        <w:rPr>
          <w:rFonts w:ascii="Times New Roman" w:hAnsi="Times New Roman" w:cs="Times New Roman"/>
          <w:b w:val="0"/>
          <w:bCs w:val="0"/>
          <w:color w:val="0000FF"/>
        </w:rPr>
        <w:t>3</w:t>
      </w:r>
      <w:r w:rsidR="00411843"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xml:space="preserve">: Répartition des ménages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le nombre de pièces habitées et le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27"/>
        <w:gridCol w:w="928"/>
        <w:gridCol w:w="816"/>
        <w:gridCol w:w="1150"/>
      </w:tblGrid>
      <w:tr w:rsidR="009F58AA" w:rsidRPr="00B47232">
        <w:trPr>
          <w:jc w:val="center"/>
        </w:trPr>
        <w:tc>
          <w:tcPr>
            <w:tcW w:w="1827" w:type="dxa"/>
          </w:tcPr>
          <w:p w:rsidR="009F58AA" w:rsidRPr="000E689E" w:rsidRDefault="009F58AA">
            <w:pPr>
              <w:pStyle w:val="Textebrut"/>
              <w:rPr>
                <w:rFonts w:ascii="Times New Roman" w:hAnsi="Times New Roman" w:cs="Times New Roman"/>
                <w:b/>
                <w:bCs/>
              </w:rPr>
            </w:pPr>
            <w:r w:rsidRPr="000E689E">
              <w:rPr>
                <w:rFonts w:ascii="Times New Roman" w:hAnsi="Times New Roman" w:cs="Times New Roman"/>
                <w:b/>
                <w:bCs/>
              </w:rPr>
              <w:t>Nombre de pièces</w:t>
            </w:r>
          </w:p>
        </w:tc>
        <w:tc>
          <w:tcPr>
            <w:tcW w:w="928" w:type="dxa"/>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Urbain</w:t>
            </w:r>
          </w:p>
        </w:tc>
        <w:tc>
          <w:tcPr>
            <w:tcW w:w="816" w:type="dxa"/>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Rural</w:t>
            </w:r>
          </w:p>
        </w:tc>
        <w:tc>
          <w:tcPr>
            <w:tcW w:w="1150" w:type="dxa"/>
          </w:tcPr>
          <w:p w:rsidR="009F58AA" w:rsidRPr="000E689E" w:rsidRDefault="009F58AA" w:rsidP="0059646E">
            <w:pPr>
              <w:pStyle w:val="Textebrut"/>
              <w:jc w:val="center"/>
              <w:rPr>
                <w:rFonts w:ascii="Times New Roman" w:hAnsi="Times New Roman" w:cs="Times New Roman"/>
                <w:b/>
                <w:bCs/>
              </w:rPr>
            </w:pPr>
            <w:r w:rsidRPr="000E689E">
              <w:rPr>
                <w:rFonts w:ascii="Times New Roman" w:hAnsi="Times New Roman" w:cs="Times New Roman"/>
                <w:b/>
                <w:bCs/>
              </w:rPr>
              <w:t>Ensemble</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1 pièce</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8,5</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12,0</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8,7</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2 pièces</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28,4</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38,1</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29,0</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3 pièces</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39,8</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31,3</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39,3</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4 pièces</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12,6</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11,5</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12,5</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5 pièces</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3,5</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4,0</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3,5</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6 pièces</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3,8</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1,9</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3,7</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7 pièces</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1,3</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0,6</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1,2</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8 pièces et plus</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2,2</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0,7</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2,1</w:t>
            </w:r>
          </w:p>
        </w:tc>
      </w:tr>
      <w:tr w:rsidR="000E689E" w:rsidRPr="00B47232" w:rsidTr="004A1578">
        <w:trPr>
          <w:jc w:val="center"/>
        </w:trPr>
        <w:tc>
          <w:tcPr>
            <w:tcW w:w="1827" w:type="dxa"/>
          </w:tcPr>
          <w:p w:rsidR="000E689E" w:rsidRPr="00B47232" w:rsidRDefault="000E689E">
            <w:pPr>
              <w:pStyle w:val="Textebrut"/>
              <w:rPr>
                <w:rFonts w:ascii="Times New Roman" w:hAnsi="Times New Roman" w:cs="Times New Roman"/>
              </w:rPr>
            </w:pPr>
            <w:r w:rsidRPr="00B47232">
              <w:rPr>
                <w:rFonts w:ascii="Times New Roman" w:hAnsi="Times New Roman" w:cs="Times New Roman"/>
              </w:rPr>
              <w:t>Total</w:t>
            </w:r>
          </w:p>
        </w:tc>
        <w:tc>
          <w:tcPr>
            <w:tcW w:w="928"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100,0</w:t>
            </w:r>
          </w:p>
        </w:tc>
        <w:tc>
          <w:tcPr>
            <w:tcW w:w="816"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100,0</w:t>
            </w:r>
          </w:p>
        </w:tc>
        <w:tc>
          <w:tcPr>
            <w:tcW w:w="1150" w:type="dxa"/>
          </w:tcPr>
          <w:p w:rsidR="000E689E" w:rsidRDefault="000E689E" w:rsidP="004A1578">
            <w:pPr>
              <w:jc w:val="right"/>
              <w:rPr>
                <w:rFonts w:ascii="Arial" w:hAnsi="Arial" w:cs="Arial"/>
                <w:color w:val="000000"/>
                <w:sz w:val="18"/>
                <w:szCs w:val="18"/>
              </w:rPr>
            </w:pPr>
            <w:r>
              <w:rPr>
                <w:rFonts w:ascii="Arial" w:hAnsi="Arial" w:cs="Arial"/>
                <w:color w:val="000000"/>
                <w:sz w:val="18"/>
                <w:szCs w:val="18"/>
              </w:rPr>
              <w:t>100,0</w:t>
            </w:r>
          </w:p>
        </w:tc>
      </w:tr>
    </w:tbl>
    <w:p w:rsidR="009F58AA" w:rsidRPr="00B47232" w:rsidRDefault="009F58AA">
      <w:pPr>
        <w:pStyle w:val="Textebrut"/>
        <w:rPr>
          <w:rFonts w:ascii="Times New Roman" w:hAnsi="Times New Roman" w:cs="Times New Roman"/>
        </w:rPr>
      </w:pPr>
    </w:p>
    <w:p w:rsidR="00B93356" w:rsidRPr="00B47232" w:rsidRDefault="00B93356" w:rsidP="006C267C">
      <w:pPr>
        <w:pStyle w:val="Lgende"/>
        <w:keepNext/>
        <w:ind w:left="1134" w:right="1134"/>
        <w:jc w:val="center"/>
        <w:rPr>
          <w:rFonts w:ascii="Times New Roman" w:hAnsi="Times New Roman" w:cs="Times New Roman"/>
          <w:b w:val="0"/>
          <w:bCs w:val="0"/>
          <w:color w:val="0000FF"/>
          <w:sz w:val="22"/>
          <w:szCs w:val="21"/>
        </w:rPr>
      </w:pPr>
    </w:p>
    <w:p w:rsidR="009F58AA" w:rsidRPr="00B47232" w:rsidRDefault="00F84576" w:rsidP="006C267C">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906364" w:rsidRPr="00B47232">
        <w:rPr>
          <w:rFonts w:ascii="Times New Roman" w:hAnsi="Times New Roman" w:cs="Times New Roman"/>
          <w:b w:val="0"/>
          <w:bCs w:val="0"/>
          <w:color w:val="0000FF"/>
        </w:rPr>
        <w:t>A.2</w:t>
      </w:r>
      <w:r w:rsidR="006C267C" w:rsidRPr="00B47232">
        <w:rPr>
          <w:rFonts w:ascii="Times New Roman" w:hAnsi="Times New Roman" w:cs="Times New Roman"/>
          <w:b w:val="0"/>
          <w:bCs w:val="0"/>
          <w:color w:val="0000FF"/>
        </w:rPr>
        <w:t>4</w:t>
      </w:r>
      <w:r w:rsidR="00906364"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Taux d'occupation des logements, ou nombre moyen de personnes par pièce selon le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28"/>
        <w:gridCol w:w="816"/>
        <w:gridCol w:w="1150"/>
      </w:tblGrid>
      <w:tr w:rsidR="009F58AA" w:rsidRPr="00B47232">
        <w:trPr>
          <w:jc w:val="center"/>
        </w:trPr>
        <w:tc>
          <w:tcPr>
            <w:tcW w:w="928" w:type="dxa"/>
          </w:tcPr>
          <w:p w:rsidR="009F58AA" w:rsidRPr="000E689E" w:rsidRDefault="009F58AA">
            <w:pPr>
              <w:pStyle w:val="Textebrut"/>
              <w:rPr>
                <w:rFonts w:ascii="Times New Roman" w:hAnsi="Times New Roman" w:cs="Times New Roman"/>
                <w:b/>
                <w:bCs/>
              </w:rPr>
            </w:pPr>
            <w:r w:rsidRPr="000E689E">
              <w:rPr>
                <w:rFonts w:ascii="Times New Roman" w:hAnsi="Times New Roman" w:cs="Times New Roman"/>
                <w:b/>
                <w:bCs/>
              </w:rPr>
              <w:t>Urbain</w:t>
            </w:r>
          </w:p>
        </w:tc>
        <w:tc>
          <w:tcPr>
            <w:tcW w:w="816" w:type="dxa"/>
          </w:tcPr>
          <w:p w:rsidR="009F58AA" w:rsidRPr="000E689E" w:rsidRDefault="009F58AA">
            <w:pPr>
              <w:pStyle w:val="Textebrut"/>
              <w:rPr>
                <w:rFonts w:ascii="Times New Roman" w:hAnsi="Times New Roman" w:cs="Times New Roman"/>
                <w:b/>
                <w:bCs/>
              </w:rPr>
            </w:pPr>
            <w:r w:rsidRPr="000E689E">
              <w:rPr>
                <w:rFonts w:ascii="Times New Roman" w:hAnsi="Times New Roman" w:cs="Times New Roman"/>
                <w:b/>
                <w:bCs/>
              </w:rPr>
              <w:t>Rural</w:t>
            </w:r>
          </w:p>
        </w:tc>
        <w:tc>
          <w:tcPr>
            <w:tcW w:w="1150" w:type="dxa"/>
          </w:tcPr>
          <w:p w:rsidR="009F58AA" w:rsidRPr="000E689E" w:rsidRDefault="009F58AA">
            <w:pPr>
              <w:pStyle w:val="Textebrut"/>
              <w:rPr>
                <w:rFonts w:ascii="Times New Roman" w:hAnsi="Times New Roman" w:cs="Times New Roman"/>
                <w:b/>
                <w:bCs/>
              </w:rPr>
            </w:pPr>
            <w:r w:rsidRPr="000E689E">
              <w:rPr>
                <w:rFonts w:ascii="Times New Roman" w:hAnsi="Times New Roman" w:cs="Times New Roman"/>
                <w:b/>
                <w:bCs/>
              </w:rPr>
              <w:t>Ensemble</w:t>
            </w:r>
          </w:p>
        </w:tc>
      </w:tr>
      <w:tr w:rsidR="000E689E" w:rsidRPr="00B47232" w:rsidTr="004A1578">
        <w:trPr>
          <w:jc w:val="center"/>
        </w:trPr>
        <w:tc>
          <w:tcPr>
            <w:tcW w:w="928" w:type="dxa"/>
            <w:vAlign w:val="bottom"/>
          </w:tcPr>
          <w:p w:rsidR="000E689E" w:rsidRDefault="000E689E">
            <w:pPr>
              <w:jc w:val="right"/>
              <w:rPr>
                <w:rFonts w:ascii="Arial" w:hAnsi="Arial" w:cs="Arial"/>
                <w:sz w:val="20"/>
                <w:szCs w:val="20"/>
              </w:rPr>
            </w:pPr>
            <w:r>
              <w:rPr>
                <w:rFonts w:ascii="Arial" w:hAnsi="Arial" w:cs="Arial"/>
                <w:sz w:val="20"/>
                <w:szCs w:val="20"/>
              </w:rPr>
              <w:t>1,4</w:t>
            </w:r>
          </w:p>
        </w:tc>
        <w:tc>
          <w:tcPr>
            <w:tcW w:w="816" w:type="dxa"/>
            <w:vAlign w:val="bottom"/>
          </w:tcPr>
          <w:p w:rsidR="000E689E" w:rsidRDefault="000E689E">
            <w:pPr>
              <w:jc w:val="right"/>
              <w:rPr>
                <w:rFonts w:ascii="Arial" w:hAnsi="Arial" w:cs="Arial"/>
                <w:sz w:val="20"/>
                <w:szCs w:val="20"/>
              </w:rPr>
            </w:pPr>
            <w:r>
              <w:rPr>
                <w:rFonts w:ascii="Arial" w:hAnsi="Arial" w:cs="Arial"/>
                <w:sz w:val="20"/>
                <w:szCs w:val="20"/>
              </w:rPr>
              <w:t>1,9</w:t>
            </w:r>
          </w:p>
        </w:tc>
        <w:tc>
          <w:tcPr>
            <w:tcW w:w="1150" w:type="dxa"/>
            <w:vAlign w:val="bottom"/>
          </w:tcPr>
          <w:p w:rsidR="000E689E" w:rsidRDefault="000E689E">
            <w:pPr>
              <w:jc w:val="right"/>
              <w:rPr>
                <w:rFonts w:ascii="Arial" w:hAnsi="Arial" w:cs="Arial"/>
                <w:sz w:val="20"/>
                <w:szCs w:val="20"/>
              </w:rPr>
            </w:pPr>
            <w:r>
              <w:rPr>
                <w:rFonts w:ascii="Arial" w:hAnsi="Arial" w:cs="Arial"/>
                <w:sz w:val="20"/>
                <w:szCs w:val="20"/>
              </w:rPr>
              <w:t>1,4</w:t>
            </w:r>
          </w:p>
        </w:tc>
      </w:tr>
    </w:tbl>
    <w:p w:rsidR="009F58AA" w:rsidRPr="00B47232" w:rsidRDefault="009F58AA">
      <w:pPr>
        <w:pStyle w:val="Textebrut"/>
        <w:rPr>
          <w:rFonts w:ascii="Times New Roman" w:hAnsi="Times New Roman" w:cs="Times New Roman"/>
        </w:rPr>
      </w:pPr>
    </w:p>
    <w:p w:rsidR="009F58AA" w:rsidRPr="00B47232" w:rsidRDefault="009F58AA">
      <w:pPr>
        <w:pStyle w:val="Textebrut"/>
        <w:rPr>
          <w:rFonts w:ascii="Times New Roman" w:hAnsi="Times New Roman" w:cs="Times New Roman"/>
        </w:rPr>
      </w:pPr>
    </w:p>
    <w:p w:rsidR="00F1528C" w:rsidRDefault="00F1528C">
      <w:pPr>
        <w:pStyle w:val="Textebrut"/>
        <w:rPr>
          <w:rFonts w:ascii="Times New Roman" w:hAnsi="Times New Roman" w:cs="Times New Roman"/>
        </w:rPr>
      </w:pPr>
    </w:p>
    <w:p w:rsidR="000E689E" w:rsidRDefault="000E689E">
      <w:pPr>
        <w:pStyle w:val="Textebrut"/>
        <w:rPr>
          <w:rFonts w:ascii="Times New Roman" w:hAnsi="Times New Roman" w:cs="Times New Roman"/>
        </w:rPr>
      </w:pPr>
    </w:p>
    <w:p w:rsidR="00536612" w:rsidRPr="00B47232" w:rsidRDefault="00536612">
      <w:pPr>
        <w:pStyle w:val="Textebrut"/>
        <w:rPr>
          <w:rFonts w:ascii="Times New Roman" w:hAnsi="Times New Roman" w:cs="Times New Roman"/>
        </w:rPr>
      </w:pPr>
    </w:p>
    <w:p w:rsidR="009F58AA" w:rsidRPr="00B47232" w:rsidRDefault="00F84576" w:rsidP="006C267C">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906364" w:rsidRPr="00B47232">
        <w:rPr>
          <w:rFonts w:ascii="Times New Roman" w:hAnsi="Times New Roman" w:cs="Times New Roman"/>
          <w:b w:val="0"/>
          <w:bCs w:val="0"/>
          <w:color w:val="0000FF"/>
        </w:rPr>
        <w:t>A.2</w:t>
      </w:r>
      <w:r w:rsidR="006C267C" w:rsidRPr="00B47232">
        <w:rPr>
          <w:rFonts w:ascii="Times New Roman" w:hAnsi="Times New Roman" w:cs="Times New Roman"/>
          <w:b w:val="0"/>
          <w:bCs w:val="0"/>
          <w:color w:val="0000FF"/>
        </w:rPr>
        <w:t>5</w:t>
      </w:r>
      <w:r w:rsidR="00906364"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Répartition des ménages urbains selon l'ancienneté du logement</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200"/>
        <w:gridCol w:w="766"/>
      </w:tblGrid>
      <w:tr w:rsidR="009F58AA" w:rsidRPr="00B47232">
        <w:trPr>
          <w:jc w:val="center"/>
        </w:trPr>
        <w:tc>
          <w:tcPr>
            <w:tcW w:w="2200" w:type="dxa"/>
          </w:tcPr>
          <w:p w:rsidR="009F58AA" w:rsidRPr="00421F2A" w:rsidRDefault="009F58AA">
            <w:pPr>
              <w:pStyle w:val="Textebrut"/>
              <w:rPr>
                <w:rFonts w:ascii="Times New Roman" w:hAnsi="Times New Roman" w:cs="Times New Roman"/>
                <w:b/>
                <w:bCs/>
              </w:rPr>
            </w:pPr>
            <w:r w:rsidRPr="00421F2A">
              <w:rPr>
                <w:rFonts w:ascii="Times New Roman" w:hAnsi="Times New Roman" w:cs="Times New Roman"/>
                <w:b/>
                <w:bCs/>
              </w:rPr>
              <w:t xml:space="preserve"> Age du logement </w:t>
            </w:r>
          </w:p>
        </w:tc>
        <w:tc>
          <w:tcPr>
            <w:tcW w:w="766" w:type="dxa"/>
          </w:tcPr>
          <w:p w:rsidR="009F58AA" w:rsidRPr="00421F2A" w:rsidRDefault="009F58AA" w:rsidP="0059646E">
            <w:pPr>
              <w:pStyle w:val="Textebrut"/>
              <w:jc w:val="center"/>
              <w:rPr>
                <w:rFonts w:ascii="Times New Roman" w:hAnsi="Times New Roman" w:cs="Times New Roman"/>
                <w:b/>
                <w:bCs/>
              </w:rPr>
            </w:pPr>
            <w:r w:rsidRPr="00421F2A">
              <w:rPr>
                <w:rFonts w:ascii="Times New Roman" w:hAnsi="Times New Roman" w:cs="Times New Roman"/>
                <w:b/>
                <w:bCs/>
              </w:rPr>
              <w:t>%</w:t>
            </w:r>
          </w:p>
        </w:tc>
      </w:tr>
      <w:tr w:rsidR="00421F2A" w:rsidRPr="00B47232" w:rsidTr="004A1578">
        <w:trPr>
          <w:jc w:val="center"/>
        </w:trPr>
        <w:tc>
          <w:tcPr>
            <w:tcW w:w="2200"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Moins de 10 ans </w:t>
            </w:r>
          </w:p>
        </w:tc>
        <w:tc>
          <w:tcPr>
            <w:tcW w:w="766" w:type="dxa"/>
            <w:vAlign w:val="bottom"/>
          </w:tcPr>
          <w:p w:rsidR="00421F2A" w:rsidRDefault="00421F2A">
            <w:pPr>
              <w:jc w:val="right"/>
              <w:rPr>
                <w:rFonts w:ascii="Calibri" w:hAnsi="Calibri"/>
                <w:color w:val="000000"/>
                <w:sz w:val="22"/>
                <w:szCs w:val="22"/>
              </w:rPr>
            </w:pPr>
            <w:r>
              <w:rPr>
                <w:rFonts w:ascii="Calibri" w:hAnsi="Calibri"/>
                <w:color w:val="000000"/>
                <w:sz w:val="22"/>
                <w:szCs w:val="22"/>
              </w:rPr>
              <w:t>16,6</w:t>
            </w:r>
          </w:p>
        </w:tc>
      </w:tr>
      <w:tr w:rsidR="00421F2A" w:rsidRPr="00B47232" w:rsidTr="004A1578">
        <w:trPr>
          <w:jc w:val="center"/>
        </w:trPr>
        <w:tc>
          <w:tcPr>
            <w:tcW w:w="2200"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De 10 à moins 20 ans </w:t>
            </w:r>
          </w:p>
        </w:tc>
        <w:tc>
          <w:tcPr>
            <w:tcW w:w="766" w:type="dxa"/>
            <w:vAlign w:val="bottom"/>
          </w:tcPr>
          <w:p w:rsidR="00421F2A" w:rsidRDefault="00421F2A">
            <w:pPr>
              <w:jc w:val="right"/>
              <w:rPr>
                <w:rFonts w:ascii="Calibri" w:hAnsi="Calibri"/>
                <w:color w:val="000000"/>
                <w:sz w:val="22"/>
                <w:szCs w:val="22"/>
              </w:rPr>
            </w:pPr>
            <w:r>
              <w:rPr>
                <w:rFonts w:ascii="Calibri" w:hAnsi="Calibri"/>
                <w:color w:val="000000"/>
                <w:sz w:val="22"/>
                <w:szCs w:val="22"/>
              </w:rPr>
              <w:t>23,9</w:t>
            </w:r>
          </w:p>
        </w:tc>
      </w:tr>
      <w:tr w:rsidR="00421F2A" w:rsidRPr="00B47232" w:rsidTr="004A1578">
        <w:trPr>
          <w:jc w:val="center"/>
        </w:trPr>
        <w:tc>
          <w:tcPr>
            <w:tcW w:w="2200"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De 20 à moins 50 ans </w:t>
            </w:r>
          </w:p>
        </w:tc>
        <w:tc>
          <w:tcPr>
            <w:tcW w:w="766" w:type="dxa"/>
            <w:vAlign w:val="bottom"/>
          </w:tcPr>
          <w:p w:rsidR="00421F2A" w:rsidRDefault="00421F2A">
            <w:pPr>
              <w:jc w:val="right"/>
              <w:rPr>
                <w:rFonts w:ascii="Calibri" w:hAnsi="Calibri"/>
                <w:color w:val="000000"/>
                <w:sz w:val="22"/>
                <w:szCs w:val="22"/>
              </w:rPr>
            </w:pPr>
            <w:r>
              <w:rPr>
                <w:rFonts w:ascii="Calibri" w:hAnsi="Calibri"/>
                <w:color w:val="000000"/>
                <w:sz w:val="22"/>
                <w:szCs w:val="22"/>
              </w:rPr>
              <w:t>50,6</w:t>
            </w:r>
          </w:p>
        </w:tc>
      </w:tr>
      <w:tr w:rsidR="00421F2A" w:rsidRPr="00B47232" w:rsidTr="004A1578">
        <w:trPr>
          <w:jc w:val="center"/>
        </w:trPr>
        <w:tc>
          <w:tcPr>
            <w:tcW w:w="2200"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Plus de 50 ans </w:t>
            </w:r>
          </w:p>
        </w:tc>
        <w:tc>
          <w:tcPr>
            <w:tcW w:w="766" w:type="dxa"/>
            <w:vAlign w:val="bottom"/>
          </w:tcPr>
          <w:p w:rsidR="00421F2A" w:rsidRDefault="00421F2A">
            <w:pPr>
              <w:jc w:val="right"/>
              <w:rPr>
                <w:rFonts w:ascii="Calibri" w:hAnsi="Calibri"/>
                <w:color w:val="000000"/>
                <w:sz w:val="22"/>
                <w:szCs w:val="22"/>
              </w:rPr>
            </w:pPr>
            <w:r>
              <w:rPr>
                <w:rFonts w:ascii="Calibri" w:hAnsi="Calibri"/>
                <w:color w:val="000000"/>
                <w:sz w:val="22"/>
                <w:szCs w:val="22"/>
              </w:rPr>
              <w:t>8,8</w:t>
            </w:r>
          </w:p>
        </w:tc>
      </w:tr>
      <w:tr w:rsidR="00421F2A" w:rsidRPr="00B47232" w:rsidTr="004A1578">
        <w:trPr>
          <w:jc w:val="center"/>
        </w:trPr>
        <w:tc>
          <w:tcPr>
            <w:tcW w:w="2200" w:type="dxa"/>
          </w:tcPr>
          <w:p w:rsidR="00421F2A" w:rsidRPr="00421F2A" w:rsidRDefault="00421F2A">
            <w:pPr>
              <w:pStyle w:val="Textebrut"/>
              <w:rPr>
                <w:rFonts w:ascii="Times New Roman" w:hAnsi="Times New Roman" w:cs="Times New Roman"/>
                <w:b/>
                <w:bCs/>
              </w:rPr>
            </w:pPr>
            <w:r w:rsidRPr="00421F2A">
              <w:rPr>
                <w:rFonts w:ascii="Times New Roman" w:hAnsi="Times New Roman" w:cs="Times New Roman"/>
                <w:b/>
                <w:bCs/>
              </w:rPr>
              <w:t xml:space="preserve"> Total </w:t>
            </w:r>
          </w:p>
        </w:tc>
        <w:tc>
          <w:tcPr>
            <w:tcW w:w="766" w:type="dxa"/>
            <w:vAlign w:val="bottom"/>
          </w:tcPr>
          <w:p w:rsidR="00421F2A" w:rsidRPr="00421F2A" w:rsidRDefault="00421F2A">
            <w:pPr>
              <w:jc w:val="right"/>
              <w:rPr>
                <w:rFonts w:ascii="Calibri" w:hAnsi="Calibri"/>
                <w:b/>
                <w:bCs/>
                <w:color w:val="000000"/>
                <w:sz w:val="22"/>
                <w:szCs w:val="22"/>
              </w:rPr>
            </w:pPr>
            <w:r w:rsidRPr="00421F2A">
              <w:rPr>
                <w:rFonts w:ascii="Calibri" w:hAnsi="Calibri"/>
                <w:b/>
                <w:bCs/>
                <w:color w:val="000000"/>
                <w:sz w:val="22"/>
                <w:szCs w:val="22"/>
              </w:rPr>
              <w:t>100,0</w:t>
            </w:r>
          </w:p>
        </w:tc>
      </w:tr>
    </w:tbl>
    <w:p w:rsidR="009F58AA" w:rsidRPr="00B47232" w:rsidRDefault="009F58AA">
      <w:pPr>
        <w:pStyle w:val="Textebrut"/>
        <w:rPr>
          <w:rFonts w:ascii="Times New Roman" w:hAnsi="Times New Roman" w:cs="Times New Roman"/>
        </w:rPr>
      </w:pPr>
    </w:p>
    <w:p w:rsidR="009F58AA" w:rsidRPr="00B47232" w:rsidRDefault="009F58AA">
      <w:pPr>
        <w:pStyle w:val="Textebrut"/>
        <w:rPr>
          <w:rFonts w:ascii="Times New Roman" w:hAnsi="Times New Roman" w:cs="Times New Roman"/>
        </w:rPr>
      </w:pPr>
    </w:p>
    <w:p w:rsidR="009F58AA" w:rsidRPr="00B47232" w:rsidRDefault="00F84576" w:rsidP="00D052F3">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906364" w:rsidRPr="00B47232">
        <w:rPr>
          <w:rFonts w:ascii="Times New Roman" w:hAnsi="Times New Roman" w:cs="Times New Roman"/>
          <w:b w:val="0"/>
          <w:bCs w:val="0"/>
          <w:color w:val="0000FF"/>
        </w:rPr>
        <w:t>A.2</w:t>
      </w:r>
      <w:r w:rsidR="006C267C" w:rsidRPr="00B47232">
        <w:rPr>
          <w:rFonts w:ascii="Times New Roman" w:hAnsi="Times New Roman" w:cs="Times New Roman"/>
          <w:b w:val="0"/>
          <w:bCs w:val="0"/>
          <w:color w:val="0000FF"/>
        </w:rPr>
        <w:t>6</w:t>
      </w:r>
      <w:r w:rsidR="00906364"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xml:space="preserve">: Répartition des ménages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le statut d'occupation de leur logement </w:t>
      </w:r>
      <w:r w:rsidR="00817E3B" w:rsidRPr="00B47232">
        <w:rPr>
          <w:rFonts w:ascii="Times New Roman" w:hAnsi="Times New Roman" w:cs="Times New Roman"/>
          <w:b w:val="0"/>
          <w:bCs w:val="0"/>
          <w:color w:val="0000FF"/>
          <w:sz w:val="22"/>
          <w:szCs w:val="21"/>
        </w:rPr>
        <w:t xml:space="preserve">et le milieu de résidence </w:t>
      </w:r>
      <w:r w:rsidR="009F58AA" w:rsidRPr="00B47232">
        <w:rPr>
          <w:rFonts w:ascii="Times New Roman" w:hAnsi="Times New Roman" w:cs="Times New Roman"/>
          <w:b w:val="0"/>
          <w:bCs w:val="0"/>
          <w:color w:val="0000FF"/>
          <w:sz w:val="22"/>
          <w:szCs w:val="21"/>
        </w:rPr>
        <w:t>(%)</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782"/>
        <w:gridCol w:w="872"/>
        <w:gridCol w:w="766"/>
        <w:gridCol w:w="1105"/>
      </w:tblGrid>
      <w:tr w:rsidR="009F58AA" w:rsidRPr="00B47232">
        <w:trPr>
          <w:jc w:val="center"/>
        </w:trPr>
        <w:tc>
          <w:tcPr>
            <w:tcW w:w="2782" w:type="dxa"/>
          </w:tcPr>
          <w:p w:rsidR="009F58AA" w:rsidRPr="00421F2A" w:rsidRDefault="009F58AA">
            <w:pPr>
              <w:pStyle w:val="Textebrut"/>
              <w:rPr>
                <w:rFonts w:ascii="Times New Roman" w:hAnsi="Times New Roman" w:cs="Times New Roman"/>
                <w:b/>
                <w:bCs/>
              </w:rPr>
            </w:pPr>
            <w:r w:rsidRPr="00421F2A">
              <w:rPr>
                <w:rFonts w:ascii="Times New Roman" w:hAnsi="Times New Roman" w:cs="Times New Roman"/>
                <w:b/>
                <w:bCs/>
              </w:rPr>
              <w:t>Statut d'occupation</w:t>
            </w:r>
          </w:p>
        </w:tc>
        <w:tc>
          <w:tcPr>
            <w:tcW w:w="872" w:type="dxa"/>
          </w:tcPr>
          <w:p w:rsidR="009F58AA" w:rsidRPr="00421F2A" w:rsidRDefault="009F58AA">
            <w:pPr>
              <w:pStyle w:val="Textebrut"/>
              <w:rPr>
                <w:rFonts w:ascii="Times New Roman" w:hAnsi="Times New Roman" w:cs="Times New Roman"/>
                <w:b/>
                <w:bCs/>
              </w:rPr>
            </w:pPr>
            <w:r w:rsidRPr="00421F2A">
              <w:rPr>
                <w:rFonts w:ascii="Times New Roman" w:hAnsi="Times New Roman" w:cs="Times New Roman"/>
                <w:b/>
                <w:bCs/>
              </w:rPr>
              <w:t>Urbain</w:t>
            </w:r>
          </w:p>
        </w:tc>
        <w:tc>
          <w:tcPr>
            <w:tcW w:w="766" w:type="dxa"/>
          </w:tcPr>
          <w:p w:rsidR="009F58AA" w:rsidRPr="00421F2A" w:rsidRDefault="009F58AA">
            <w:pPr>
              <w:pStyle w:val="Textebrut"/>
              <w:rPr>
                <w:rFonts w:ascii="Times New Roman" w:hAnsi="Times New Roman" w:cs="Times New Roman"/>
                <w:b/>
                <w:bCs/>
              </w:rPr>
            </w:pPr>
            <w:r w:rsidRPr="00421F2A">
              <w:rPr>
                <w:rFonts w:ascii="Times New Roman" w:hAnsi="Times New Roman" w:cs="Times New Roman"/>
                <w:b/>
                <w:bCs/>
              </w:rPr>
              <w:t>Rural</w:t>
            </w:r>
          </w:p>
        </w:tc>
        <w:tc>
          <w:tcPr>
            <w:tcW w:w="1105" w:type="dxa"/>
          </w:tcPr>
          <w:p w:rsidR="009F58AA" w:rsidRPr="00421F2A" w:rsidRDefault="009F58AA">
            <w:pPr>
              <w:pStyle w:val="Textebrut"/>
              <w:rPr>
                <w:rFonts w:ascii="Times New Roman" w:hAnsi="Times New Roman" w:cs="Times New Roman"/>
                <w:b/>
                <w:bCs/>
              </w:rPr>
            </w:pPr>
            <w:r w:rsidRPr="00421F2A">
              <w:rPr>
                <w:rFonts w:ascii="Times New Roman" w:hAnsi="Times New Roman" w:cs="Times New Roman"/>
                <w:b/>
                <w:bCs/>
              </w:rPr>
              <w:t>Ensemble</w:t>
            </w:r>
          </w:p>
        </w:tc>
      </w:tr>
      <w:tr w:rsidR="00421F2A" w:rsidRPr="00B47232" w:rsidTr="004A1578">
        <w:trPr>
          <w:jc w:val="center"/>
        </w:trPr>
        <w:tc>
          <w:tcPr>
            <w:tcW w:w="2782"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Propriétaire ou copropriétaire </w:t>
            </w:r>
          </w:p>
        </w:tc>
        <w:tc>
          <w:tcPr>
            <w:tcW w:w="872" w:type="dxa"/>
          </w:tcPr>
          <w:p w:rsidR="00421F2A" w:rsidRDefault="00421F2A">
            <w:pPr>
              <w:jc w:val="right"/>
              <w:rPr>
                <w:color w:val="000000"/>
              </w:rPr>
            </w:pPr>
            <w:r>
              <w:rPr>
                <w:color w:val="000000"/>
              </w:rPr>
              <w:t>52,5</w:t>
            </w:r>
          </w:p>
        </w:tc>
        <w:tc>
          <w:tcPr>
            <w:tcW w:w="766" w:type="dxa"/>
          </w:tcPr>
          <w:p w:rsidR="00421F2A" w:rsidRDefault="00421F2A">
            <w:pPr>
              <w:jc w:val="right"/>
              <w:rPr>
                <w:color w:val="000000"/>
              </w:rPr>
            </w:pPr>
            <w:r>
              <w:rPr>
                <w:color w:val="000000"/>
              </w:rPr>
              <w:t>83,6</w:t>
            </w:r>
          </w:p>
        </w:tc>
        <w:tc>
          <w:tcPr>
            <w:tcW w:w="1105" w:type="dxa"/>
          </w:tcPr>
          <w:p w:rsidR="00421F2A" w:rsidRDefault="00421F2A">
            <w:pPr>
              <w:jc w:val="right"/>
              <w:rPr>
                <w:b/>
                <w:bCs/>
                <w:color w:val="000000"/>
              </w:rPr>
            </w:pPr>
            <w:r>
              <w:rPr>
                <w:b/>
                <w:bCs/>
                <w:color w:val="000000"/>
              </w:rPr>
              <w:t>54,2</w:t>
            </w:r>
          </w:p>
        </w:tc>
      </w:tr>
      <w:tr w:rsidR="00421F2A" w:rsidRPr="00B47232" w:rsidTr="004A1578">
        <w:trPr>
          <w:jc w:val="center"/>
        </w:trPr>
        <w:tc>
          <w:tcPr>
            <w:tcW w:w="2782"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Accédant à la propriété </w:t>
            </w:r>
          </w:p>
        </w:tc>
        <w:tc>
          <w:tcPr>
            <w:tcW w:w="872" w:type="dxa"/>
          </w:tcPr>
          <w:p w:rsidR="00421F2A" w:rsidRDefault="00421F2A">
            <w:pPr>
              <w:jc w:val="right"/>
              <w:rPr>
                <w:color w:val="000000"/>
              </w:rPr>
            </w:pPr>
            <w:r>
              <w:rPr>
                <w:color w:val="000000"/>
              </w:rPr>
              <w:t>6,9</w:t>
            </w:r>
          </w:p>
        </w:tc>
        <w:tc>
          <w:tcPr>
            <w:tcW w:w="766" w:type="dxa"/>
          </w:tcPr>
          <w:p w:rsidR="00421F2A" w:rsidRDefault="00421F2A">
            <w:pPr>
              <w:jc w:val="right"/>
              <w:rPr>
                <w:color w:val="000000"/>
              </w:rPr>
            </w:pPr>
            <w:r>
              <w:rPr>
                <w:color w:val="000000"/>
              </w:rPr>
              <w:t>0,3</w:t>
            </w:r>
          </w:p>
        </w:tc>
        <w:tc>
          <w:tcPr>
            <w:tcW w:w="1105" w:type="dxa"/>
          </w:tcPr>
          <w:p w:rsidR="00421F2A" w:rsidRDefault="00421F2A">
            <w:pPr>
              <w:jc w:val="right"/>
              <w:rPr>
                <w:b/>
                <w:bCs/>
                <w:color w:val="000000"/>
              </w:rPr>
            </w:pPr>
            <w:r>
              <w:rPr>
                <w:b/>
                <w:bCs/>
                <w:color w:val="000000"/>
              </w:rPr>
              <w:t>6,5</w:t>
            </w:r>
          </w:p>
        </w:tc>
      </w:tr>
      <w:tr w:rsidR="00421F2A" w:rsidRPr="00B47232" w:rsidTr="004A1578">
        <w:trPr>
          <w:jc w:val="center"/>
        </w:trPr>
        <w:tc>
          <w:tcPr>
            <w:tcW w:w="2782"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Locataire </w:t>
            </w:r>
          </w:p>
        </w:tc>
        <w:tc>
          <w:tcPr>
            <w:tcW w:w="872" w:type="dxa"/>
          </w:tcPr>
          <w:p w:rsidR="00421F2A" w:rsidRDefault="00421F2A">
            <w:pPr>
              <w:jc w:val="right"/>
              <w:rPr>
                <w:color w:val="000000"/>
              </w:rPr>
            </w:pPr>
            <w:r>
              <w:rPr>
                <w:color w:val="000000"/>
              </w:rPr>
              <w:t>30,4</w:t>
            </w:r>
          </w:p>
        </w:tc>
        <w:tc>
          <w:tcPr>
            <w:tcW w:w="766" w:type="dxa"/>
          </w:tcPr>
          <w:p w:rsidR="00421F2A" w:rsidRDefault="00421F2A">
            <w:pPr>
              <w:jc w:val="right"/>
              <w:rPr>
                <w:color w:val="000000"/>
              </w:rPr>
            </w:pPr>
            <w:r>
              <w:rPr>
                <w:color w:val="000000"/>
              </w:rPr>
              <w:t>4,3</w:t>
            </w:r>
          </w:p>
        </w:tc>
        <w:tc>
          <w:tcPr>
            <w:tcW w:w="1105" w:type="dxa"/>
          </w:tcPr>
          <w:p w:rsidR="00421F2A" w:rsidRDefault="00421F2A">
            <w:pPr>
              <w:jc w:val="right"/>
              <w:rPr>
                <w:b/>
                <w:bCs/>
                <w:color w:val="000000"/>
              </w:rPr>
            </w:pPr>
            <w:r>
              <w:rPr>
                <w:b/>
                <w:bCs/>
                <w:color w:val="000000"/>
              </w:rPr>
              <w:t>28,9</w:t>
            </w:r>
          </w:p>
        </w:tc>
      </w:tr>
      <w:tr w:rsidR="00421F2A" w:rsidRPr="00B47232" w:rsidTr="004A1578">
        <w:trPr>
          <w:jc w:val="center"/>
        </w:trPr>
        <w:tc>
          <w:tcPr>
            <w:tcW w:w="2782"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Logement de fonction </w:t>
            </w:r>
          </w:p>
        </w:tc>
        <w:tc>
          <w:tcPr>
            <w:tcW w:w="872" w:type="dxa"/>
          </w:tcPr>
          <w:p w:rsidR="00421F2A" w:rsidRDefault="00421F2A">
            <w:pPr>
              <w:jc w:val="right"/>
              <w:rPr>
                <w:color w:val="000000"/>
              </w:rPr>
            </w:pPr>
            <w:r>
              <w:rPr>
                <w:color w:val="000000"/>
              </w:rPr>
              <w:t>2,3</w:t>
            </w:r>
          </w:p>
        </w:tc>
        <w:tc>
          <w:tcPr>
            <w:tcW w:w="766" w:type="dxa"/>
          </w:tcPr>
          <w:p w:rsidR="00421F2A" w:rsidRDefault="00421F2A">
            <w:pPr>
              <w:jc w:val="right"/>
              <w:rPr>
                <w:color w:val="000000"/>
              </w:rPr>
            </w:pPr>
            <w:r>
              <w:rPr>
                <w:color w:val="000000"/>
              </w:rPr>
              <w:t>1,4</w:t>
            </w:r>
          </w:p>
        </w:tc>
        <w:tc>
          <w:tcPr>
            <w:tcW w:w="1105" w:type="dxa"/>
          </w:tcPr>
          <w:p w:rsidR="00421F2A" w:rsidRDefault="00421F2A">
            <w:pPr>
              <w:jc w:val="right"/>
              <w:rPr>
                <w:b/>
                <w:bCs/>
                <w:color w:val="000000"/>
              </w:rPr>
            </w:pPr>
            <w:r>
              <w:rPr>
                <w:b/>
                <w:bCs/>
                <w:color w:val="000000"/>
              </w:rPr>
              <w:t>2,2</w:t>
            </w:r>
          </w:p>
        </w:tc>
      </w:tr>
      <w:tr w:rsidR="00421F2A" w:rsidRPr="00B47232" w:rsidTr="004A1578">
        <w:trPr>
          <w:jc w:val="center"/>
        </w:trPr>
        <w:tc>
          <w:tcPr>
            <w:tcW w:w="2782"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Logé gratuitement </w:t>
            </w:r>
          </w:p>
        </w:tc>
        <w:tc>
          <w:tcPr>
            <w:tcW w:w="872" w:type="dxa"/>
          </w:tcPr>
          <w:p w:rsidR="00421F2A" w:rsidRDefault="00421F2A">
            <w:pPr>
              <w:jc w:val="right"/>
              <w:rPr>
                <w:color w:val="000000"/>
              </w:rPr>
            </w:pPr>
            <w:r>
              <w:rPr>
                <w:color w:val="000000"/>
              </w:rPr>
              <w:t>7,5</w:t>
            </w:r>
          </w:p>
        </w:tc>
        <w:tc>
          <w:tcPr>
            <w:tcW w:w="766" w:type="dxa"/>
          </w:tcPr>
          <w:p w:rsidR="00421F2A" w:rsidRDefault="00421F2A">
            <w:pPr>
              <w:jc w:val="right"/>
              <w:rPr>
                <w:color w:val="000000"/>
              </w:rPr>
            </w:pPr>
            <w:r>
              <w:rPr>
                <w:color w:val="000000"/>
              </w:rPr>
              <w:t>7,1</w:t>
            </w:r>
          </w:p>
        </w:tc>
        <w:tc>
          <w:tcPr>
            <w:tcW w:w="1105" w:type="dxa"/>
          </w:tcPr>
          <w:p w:rsidR="00421F2A" w:rsidRDefault="00421F2A">
            <w:pPr>
              <w:jc w:val="right"/>
              <w:rPr>
                <w:b/>
                <w:bCs/>
                <w:color w:val="000000"/>
              </w:rPr>
            </w:pPr>
            <w:r>
              <w:rPr>
                <w:b/>
                <w:bCs/>
                <w:color w:val="000000"/>
              </w:rPr>
              <w:t>7,5</w:t>
            </w:r>
          </w:p>
        </w:tc>
      </w:tr>
      <w:tr w:rsidR="00421F2A" w:rsidRPr="00B47232" w:rsidTr="004A1578">
        <w:trPr>
          <w:jc w:val="center"/>
        </w:trPr>
        <w:tc>
          <w:tcPr>
            <w:tcW w:w="2782"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Autres </w:t>
            </w:r>
          </w:p>
        </w:tc>
        <w:tc>
          <w:tcPr>
            <w:tcW w:w="872" w:type="dxa"/>
          </w:tcPr>
          <w:p w:rsidR="00421F2A" w:rsidRDefault="00421F2A">
            <w:pPr>
              <w:jc w:val="right"/>
              <w:rPr>
                <w:color w:val="000000"/>
              </w:rPr>
            </w:pPr>
            <w:r>
              <w:rPr>
                <w:color w:val="000000"/>
              </w:rPr>
              <w:t>0,5</w:t>
            </w:r>
          </w:p>
        </w:tc>
        <w:tc>
          <w:tcPr>
            <w:tcW w:w="766" w:type="dxa"/>
          </w:tcPr>
          <w:p w:rsidR="00421F2A" w:rsidRDefault="00421F2A">
            <w:pPr>
              <w:jc w:val="right"/>
              <w:rPr>
                <w:color w:val="000000"/>
              </w:rPr>
            </w:pPr>
            <w:r>
              <w:rPr>
                <w:color w:val="000000"/>
              </w:rPr>
              <w:t>3,3</w:t>
            </w:r>
          </w:p>
        </w:tc>
        <w:tc>
          <w:tcPr>
            <w:tcW w:w="1105" w:type="dxa"/>
          </w:tcPr>
          <w:p w:rsidR="00421F2A" w:rsidRDefault="00421F2A">
            <w:pPr>
              <w:jc w:val="right"/>
              <w:rPr>
                <w:b/>
                <w:bCs/>
                <w:color w:val="000000"/>
              </w:rPr>
            </w:pPr>
            <w:r>
              <w:rPr>
                <w:b/>
                <w:bCs/>
                <w:color w:val="000000"/>
              </w:rPr>
              <w:t>0,7</w:t>
            </w:r>
          </w:p>
        </w:tc>
      </w:tr>
      <w:tr w:rsidR="00421F2A" w:rsidRPr="00B47232" w:rsidTr="004A1578">
        <w:trPr>
          <w:jc w:val="center"/>
        </w:trPr>
        <w:tc>
          <w:tcPr>
            <w:tcW w:w="2782"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Non déclaré </w:t>
            </w:r>
          </w:p>
        </w:tc>
        <w:tc>
          <w:tcPr>
            <w:tcW w:w="872" w:type="dxa"/>
          </w:tcPr>
          <w:p w:rsidR="00421F2A" w:rsidRDefault="00421F2A">
            <w:pPr>
              <w:jc w:val="right"/>
              <w:rPr>
                <w:b/>
                <w:bCs/>
                <w:color w:val="000000"/>
              </w:rPr>
            </w:pPr>
            <w:r>
              <w:rPr>
                <w:b/>
                <w:bCs/>
                <w:color w:val="000000"/>
              </w:rPr>
              <w:t>100,0</w:t>
            </w:r>
          </w:p>
        </w:tc>
        <w:tc>
          <w:tcPr>
            <w:tcW w:w="766" w:type="dxa"/>
          </w:tcPr>
          <w:p w:rsidR="00421F2A" w:rsidRDefault="00421F2A">
            <w:pPr>
              <w:jc w:val="right"/>
              <w:rPr>
                <w:b/>
                <w:bCs/>
                <w:color w:val="000000"/>
              </w:rPr>
            </w:pPr>
            <w:r>
              <w:rPr>
                <w:b/>
                <w:bCs/>
                <w:color w:val="000000"/>
              </w:rPr>
              <w:t>100,0</w:t>
            </w:r>
          </w:p>
        </w:tc>
        <w:tc>
          <w:tcPr>
            <w:tcW w:w="1105" w:type="dxa"/>
          </w:tcPr>
          <w:p w:rsidR="00421F2A" w:rsidRDefault="00421F2A">
            <w:pPr>
              <w:jc w:val="right"/>
              <w:rPr>
                <w:b/>
                <w:bCs/>
                <w:color w:val="000000"/>
              </w:rPr>
            </w:pPr>
            <w:r>
              <w:rPr>
                <w:b/>
                <w:bCs/>
                <w:color w:val="000000"/>
              </w:rPr>
              <w:t>100,0</w:t>
            </w:r>
          </w:p>
        </w:tc>
      </w:tr>
    </w:tbl>
    <w:p w:rsidR="009F58AA" w:rsidRPr="00B47232" w:rsidRDefault="009F58AA">
      <w:pPr>
        <w:pStyle w:val="Textebrut"/>
        <w:rPr>
          <w:rFonts w:ascii="Times New Roman" w:hAnsi="Times New Roman" w:cs="Times New Roman"/>
        </w:rPr>
      </w:pPr>
    </w:p>
    <w:p w:rsidR="005F72DD" w:rsidRPr="00B47232" w:rsidRDefault="005F72DD">
      <w:pPr>
        <w:pStyle w:val="Textebrut"/>
        <w:rPr>
          <w:rFonts w:ascii="Times New Roman" w:hAnsi="Times New Roman" w:cs="Times New Roman"/>
        </w:rPr>
      </w:pPr>
    </w:p>
    <w:p w:rsidR="009F58AA" w:rsidRPr="00B47232" w:rsidRDefault="00F84576" w:rsidP="00D052F3">
      <w:pPr>
        <w:pStyle w:val="Lgende"/>
        <w:keepNext/>
        <w:ind w:left="1134" w:right="1134"/>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906364" w:rsidRPr="00B47232">
        <w:rPr>
          <w:rFonts w:ascii="Times New Roman" w:hAnsi="Times New Roman" w:cs="Times New Roman"/>
          <w:b w:val="0"/>
          <w:bCs w:val="0"/>
          <w:color w:val="0000FF"/>
        </w:rPr>
        <w:t>A.2</w:t>
      </w:r>
      <w:r w:rsidR="006C267C" w:rsidRPr="00B47232">
        <w:rPr>
          <w:rFonts w:ascii="Times New Roman" w:hAnsi="Times New Roman" w:cs="Times New Roman"/>
          <w:b w:val="0"/>
          <w:bCs w:val="0"/>
          <w:color w:val="0000FF"/>
        </w:rPr>
        <w:t>7</w:t>
      </w:r>
      <w:r w:rsidR="00906364"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xml:space="preserve">: Ménages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selon les équipements de base de leur logement par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421"/>
        <w:gridCol w:w="928"/>
        <w:gridCol w:w="816"/>
        <w:gridCol w:w="1150"/>
      </w:tblGrid>
      <w:tr w:rsidR="009F58AA" w:rsidRPr="00B47232" w:rsidTr="0059646E">
        <w:trPr>
          <w:jc w:val="center"/>
        </w:trPr>
        <w:tc>
          <w:tcPr>
            <w:tcW w:w="2421" w:type="dxa"/>
          </w:tcPr>
          <w:p w:rsidR="009F58AA" w:rsidRPr="002A0E84" w:rsidRDefault="009F58AA">
            <w:pPr>
              <w:pStyle w:val="Textebrut"/>
              <w:rPr>
                <w:rFonts w:ascii="Times New Roman" w:hAnsi="Times New Roman" w:cs="Times New Roman"/>
                <w:b/>
                <w:bCs/>
              </w:rPr>
            </w:pPr>
            <w:r w:rsidRPr="002A0E84">
              <w:rPr>
                <w:rFonts w:ascii="Times New Roman" w:hAnsi="Times New Roman" w:cs="Times New Roman"/>
                <w:b/>
                <w:bCs/>
              </w:rPr>
              <w:t xml:space="preserve"> Elément de confort</w:t>
            </w:r>
            <w:r w:rsidR="00F1528C" w:rsidRPr="002A0E84">
              <w:rPr>
                <w:rFonts w:ascii="Times New Roman" w:hAnsi="Times New Roman" w:cs="Times New Roman"/>
                <w:b/>
                <w:bCs/>
              </w:rPr>
              <w:t xml:space="preserve"> </w:t>
            </w:r>
            <w:r w:rsidR="00F1528C" w:rsidRPr="002A0E84">
              <w:rPr>
                <w:rFonts w:ascii="Times New Roman" w:hAnsi="Times New Roman" w:cs="Times New Roman"/>
                <w:b/>
                <w:bCs/>
              </w:rPr>
              <w:br/>
            </w:r>
            <w:r w:rsidRPr="002A0E84">
              <w:rPr>
                <w:rFonts w:ascii="Times New Roman" w:hAnsi="Times New Roman" w:cs="Times New Roman"/>
                <w:b/>
                <w:bCs/>
              </w:rPr>
              <w:t xml:space="preserve">dans le logement </w:t>
            </w:r>
          </w:p>
        </w:tc>
        <w:tc>
          <w:tcPr>
            <w:tcW w:w="928" w:type="dxa"/>
            <w:vAlign w:val="center"/>
          </w:tcPr>
          <w:p w:rsidR="009F58AA" w:rsidRPr="002A0E84" w:rsidRDefault="009F58AA" w:rsidP="0059646E">
            <w:pPr>
              <w:pStyle w:val="Textebrut"/>
              <w:jc w:val="right"/>
              <w:rPr>
                <w:rFonts w:ascii="Times New Roman" w:hAnsi="Times New Roman" w:cs="Times New Roman"/>
                <w:b/>
                <w:bCs/>
              </w:rPr>
            </w:pPr>
            <w:r w:rsidRPr="002A0E84">
              <w:rPr>
                <w:rFonts w:ascii="Times New Roman" w:hAnsi="Times New Roman" w:cs="Times New Roman"/>
                <w:b/>
                <w:bCs/>
              </w:rPr>
              <w:t>Urbain</w:t>
            </w:r>
          </w:p>
        </w:tc>
        <w:tc>
          <w:tcPr>
            <w:tcW w:w="816" w:type="dxa"/>
            <w:vAlign w:val="center"/>
          </w:tcPr>
          <w:p w:rsidR="009F58AA" w:rsidRPr="002A0E84" w:rsidRDefault="009F58AA" w:rsidP="0059646E">
            <w:pPr>
              <w:pStyle w:val="Textebrut"/>
              <w:jc w:val="right"/>
              <w:rPr>
                <w:rFonts w:ascii="Times New Roman" w:hAnsi="Times New Roman" w:cs="Times New Roman"/>
                <w:b/>
                <w:bCs/>
              </w:rPr>
            </w:pPr>
            <w:r w:rsidRPr="002A0E84">
              <w:rPr>
                <w:rFonts w:ascii="Times New Roman" w:hAnsi="Times New Roman" w:cs="Times New Roman"/>
                <w:b/>
                <w:bCs/>
              </w:rPr>
              <w:t>Rural</w:t>
            </w:r>
          </w:p>
        </w:tc>
        <w:tc>
          <w:tcPr>
            <w:tcW w:w="1150" w:type="dxa"/>
            <w:vAlign w:val="center"/>
          </w:tcPr>
          <w:p w:rsidR="009F58AA" w:rsidRPr="002A0E84" w:rsidRDefault="009F58AA" w:rsidP="0059646E">
            <w:pPr>
              <w:pStyle w:val="Textebrut"/>
              <w:jc w:val="right"/>
              <w:rPr>
                <w:rFonts w:ascii="Times New Roman" w:hAnsi="Times New Roman" w:cs="Times New Roman"/>
                <w:b/>
                <w:bCs/>
              </w:rPr>
            </w:pPr>
            <w:r w:rsidRPr="002A0E84">
              <w:rPr>
                <w:rFonts w:ascii="Times New Roman" w:hAnsi="Times New Roman" w:cs="Times New Roman"/>
                <w:b/>
                <w:bCs/>
              </w:rPr>
              <w:t>Ensemble</w:t>
            </w:r>
          </w:p>
        </w:tc>
      </w:tr>
      <w:tr w:rsidR="00421F2A" w:rsidRPr="00B47232" w:rsidTr="004A1578">
        <w:trPr>
          <w:jc w:val="center"/>
        </w:trPr>
        <w:tc>
          <w:tcPr>
            <w:tcW w:w="2421"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Cuisine </w:t>
            </w:r>
          </w:p>
        </w:tc>
        <w:tc>
          <w:tcPr>
            <w:tcW w:w="928" w:type="dxa"/>
          </w:tcPr>
          <w:p w:rsidR="00421F2A" w:rsidRDefault="00421F2A">
            <w:pPr>
              <w:jc w:val="right"/>
              <w:rPr>
                <w:color w:val="000000"/>
              </w:rPr>
            </w:pPr>
            <w:r>
              <w:rPr>
                <w:color w:val="000000"/>
              </w:rPr>
              <w:t>97,5</w:t>
            </w:r>
          </w:p>
        </w:tc>
        <w:tc>
          <w:tcPr>
            <w:tcW w:w="816" w:type="dxa"/>
          </w:tcPr>
          <w:p w:rsidR="00421F2A" w:rsidRDefault="00421F2A">
            <w:pPr>
              <w:jc w:val="right"/>
              <w:rPr>
                <w:color w:val="000000"/>
              </w:rPr>
            </w:pPr>
            <w:r>
              <w:rPr>
                <w:color w:val="000000"/>
              </w:rPr>
              <w:t>91,0</w:t>
            </w:r>
          </w:p>
        </w:tc>
        <w:tc>
          <w:tcPr>
            <w:tcW w:w="1150" w:type="dxa"/>
          </w:tcPr>
          <w:p w:rsidR="00421F2A" w:rsidRDefault="00421F2A">
            <w:pPr>
              <w:jc w:val="right"/>
              <w:rPr>
                <w:b/>
                <w:bCs/>
                <w:color w:val="000000"/>
              </w:rPr>
            </w:pPr>
            <w:r>
              <w:rPr>
                <w:b/>
                <w:bCs/>
                <w:color w:val="000000"/>
              </w:rPr>
              <w:t>97,1</w:t>
            </w:r>
          </w:p>
        </w:tc>
      </w:tr>
      <w:tr w:rsidR="00421F2A" w:rsidRPr="00B47232" w:rsidTr="004A1578">
        <w:trPr>
          <w:jc w:val="center"/>
        </w:trPr>
        <w:tc>
          <w:tcPr>
            <w:tcW w:w="2421"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W.C </w:t>
            </w:r>
          </w:p>
        </w:tc>
        <w:tc>
          <w:tcPr>
            <w:tcW w:w="928" w:type="dxa"/>
          </w:tcPr>
          <w:p w:rsidR="00421F2A" w:rsidRDefault="00421F2A">
            <w:pPr>
              <w:jc w:val="right"/>
              <w:rPr>
                <w:color w:val="000000"/>
              </w:rPr>
            </w:pPr>
            <w:r>
              <w:rPr>
                <w:color w:val="000000"/>
              </w:rPr>
              <w:t>99,4</w:t>
            </w:r>
          </w:p>
        </w:tc>
        <w:tc>
          <w:tcPr>
            <w:tcW w:w="816" w:type="dxa"/>
          </w:tcPr>
          <w:p w:rsidR="00421F2A" w:rsidRDefault="00421F2A">
            <w:pPr>
              <w:jc w:val="right"/>
              <w:rPr>
                <w:color w:val="000000"/>
              </w:rPr>
            </w:pPr>
            <w:r>
              <w:rPr>
                <w:color w:val="000000"/>
              </w:rPr>
              <w:t>74,4</w:t>
            </w:r>
          </w:p>
        </w:tc>
        <w:tc>
          <w:tcPr>
            <w:tcW w:w="1150" w:type="dxa"/>
          </w:tcPr>
          <w:p w:rsidR="00421F2A" w:rsidRDefault="00421F2A">
            <w:pPr>
              <w:jc w:val="right"/>
              <w:rPr>
                <w:b/>
                <w:bCs/>
                <w:color w:val="000000"/>
              </w:rPr>
            </w:pPr>
            <w:r>
              <w:rPr>
                <w:b/>
                <w:bCs/>
                <w:color w:val="000000"/>
              </w:rPr>
              <w:t>98,0</w:t>
            </w:r>
          </w:p>
        </w:tc>
      </w:tr>
      <w:tr w:rsidR="00421F2A" w:rsidRPr="00B47232" w:rsidTr="004A1578">
        <w:trPr>
          <w:jc w:val="center"/>
        </w:trPr>
        <w:tc>
          <w:tcPr>
            <w:tcW w:w="2421"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Bain moderne ou douche </w:t>
            </w:r>
          </w:p>
        </w:tc>
        <w:tc>
          <w:tcPr>
            <w:tcW w:w="928" w:type="dxa"/>
          </w:tcPr>
          <w:p w:rsidR="00421F2A" w:rsidRDefault="00421F2A">
            <w:pPr>
              <w:jc w:val="right"/>
              <w:rPr>
                <w:color w:val="000000"/>
              </w:rPr>
            </w:pPr>
            <w:r>
              <w:rPr>
                <w:color w:val="000000"/>
              </w:rPr>
              <w:t>59,7</w:t>
            </w:r>
          </w:p>
        </w:tc>
        <w:tc>
          <w:tcPr>
            <w:tcW w:w="816" w:type="dxa"/>
          </w:tcPr>
          <w:p w:rsidR="00421F2A" w:rsidRDefault="00421F2A">
            <w:pPr>
              <w:jc w:val="right"/>
              <w:rPr>
                <w:color w:val="000000"/>
              </w:rPr>
            </w:pPr>
            <w:r>
              <w:rPr>
                <w:color w:val="000000"/>
              </w:rPr>
              <w:t>12,1</w:t>
            </w:r>
          </w:p>
        </w:tc>
        <w:tc>
          <w:tcPr>
            <w:tcW w:w="1150" w:type="dxa"/>
          </w:tcPr>
          <w:p w:rsidR="00421F2A" w:rsidRDefault="00421F2A">
            <w:pPr>
              <w:jc w:val="right"/>
              <w:rPr>
                <w:b/>
                <w:bCs/>
                <w:color w:val="000000"/>
              </w:rPr>
            </w:pPr>
            <w:r>
              <w:rPr>
                <w:b/>
                <w:bCs/>
                <w:color w:val="000000"/>
              </w:rPr>
              <w:t>57,1</w:t>
            </w:r>
          </w:p>
        </w:tc>
      </w:tr>
      <w:tr w:rsidR="00421F2A" w:rsidRPr="00B47232" w:rsidTr="004A1578">
        <w:trPr>
          <w:jc w:val="center"/>
        </w:trPr>
        <w:tc>
          <w:tcPr>
            <w:tcW w:w="2421"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Bain local </w:t>
            </w:r>
          </w:p>
        </w:tc>
        <w:tc>
          <w:tcPr>
            <w:tcW w:w="928" w:type="dxa"/>
          </w:tcPr>
          <w:p w:rsidR="00421F2A" w:rsidRDefault="00421F2A">
            <w:pPr>
              <w:jc w:val="right"/>
              <w:rPr>
                <w:color w:val="000000"/>
              </w:rPr>
            </w:pPr>
            <w:r>
              <w:rPr>
                <w:color w:val="000000"/>
              </w:rPr>
              <w:t>4,4</w:t>
            </w:r>
          </w:p>
        </w:tc>
        <w:tc>
          <w:tcPr>
            <w:tcW w:w="816" w:type="dxa"/>
          </w:tcPr>
          <w:p w:rsidR="00421F2A" w:rsidRDefault="00421F2A">
            <w:pPr>
              <w:jc w:val="right"/>
              <w:rPr>
                <w:color w:val="000000"/>
              </w:rPr>
            </w:pPr>
            <w:r>
              <w:rPr>
                <w:color w:val="000000"/>
              </w:rPr>
              <w:t>28,2</w:t>
            </w:r>
          </w:p>
        </w:tc>
        <w:tc>
          <w:tcPr>
            <w:tcW w:w="1150" w:type="dxa"/>
          </w:tcPr>
          <w:p w:rsidR="00421F2A" w:rsidRDefault="00421F2A">
            <w:pPr>
              <w:jc w:val="right"/>
              <w:rPr>
                <w:b/>
                <w:bCs/>
                <w:color w:val="000000"/>
              </w:rPr>
            </w:pPr>
            <w:r>
              <w:rPr>
                <w:b/>
                <w:bCs/>
                <w:color w:val="000000"/>
              </w:rPr>
              <w:t>5,8</w:t>
            </w:r>
          </w:p>
        </w:tc>
      </w:tr>
      <w:tr w:rsidR="00421F2A" w:rsidRPr="00B47232" w:rsidTr="004A1578">
        <w:trPr>
          <w:jc w:val="center"/>
        </w:trPr>
        <w:tc>
          <w:tcPr>
            <w:tcW w:w="2421"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Eau courante </w:t>
            </w:r>
          </w:p>
        </w:tc>
        <w:tc>
          <w:tcPr>
            <w:tcW w:w="928" w:type="dxa"/>
          </w:tcPr>
          <w:p w:rsidR="00421F2A" w:rsidRDefault="00421F2A">
            <w:pPr>
              <w:jc w:val="right"/>
              <w:rPr>
                <w:color w:val="000000"/>
              </w:rPr>
            </w:pPr>
            <w:r>
              <w:rPr>
                <w:color w:val="000000"/>
              </w:rPr>
              <w:t>95,8</w:t>
            </w:r>
          </w:p>
        </w:tc>
        <w:tc>
          <w:tcPr>
            <w:tcW w:w="816" w:type="dxa"/>
          </w:tcPr>
          <w:p w:rsidR="00421F2A" w:rsidRDefault="00421F2A">
            <w:pPr>
              <w:jc w:val="right"/>
              <w:rPr>
                <w:color w:val="000000"/>
              </w:rPr>
            </w:pPr>
            <w:r>
              <w:rPr>
                <w:color w:val="000000"/>
              </w:rPr>
              <w:t>72,5</w:t>
            </w:r>
          </w:p>
        </w:tc>
        <w:tc>
          <w:tcPr>
            <w:tcW w:w="1150" w:type="dxa"/>
          </w:tcPr>
          <w:p w:rsidR="00421F2A" w:rsidRDefault="00421F2A">
            <w:pPr>
              <w:jc w:val="right"/>
              <w:rPr>
                <w:b/>
                <w:bCs/>
                <w:color w:val="000000"/>
              </w:rPr>
            </w:pPr>
            <w:r>
              <w:rPr>
                <w:b/>
                <w:bCs/>
                <w:color w:val="000000"/>
              </w:rPr>
              <w:t>94,5</w:t>
            </w:r>
          </w:p>
        </w:tc>
      </w:tr>
      <w:tr w:rsidR="00421F2A" w:rsidRPr="00B47232" w:rsidTr="004A1578">
        <w:trPr>
          <w:jc w:val="center"/>
        </w:trPr>
        <w:tc>
          <w:tcPr>
            <w:tcW w:w="2421" w:type="dxa"/>
          </w:tcPr>
          <w:p w:rsidR="00421F2A" w:rsidRPr="00B47232" w:rsidRDefault="00421F2A">
            <w:pPr>
              <w:pStyle w:val="Textebrut"/>
              <w:rPr>
                <w:rFonts w:ascii="Times New Roman" w:hAnsi="Times New Roman" w:cs="Times New Roman"/>
              </w:rPr>
            </w:pPr>
            <w:r w:rsidRPr="00B47232">
              <w:rPr>
                <w:rFonts w:ascii="Times New Roman" w:hAnsi="Times New Roman" w:cs="Times New Roman"/>
              </w:rPr>
              <w:t xml:space="preserve"> Electricité </w:t>
            </w:r>
          </w:p>
        </w:tc>
        <w:tc>
          <w:tcPr>
            <w:tcW w:w="928" w:type="dxa"/>
          </w:tcPr>
          <w:p w:rsidR="00421F2A" w:rsidRDefault="00421F2A">
            <w:pPr>
              <w:jc w:val="right"/>
              <w:rPr>
                <w:color w:val="000000"/>
              </w:rPr>
            </w:pPr>
            <w:r>
              <w:rPr>
                <w:color w:val="000000"/>
              </w:rPr>
              <w:t>93,9</w:t>
            </w:r>
          </w:p>
        </w:tc>
        <w:tc>
          <w:tcPr>
            <w:tcW w:w="816" w:type="dxa"/>
          </w:tcPr>
          <w:p w:rsidR="00421F2A" w:rsidRDefault="00421F2A">
            <w:pPr>
              <w:jc w:val="right"/>
              <w:rPr>
                <w:color w:val="000000"/>
              </w:rPr>
            </w:pPr>
            <w:r>
              <w:rPr>
                <w:color w:val="000000"/>
              </w:rPr>
              <w:t>6,6</w:t>
            </w:r>
          </w:p>
        </w:tc>
        <w:tc>
          <w:tcPr>
            <w:tcW w:w="1150" w:type="dxa"/>
          </w:tcPr>
          <w:p w:rsidR="00421F2A" w:rsidRDefault="00421F2A">
            <w:pPr>
              <w:jc w:val="right"/>
              <w:rPr>
                <w:b/>
                <w:bCs/>
                <w:color w:val="000000"/>
              </w:rPr>
            </w:pPr>
            <w:r>
              <w:rPr>
                <w:b/>
                <w:bCs/>
                <w:color w:val="000000"/>
              </w:rPr>
              <w:t>89,0</w:t>
            </w:r>
          </w:p>
        </w:tc>
      </w:tr>
    </w:tbl>
    <w:p w:rsidR="009F58AA" w:rsidRPr="00B47232" w:rsidRDefault="009F58AA">
      <w:pPr>
        <w:pStyle w:val="Textebrut"/>
        <w:rPr>
          <w:rFonts w:ascii="Times New Roman" w:hAnsi="Times New Roman" w:cs="Times New Roman"/>
        </w:rPr>
      </w:pPr>
    </w:p>
    <w:p w:rsidR="00F1528C" w:rsidRPr="00B47232" w:rsidRDefault="00F1528C">
      <w:pPr>
        <w:pStyle w:val="Textebrut"/>
        <w:rPr>
          <w:rFonts w:ascii="Times New Roman" w:hAnsi="Times New Roman" w:cs="Times New Roman"/>
        </w:rPr>
      </w:pPr>
    </w:p>
    <w:p w:rsidR="00F1528C" w:rsidRPr="00B47232" w:rsidRDefault="00F1528C">
      <w:pPr>
        <w:pStyle w:val="Textebrut"/>
        <w:rPr>
          <w:rFonts w:ascii="Times New Roman" w:hAnsi="Times New Roman" w:cs="Times New Roman"/>
        </w:rPr>
      </w:pPr>
    </w:p>
    <w:p w:rsidR="00F1528C" w:rsidRPr="00B47232" w:rsidRDefault="00F1528C">
      <w:pPr>
        <w:pStyle w:val="Textebrut"/>
        <w:rPr>
          <w:rFonts w:ascii="Times New Roman" w:hAnsi="Times New Roman" w:cs="Times New Roman"/>
        </w:rPr>
      </w:pPr>
    </w:p>
    <w:p w:rsidR="00F1528C" w:rsidRDefault="00F1528C">
      <w:pPr>
        <w:pStyle w:val="Textebrut"/>
        <w:rPr>
          <w:rFonts w:ascii="Times New Roman" w:hAnsi="Times New Roman" w:cs="Times New Roman"/>
        </w:rPr>
      </w:pPr>
    </w:p>
    <w:p w:rsidR="00536612" w:rsidRPr="00B47232" w:rsidRDefault="00536612">
      <w:pPr>
        <w:pStyle w:val="Textebrut"/>
        <w:rPr>
          <w:rFonts w:ascii="Times New Roman" w:hAnsi="Times New Roman" w:cs="Times New Roman"/>
        </w:rPr>
      </w:pPr>
    </w:p>
    <w:p w:rsidR="00F1528C" w:rsidRPr="00B47232" w:rsidRDefault="00F1528C">
      <w:pPr>
        <w:pStyle w:val="Textebrut"/>
        <w:rPr>
          <w:rFonts w:ascii="Times New Roman" w:hAnsi="Times New Roman" w:cs="Times New Roman"/>
        </w:rPr>
      </w:pPr>
    </w:p>
    <w:p w:rsidR="009F58AA" w:rsidRPr="00B47232" w:rsidRDefault="00F84576" w:rsidP="006C267C">
      <w:pPr>
        <w:pStyle w:val="Lgende"/>
        <w:keepNext/>
        <w:ind w:left="567" w:right="567"/>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906364" w:rsidRPr="00B47232">
        <w:rPr>
          <w:rFonts w:ascii="Times New Roman" w:hAnsi="Times New Roman" w:cs="Times New Roman"/>
          <w:b w:val="0"/>
          <w:bCs w:val="0"/>
          <w:color w:val="0000FF"/>
        </w:rPr>
        <w:t>A.2</w:t>
      </w:r>
      <w:r w:rsidR="006C267C" w:rsidRPr="00B47232">
        <w:rPr>
          <w:rFonts w:ascii="Times New Roman" w:hAnsi="Times New Roman" w:cs="Times New Roman"/>
          <w:b w:val="0"/>
          <w:bCs w:val="0"/>
          <w:color w:val="0000FF"/>
        </w:rPr>
        <w:t>8</w:t>
      </w:r>
      <w:r w:rsidR="00906364" w:rsidRPr="00B47232">
        <w:rPr>
          <w:rFonts w:ascii="Times New Roman" w:hAnsi="Times New Roman" w:cs="Times New Roman"/>
          <w:b w:val="0"/>
          <w:bCs w:val="0"/>
          <w:color w:val="0000FF"/>
        </w:rPr>
        <w:t xml:space="preserve"> </w:t>
      </w:r>
      <w:r w:rsidR="009F58AA" w:rsidRPr="00B47232">
        <w:rPr>
          <w:rFonts w:ascii="Times New Roman" w:hAnsi="Times New Roman" w:cs="Times New Roman"/>
          <w:b w:val="0"/>
          <w:bCs w:val="0"/>
          <w:color w:val="0000FF"/>
          <w:sz w:val="22"/>
          <w:szCs w:val="21"/>
        </w:rPr>
        <w:t>: Ménages dont le logement n'est pas relié à un réseau public de distribution selon le mode d'approvisionnement</w:t>
      </w:r>
      <w:r w:rsidR="000B086A" w:rsidRPr="00B47232">
        <w:rPr>
          <w:rFonts w:ascii="Times New Roman" w:hAnsi="Times New Roman" w:cs="Times New Roman"/>
          <w:b w:val="0"/>
          <w:bCs w:val="0"/>
          <w:color w:val="0000FF"/>
          <w:sz w:val="22"/>
          <w:szCs w:val="21"/>
        </w:rPr>
        <w:t xml:space="preserve"> en eau par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375"/>
        <w:gridCol w:w="850"/>
        <w:gridCol w:w="800"/>
        <w:gridCol w:w="1050"/>
      </w:tblGrid>
      <w:tr w:rsidR="009F58AA" w:rsidRPr="00B47232" w:rsidTr="00596883">
        <w:trPr>
          <w:jc w:val="center"/>
        </w:trPr>
        <w:tc>
          <w:tcPr>
            <w:tcW w:w="2375" w:type="dxa"/>
          </w:tcPr>
          <w:p w:rsidR="009F58AA" w:rsidRPr="002A0E84" w:rsidRDefault="009F58AA">
            <w:pPr>
              <w:pStyle w:val="Textebrut"/>
              <w:rPr>
                <w:rFonts w:ascii="Times New Roman" w:hAnsi="Times New Roman" w:cs="Times New Roman"/>
                <w:b/>
                <w:bCs/>
              </w:rPr>
            </w:pPr>
            <w:r w:rsidRPr="002A0E84">
              <w:rPr>
                <w:rFonts w:ascii="Times New Roman" w:hAnsi="Times New Roman" w:cs="Times New Roman"/>
                <w:b/>
                <w:bCs/>
              </w:rPr>
              <w:t xml:space="preserve">Approvisionnement </w:t>
            </w:r>
            <w:r w:rsidR="00F1528C" w:rsidRPr="002A0E84">
              <w:rPr>
                <w:rFonts w:ascii="Times New Roman" w:hAnsi="Times New Roman" w:cs="Times New Roman"/>
                <w:b/>
                <w:bCs/>
              </w:rPr>
              <w:br/>
            </w:r>
            <w:r w:rsidRPr="002A0E84">
              <w:rPr>
                <w:rFonts w:ascii="Times New Roman" w:hAnsi="Times New Roman" w:cs="Times New Roman"/>
                <w:b/>
                <w:bCs/>
              </w:rPr>
              <w:t>en eau potable</w:t>
            </w:r>
          </w:p>
        </w:tc>
        <w:tc>
          <w:tcPr>
            <w:tcW w:w="850" w:type="dxa"/>
            <w:vAlign w:val="center"/>
          </w:tcPr>
          <w:p w:rsidR="009F58AA" w:rsidRPr="002A0E84" w:rsidRDefault="009F58AA" w:rsidP="0059646E">
            <w:pPr>
              <w:pStyle w:val="Textebrut"/>
              <w:jc w:val="right"/>
              <w:rPr>
                <w:rFonts w:ascii="Times New Roman" w:hAnsi="Times New Roman" w:cs="Times New Roman"/>
                <w:b/>
                <w:bCs/>
              </w:rPr>
            </w:pPr>
            <w:r w:rsidRPr="002A0E84">
              <w:rPr>
                <w:rFonts w:ascii="Times New Roman" w:hAnsi="Times New Roman" w:cs="Times New Roman"/>
                <w:b/>
                <w:bCs/>
              </w:rPr>
              <w:t>Urbain</w:t>
            </w:r>
          </w:p>
        </w:tc>
        <w:tc>
          <w:tcPr>
            <w:tcW w:w="800" w:type="dxa"/>
            <w:vAlign w:val="center"/>
          </w:tcPr>
          <w:p w:rsidR="009F58AA" w:rsidRPr="002A0E84" w:rsidRDefault="009F58AA" w:rsidP="0059646E">
            <w:pPr>
              <w:pStyle w:val="Textebrut"/>
              <w:jc w:val="right"/>
              <w:rPr>
                <w:rFonts w:ascii="Times New Roman" w:hAnsi="Times New Roman" w:cs="Times New Roman"/>
                <w:b/>
                <w:bCs/>
              </w:rPr>
            </w:pPr>
            <w:r w:rsidRPr="002A0E84">
              <w:rPr>
                <w:rFonts w:ascii="Times New Roman" w:hAnsi="Times New Roman" w:cs="Times New Roman"/>
                <w:b/>
                <w:bCs/>
              </w:rPr>
              <w:t>Rural</w:t>
            </w:r>
          </w:p>
        </w:tc>
        <w:tc>
          <w:tcPr>
            <w:tcW w:w="1005" w:type="dxa"/>
            <w:vAlign w:val="center"/>
          </w:tcPr>
          <w:p w:rsidR="009F58AA" w:rsidRPr="002A0E84" w:rsidRDefault="009F58AA" w:rsidP="0059646E">
            <w:pPr>
              <w:pStyle w:val="Textebrut"/>
              <w:jc w:val="right"/>
              <w:rPr>
                <w:rFonts w:ascii="Times New Roman" w:hAnsi="Times New Roman" w:cs="Times New Roman"/>
                <w:b/>
                <w:bCs/>
              </w:rPr>
            </w:pPr>
            <w:r w:rsidRPr="002A0E84">
              <w:rPr>
                <w:rFonts w:ascii="Times New Roman" w:hAnsi="Times New Roman" w:cs="Times New Roman"/>
                <w:b/>
                <w:bCs/>
              </w:rPr>
              <w:t>Ensemble</w:t>
            </w:r>
          </w:p>
        </w:tc>
      </w:tr>
      <w:tr w:rsidR="00596883" w:rsidRPr="00B47232" w:rsidTr="00596883">
        <w:trPr>
          <w:jc w:val="center"/>
        </w:trPr>
        <w:tc>
          <w:tcPr>
            <w:tcW w:w="2375" w:type="dxa"/>
          </w:tcPr>
          <w:p w:rsidR="00596883" w:rsidRPr="002A0E84" w:rsidRDefault="00596883" w:rsidP="002A0E84">
            <w:pPr>
              <w:pStyle w:val="Textebrut"/>
              <w:rPr>
                <w:rFonts w:ascii="Times New Roman" w:hAnsi="Times New Roman" w:cs="Times New Roman"/>
              </w:rPr>
            </w:pPr>
            <w:r w:rsidRPr="002A0E84">
              <w:rPr>
                <w:rFonts w:ascii="Times New Roman" w:hAnsi="Times New Roman" w:cs="Times New Roman"/>
              </w:rPr>
              <w:t>Fontaine, puits, matfia ou point d eau équipé</w:t>
            </w:r>
          </w:p>
        </w:tc>
        <w:tc>
          <w:tcPr>
            <w:tcW w:w="85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74,8</w:t>
            </w:r>
          </w:p>
        </w:tc>
        <w:tc>
          <w:tcPr>
            <w:tcW w:w="80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67,7</w:t>
            </w:r>
          </w:p>
        </w:tc>
        <w:tc>
          <w:tcPr>
            <w:tcW w:w="1005"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71,0</w:t>
            </w:r>
          </w:p>
        </w:tc>
      </w:tr>
      <w:tr w:rsidR="00596883" w:rsidRPr="00B47232" w:rsidTr="00596883">
        <w:trPr>
          <w:jc w:val="center"/>
        </w:trPr>
        <w:tc>
          <w:tcPr>
            <w:tcW w:w="2375" w:type="dxa"/>
          </w:tcPr>
          <w:p w:rsidR="00596883" w:rsidRPr="002A0E84" w:rsidRDefault="00596883" w:rsidP="002A0E84">
            <w:pPr>
              <w:pStyle w:val="Textebrut"/>
              <w:rPr>
                <w:rFonts w:ascii="Times New Roman" w:hAnsi="Times New Roman" w:cs="Times New Roman"/>
              </w:rPr>
            </w:pPr>
            <w:r w:rsidRPr="002A0E84">
              <w:rPr>
                <w:rFonts w:ascii="Times New Roman" w:hAnsi="Times New Roman" w:cs="Times New Roman"/>
              </w:rPr>
              <w:t>Vendeur d eau potable</w:t>
            </w:r>
          </w:p>
        </w:tc>
        <w:tc>
          <w:tcPr>
            <w:tcW w:w="85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0,7</w:t>
            </w:r>
          </w:p>
        </w:tc>
        <w:tc>
          <w:tcPr>
            <w:tcW w:w="80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1,0</w:t>
            </w:r>
          </w:p>
        </w:tc>
        <w:tc>
          <w:tcPr>
            <w:tcW w:w="1005"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0,9</w:t>
            </w:r>
          </w:p>
        </w:tc>
      </w:tr>
      <w:tr w:rsidR="00596883" w:rsidRPr="00B47232" w:rsidTr="00596883">
        <w:trPr>
          <w:jc w:val="center"/>
        </w:trPr>
        <w:tc>
          <w:tcPr>
            <w:tcW w:w="2375" w:type="dxa"/>
          </w:tcPr>
          <w:p w:rsidR="00596883" w:rsidRPr="002A0E84" w:rsidRDefault="00596883" w:rsidP="002A0E84">
            <w:pPr>
              <w:pStyle w:val="Textebrut"/>
              <w:rPr>
                <w:rFonts w:ascii="Times New Roman" w:hAnsi="Times New Roman" w:cs="Times New Roman"/>
              </w:rPr>
            </w:pPr>
            <w:r w:rsidRPr="002A0E84">
              <w:rPr>
                <w:rFonts w:ascii="Times New Roman" w:hAnsi="Times New Roman" w:cs="Times New Roman"/>
              </w:rPr>
              <w:t>Puits ou matfia non équipés</w:t>
            </w:r>
          </w:p>
        </w:tc>
        <w:tc>
          <w:tcPr>
            <w:tcW w:w="85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6,4</w:t>
            </w:r>
          </w:p>
        </w:tc>
        <w:tc>
          <w:tcPr>
            <w:tcW w:w="80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24,7</w:t>
            </w:r>
          </w:p>
        </w:tc>
        <w:tc>
          <w:tcPr>
            <w:tcW w:w="1005"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16,0</w:t>
            </w:r>
          </w:p>
        </w:tc>
      </w:tr>
      <w:tr w:rsidR="00596883" w:rsidRPr="00B47232" w:rsidTr="00596883">
        <w:trPr>
          <w:jc w:val="center"/>
        </w:trPr>
        <w:tc>
          <w:tcPr>
            <w:tcW w:w="2375" w:type="dxa"/>
          </w:tcPr>
          <w:p w:rsidR="00596883" w:rsidRPr="002A0E84" w:rsidRDefault="00596883" w:rsidP="002A0E84">
            <w:pPr>
              <w:pStyle w:val="Textebrut"/>
              <w:rPr>
                <w:rFonts w:ascii="Times New Roman" w:hAnsi="Times New Roman" w:cs="Times New Roman"/>
              </w:rPr>
            </w:pPr>
            <w:r w:rsidRPr="002A0E84">
              <w:rPr>
                <w:rFonts w:ascii="Times New Roman" w:hAnsi="Times New Roman" w:cs="Times New Roman"/>
              </w:rPr>
              <w:t>Source, oued ou ruisseau</w:t>
            </w:r>
          </w:p>
        </w:tc>
        <w:tc>
          <w:tcPr>
            <w:tcW w:w="85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0,7</w:t>
            </w:r>
          </w:p>
        </w:tc>
        <w:tc>
          <w:tcPr>
            <w:tcW w:w="80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5,2</w:t>
            </w:r>
          </w:p>
        </w:tc>
        <w:tc>
          <w:tcPr>
            <w:tcW w:w="1005"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3,0</w:t>
            </w:r>
          </w:p>
        </w:tc>
      </w:tr>
      <w:tr w:rsidR="00596883" w:rsidRPr="00B47232" w:rsidTr="00596883">
        <w:trPr>
          <w:jc w:val="center"/>
        </w:trPr>
        <w:tc>
          <w:tcPr>
            <w:tcW w:w="2375" w:type="dxa"/>
          </w:tcPr>
          <w:p w:rsidR="00596883" w:rsidRPr="002A0E84" w:rsidRDefault="00596883" w:rsidP="002A0E84">
            <w:pPr>
              <w:pStyle w:val="Textebrut"/>
              <w:rPr>
                <w:rFonts w:ascii="Times New Roman" w:hAnsi="Times New Roman" w:cs="Times New Roman"/>
              </w:rPr>
            </w:pPr>
            <w:r w:rsidRPr="002A0E84">
              <w:rPr>
                <w:rFonts w:ascii="Times New Roman" w:hAnsi="Times New Roman" w:cs="Times New Roman"/>
              </w:rPr>
              <w:t>Autre</w:t>
            </w:r>
          </w:p>
        </w:tc>
        <w:tc>
          <w:tcPr>
            <w:tcW w:w="85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17,4</w:t>
            </w:r>
          </w:p>
        </w:tc>
        <w:tc>
          <w:tcPr>
            <w:tcW w:w="80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1,5</w:t>
            </w:r>
          </w:p>
        </w:tc>
        <w:tc>
          <w:tcPr>
            <w:tcW w:w="1005"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9,0</w:t>
            </w:r>
          </w:p>
        </w:tc>
      </w:tr>
      <w:tr w:rsidR="00596883" w:rsidRPr="00B47232" w:rsidTr="00596883">
        <w:trPr>
          <w:jc w:val="center"/>
        </w:trPr>
        <w:tc>
          <w:tcPr>
            <w:tcW w:w="2375" w:type="dxa"/>
          </w:tcPr>
          <w:p w:rsidR="00596883" w:rsidRPr="002A0E84" w:rsidRDefault="00596883" w:rsidP="002A0E84">
            <w:pPr>
              <w:pStyle w:val="Textebrut"/>
              <w:rPr>
                <w:rFonts w:ascii="Times New Roman" w:hAnsi="Times New Roman" w:cs="Times New Roman"/>
              </w:rPr>
            </w:pPr>
            <w:r w:rsidRPr="002A0E84">
              <w:rPr>
                <w:rFonts w:ascii="Times New Roman" w:hAnsi="Times New Roman" w:cs="Times New Roman"/>
              </w:rPr>
              <w:t>Ensemble</w:t>
            </w:r>
          </w:p>
        </w:tc>
        <w:tc>
          <w:tcPr>
            <w:tcW w:w="85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100,0</w:t>
            </w:r>
          </w:p>
        </w:tc>
        <w:tc>
          <w:tcPr>
            <w:tcW w:w="800"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100,0</w:t>
            </w:r>
          </w:p>
        </w:tc>
        <w:tc>
          <w:tcPr>
            <w:tcW w:w="1005" w:type="dxa"/>
            <w:vAlign w:val="bottom"/>
          </w:tcPr>
          <w:p w:rsidR="00596883" w:rsidRDefault="00596883">
            <w:pPr>
              <w:jc w:val="right"/>
              <w:rPr>
                <w:rFonts w:ascii="Calibri" w:hAnsi="Calibri"/>
                <w:color w:val="000000"/>
                <w:sz w:val="22"/>
                <w:szCs w:val="22"/>
              </w:rPr>
            </w:pPr>
            <w:r>
              <w:rPr>
                <w:rFonts w:ascii="Calibri" w:hAnsi="Calibri"/>
                <w:color w:val="000000"/>
                <w:sz w:val="22"/>
                <w:szCs w:val="22"/>
              </w:rPr>
              <w:t>100,0</w:t>
            </w:r>
          </w:p>
        </w:tc>
      </w:tr>
    </w:tbl>
    <w:p w:rsidR="009F58AA" w:rsidRPr="00B47232" w:rsidRDefault="009F58AA">
      <w:pPr>
        <w:pStyle w:val="Textebrut"/>
        <w:rPr>
          <w:rFonts w:ascii="Times New Roman" w:hAnsi="Times New Roman" w:cs="Times New Roman"/>
        </w:rPr>
      </w:pPr>
    </w:p>
    <w:p w:rsidR="009F58AA" w:rsidRPr="00B47232" w:rsidRDefault="00F84576" w:rsidP="006C267C">
      <w:pPr>
        <w:pStyle w:val="Lgende"/>
        <w:keepNext/>
        <w:ind w:left="567" w:right="567"/>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906364" w:rsidRPr="00B47232">
        <w:rPr>
          <w:rFonts w:ascii="Times New Roman" w:hAnsi="Times New Roman" w:cs="Times New Roman"/>
          <w:b w:val="0"/>
          <w:bCs w:val="0"/>
          <w:color w:val="0000FF"/>
          <w:sz w:val="22"/>
          <w:szCs w:val="21"/>
        </w:rPr>
        <w:t>A.2</w:t>
      </w:r>
      <w:r w:rsidR="006C267C" w:rsidRPr="00B47232">
        <w:rPr>
          <w:rFonts w:ascii="Times New Roman" w:hAnsi="Times New Roman" w:cs="Times New Roman"/>
          <w:b w:val="0"/>
          <w:bCs w:val="0"/>
          <w:color w:val="0000FF"/>
          <w:sz w:val="22"/>
          <w:szCs w:val="21"/>
        </w:rPr>
        <w:t>9</w:t>
      </w:r>
      <w:r w:rsidR="00906364" w:rsidRPr="00B47232">
        <w:rPr>
          <w:rFonts w:ascii="Times New Roman" w:hAnsi="Times New Roman" w:cs="Times New Roman"/>
          <w:b w:val="0"/>
          <w:bCs w:val="0"/>
          <w:color w:val="0000FF"/>
          <w:sz w:val="22"/>
          <w:szCs w:val="21"/>
        </w:rPr>
        <w:t xml:space="preserve"> </w:t>
      </w:r>
      <w:r w:rsidR="009F58AA" w:rsidRPr="00B47232">
        <w:rPr>
          <w:rFonts w:ascii="Times New Roman" w:hAnsi="Times New Roman" w:cs="Times New Roman"/>
          <w:b w:val="0"/>
          <w:bCs w:val="0"/>
          <w:color w:val="0000FF"/>
          <w:sz w:val="22"/>
          <w:szCs w:val="21"/>
        </w:rPr>
        <w:t>: Ménages dont le logement n'est pas relié à un réseau public de distribution d'électricité selon le mode d'éclairage utilisé par milieu de rés</w:t>
      </w:r>
      <w:r w:rsidR="000B086A" w:rsidRPr="00B47232">
        <w:rPr>
          <w:rFonts w:ascii="Times New Roman" w:hAnsi="Times New Roman" w:cs="Times New Roman"/>
          <w:b w:val="0"/>
          <w:bCs w:val="0"/>
          <w:color w:val="0000FF"/>
          <w:sz w:val="22"/>
          <w:szCs w:val="21"/>
        </w:rPr>
        <w:t>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088"/>
        <w:gridCol w:w="928"/>
        <w:gridCol w:w="816"/>
        <w:gridCol w:w="1150"/>
      </w:tblGrid>
      <w:tr w:rsidR="009F58AA" w:rsidRPr="00B47232">
        <w:trPr>
          <w:jc w:val="center"/>
        </w:trPr>
        <w:tc>
          <w:tcPr>
            <w:tcW w:w="2088" w:type="dxa"/>
          </w:tcPr>
          <w:p w:rsidR="009F58AA" w:rsidRPr="002A0E84" w:rsidRDefault="009F58AA">
            <w:pPr>
              <w:pStyle w:val="Textebrut"/>
              <w:rPr>
                <w:rFonts w:ascii="Times New Roman" w:hAnsi="Times New Roman" w:cs="Times New Roman"/>
                <w:b/>
                <w:bCs/>
              </w:rPr>
            </w:pPr>
            <w:r w:rsidRPr="002A0E84">
              <w:rPr>
                <w:rFonts w:ascii="Times New Roman" w:hAnsi="Times New Roman" w:cs="Times New Roman"/>
                <w:b/>
                <w:bCs/>
              </w:rPr>
              <w:t>Mode d'éclairage</w:t>
            </w:r>
          </w:p>
        </w:tc>
        <w:tc>
          <w:tcPr>
            <w:tcW w:w="928"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Urbain</w:t>
            </w:r>
          </w:p>
        </w:tc>
        <w:tc>
          <w:tcPr>
            <w:tcW w:w="816"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Rural</w:t>
            </w:r>
          </w:p>
        </w:tc>
        <w:tc>
          <w:tcPr>
            <w:tcW w:w="1150"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Ensemble</w:t>
            </w:r>
          </w:p>
        </w:tc>
      </w:tr>
      <w:tr w:rsidR="002A0E84" w:rsidRPr="00B47232" w:rsidTr="004A1578">
        <w:trPr>
          <w:jc w:val="center"/>
        </w:trPr>
        <w:tc>
          <w:tcPr>
            <w:tcW w:w="2088"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Gaz (butane)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27,4</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28,8</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27,9</w:t>
            </w:r>
          </w:p>
        </w:tc>
      </w:tr>
      <w:tr w:rsidR="002A0E84" w:rsidRPr="00B47232" w:rsidTr="004A1578">
        <w:trPr>
          <w:jc w:val="center"/>
        </w:trPr>
        <w:tc>
          <w:tcPr>
            <w:tcW w:w="2088"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Kandyle ou bougie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10,0</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25,8</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15,5</w:t>
            </w:r>
          </w:p>
        </w:tc>
      </w:tr>
      <w:tr w:rsidR="002A0E84" w:rsidRPr="00B47232" w:rsidTr="004A1578">
        <w:trPr>
          <w:jc w:val="center"/>
        </w:trPr>
        <w:tc>
          <w:tcPr>
            <w:tcW w:w="2088"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Energie solaire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1,6</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13,9</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5,9</w:t>
            </w:r>
          </w:p>
        </w:tc>
      </w:tr>
      <w:tr w:rsidR="002A0E84" w:rsidRPr="00B47232" w:rsidTr="004A1578">
        <w:trPr>
          <w:jc w:val="center"/>
        </w:trPr>
        <w:tc>
          <w:tcPr>
            <w:tcW w:w="2088"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Groupe électrogène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8,9</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5,9</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7,8</w:t>
            </w:r>
          </w:p>
        </w:tc>
      </w:tr>
      <w:tr w:rsidR="002A0E84" w:rsidRPr="00B47232" w:rsidTr="004A1578">
        <w:trPr>
          <w:jc w:val="center"/>
        </w:trPr>
        <w:tc>
          <w:tcPr>
            <w:tcW w:w="2088"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Autre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52,2</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25,7</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42,9</w:t>
            </w:r>
          </w:p>
        </w:tc>
      </w:tr>
      <w:tr w:rsidR="002A0E84" w:rsidRPr="00B47232" w:rsidTr="004A1578">
        <w:trPr>
          <w:jc w:val="center"/>
        </w:trPr>
        <w:tc>
          <w:tcPr>
            <w:tcW w:w="2088"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Ensemble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100,0</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100,0</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100,0</w:t>
            </w:r>
          </w:p>
        </w:tc>
      </w:tr>
    </w:tbl>
    <w:p w:rsidR="005F72DD" w:rsidRPr="00B47232" w:rsidRDefault="005F72DD">
      <w:pPr>
        <w:pStyle w:val="Textebrut"/>
        <w:rPr>
          <w:rFonts w:ascii="Times New Roman" w:hAnsi="Times New Roman" w:cs="Times New Roman"/>
        </w:rPr>
      </w:pPr>
    </w:p>
    <w:p w:rsidR="009F58AA" w:rsidRPr="00B47232" w:rsidRDefault="00F84576" w:rsidP="006C267C">
      <w:pPr>
        <w:pStyle w:val="Lgende"/>
        <w:keepNext/>
        <w:ind w:left="567" w:right="567"/>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906364" w:rsidRPr="00B47232">
        <w:rPr>
          <w:rFonts w:ascii="Times New Roman" w:hAnsi="Times New Roman" w:cs="Times New Roman"/>
          <w:b w:val="0"/>
          <w:bCs w:val="0"/>
          <w:color w:val="0000FF"/>
          <w:sz w:val="22"/>
          <w:szCs w:val="21"/>
        </w:rPr>
        <w:t>A.</w:t>
      </w:r>
      <w:r w:rsidR="006C267C" w:rsidRPr="00B47232">
        <w:rPr>
          <w:rFonts w:ascii="Times New Roman" w:hAnsi="Times New Roman" w:cs="Times New Roman"/>
          <w:b w:val="0"/>
          <w:bCs w:val="0"/>
          <w:color w:val="0000FF"/>
          <w:sz w:val="22"/>
          <w:szCs w:val="21"/>
        </w:rPr>
        <w:t>30</w:t>
      </w:r>
      <w:r w:rsidR="00906364" w:rsidRPr="00B47232">
        <w:rPr>
          <w:rFonts w:ascii="Times New Roman" w:hAnsi="Times New Roman" w:cs="Times New Roman"/>
          <w:b w:val="0"/>
          <w:bCs w:val="0"/>
          <w:color w:val="0000FF"/>
          <w:sz w:val="22"/>
          <w:szCs w:val="21"/>
        </w:rPr>
        <w:t xml:space="preserve"> </w:t>
      </w:r>
      <w:r w:rsidR="009F58AA" w:rsidRPr="00B47232">
        <w:rPr>
          <w:rFonts w:ascii="Times New Roman" w:hAnsi="Times New Roman" w:cs="Times New Roman"/>
          <w:b w:val="0"/>
          <w:bCs w:val="0"/>
          <w:color w:val="0000FF"/>
          <w:sz w:val="22"/>
          <w:szCs w:val="21"/>
        </w:rPr>
        <w:t>: Ménages selon le réseau d'évacuation des eaux usées par milieu</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572"/>
        <w:gridCol w:w="928"/>
        <w:gridCol w:w="816"/>
        <w:gridCol w:w="1150"/>
      </w:tblGrid>
      <w:tr w:rsidR="009F58AA" w:rsidRPr="00B47232">
        <w:trPr>
          <w:jc w:val="center"/>
        </w:trPr>
        <w:tc>
          <w:tcPr>
            <w:tcW w:w="2572" w:type="dxa"/>
          </w:tcPr>
          <w:p w:rsidR="009F58AA" w:rsidRPr="002A0E84" w:rsidRDefault="009F58AA">
            <w:pPr>
              <w:pStyle w:val="Textebrut"/>
              <w:rPr>
                <w:rFonts w:ascii="Times New Roman" w:hAnsi="Times New Roman" w:cs="Times New Roman"/>
                <w:b/>
                <w:bCs/>
              </w:rPr>
            </w:pPr>
            <w:r w:rsidRPr="002A0E84">
              <w:rPr>
                <w:rFonts w:ascii="Times New Roman" w:hAnsi="Times New Roman" w:cs="Times New Roman"/>
                <w:b/>
                <w:bCs/>
              </w:rPr>
              <w:t xml:space="preserve"> Mode d'évacuation </w:t>
            </w:r>
          </w:p>
        </w:tc>
        <w:tc>
          <w:tcPr>
            <w:tcW w:w="928"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Urbain</w:t>
            </w:r>
          </w:p>
        </w:tc>
        <w:tc>
          <w:tcPr>
            <w:tcW w:w="816"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Rural</w:t>
            </w:r>
          </w:p>
        </w:tc>
        <w:tc>
          <w:tcPr>
            <w:tcW w:w="1150"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Ensemble</w:t>
            </w:r>
          </w:p>
        </w:tc>
      </w:tr>
      <w:tr w:rsidR="002A0E84" w:rsidRPr="00B47232" w:rsidTr="004A1578">
        <w:trPr>
          <w:jc w:val="center"/>
        </w:trPr>
        <w:tc>
          <w:tcPr>
            <w:tcW w:w="2572"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Poubelle de la commune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63,5</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17,9</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60,9</w:t>
            </w:r>
          </w:p>
        </w:tc>
      </w:tr>
      <w:tr w:rsidR="002A0E84" w:rsidRPr="00B47232" w:rsidTr="004A1578">
        <w:trPr>
          <w:jc w:val="center"/>
        </w:trPr>
        <w:tc>
          <w:tcPr>
            <w:tcW w:w="2572"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Camion commun ou privé</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34,9</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14,3</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33,8</w:t>
            </w:r>
          </w:p>
        </w:tc>
      </w:tr>
      <w:tr w:rsidR="002A0E84" w:rsidRPr="00B47232" w:rsidTr="004A1578">
        <w:trPr>
          <w:jc w:val="center"/>
        </w:trPr>
        <w:tc>
          <w:tcPr>
            <w:tcW w:w="2572"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Dans la nature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1,3</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65,2</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4,9</w:t>
            </w:r>
          </w:p>
        </w:tc>
      </w:tr>
      <w:tr w:rsidR="002A0E84" w:rsidRPr="00B47232" w:rsidTr="004A1578">
        <w:trPr>
          <w:jc w:val="center"/>
        </w:trPr>
        <w:tc>
          <w:tcPr>
            <w:tcW w:w="2572"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Autre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0,2</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2,6</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0,4</w:t>
            </w:r>
          </w:p>
        </w:tc>
      </w:tr>
      <w:tr w:rsidR="002A0E84" w:rsidRPr="00B47232" w:rsidTr="004A1578">
        <w:trPr>
          <w:jc w:val="center"/>
        </w:trPr>
        <w:tc>
          <w:tcPr>
            <w:tcW w:w="2572"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Ensemble</w:t>
            </w:r>
          </w:p>
        </w:tc>
        <w:tc>
          <w:tcPr>
            <w:tcW w:w="928"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100,0</w:t>
            </w:r>
          </w:p>
        </w:tc>
        <w:tc>
          <w:tcPr>
            <w:tcW w:w="816"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100,0</w:t>
            </w:r>
          </w:p>
        </w:tc>
        <w:tc>
          <w:tcPr>
            <w:tcW w:w="1150" w:type="dxa"/>
            <w:vAlign w:val="bottom"/>
          </w:tcPr>
          <w:p w:rsidR="002A0E84" w:rsidRDefault="002A0E84">
            <w:pPr>
              <w:jc w:val="right"/>
              <w:rPr>
                <w:rFonts w:ascii="Calibri" w:hAnsi="Calibri"/>
                <w:color w:val="000000"/>
                <w:sz w:val="22"/>
                <w:szCs w:val="22"/>
              </w:rPr>
            </w:pPr>
            <w:r>
              <w:rPr>
                <w:rFonts w:ascii="Calibri" w:hAnsi="Calibri"/>
                <w:color w:val="000000"/>
                <w:sz w:val="22"/>
                <w:szCs w:val="22"/>
              </w:rPr>
              <w:t>100,0</w:t>
            </w:r>
          </w:p>
        </w:tc>
      </w:tr>
    </w:tbl>
    <w:p w:rsidR="00F50FCB" w:rsidRPr="00B47232" w:rsidRDefault="00F50FCB" w:rsidP="00F50FCB"/>
    <w:p w:rsidR="009F58AA" w:rsidRPr="00B47232" w:rsidRDefault="00F84576" w:rsidP="00D052F3">
      <w:pPr>
        <w:pStyle w:val="Lgende"/>
        <w:keepNext/>
        <w:ind w:left="567" w:right="567"/>
        <w:jc w:val="center"/>
        <w:rPr>
          <w:rFonts w:ascii="Times New Roman" w:hAnsi="Times New Roman" w:cs="Times New Roman"/>
          <w:b w:val="0"/>
          <w:bCs w:val="0"/>
          <w:color w:val="0000FF"/>
          <w:sz w:val="22"/>
          <w:szCs w:val="21"/>
        </w:rPr>
      </w:pPr>
      <w:r w:rsidRPr="00B47232">
        <w:rPr>
          <w:rFonts w:ascii="Times New Roman" w:hAnsi="Times New Roman" w:cs="Times New Roman"/>
          <w:b w:val="0"/>
          <w:bCs w:val="0"/>
          <w:color w:val="0000FF"/>
          <w:sz w:val="22"/>
          <w:szCs w:val="21"/>
        </w:rPr>
        <w:t xml:space="preserve">Tableau </w:t>
      </w:r>
      <w:r w:rsidR="00906364" w:rsidRPr="00B47232">
        <w:rPr>
          <w:rFonts w:ascii="Times New Roman" w:hAnsi="Times New Roman" w:cs="Times New Roman"/>
          <w:b w:val="0"/>
          <w:bCs w:val="0"/>
          <w:color w:val="0000FF"/>
          <w:sz w:val="22"/>
          <w:szCs w:val="21"/>
        </w:rPr>
        <w:t>A.3</w:t>
      </w:r>
      <w:r w:rsidR="006C267C" w:rsidRPr="00B47232">
        <w:rPr>
          <w:rFonts w:ascii="Times New Roman" w:hAnsi="Times New Roman" w:cs="Times New Roman"/>
          <w:b w:val="0"/>
          <w:bCs w:val="0"/>
          <w:color w:val="0000FF"/>
          <w:sz w:val="22"/>
          <w:szCs w:val="21"/>
        </w:rPr>
        <w:t>1</w:t>
      </w:r>
      <w:r w:rsidR="00906364" w:rsidRPr="00B47232">
        <w:rPr>
          <w:rFonts w:ascii="Times New Roman" w:hAnsi="Times New Roman" w:cs="Times New Roman"/>
          <w:b w:val="0"/>
          <w:bCs w:val="0"/>
          <w:color w:val="0000FF"/>
          <w:sz w:val="22"/>
          <w:szCs w:val="21"/>
        </w:rPr>
        <w:t xml:space="preserve"> </w:t>
      </w:r>
      <w:r w:rsidR="009F58AA" w:rsidRPr="00B47232">
        <w:rPr>
          <w:rFonts w:ascii="Times New Roman" w:hAnsi="Times New Roman" w:cs="Times New Roman"/>
          <w:b w:val="0"/>
          <w:bCs w:val="0"/>
          <w:color w:val="0000FF"/>
          <w:sz w:val="22"/>
          <w:szCs w:val="21"/>
        </w:rPr>
        <w:t xml:space="preserve">: Pourcentage des ménages de la </w:t>
      </w:r>
      <w:r w:rsidR="00D052F3" w:rsidRPr="00B47232">
        <w:rPr>
          <w:rFonts w:ascii="Times New Roman" w:hAnsi="Times New Roman" w:cs="Times New Roman"/>
          <w:b w:val="0"/>
          <w:bCs w:val="0"/>
          <w:color w:val="0000FF"/>
          <w:sz w:val="22"/>
          <w:szCs w:val="21"/>
        </w:rPr>
        <w:t>p</w:t>
      </w:r>
      <w:r w:rsidR="0021448B" w:rsidRPr="00B47232">
        <w:rPr>
          <w:rFonts w:ascii="Times New Roman" w:hAnsi="Times New Roman" w:cs="Times New Roman"/>
          <w:b w:val="0"/>
          <w:bCs w:val="0"/>
          <w:color w:val="0000FF"/>
          <w:sz w:val="22"/>
          <w:szCs w:val="21"/>
        </w:rPr>
        <w:t>réfecture</w:t>
      </w:r>
      <w:r w:rsidR="009F58AA" w:rsidRPr="00B47232">
        <w:rPr>
          <w:rFonts w:ascii="Times New Roman" w:hAnsi="Times New Roman" w:cs="Times New Roman"/>
          <w:b w:val="0"/>
          <w:bCs w:val="0"/>
          <w:color w:val="0000FF"/>
          <w:sz w:val="22"/>
          <w:szCs w:val="21"/>
        </w:rPr>
        <w:t xml:space="preserve"> de </w:t>
      </w:r>
      <w:r w:rsidR="0021448B" w:rsidRPr="00B47232">
        <w:rPr>
          <w:rFonts w:ascii="Times New Roman" w:hAnsi="Times New Roman" w:cs="Times New Roman"/>
          <w:b w:val="0"/>
          <w:bCs w:val="0"/>
          <w:color w:val="0000FF"/>
          <w:sz w:val="22"/>
          <w:szCs w:val="21"/>
        </w:rPr>
        <w:t>Salé</w:t>
      </w:r>
      <w:r w:rsidR="009F58AA" w:rsidRPr="00B47232">
        <w:rPr>
          <w:rFonts w:ascii="Times New Roman" w:hAnsi="Times New Roman" w:cs="Times New Roman"/>
          <w:b w:val="0"/>
          <w:bCs w:val="0"/>
          <w:color w:val="0000FF"/>
          <w:sz w:val="22"/>
          <w:szCs w:val="21"/>
        </w:rPr>
        <w:t xml:space="preserve"> dotés de certains équipements domestiques par milieu de résidence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645"/>
        <w:gridCol w:w="928"/>
        <w:gridCol w:w="816"/>
        <w:gridCol w:w="1150"/>
      </w:tblGrid>
      <w:tr w:rsidR="009F58AA" w:rsidRPr="00B47232">
        <w:trPr>
          <w:jc w:val="center"/>
        </w:trPr>
        <w:tc>
          <w:tcPr>
            <w:tcW w:w="2645" w:type="dxa"/>
          </w:tcPr>
          <w:p w:rsidR="009F58AA" w:rsidRPr="002A0E84" w:rsidRDefault="009F58AA">
            <w:pPr>
              <w:pStyle w:val="Textebrut"/>
              <w:rPr>
                <w:rFonts w:ascii="Times New Roman" w:hAnsi="Times New Roman" w:cs="Times New Roman"/>
                <w:b/>
                <w:bCs/>
              </w:rPr>
            </w:pPr>
            <w:r w:rsidRPr="002A0E84">
              <w:rPr>
                <w:rFonts w:ascii="Times New Roman" w:hAnsi="Times New Roman" w:cs="Times New Roman"/>
                <w:b/>
                <w:bCs/>
              </w:rPr>
              <w:t xml:space="preserve"> Equipements domestiques </w:t>
            </w:r>
          </w:p>
        </w:tc>
        <w:tc>
          <w:tcPr>
            <w:tcW w:w="928"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Urbain</w:t>
            </w:r>
          </w:p>
        </w:tc>
        <w:tc>
          <w:tcPr>
            <w:tcW w:w="816"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Rural</w:t>
            </w:r>
          </w:p>
        </w:tc>
        <w:tc>
          <w:tcPr>
            <w:tcW w:w="1150" w:type="dxa"/>
          </w:tcPr>
          <w:p w:rsidR="009F58AA" w:rsidRPr="002A0E84" w:rsidRDefault="009F58AA" w:rsidP="002A0E84">
            <w:pPr>
              <w:pStyle w:val="Textebrut"/>
              <w:jc w:val="center"/>
              <w:rPr>
                <w:rFonts w:ascii="Times New Roman" w:hAnsi="Times New Roman" w:cs="Times New Roman"/>
                <w:b/>
                <w:bCs/>
              </w:rPr>
            </w:pPr>
            <w:r w:rsidRPr="002A0E84">
              <w:rPr>
                <w:rFonts w:ascii="Times New Roman" w:hAnsi="Times New Roman" w:cs="Times New Roman"/>
                <w:b/>
                <w:bCs/>
              </w:rPr>
              <w:t>Ensemble</w:t>
            </w:r>
          </w:p>
        </w:tc>
      </w:tr>
      <w:tr w:rsidR="002A0E84" w:rsidRPr="00B47232" w:rsidTr="004A1578">
        <w:trPr>
          <w:jc w:val="center"/>
        </w:trPr>
        <w:tc>
          <w:tcPr>
            <w:tcW w:w="2645"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Télévision</w:t>
            </w:r>
          </w:p>
        </w:tc>
        <w:tc>
          <w:tcPr>
            <w:tcW w:w="928" w:type="dxa"/>
          </w:tcPr>
          <w:p w:rsidR="002A0E84" w:rsidRDefault="002A0E84">
            <w:pPr>
              <w:jc w:val="right"/>
              <w:rPr>
                <w:rFonts w:ascii="Arial" w:hAnsi="Arial" w:cs="Arial"/>
                <w:color w:val="000000"/>
                <w:sz w:val="18"/>
                <w:szCs w:val="18"/>
              </w:rPr>
            </w:pPr>
            <w:r>
              <w:rPr>
                <w:rFonts w:ascii="Arial" w:hAnsi="Arial" w:cs="Arial"/>
                <w:color w:val="000000"/>
                <w:sz w:val="18"/>
                <w:szCs w:val="18"/>
              </w:rPr>
              <w:t>97,9</w:t>
            </w:r>
          </w:p>
        </w:tc>
        <w:tc>
          <w:tcPr>
            <w:tcW w:w="816" w:type="dxa"/>
          </w:tcPr>
          <w:p w:rsidR="002A0E84" w:rsidRDefault="002A0E84">
            <w:pPr>
              <w:jc w:val="right"/>
              <w:rPr>
                <w:rFonts w:ascii="Arial" w:hAnsi="Arial" w:cs="Arial"/>
                <w:color w:val="000000"/>
                <w:sz w:val="18"/>
                <w:szCs w:val="18"/>
              </w:rPr>
            </w:pPr>
            <w:r>
              <w:rPr>
                <w:rFonts w:ascii="Arial" w:hAnsi="Arial" w:cs="Arial"/>
                <w:color w:val="000000"/>
                <w:sz w:val="18"/>
                <w:szCs w:val="18"/>
              </w:rPr>
              <w:t>87,9</w:t>
            </w:r>
          </w:p>
        </w:tc>
        <w:tc>
          <w:tcPr>
            <w:tcW w:w="1150" w:type="dxa"/>
          </w:tcPr>
          <w:p w:rsidR="002A0E84" w:rsidRDefault="002A0E84">
            <w:pPr>
              <w:jc w:val="right"/>
              <w:rPr>
                <w:rFonts w:ascii="Arial" w:hAnsi="Arial" w:cs="Arial"/>
                <w:color w:val="000000"/>
                <w:sz w:val="18"/>
                <w:szCs w:val="18"/>
              </w:rPr>
            </w:pPr>
            <w:r>
              <w:rPr>
                <w:rFonts w:ascii="Arial" w:hAnsi="Arial" w:cs="Arial"/>
                <w:color w:val="000000"/>
                <w:sz w:val="18"/>
                <w:szCs w:val="18"/>
              </w:rPr>
              <w:t>97,4</w:t>
            </w:r>
          </w:p>
        </w:tc>
      </w:tr>
      <w:tr w:rsidR="002A0E84" w:rsidRPr="00B47232" w:rsidTr="004A1578">
        <w:trPr>
          <w:jc w:val="center"/>
        </w:trPr>
        <w:tc>
          <w:tcPr>
            <w:tcW w:w="2645"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Radio</w:t>
            </w:r>
          </w:p>
        </w:tc>
        <w:tc>
          <w:tcPr>
            <w:tcW w:w="928" w:type="dxa"/>
          </w:tcPr>
          <w:p w:rsidR="002A0E84" w:rsidRDefault="002A0E84">
            <w:pPr>
              <w:jc w:val="right"/>
              <w:rPr>
                <w:rFonts w:ascii="Arial" w:hAnsi="Arial" w:cs="Arial"/>
                <w:color w:val="000000"/>
                <w:sz w:val="18"/>
                <w:szCs w:val="18"/>
              </w:rPr>
            </w:pPr>
            <w:r>
              <w:rPr>
                <w:rFonts w:ascii="Arial" w:hAnsi="Arial" w:cs="Arial"/>
                <w:color w:val="000000"/>
                <w:sz w:val="18"/>
                <w:szCs w:val="18"/>
              </w:rPr>
              <w:t>50,9</w:t>
            </w:r>
          </w:p>
        </w:tc>
        <w:tc>
          <w:tcPr>
            <w:tcW w:w="816" w:type="dxa"/>
          </w:tcPr>
          <w:p w:rsidR="002A0E84" w:rsidRDefault="002A0E84">
            <w:pPr>
              <w:jc w:val="right"/>
              <w:rPr>
                <w:rFonts w:ascii="Arial" w:hAnsi="Arial" w:cs="Arial"/>
                <w:color w:val="000000"/>
                <w:sz w:val="18"/>
                <w:szCs w:val="18"/>
              </w:rPr>
            </w:pPr>
            <w:r>
              <w:rPr>
                <w:rFonts w:ascii="Arial" w:hAnsi="Arial" w:cs="Arial"/>
                <w:color w:val="000000"/>
                <w:sz w:val="18"/>
                <w:szCs w:val="18"/>
              </w:rPr>
              <w:t>37,6</w:t>
            </w:r>
          </w:p>
        </w:tc>
        <w:tc>
          <w:tcPr>
            <w:tcW w:w="1150" w:type="dxa"/>
          </w:tcPr>
          <w:p w:rsidR="002A0E84" w:rsidRDefault="002A0E84">
            <w:pPr>
              <w:jc w:val="right"/>
              <w:rPr>
                <w:rFonts w:ascii="Arial" w:hAnsi="Arial" w:cs="Arial"/>
                <w:color w:val="000000"/>
                <w:sz w:val="18"/>
                <w:szCs w:val="18"/>
              </w:rPr>
            </w:pPr>
            <w:r>
              <w:rPr>
                <w:rFonts w:ascii="Arial" w:hAnsi="Arial" w:cs="Arial"/>
                <w:color w:val="000000"/>
                <w:sz w:val="18"/>
                <w:szCs w:val="18"/>
              </w:rPr>
              <w:t>50,1</w:t>
            </w:r>
          </w:p>
        </w:tc>
      </w:tr>
      <w:tr w:rsidR="002A0E84" w:rsidRPr="00B47232" w:rsidTr="004A1578">
        <w:trPr>
          <w:jc w:val="center"/>
        </w:trPr>
        <w:tc>
          <w:tcPr>
            <w:tcW w:w="2645"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Téléphone portable</w:t>
            </w:r>
          </w:p>
        </w:tc>
        <w:tc>
          <w:tcPr>
            <w:tcW w:w="928" w:type="dxa"/>
          </w:tcPr>
          <w:p w:rsidR="002A0E84" w:rsidRDefault="002A0E84">
            <w:pPr>
              <w:jc w:val="right"/>
              <w:rPr>
                <w:rFonts w:ascii="Arial" w:hAnsi="Arial" w:cs="Arial"/>
                <w:color w:val="000000"/>
                <w:sz w:val="18"/>
                <w:szCs w:val="18"/>
              </w:rPr>
            </w:pPr>
            <w:r>
              <w:rPr>
                <w:rFonts w:ascii="Arial" w:hAnsi="Arial" w:cs="Arial"/>
                <w:color w:val="000000"/>
                <w:sz w:val="18"/>
                <w:szCs w:val="18"/>
              </w:rPr>
              <w:t>97,0</w:t>
            </w:r>
          </w:p>
        </w:tc>
        <w:tc>
          <w:tcPr>
            <w:tcW w:w="816" w:type="dxa"/>
          </w:tcPr>
          <w:p w:rsidR="002A0E84" w:rsidRDefault="002A0E84">
            <w:pPr>
              <w:jc w:val="right"/>
              <w:rPr>
                <w:rFonts w:ascii="Arial" w:hAnsi="Arial" w:cs="Arial"/>
                <w:color w:val="000000"/>
                <w:sz w:val="18"/>
                <w:szCs w:val="18"/>
              </w:rPr>
            </w:pPr>
            <w:r>
              <w:rPr>
                <w:rFonts w:ascii="Arial" w:hAnsi="Arial" w:cs="Arial"/>
                <w:color w:val="000000"/>
                <w:sz w:val="18"/>
                <w:szCs w:val="18"/>
              </w:rPr>
              <w:t>92,2</w:t>
            </w:r>
          </w:p>
        </w:tc>
        <w:tc>
          <w:tcPr>
            <w:tcW w:w="1150" w:type="dxa"/>
          </w:tcPr>
          <w:p w:rsidR="002A0E84" w:rsidRDefault="002A0E84">
            <w:pPr>
              <w:jc w:val="right"/>
              <w:rPr>
                <w:rFonts w:ascii="Arial" w:hAnsi="Arial" w:cs="Arial"/>
                <w:color w:val="000000"/>
                <w:sz w:val="18"/>
                <w:szCs w:val="18"/>
              </w:rPr>
            </w:pPr>
            <w:r>
              <w:rPr>
                <w:rFonts w:ascii="Arial" w:hAnsi="Arial" w:cs="Arial"/>
                <w:color w:val="000000"/>
                <w:sz w:val="18"/>
                <w:szCs w:val="18"/>
              </w:rPr>
              <w:t>96,7</w:t>
            </w:r>
          </w:p>
        </w:tc>
      </w:tr>
      <w:tr w:rsidR="002A0E84" w:rsidRPr="00B47232" w:rsidTr="004A1578">
        <w:trPr>
          <w:jc w:val="center"/>
        </w:trPr>
        <w:tc>
          <w:tcPr>
            <w:tcW w:w="2645" w:type="dxa"/>
          </w:tcPr>
          <w:p w:rsidR="002A0E84" w:rsidRPr="002A0E84" w:rsidRDefault="002A0E84" w:rsidP="002A0E84">
            <w:pPr>
              <w:pStyle w:val="Textebrut"/>
              <w:rPr>
                <w:rFonts w:ascii="Times New Roman" w:hAnsi="Times New Roman" w:cs="Times New Roman"/>
              </w:rPr>
            </w:pPr>
            <w:r w:rsidRPr="002A0E84">
              <w:rPr>
                <w:rFonts w:ascii="Times New Roman" w:hAnsi="Times New Roman" w:cs="Times New Roman"/>
              </w:rPr>
              <w:t>Parabole</w:t>
            </w:r>
          </w:p>
        </w:tc>
        <w:tc>
          <w:tcPr>
            <w:tcW w:w="928" w:type="dxa"/>
          </w:tcPr>
          <w:p w:rsidR="002A0E84" w:rsidRDefault="002A0E84">
            <w:pPr>
              <w:jc w:val="right"/>
              <w:rPr>
                <w:rFonts w:ascii="Arial" w:hAnsi="Arial" w:cs="Arial"/>
                <w:color w:val="000000"/>
                <w:sz w:val="18"/>
                <w:szCs w:val="18"/>
              </w:rPr>
            </w:pPr>
            <w:r>
              <w:rPr>
                <w:rFonts w:ascii="Arial" w:hAnsi="Arial" w:cs="Arial"/>
                <w:color w:val="000000"/>
                <w:sz w:val="18"/>
                <w:szCs w:val="18"/>
              </w:rPr>
              <w:t>93,8</w:t>
            </w:r>
          </w:p>
        </w:tc>
        <w:tc>
          <w:tcPr>
            <w:tcW w:w="816" w:type="dxa"/>
          </w:tcPr>
          <w:p w:rsidR="002A0E84" w:rsidRDefault="002A0E84">
            <w:pPr>
              <w:jc w:val="right"/>
              <w:rPr>
                <w:rFonts w:ascii="Arial" w:hAnsi="Arial" w:cs="Arial"/>
                <w:color w:val="000000"/>
                <w:sz w:val="18"/>
                <w:szCs w:val="18"/>
              </w:rPr>
            </w:pPr>
            <w:r>
              <w:rPr>
                <w:rFonts w:ascii="Arial" w:hAnsi="Arial" w:cs="Arial"/>
                <w:color w:val="000000"/>
                <w:sz w:val="18"/>
                <w:szCs w:val="18"/>
              </w:rPr>
              <w:t>64,4</w:t>
            </w:r>
          </w:p>
        </w:tc>
        <w:tc>
          <w:tcPr>
            <w:tcW w:w="1150" w:type="dxa"/>
          </w:tcPr>
          <w:p w:rsidR="002A0E84" w:rsidRDefault="002A0E84">
            <w:pPr>
              <w:jc w:val="right"/>
              <w:rPr>
                <w:rFonts w:ascii="Arial" w:hAnsi="Arial" w:cs="Arial"/>
                <w:color w:val="000000"/>
                <w:sz w:val="18"/>
                <w:szCs w:val="18"/>
              </w:rPr>
            </w:pPr>
            <w:r>
              <w:rPr>
                <w:rFonts w:ascii="Arial" w:hAnsi="Arial" w:cs="Arial"/>
                <w:color w:val="000000"/>
                <w:sz w:val="18"/>
                <w:szCs w:val="18"/>
              </w:rPr>
              <w:t>92,2</w:t>
            </w:r>
          </w:p>
        </w:tc>
      </w:tr>
    </w:tbl>
    <w:p w:rsidR="0059646E" w:rsidRPr="00B47232" w:rsidRDefault="007149CF" w:rsidP="00596883">
      <w:pPr>
        <w:rPr>
          <w:color w:val="000080"/>
        </w:rPr>
      </w:pPr>
      <w:r>
        <w:br w:type="page"/>
      </w: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59646E" w:rsidRPr="00B47232" w:rsidRDefault="0059646E" w:rsidP="0059646E">
      <w:pPr>
        <w:shd w:val="clear" w:color="auto" w:fill="FFFF99"/>
        <w:rPr>
          <w:color w:val="000080"/>
        </w:rPr>
      </w:pPr>
    </w:p>
    <w:p w:rsidR="002A0E84" w:rsidRPr="002A0E84" w:rsidRDefault="002A0E84" w:rsidP="002A0E84">
      <w:pPr>
        <w:shd w:val="clear" w:color="auto" w:fill="FFFF99"/>
        <w:jc w:val="center"/>
        <w:rPr>
          <w:color w:val="000080"/>
        </w:rPr>
      </w:pPr>
      <w:r w:rsidRPr="002A0E84">
        <w:rPr>
          <w:color w:val="000080"/>
        </w:rPr>
        <w:t>Direction Régionale de</w:t>
      </w:r>
      <w:r w:rsidRPr="002A0E84">
        <w:rPr>
          <w:color w:val="000080"/>
        </w:rPr>
        <w:br/>
        <w:t>Rabat-Salé-</w:t>
      </w:r>
      <w:r>
        <w:rPr>
          <w:color w:val="000080"/>
        </w:rPr>
        <w:t>Kénitra</w:t>
      </w:r>
    </w:p>
    <w:p w:rsidR="002A0E84" w:rsidRPr="00F2154F" w:rsidRDefault="002A0E84" w:rsidP="002A0E84">
      <w:pPr>
        <w:shd w:val="clear" w:color="auto" w:fill="FFFF99"/>
        <w:jc w:val="center"/>
        <w:rPr>
          <w:color w:val="000080"/>
        </w:rPr>
      </w:pPr>
      <w:r w:rsidRPr="00F2154F">
        <w:rPr>
          <w:color w:val="000080"/>
        </w:rPr>
        <w:sym w:font="Webdings" w:char="F09B"/>
      </w:r>
      <w:r w:rsidRPr="00F2154F">
        <w:rPr>
          <w:color w:val="000080"/>
        </w:rPr>
        <w:t xml:space="preserve"> 4, Rue </w:t>
      </w:r>
      <w:r>
        <w:rPr>
          <w:color w:val="000080"/>
        </w:rPr>
        <w:t>Idriss Akbar</w:t>
      </w:r>
      <w:r w:rsidRPr="00F2154F">
        <w:rPr>
          <w:color w:val="000080"/>
        </w:rPr>
        <w:br/>
      </w:r>
      <w:r w:rsidRPr="00F2154F">
        <w:rPr>
          <w:color w:val="000080"/>
          <w:rtl/>
        </w:rPr>
        <w:t>1</w:t>
      </w:r>
      <w:r w:rsidRPr="00F2154F">
        <w:rPr>
          <w:color w:val="000080"/>
        </w:rPr>
        <w:t>0</w:t>
      </w:r>
      <w:r>
        <w:rPr>
          <w:color w:val="000080"/>
          <w:rtl/>
        </w:rPr>
        <w:t>0</w:t>
      </w:r>
      <w:r>
        <w:rPr>
          <w:color w:val="000080"/>
        </w:rPr>
        <w:t>9</w:t>
      </w:r>
      <w:r w:rsidRPr="00F2154F">
        <w:rPr>
          <w:color w:val="000080"/>
        </w:rPr>
        <w:t xml:space="preserve">0 Agdal-Rabat-Maroc </w:t>
      </w:r>
      <w:r w:rsidRPr="00F2154F">
        <w:rPr>
          <w:color w:val="000080"/>
        </w:rPr>
        <w:sym w:font="Wingdings" w:char="F02C"/>
      </w:r>
      <w:r w:rsidRPr="00F2154F">
        <w:rPr>
          <w:color w:val="000080"/>
        </w:rPr>
        <w:t xml:space="preserve">   BP 8823</w:t>
      </w:r>
    </w:p>
    <w:p w:rsidR="0059646E" w:rsidRPr="00B52F4A" w:rsidRDefault="002A0E84" w:rsidP="002A0E84">
      <w:pPr>
        <w:shd w:val="clear" w:color="auto" w:fill="FFFF99"/>
        <w:jc w:val="center"/>
        <w:rPr>
          <w:color w:val="000080"/>
          <w:lang w:val="en-GB"/>
        </w:rPr>
      </w:pPr>
      <w:r w:rsidRPr="00F2154F">
        <w:rPr>
          <w:color w:val="000080"/>
        </w:rPr>
        <w:sym w:font="Wingdings" w:char="F028"/>
      </w:r>
      <w:r w:rsidRPr="002A0E84">
        <w:rPr>
          <w:color w:val="000080"/>
        </w:rPr>
        <w:t xml:space="preserve"> </w:t>
      </w:r>
      <w:r w:rsidRPr="005411AB">
        <w:rPr>
          <w:color w:val="000080"/>
        </w:rPr>
        <w:t>(+212 ) 5 37 73 42 97/57/77</w:t>
      </w:r>
      <w:r w:rsidRPr="005411AB">
        <w:rPr>
          <w:color w:val="000080"/>
        </w:rPr>
        <w:br/>
      </w:r>
      <w:r w:rsidRPr="005411AB">
        <w:rPr>
          <w:color w:val="000080"/>
        </w:rPr>
        <w:sym w:font="Wingdings 2" w:char="F037"/>
      </w:r>
      <w:r w:rsidRPr="005411AB">
        <w:rPr>
          <w:color w:val="000080"/>
        </w:rPr>
        <w:t xml:space="preserve"> (+212) 37 73 42 49</w:t>
      </w:r>
      <w:r w:rsidRPr="005411AB">
        <w:rPr>
          <w:color w:val="000080"/>
        </w:rPr>
        <w:br/>
      </w:r>
      <w:r w:rsidRPr="005411AB">
        <w:rPr>
          <w:color w:val="000080"/>
        </w:rPr>
        <w:sym w:font="Wingdings" w:char="F03A"/>
      </w:r>
      <w:r w:rsidRPr="005411AB">
        <w:rPr>
          <w:color w:val="000080"/>
        </w:rPr>
        <w:t xml:space="preserve"> www.hcp/region rabat</w:t>
      </w:r>
    </w:p>
    <w:sectPr w:rsidR="0059646E" w:rsidRPr="00B52F4A" w:rsidSect="009D2147">
      <w:footerReference w:type="even" r:id="rId46"/>
      <w:footerReference w:type="default" r:id="rId47"/>
      <w:type w:val="nextColumn"/>
      <w:pgSz w:w="11907" w:h="16840" w:code="9"/>
      <w:pgMar w:top="2835" w:right="2552" w:bottom="2835" w:left="2552" w:header="2835" w:footer="2835"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07A" w:rsidRDefault="006B307A">
      <w:r>
        <w:separator/>
      </w:r>
    </w:p>
  </w:endnote>
  <w:endnote w:type="continuationSeparator" w:id="1">
    <w:p w:rsidR="006B307A" w:rsidRDefault="006B3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58" w:rsidRDefault="00332619" w:rsidP="007B6AE7">
    <w:pPr>
      <w:pStyle w:val="Pieddepage"/>
      <w:framePr w:wrap="around" w:vAnchor="text" w:hAnchor="margin" w:xAlign="center" w:y="1"/>
      <w:rPr>
        <w:rStyle w:val="Numrodepage"/>
      </w:rPr>
    </w:pPr>
    <w:r>
      <w:rPr>
        <w:rStyle w:val="Numrodepage"/>
      </w:rPr>
      <w:fldChar w:fldCharType="begin"/>
    </w:r>
    <w:r w:rsidR="00FE3C58">
      <w:rPr>
        <w:rStyle w:val="Numrodepage"/>
      </w:rPr>
      <w:instrText xml:space="preserve">PAGE  </w:instrText>
    </w:r>
    <w:r>
      <w:rPr>
        <w:rStyle w:val="Numrodepage"/>
      </w:rPr>
      <w:fldChar w:fldCharType="end"/>
    </w:r>
  </w:p>
  <w:p w:rsidR="00FE3C58" w:rsidRDefault="00FE3C58" w:rsidP="00890F0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58" w:rsidRDefault="00332619" w:rsidP="007B6AE7">
    <w:pPr>
      <w:pStyle w:val="Pieddepage"/>
      <w:framePr w:wrap="around" w:vAnchor="text" w:hAnchor="margin" w:xAlign="center" w:y="1"/>
      <w:rPr>
        <w:rStyle w:val="Numrodepage"/>
        <w:rFonts w:cs="Arial"/>
      </w:rPr>
    </w:pPr>
    <w:r>
      <w:rPr>
        <w:rStyle w:val="Numrodepage"/>
        <w:rFonts w:cs="Arial"/>
      </w:rPr>
      <w:fldChar w:fldCharType="begin"/>
    </w:r>
    <w:r w:rsidR="00FE3C58">
      <w:rPr>
        <w:rStyle w:val="Numrodepage"/>
        <w:rFonts w:cs="Arial"/>
      </w:rPr>
      <w:instrText xml:space="preserve">PAGE  </w:instrText>
    </w:r>
    <w:r>
      <w:rPr>
        <w:rStyle w:val="Numrodepage"/>
        <w:rFonts w:cs="Arial"/>
      </w:rPr>
      <w:fldChar w:fldCharType="separate"/>
    </w:r>
    <w:r w:rsidR="00D35011">
      <w:rPr>
        <w:rStyle w:val="Numrodepage"/>
        <w:rFonts w:cs="Arial"/>
        <w:noProof/>
      </w:rPr>
      <w:t>81</w:t>
    </w:r>
    <w:r>
      <w:rPr>
        <w:rStyle w:val="Numrodepage"/>
        <w:rFonts w:cs="Arial"/>
      </w:rPr>
      <w:fldChar w:fldCharType="end"/>
    </w:r>
  </w:p>
  <w:p w:rsidR="00FE3C58" w:rsidRDefault="00FE3C58" w:rsidP="00890F0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07A" w:rsidRDefault="006B307A">
      <w:r>
        <w:separator/>
      </w:r>
    </w:p>
  </w:footnote>
  <w:footnote w:type="continuationSeparator" w:id="1">
    <w:p w:rsidR="006B307A" w:rsidRDefault="006B307A">
      <w:r>
        <w:continuationSeparator/>
      </w:r>
    </w:p>
  </w:footnote>
  <w:footnote w:id="2">
    <w:p w:rsidR="00FE3C58" w:rsidRPr="00F43169" w:rsidRDefault="00FE3C58" w:rsidP="00BF15E2">
      <w:pPr>
        <w:pStyle w:val="Notedebasdepage"/>
        <w:jc w:val="both"/>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w:t>
      </w:r>
      <w:r w:rsidRPr="00F43169">
        <w:rPr>
          <w:rFonts w:ascii="CG Times (W1)" w:hAnsi="CG Times (W1)" w:cs="Times New Roman"/>
          <w:color w:val="0000FF"/>
        </w:rPr>
        <w:t>Est considérée comme alphabétisée, toute personne "capable de lire et d'écrire, en le comprenant, un exposé simple et bref des faits en rapport avec sa vie quotidienne". Par conséquent, une personne ne sachant lire et écrire que des chiffres, que son nom ou qu'une expression rituelle apprise par cœur est considérée comme analphabète. Cette catégorie englobe aussi toute personne sachant lire mais ne sachant pas écrire.</w:t>
      </w:r>
    </w:p>
  </w:footnote>
  <w:footnote w:id="3">
    <w:p w:rsidR="00FE3C58" w:rsidRPr="00F43169" w:rsidRDefault="00FE3C58" w:rsidP="00B676C9">
      <w:pPr>
        <w:jc w:val="both"/>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Autres: (Arabe + Français + d'autres langues) ou (Arabe + d'autres langues sans l</w:t>
      </w:r>
      <w:r>
        <w:rPr>
          <w:rFonts w:ascii="CG Times (W1)" w:hAnsi="CG Times (W1)"/>
          <w:color w:val="0000FF"/>
        </w:rPr>
        <w:t>e</w:t>
      </w:r>
      <w:r w:rsidRPr="00F43169">
        <w:rPr>
          <w:rFonts w:ascii="CG Times (W1)" w:hAnsi="CG Times (W1)"/>
          <w:color w:val="0000FF"/>
        </w:rPr>
        <w:t xml:space="preserve"> Français) ou (D'autres langues)</w:t>
      </w:r>
    </w:p>
  </w:footnote>
  <w:footnote w:id="4">
    <w:p w:rsidR="00FE3C58" w:rsidRPr="00F43169" w:rsidRDefault="00FE3C58" w:rsidP="00202C8B">
      <w:pPr>
        <w:jc w:val="both"/>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w:t>
      </w:r>
      <w:r w:rsidRPr="001E1BA8">
        <w:rPr>
          <w:rFonts w:ascii="CG Times (W1)" w:hAnsi="CG Times (W1)"/>
          <w:color w:val="0000FF"/>
          <w:sz w:val="18"/>
          <w:szCs w:val="18"/>
        </w:rPr>
        <w:t xml:space="preserve">La population active est constituée de la population active occupée formée par l'ensemble des personnes âgées de 7 ans et plus qui travaillent au moment du recensement. Et de la population active en chômage qui comprend toutes les personnes âgées de 15 ans et plus, qui ne travaillent pas au moment du recensement et qui sont à la recherche d'un emploi. </w:t>
      </w:r>
      <w:r>
        <w:rPr>
          <w:rFonts w:ascii="CG Times (W1)" w:hAnsi="CG Times (W1)"/>
          <w:color w:val="0000FF"/>
          <w:sz w:val="18"/>
          <w:szCs w:val="18"/>
        </w:rPr>
        <w:t>Par contre</w:t>
      </w:r>
      <w:r w:rsidRPr="001E1BA8">
        <w:rPr>
          <w:rFonts w:ascii="CG Times (W1)" w:hAnsi="CG Times (W1)"/>
          <w:color w:val="0000FF"/>
          <w:sz w:val="18"/>
          <w:szCs w:val="18"/>
        </w:rPr>
        <w:t>, l</w:t>
      </w:r>
      <w:r w:rsidRPr="001E1BA8">
        <w:rPr>
          <w:rFonts w:ascii="CG Times (W1)" w:hAnsi="CG Times (W1)"/>
          <w:b/>
          <w:bCs/>
          <w:color w:val="0000FF"/>
          <w:sz w:val="18"/>
          <w:szCs w:val="18"/>
        </w:rPr>
        <w:t xml:space="preserve">a </w:t>
      </w:r>
      <w:r w:rsidRPr="00202C8B">
        <w:rPr>
          <w:rFonts w:ascii="CG Times (W1)" w:hAnsi="CG Times (W1)"/>
          <w:color w:val="0000FF"/>
          <w:sz w:val="18"/>
          <w:szCs w:val="18"/>
        </w:rPr>
        <w:t>population inactive</w:t>
      </w:r>
      <w:r w:rsidRPr="001E1BA8">
        <w:rPr>
          <w:rFonts w:ascii="CG Times (W1)" w:hAnsi="CG Times (W1)"/>
          <w:color w:val="0000FF"/>
          <w:sz w:val="18"/>
          <w:szCs w:val="18"/>
        </w:rPr>
        <w:t xml:space="preserve"> comprend toutes les personnes qui, au moment du recensement, ne travaillent pas et qui ne sont pas à la recherche d'un emploi. Il s'agit notamment des femmes au foyer, des écoliers, des retraités, des rentiers, des malades ou infirmes, etc</w:t>
      </w:r>
      <w:r w:rsidRPr="00F43169">
        <w:rPr>
          <w:rFonts w:ascii="CG Times (W1)" w:hAnsi="CG Times (W1)"/>
          <w:color w:val="0000FF"/>
        </w:rPr>
        <w:t>.</w:t>
      </w:r>
    </w:p>
  </w:footnote>
  <w:footnote w:id="5">
    <w:p w:rsidR="00FE3C58" w:rsidRPr="00E849CC" w:rsidRDefault="00FE3C58">
      <w:pPr>
        <w:pStyle w:val="Notedebasdepage"/>
        <w:rPr>
          <w:rFonts w:ascii="CG Times (W1)" w:hAnsi="CG Times (W1)"/>
          <w:color w:val="0000FF"/>
        </w:rPr>
      </w:pPr>
      <w:r w:rsidRPr="00E849CC">
        <w:rPr>
          <w:rStyle w:val="Appelnotedebasdep"/>
          <w:rFonts w:ascii="CG Times (W1)" w:hAnsi="CG Times (W1)" w:cs="Arial"/>
          <w:color w:val="0000FF"/>
        </w:rPr>
        <w:footnoteRef/>
      </w:r>
      <w:r w:rsidRPr="00E849CC">
        <w:rPr>
          <w:rFonts w:ascii="CG Times (W1)" w:hAnsi="CG Times (W1)"/>
          <w:color w:val="0000FF"/>
        </w:rPr>
        <w:t xml:space="preserve"> </w:t>
      </w:r>
      <w:r w:rsidRPr="00E849CC">
        <w:rPr>
          <w:rFonts w:ascii="CG Times (W1)" w:hAnsi="CG Times (W1)" w:cs="Times New Roman"/>
          <w:color w:val="0000FF"/>
          <w:sz w:val="18"/>
          <w:szCs w:val="18"/>
        </w:rPr>
        <w:t>Population comptée à part non comprise</w:t>
      </w:r>
      <w:r w:rsidRPr="00E849CC">
        <w:rPr>
          <w:rFonts w:ascii="CG Times (W1)" w:hAnsi="CG Times (W1)" w:cs="Times New Roman"/>
          <w:color w:val="0000FF"/>
        </w:rPr>
        <w:t>.</w:t>
      </w:r>
    </w:p>
  </w:footnote>
  <w:footnote w:id="6">
    <w:p w:rsidR="00FE3C58" w:rsidRPr="00F43169" w:rsidRDefault="00FE3C58" w:rsidP="00057B52">
      <w:pPr>
        <w:pStyle w:val="Notedebasdepage"/>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w:t>
      </w:r>
      <w:r w:rsidRPr="00DE4EEE">
        <w:rPr>
          <w:rFonts w:ascii="CG Times (W1)" w:hAnsi="CG Times (W1)" w:cs="Times New Roman"/>
          <w:color w:val="0000FF"/>
          <w:sz w:val="18"/>
          <w:szCs w:val="18"/>
        </w:rPr>
        <w:t>Le taux d'activité est le rapport de la population active à la population totale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04614"/>
    <w:multiLevelType w:val="hybridMultilevel"/>
    <w:tmpl w:val="6C5686DA"/>
    <w:lvl w:ilvl="0" w:tplc="8B50F8CE">
      <w:numFmt w:val="bullet"/>
      <w:lvlText w:val="-"/>
      <w:lvlJc w:val="left"/>
      <w:pPr>
        <w:tabs>
          <w:tab w:val="num" w:pos="284"/>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9F6348"/>
    <w:multiLevelType w:val="hybridMultilevel"/>
    <w:tmpl w:val="B3B6DDB8"/>
    <w:lvl w:ilvl="0" w:tplc="8A901A0A">
      <w:start w:val="1"/>
      <w:numFmt w:val="decimal"/>
      <w:lvlText w:val="%1."/>
      <w:lvlJc w:val="left"/>
      <w:pPr>
        <w:ind w:left="720" w:hanging="360"/>
      </w:pPr>
      <w:rPr>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953232"/>
    <w:multiLevelType w:val="hybridMultilevel"/>
    <w:tmpl w:val="E68E6652"/>
    <w:lvl w:ilvl="0" w:tplc="8B50F8CE">
      <w:numFmt w:val="bullet"/>
      <w:lvlText w:val="-"/>
      <w:lvlJc w:val="left"/>
      <w:pPr>
        <w:tabs>
          <w:tab w:val="num" w:pos="1004"/>
        </w:tabs>
        <w:ind w:left="1287" w:hanging="567"/>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
    <w:nsid w:val="45FA539B"/>
    <w:multiLevelType w:val="hybridMultilevel"/>
    <w:tmpl w:val="3CB07A4C"/>
    <w:lvl w:ilvl="0" w:tplc="8B50F8CE">
      <w:numFmt w:val="bullet"/>
      <w:lvlText w:val="-"/>
      <w:lvlJc w:val="left"/>
      <w:pPr>
        <w:tabs>
          <w:tab w:val="num" w:pos="284"/>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7592856"/>
    <w:multiLevelType w:val="hybridMultilevel"/>
    <w:tmpl w:val="569C0420"/>
    <w:lvl w:ilvl="0" w:tplc="4EF8F916">
      <w:numFmt w:val="bullet"/>
      <w:lvlText w:val=""/>
      <w:lvlJc w:val="left"/>
      <w:pPr>
        <w:tabs>
          <w:tab w:val="num" w:pos="1080"/>
        </w:tabs>
        <w:ind w:left="1080" w:hanging="360"/>
      </w:pPr>
      <w:rPr>
        <w:rFonts w:ascii="Symbol" w:eastAsia="SimSun" w:hAnsi="Symbol"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5362"/>
  </w:hdrShapeDefaults>
  <w:footnotePr>
    <w:footnote w:id="0"/>
    <w:footnote w:id="1"/>
  </w:footnotePr>
  <w:endnotePr>
    <w:endnote w:id="0"/>
    <w:endnote w:id="1"/>
  </w:endnotePr>
  <w:compat>
    <w:useFELayout/>
  </w:compat>
  <w:rsids>
    <w:rsidRoot w:val="00734F5D"/>
    <w:rsid w:val="0000115F"/>
    <w:rsid w:val="00001C89"/>
    <w:rsid w:val="00003DBC"/>
    <w:rsid w:val="00004478"/>
    <w:rsid w:val="00005B9D"/>
    <w:rsid w:val="00005FD3"/>
    <w:rsid w:val="000068B3"/>
    <w:rsid w:val="00006C97"/>
    <w:rsid w:val="00010C63"/>
    <w:rsid w:val="00011FEC"/>
    <w:rsid w:val="00013757"/>
    <w:rsid w:val="000137FC"/>
    <w:rsid w:val="00016684"/>
    <w:rsid w:val="0002206D"/>
    <w:rsid w:val="000244EA"/>
    <w:rsid w:val="00024624"/>
    <w:rsid w:val="00025209"/>
    <w:rsid w:val="0002523C"/>
    <w:rsid w:val="00025D28"/>
    <w:rsid w:val="00025D58"/>
    <w:rsid w:val="00025E31"/>
    <w:rsid w:val="000268FB"/>
    <w:rsid w:val="000275EC"/>
    <w:rsid w:val="00027EC4"/>
    <w:rsid w:val="00027F9A"/>
    <w:rsid w:val="00030B61"/>
    <w:rsid w:val="00031760"/>
    <w:rsid w:val="000317AB"/>
    <w:rsid w:val="00031F8F"/>
    <w:rsid w:val="00035E42"/>
    <w:rsid w:val="00036469"/>
    <w:rsid w:val="000365CB"/>
    <w:rsid w:val="000367F7"/>
    <w:rsid w:val="00037473"/>
    <w:rsid w:val="000407DB"/>
    <w:rsid w:val="00041EA6"/>
    <w:rsid w:val="00042171"/>
    <w:rsid w:val="0004228B"/>
    <w:rsid w:val="00042B85"/>
    <w:rsid w:val="00043BF5"/>
    <w:rsid w:val="00044301"/>
    <w:rsid w:val="000448F1"/>
    <w:rsid w:val="000466CD"/>
    <w:rsid w:val="00046D37"/>
    <w:rsid w:val="00046E3D"/>
    <w:rsid w:val="00050FE6"/>
    <w:rsid w:val="00051B5C"/>
    <w:rsid w:val="00051CE5"/>
    <w:rsid w:val="000523BB"/>
    <w:rsid w:val="000524CA"/>
    <w:rsid w:val="00052B49"/>
    <w:rsid w:val="00054B0C"/>
    <w:rsid w:val="0005616A"/>
    <w:rsid w:val="0005624A"/>
    <w:rsid w:val="000578BE"/>
    <w:rsid w:val="00057B52"/>
    <w:rsid w:val="00060F81"/>
    <w:rsid w:val="000620F0"/>
    <w:rsid w:val="000630CC"/>
    <w:rsid w:val="000633CC"/>
    <w:rsid w:val="0006406B"/>
    <w:rsid w:val="00064F6B"/>
    <w:rsid w:val="0006578E"/>
    <w:rsid w:val="00066966"/>
    <w:rsid w:val="00067C56"/>
    <w:rsid w:val="000703C0"/>
    <w:rsid w:val="000704FF"/>
    <w:rsid w:val="00070B23"/>
    <w:rsid w:val="000710DD"/>
    <w:rsid w:val="000720EC"/>
    <w:rsid w:val="00074FDD"/>
    <w:rsid w:val="0007651D"/>
    <w:rsid w:val="00080902"/>
    <w:rsid w:val="000820C3"/>
    <w:rsid w:val="00084814"/>
    <w:rsid w:val="00084D46"/>
    <w:rsid w:val="0008562C"/>
    <w:rsid w:val="00085992"/>
    <w:rsid w:val="00085FC1"/>
    <w:rsid w:val="00086EDE"/>
    <w:rsid w:val="0008708F"/>
    <w:rsid w:val="00087C8B"/>
    <w:rsid w:val="00090627"/>
    <w:rsid w:val="00091F63"/>
    <w:rsid w:val="000937B1"/>
    <w:rsid w:val="00093BA3"/>
    <w:rsid w:val="00093D75"/>
    <w:rsid w:val="000945D5"/>
    <w:rsid w:val="00095C66"/>
    <w:rsid w:val="00096075"/>
    <w:rsid w:val="000969D2"/>
    <w:rsid w:val="000A16C5"/>
    <w:rsid w:val="000A2A1B"/>
    <w:rsid w:val="000A2F0E"/>
    <w:rsid w:val="000A3AC6"/>
    <w:rsid w:val="000A3B3D"/>
    <w:rsid w:val="000A56AF"/>
    <w:rsid w:val="000A5B77"/>
    <w:rsid w:val="000A6C0C"/>
    <w:rsid w:val="000A6D4C"/>
    <w:rsid w:val="000B0099"/>
    <w:rsid w:val="000B086A"/>
    <w:rsid w:val="000B2EF1"/>
    <w:rsid w:val="000B36D6"/>
    <w:rsid w:val="000B5C3A"/>
    <w:rsid w:val="000B7A77"/>
    <w:rsid w:val="000B7D25"/>
    <w:rsid w:val="000C0D14"/>
    <w:rsid w:val="000C1A5A"/>
    <w:rsid w:val="000C225B"/>
    <w:rsid w:val="000C2E30"/>
    <w:rsid w:val="000C48CB"/>
    <w:rsid w:val="000C54D4"/>
    <w:rsid w:val="000C71CF"/>
    <w:rsid w:val="000D2331"/>
    <w:rsid w:val="000D5724"/>
    <w:rsid w:val="000D5CDB"/>
    <w:rsid w:val="000D670A"/>
    <w:rsid w:val="000D7709"/>
    <w:rsid w:val="000E1263"/>
    <w:rsid w:val="000E1EB1"/>
    <w:rsid w:val="000E31EE"/>
    <w:rsid w:val="000E321D"/>
    <w:rsid w:val="000E4942"/>
    <w:rsid w:val="000E521E"/>
    <w:rsid w:val="000E559A"/>
    <w:rsid w:val="000E599F"/>
    <w:rsid w:val="000E689E"/>
    <w:rsid w:val="000E68FD"/>
    <w:rsid w:val="000E72B2"/>
    <w:rsid w:val="000F0593"/>
    <w:rsid w:val="000F3419"/>
    <w:rsid w:val="000F552E"/>
    <w:rsid w:val="000F609E"/>
    <w:rsid w:val="000F7548"/>
    <w:rsid w:val="00100EB2"/>
    <w:rsid w:val="001032F7"/>
    <w:rsid w:val="001037BC"/>
    <w:rsid w:val="00104176"/>
    <w:rsid w:val="00104E6C"/>
    <w:rsid w:val="00106504"/>
    <w:rsid w:val="00111A26"/>
    <w:rsid w:val="00114239"/>
    <w:rsid w:val="0011588B"/>
    <w:rsid w:val="00116262"/>
    <w:rsid w:val="00117BC0"/>
    <w:rsid w:val="00117D17"/>
    <w:rsid w:val="00117FA2"/>
    <w:rsid w:val="00120366"/>
    <w:rsid w:val="001256F9"/>
    <w:rsid w:val="00126871"/>
    <w:rsid w:val="001275F5"/>
    <w:rsid w:val="00127F69"/>
    <w:rsid w:val="001302BF"/>
    <w:rsid w:val="00130A57"/>
    <w:rsid w:val="00130BF7"/>
    <w:rsid w:val="0013166B"/>
    <w:rsid w:val="00133C54"/>
    <w:rsid w:val="001367E8"/>
    <w:rsid w:val="001371AE"/>
    <w:rsid w:val="001407E8"/>
    <w:rsid w:val="00141057"/>
    <w:rsid w:val="00141E99"/>
    <w:rsid w:val="00142B2E"/>
    <w:rsid w:val="001434DB"/>
    <w:rsid w:val="001435BB"/>
    <w:rsid w:val="00143CCD"/>
    <w:rsid w:val="001446A3"/>
    <w:rsid w:val="001452C5"/>
    <w:rsid w:val="00145F5C"/>
    <w:rsid w:val="00146071"/>
    <w:rsid w:val="001463DB"/>
    <w:rsid w:val="00146E02"/>
    <w:rsid w:val="00147145"/>
    <w:rsid w:val="00151CEF"/>
    <w:rsid w:val="00151EF2"/>
    <w:rsid w:val="0015278B"/>
    <w:rsid w:val="00153403"/>
    <w:rsid w:val="00153E5E"/>
    <w:rsid w:val="00154209"/>
    <w:rsid w:val="00156326"/>
    <w:rsid w:val="00156B78"/>
    <w:rsid w:val="00156E11"/>
    <w:rsid w:val="001573C9"/>
    <w:rsid w:val="001574AF"/>
    <w:rsid w:val="00157942"/>
    <w:rsid w:val="00161FDD"/>
    <w:rsid w:val="001628A6"/>
    <w:rsid w:val="00162B29"/>
    <w:rsid w:val="00162B58"/>
    <w:rsid w:val="00165D2C"/>
    <w:rsid w:val="00166A2D"/>
    <w:rsid w:val="0017200B"/>
    <w:rsid w:val="00172352"/>
    <w:rsid w:val="00173A30"/>
    <w:rsid w:val="00174FDA"/>
    <w:rsid w:val="00175820"/>
    <w:rsid w:val="0017634C"/>
    <w:rsid w:val="00177FD5"/>
    <w:rsid w:val="00180C9A"/>
    <w:rsid w:val="00180DED"/>
    <w:rsid w:val="00180FB1"/>
    <w:rsid w:val="00181214"/>
    <w:rsid w:val="00182536"/>
    <w:rsid w:val="00182D84"/>
    <w:rsid w:val="00182E9B"/>
    <w:rsid w:val="00183B6E"/>
    <w:rsid w:val="00183E5E"/>
    <w:rsid w:val="00185D97"/>
    <w:rsid w:val="00187B7F"/>
    <w:rsid w:val="00193194"/>
    <w:rsid w:val="00193199"/>
    <w:rsid w:val="001934E4"/>
    <w:rsid w:val="00195524"/>
    <w:rsid w:val="00196134"/>
    <w:rsid w:val="001A0545"/>
    <w:rsid w:val="001A3AF7"/>
    <w:rsid w:val="001A4680"/>
    <w:rsid w:val="001A471A"/>
    <w:rsid w:val="001A75F7"/>
    <w:rsid w:val="001B00A2"/>
    <w:rsid w:val="001B045D"/>
    <w:rsid w:val="001B0793"/>
    <w:rsid w:val="001B1377"/>
    <w:rsid w:val="001B1B7E"/>
    <w:rsid w:val="001B2D4A"/>
    <w:rsid w:val="001B38B0"/>
    <w:rsid w:val="001B3E00"/>
    <w:rsid w:val="001B5411"/>
    <w:rsid w:val="001B6530"/>
    <w:rsid w:val="001B71E1"/>
    <w:rsid w:val="001B7CA6"/>
    <w:rsid w:val="001C3537"/>
    <w:rsid w:val="001C3697"/>
    <w:rsid w:val="001C5260"/>
    <w:rsid w:val="001C656B"/>
    <w:rsid w:val="001C669D"/>
    <w:rsid w:val="001C6977"/>
    <w:rsid w:val="001C6D60"/>
    <w:rsid w:val="001C6F3B"/>
    <w:rsid w:val="001D1D88"/>
    <w:rsid w:val="001D4F60"/>
    <w:rsid w:val="001D5837"/>
    <w:rsid w:val="001D7846"/>
    <w:rsid w:val="001E0A6F"/>
    <w:rsid w:val="001E13DA"/>
    <w:rsid w:val="001E1B17"/>
    <w:rsid w:val="001E1BA8"/>
    <w:rsid w:val="001E280A"/>
    <w:rsid w:val="001E2D06"/>
    <w:rsid w:val="001E6732"/>
    <w:rsid w:val="001E748D"/>
    <w:rsid w:val="001E7B7C"/>
    <w:rsid w:val="001F08BF"/>
    <w:rsid w:val="001F2DFD"/>
    <w:rsid w:val="001F5D4A"/>
    <w:rsid w:val="001F5EEA"/>
    <w:rsid w:val="001F7DBB"/>
    <w:rsid w:val="00200588"/>
    <w:rsid w:val="00201030"/>
    <w:rsid w:val="00202C8B"/>
    <w:rsid w:val="002032FB"/>
    <w:rsid w:val="002037E4"/>
    <w:rsid w:val="002037F9"/>
    <w:rsid w:val="00203E0D"/>
    <w:rsid w:val="00204D3E"/>
    <w:rsid w:val="00204EBE"/>
    <w:rsid w:val="00205895"/>
    <w:rsid w:val="00206504"/>
    <w:rsid w:val="0020652E"/>
    <w:rsid w:val="0020753D"/>
    <w:rsid w:val="00210267"/>
    <w:rsid w:val="002107DA"/>
    <w:rsid w:val="0021448B"/>
    <w:rsid w:val="00215606"/>
    <w:rsid w:val="00216377"/>
    <w:rsid w:val="002164C9"/>
    <w:rsid w:val="00220AA5"/>
    <w:rsid w:val="00220F20"/>
    <w:rsid w:val="002237AE"/>
    <w:rsid w:val="0022518B"/>
    <w:rsid w:val="00225DB6"/>
    <w:rsid w:val="002261D6"/>
    <w:rsid w:val="00226B00"/>
    <w:rsid w:val="00226CD0"/>
    <w:rsid w:val="0022706F"/>
    <w:rsid w:val="002275E9"/>
    <w:rsid w:val="00227629"/>
    <w:rsid w:val="00230098"/>
    <w:rsid w:val="002312D4"/>
    <w:rsid w:val="002314D6"/>
    <w:rsid w:val="002317D0"/>
    <w:rsid w:val="00231CFD"/>
    <w:rsid w:val="00232051"/>
    <w:rsid w:val="0023245F"/>
    <w:rsid w:val="00232599"/>
    <w:rsid w:val="00232A6E"/>
    <w:rsid w:val="00235E0D"/>
    <w:rsid w:val="00235EF9"/>
    <w:rsid w:val="00236C5D"/>
    <w:rsid w:val="00242BE9"/>
    <w:rsid w:val="002439FA"/>
    <w:rsid w:val="002443D4"/>
    <w:rsid w:val="00247969"/>
    <w:rsid w:val="00247D31"/>
    <w:rsid w:val="00247D32"/>
    <w:rsid w:val="002500E8"/>
    <w:rsid w:val="00250A20"/>
    <w:rsid w:val="0025106E"/>
    <w:rsid w:val="00251BE9"/>
    <w:rsid w:val="00252004"/>
    <w:rsid w:val="0025257D"/>
    <w:rsid w:val="002536B4"/>
    <w:rsid w:val="002539AD"/>
    <w:rsid w:val="00253B3C"/>
    <w:rsid w:val="00254165"/>
    <w:rsid w:val="00254F2B"/>
    <w:rsid w:val="00255E7D"/>
    <w:rsid w:val="00256AB2"/>
    <w:rsid w:val="002600C6"/>
    <w:rsid w:val="00260E4F"/>
    <w:rsid w:val="00260F33"/>
    <w:rsid w:val="0026100F"/>
    <w:rsid w:val="00261716"/>
    <w:rsid w:val="00261C4D"/>
    <w:rsid w:val="0026225A"/>
    <w:rsid w:val="00262B39"/>
    <w:rsid w:val="00262BFB"/>
    <w:rsid w:val="00262EA0"/>
    <w:rsid w:val="0026541A"/>
    <w:rsid w:val="00265798"/>
    <w:rsid w:val="0026677E"/>
    <w:rsid w:val="00266AB1"/>
    <w:rsid w:val="0027127B"/>
    <w:rsid w:val="0027327A"/>
    <w:rsid w:val="002742A0"/>
    <w:rsid w:val="002744D6"/>
    <w:rsid w:val="00274DF7"/>
    <w:rsid w:val="0027521C"/>
    <w:rsid w:val="00275A47"/>
    <w:rsid w:val="002775DB"/>
    <w:rsid w:val="00280A7A"/>
    <w:rsid w:val="00280D3C"/>
    <w:rsid w:val="0028183B"/>
    <w:rsid w:val="00282647"/>
    <w:rsid w:val="00283348"/>
    <w:rsid w:val="002842BC"/>
    <w:rsid w:val="00285925"/>
    <w:rsid w:val="00286980"/>
    <w:rsid w:val="002876A1"/>
    <w:rsid w:val="0028771B"/>
    <w:rsid w:val="00292C4C"/>
    <w:rsid w:val="00293F86"/>
    <w:rsid w:val="002941CD"/>
    <w:rsid w:val="002943B9"/>
    <w:rsid w:val="00294627"/>
    <w:rsid w:val="00297405"/>
    <w:rsid w:val="00297481"/>
    <w:rsid w:val="0029759B"/>
    <w:rsid w:val="002976A3"/>
    <w:rsid w:val="002979B4"/>
    <w:rsid w:val="002A0E84"/>
    <w:rsid w:val="002A1A24"/>
    <w:rsid w:val="002A1F92"/>
    <w:rsid w:val="002A268C"/>
    <w:rsid w:val="002A382E"/>
    <w:rsid w:val="002A41A7"/>
    <w:rsid w:val="002A57B8"/>
    <w:rsid w:val="002A740B"/>
    <w:rsid w:val="002A755E"/>
    <w:rsid w:val="002A7583"/>
    <w:rsid w:val="002A7C69"/>
    <w:rsid w:val="002B14B1"/>
    <w:rsid w:val="002B2007"/>
    <w:rsid w:val="002B40D3"/>
    <w:rsid w:val="002B4494"/>
    <w:rsid w:val="002B47C0"/>
    <w:rsid w:val="002B55A3"/>
    <w:rsid w:val="002B6249"/>
    <w:rsid w:val="002B6CBC"/>
    <w:rsid w:val="002C3CC5"/>
    <w:rsid w:val="002C3F92"/>
    <w:rsid w:val="002C41C7"/>
    <w:rsid w:val="002C50A5"/>
    <w:rsid w:val="002C68AA"/>
    <w:rsid w:val="002D0695"/>
    <w:rsid w:val="002D1875"/>
    <w:rsid w:val="002D18BE"/>
    <w:rsid w:val="002D268A"/>
    <w:rsid w:val="002D2C5B"/>
    <w:rsid w:val="002D48EE"/>
    <w:rsid w:val="002D7049"/>
    <w:rsid w:val="002D79E3"/>
    <w:rsid w:val="002E0DFF"/>
    <w:rsid w:val="002E15B9"/>
    <w:rsid w:val="002E3159"/>
    <w:rsid w:val="002E386C"/>
    <w:rsid w:val="002E5A5D"/>
    <w:rsid w:val="002E615C"/>
    <w:rsid w:val="002E6F40"/>
    <w:rsid w:val="002E7411"/>
    <w:rsid w:val="002E7842"/>
    <w:rsid w:val="002E7A64"/>
    <w:rsid w:val="002F0DE2"/>
    <w:rsid w:val="002F1646"/>
    <w:rsid w:val="002F1769"/>
    <w:rsid w:val="002F2270"/>
    <w:rsid w:val="002F2745"/>
    <w:rsid w:val="002F4718"/>
    <w:rsid w:val="002F5562"/>
    <w:rsid w:val="002F5A43"/>
    <w:rsid w:val="002F5B0D"/>
    <w:rsid w:val="002F5C37"/>
    <w:rsid w:val="002F5F44"/>
    <w:rsid w:val="002F5FCC"/>
    <w:rsid w:val="002F6432"/>
    <w:rsid w:val="002F6727"/>
    <w:rsid w:val="00300E7D"/>
    <w:rsid w:val="003027FA"/>
    <w:rsid w:val="00302B88"/>
    <w:rsid w:val="00304A9D"/>
    <w:rsid w:val="0030513C"/>
    <w:rsid w:val="0030586D"/>
    <w:rsid w:val="00305E57"/>
    <w:rsid w:val="00306228"/>
    <w:rsid w:val="00306B0B"/>
    <w:rsid w:val="003075DE"/>
    <w:rsid w:val="00310AB8"/>
    <w:rsid w:val="00310D2B"/>
    <w:rsid w:val="00311587"/>
    <w:rsid w:val="00312C8D"/>
    <w:rsid w:val="003140AB"/>
    <w:rsid w:val="0031476A"/>
    <w:rsid w:val="00314BA4"/>
    <w:rsid w:val="00314D84"/>
    <w:rsid w:val="00314FF3"/>
    <w:rsid w:val="00315B3E"/>
    <w:rsid w:val="00316854"/>
    <w:rsid w:val="003168DE"/>
    <w:rsid w:val="0031769D"/>
    <w:rsid w:val="00317B3E"/>
    <w:rsid w:val="00317CBC"/>
    <w:rsid w:val="00320F3D"/>
    <w:rsid w:val="003210D8"/>
    <w:rsid w:val="0032178F"/>
    <w:rsid w:val="00322527"/>
    <w:rsid w:val="00323B56"/>
    <w:rsid w:val="00324858"/>
    <w:rsid w:val="0032670B"/>
    <w:rsid w:val="00326792"/>
    <w:rsid w:val="00326E97"/>
    <w:rsid w:val="00327C0C"/>
    <w:rsid w:val="00331561"/>
    <w:rsid w:val="003315B9"/>
    <w:rsid w:val="00331693"/>
    <w:rsid w:val="00331B1B"/>
    <w:rsid w:val="00332053"/>
    <w:rsid w:val="00332108"/>
    <w:rsid w:val="00332619"/>
    <w:rsid w:val="00332E4E"/>
    <w:rsid w:val="00333623"/>
    <w:rsid w:val="00333B95"/>
    <w:rsid w:val="00333F97"/>
    <w:rsid w:val="00334063"/>
    <w:rsid w:val="00334E7A"/>
    <w:rsid w:val="00335283"/>
    <w:rsid w:val="0033567F"/>
    <w:rsid w:val="003361CE"/>
    <w:rsid w:val="003364FC"/>
    <w:rsid w:val="003372A1"/>
    <w:rsid w:val="003377F6"/>
    <w:rsid w:val="00340C46"/>
    <w:rsid w:val="00341206"/>
    <w:rsid w:val="00342336"/>
    <w:rsid w:val="00342469"/>
    <w:rsid w:val="003427BE"/>
    <w:rsid w:val="00344935"/>
    <w:rsid w:val="003459BB"/>
    <w:rsid w:val="00347024"/>
    <w:rsid w:val="0035385F"/>
    <w:rsid w:val="00353A01"/>
    <w:rsid w:val="00353CCC"/>
    <w:rsid w:val="00354330"/>
    <w:rsid w:val="003550BE"/>
    <w:rsid w:val="00355B30"/>
    <w:rsid w:val="00356987"/>
    <w:rsid w:val="00356B35"/>
    <w:rsid w:val="0035792D"/>
    <w:rsid w:val="00357B32"/>
    <w:rsid w:val="00357F46"/>
    <w:rsid w:val="0036167F"/>
    <w:rsid w:val="003622D8"/>
    <w:rsid w:val="003648BE"/>
    <w:rsid w:val="00364A49"/>
    <w:rsid w:val="003659C8"/>
    <w:rsid w:val="00365EF4"/>
    <w:rsid w:val="003663B5"/>
    <w:rsid w:val="003678A1"/>
    <w:rsid w:val="00370F5D"/>
    <w:rsid w:val="003716BA"/>
    <w:rsid w:val="003743D6"/>
    <w:rsid w:val="0037589D"/>
    <w:rsid w:val="00375B04"/>
    <w:rsid w:val="00375F03"/>
    <w:rsid w:val="003800EE"/>
    <w:rsid w:val="00381392"/>
    <w:rsid w:val="00381C73"/>
    <w:rsid w:val="0038259B"/>
    <w:rsid w:val="003843D7"/>
    <w:rsid w:val="00384432"/>
    <w:rsid w:val="00384EC1"/>
    <w:rsid w:val="00384FF2"/>
    <w:rsid w:val="00385B50"/>
    <w:rsid w:val="00392C05"/>
    <w:rsid w:val="00393DF9"/>
    <w:rsid w:val="00394B25"/>
    <w:rsid w:val="00395716"/>
    <w:rsid w:val="00397796"/>
    <w:rsid w:val="003A23D4"/>
    <w:rsid w:val="003A35A8"/>
    <w:rsid w:val="003A5749"/>
    <w:rsid w:val="003A61F6"/>
    <w:rsid w:val="003B06CD"/>
    <w:rsid w:val="003B09D5"/>
    <w:rsid w:val="003B222D"/>
    <w:rsid w:val="003B23FE"/>
    <w:rsid w:val="003B4445"/>
    <w:rsid w:val="003B5693"/>
    <w:rsid w:val="003B5977"/>
    <w:rsid w:val="003B5AC5"/>
    <w:rsid w:val="003C0D83"/>
    <w:rsid w:val="003C11C8"/>
    <w:rsid w:val="003C21B4"/>
    <w:rsid w:val="003C282E"/>
    <w:rsid w:val="003C377C"/>
    <w:rsid w:val="003C3929"/>
    <w:rsid w:val="003C39E8"/>
    <w:rsid w:val="003C3BF9"/>
    <w:rsid w:val="003C4A81"/>
    <w:rsid w:val="003C59A5"/>
    <w:rsid w:val="003C68AE"/>
    <w:rsid w:val="003C6F01"/>
    <w:rsid w:val="003D0DBC"/>
    <w:rsid w:val="003D6EF1"/>
    <w:rsid w:val="003D7994"/>
    <w:rsid w:val="003E2A23"/>
    <w:rsid w:val="003E2E19"/>
    <w:rsid w:val="003E417F"/>
    <w:rsid w:val="003E50E5"/>
    <w:rsid w:val="003E525D"/>
    <w:rsid w:val="003E5F9E"/>
    <w:rsid w:val="003E62B1"/>
    <w:rsid w:val="003E6C7A"/>
    <w:rsid w:val="003E7FF2"/>
    <w:rsid w:val="003F02F1"/>
    <w:rsid w:val="003F0F8D"/>
    <w:rsid w:val="003F2869"/>
    <w:rsid w:val="003F3078"/>
    <w:rsid w:val="003F3900"/>
    <w:rsid w:val="003F3A11"/>
    <w:rsid w:val="003F3C00"/>
    <w:rsid w:val="003F3DCC"/>
    <w:rsid w:val="003F420D"/>
    <w:rsid w:val="003F4AA2"/>
    <w:rsid w:val="003F54D4"/>
    <w:rsid w:val="003F5896"/>
    <w:rsid w:val="003F696D"/>
    <w:rsid w:val="003F6C98"/>
    <w:rsid w:val="003F7D74"/>
    <w:rsid w:val="00403785"/>
    <w:rsid w:val="0040385E"/>
    <w:rsid w:val="004049B1"/>
    <w:rsid w:val="00405426"/>
    <w:rsid w:val="0040544E"/>
    <w:rsid w:val="00405FBD"/>
    <w:rsid w:val="00406B48"/>
    <w:rsid w:val="00407403"/>
    <w:rsid w:val="00407534"/>
    <w:rsid w:val="00410374"/>
    <w:rsid w:val="00410481"/>
    <w:rsid w:val="00410CE9"/>
    <w:rsid w:val="00411488"/>
    <w:rsid w:val="00411843"/>
    <w:rsid w:val="00411F02"/>
    <w:rsid w:val="00413A8D"/>
    <w:rsid w:val="00413F09"/>
    <w:rsid w:val="00414000"/>
    <w:rsid w:val="00415354"/>
    <w:rsid w:val="00415E9B"/>
    <w:rsid w:val="004206E7"/>
    <w:rsid w:val="00421C06"/>
    <w:rsid w:val="00421F2A"/>
    <w:rsid w:val="00422B54"/>
    <w:rsid w:val="00423315"/>
    <w:rsid w:val="004234E0"/>
    <w:rsid w:val="00435EB3"/>
    <w:rsid w:val="00436BB1"/>
    <w:rsid w:val="0043727C"/>
    <w:rsid w:val="004373AB"/>
    <w:rsid w:val="004379E8"/>
    <w:rsid w:val="00440E0C"/>
    <w:rsid w:val="00443473"/>
    <w:rsid w:val="0044375A"/>
    <w:rsid w:val="00443B15"/>
    <w:rsid w:val="00443FBB"/>
    <w:rsid w:val="0044517C"/>
    <w:rsid w:val="004469EB"/>
    <w:rsid w:val="00446E4A"/>
    <w:rsid w:val="004504F0"/>
    <w:rsid w:val="004518B5"/>
    <w:rsid w:val="004521DF"/>
    <w:rsid w:val="0045316D"/>
    <w:rsid w:val="00453D22"/>
    <w:rsid w:val="00454FB8"/>
    <w:rsid w:val="004557C2"/>
    <w:rsid w:val="0045587E"/>
    <w:rsid w:val="00455881"/>
    <w:rsid w:val="004560F4"/>
    <w:rsid w:val="0045654D"/>
    <w:rsid w:val="0045685B"/>
    <w:rsid w:val="004603B7"/>
    <w:rsid w:val="00464B37"/>
    <w:rsid w:val="00467013"/>
    <w:rsid w:val="00470DD1"/>
    <w:rsid w:val="00471312"/>
    <w:rsid w:val="0047132D"/>
    <w:rsid w:val="00472C8C"/>
    <w:rsid w:val="00474B2C"/>
    <w:rsid w:val="00474EB3"/>
    <w:rsid w:val="004809E1"/>
    <w:rsid w:val="00480F55"/>
    <w:rsid w:val="004810C2"/>
    <w:rsid w:val="00481453"/>
    <w:rsid w:val="0048175C"/>
    <w:rsid w:val="0048295D"/>
    <w:rsid w:val="004834A3"/>
    <w:rsid w:val="004835C7"/>
    <w:rsid w:val="00483D8A"/>
    <w:rsid w:val="004853EF"/>
    <w:rsid w:val="00486353"/>
    <w:rsid w:val="00486CEA"/>
    <w:rsid w:val="00487727"/>
    <w:rsid w:val="00492FC1"/>
    <w:rsid w:val="004936CF"/>
    <w:rsid w:val="00495F3B"/>
    <w:rsid w:val="00497249"/>
    <w:rsid w:val="004A1578"/>
    <w:rsid w:val="004A3764"/>
    <w:rsid w:val="004A3FF7"/>
    <w:rsid w:val="004A6DE0"/>
    <w:rsid w:val="004A6FD7"/>
    <w:rsid w:val="004B05B0"/>
    <w:rsid w:val="004B09A6"/>
    <w:rsid w:val="004B0BC5"/>
    <w:rsid w:val="004B1A08"/>
    <w:rsid w:val="004B1F1A"/>
    <w:rsid w:val="004B45B8"/>
    <w:rsid w:val="004B46CD"/>
    <w:rsid w:val="004C03E6"/>
    <w:rsid w:val="004C1AD2"/>
    <w:rsid w:val="004C2377"/>
    <w:rsid w:val="004C2CA1"/>
    <w:rsid w:val="004C5304"/>
    <w:rsid w:val="004C6151"/>
    <w:rsid w:val="004C6345"/>
    <w:rsid w:val="004C6579"/>
    <w:rsid w:val="004C716A"/>
    <w:rsid w:val="004D0F71"/>
    <w:rsid w:val="004D1D4E"/>
    <w:rsid w:val="004D2D44"/>
    <w:rsid w:val="004D35AA"/>
    <w:rsid w:val="004D4772"/>
    <w:rsid w:val="004D4C0E"/>
    <w:rsid w:val="004D60C0"/>
    <w:rsid w:val="004D6C99"/>
    <w:rsid w:val="004D7AE7"/>
    <w:rsid w:val="004E0509"/>
    <w:rsid w:val="004E0703"/>
    <w:rsid w:val="004E0D0F"/>
    <w:rsid w:val="004E2A80"/>
    <w:rsid w:val="004E3305"/>
    <w:rsid w:val="004E6F6F"/>
    <w:rsid w:val="004E77AB"/>
    <w:rsid w:val="004E7F16"/>
    <w:rsid w:val="004F112C"/>
    <w:rsid w:val="004F205B"/>
    <w:rsid w:val="004F2B00"/>
    <w:rsid w:val="004F338F"/>
    <w:rsid w:val="004F5C79"/>
    <w:rsid w:val="004F6827"/>
    <w:rsid w:val="004F6E91"/>
    <w:rsid w:val="004F7E96"/>
    <w:rsid w:val="00501159"/>
    <w:rsid w:val="005012F0"/>
    <w:rsid w:val="0050188E"/>
    <w:rsid w:val="00501DD0"/>
    <w:rsid w:val="00502016"/>
    <w:rsid w:val="00503A48"/>
    <w:rsid w:val="00503FD1"/>
    <w:rsid w:val="00506F23"/>
    <w:rsid w:val="005077E7"/>
    <w:rsid w:val="00507C84"/>
    <w:rsid w:val="005106FC"/>
    <w:rsid w:val="005110FC"/>
    <w:rsid w:val="0051146E"/>
    <w:rsid w:val="005116C6"/>
    <w:rsid w:val="005141FC"/>
    <w:rsid w:val="005147CD"/>
    <w:rsid w:val="005160FD"/>
    <w:rsid w:val="005177B8"/>
    <w:rsid w:val="00524AB8"/>
    <w:rsid w:val="00525C5B"/>
    <w:rsid w:val="005266F4"/>
    <w:rsid w:val="00527265"/>
    <w:rsid w:val="00527313"/>
    <w:rsid w:val="00527539"/>
    <w:rsid w:val="00527540"/>
    <w:rsid w:val="005316F9"/>
    <w:rsid w:val="00531708"/>
    <w:rsid w:val="00532331"/>
    <w:rsid w:val="00532BA1"/>
    <w:rsid w:val="00533097"/>
    <w:rsid w:val="0053424B"/>
    <w:rsid w:val="00534BB1"/>
    <w:rsid w:val="00535CA4"/>
    <w:rsid w:val="00536475"/>
    <w:rsid w:val="00536612"/>
    <w:rsid w:val="00537619"/>
    <w:rsid w:val="005410C3"/>
    <w:rsid w:val="00541553"/>
    <w:rsid w:val="00541882"/>
    <w:rsid w:val="00541E2B"/>
    <w:rsid w:val="00542F52"/>
    <w:rsid w:val="00543306"/>
    <w:rsid w:val="0054458B"/>
    <w:rsid w:val="0054462B"/>
    <w:rsid w:val="00544F19"/>
    <w:rsid w:val="00545205"/>
    <w:rsid w:val="005457D1"/>
    <w:rsid w:val="00546579"/>
    <w:rsid w:val="005472A3"/>
    <w:rsid w:val="00547526"/>
    <w:rsid w:val="00551AB2"/>
    <w:rsid w:val="00551C48"/>
    <w:rsid w:val="005521C1"/>
    <w:rsid w:val="00552534"/>
    <w:rsid w:val="0055307D"/>
    <w:rsid w:val="00555082"/>
    <w:rsid w:val="00555EFB"/>
    <w:rsid w:val="00556F65"/>
    <w:rsid w:val="0055719F"/>
    <w:rsid w:val="005608AB"/>
    <w:rsid w:val="00560B4E"/>
    <w:rsid w:val="00560FAD"/>
    <w:rsid w:val="00561313"/>
    <w:rsid w:val="00561433"/>
    <w:rsid w:val="005614FA"/>
    <w:rsid w:val="0056279F"/>
    <w:rsid w:val="0056398F"/>
    <w:rsid w:val="00566038"/>
    <w:rsid w:val="00566B0F"/>
    <w:rsid w:val="00566B7F"/>
    <w:rsid w:val="00566DF3"/>
    <w:rsid w:val="0056724F"/>
    <w:rsid w:val="0057068B"/>
    <w:rsid w:val="005708D6"/>
    <w:rsid w:val="00571F03"/>
    <w:rsid w:val="0057231E"/>
    <w:rsid w:val="00572723"/>
    <w:rsid w:val="00572960"/>
    <w:rsid w:val="00572B3F"/>
    <w:rsid w:val="0057354D"/>
    <w:rsid w:val="005758CD"/>
    <w:rsid w:val="00575F81"/>
    <w:rsid w:val="0057646F"/>
    <w:rsid w:val="0057677A"/>
    <w:rsid w:val="00576C2F"/>
    <w:rsid w:val="00576F40"/>
    <w:rsid w:val="005808A7"/>
    <w:rsid w:val="005823FA"/>
    <w:rsid w:val="00582D68"/>
    <w:rsid w:val="00582EC5"/>
    <w:rsid w:val="0058366E"/>
    <w:rsid w:val="00584AA6"/>
    <w:rsid w:val="00584CB0"/>
    <w:rsid w:val="00584EDC"/>
    <w:rsid w:val="00584EE1"/>
    <w:rsid w:val="00586470"/>
    <w:rsid w:val="00587711"/>
    <w:rsid w:val="00591A78"/>
    <w:rsid w:val="00592AA2"/>
    <w:rsid w:val="00594403"/>
    <w:rsid w:val="00595513"/>
    <w:rsid w:val="005956B0"/>
    <w:rsid w:val="0059646E"/>
    <w:rsid w:val="00596883"/>
    <w:rsid w:val="00596BB5"/>
    <w:rsid w:val="005A0DBD"/>
    <w:rsid w:val="005A26CA"/>
    <w:rsid w:val="005A2991"/>
    <w:rsid w:val="005A380B"/>
    <w:rsid w:val="005A3878"/>
    <w:rsid w:val="005A649F"/>
    <w:rsid w:val="005A794D"/>
    <w:rsid w:val="005A79A6"/>
    <w:rsid w:val="005A79B2"/>
    <w:rsid w:val="005A7F5A"/>
    <w:rsid w:val="005B03B0"/>
    <w:rsid w:val="005B0C3C"/>
    <w:rsid w:val="005B6A3B"/>
    <w:rsid w:val="005C029A"/>
    <w:rsid w:val="005C3545"/>
    <w:rsid w:val="005C4254"/>
    <w:rsid w:val="005C5A0D"/>
    <w:rsid w:val="005C6455"/>
    <w:rsid w:val="005D08D8"/>
    <w:rsid w:val="005D0B77"/>
    <w:rsid w:val="005D20E8"/>
    <w:rsid w:val="005D2BDB"/>
    <w:rsid w:val="005D3A19"/>
    <w:rsid w:val="005D4D98"/>
    <w:rsid w:val="005D5D33"/>
    <w:rsid w:val="005D73EF"/>
    <w:rsid w:val="005D7FD0"/>
    <w:rsid w:val="005E0BF3"/>
    <w:rsid w:val="005E3084"/>
    <w:rsid w:val="005E34A7"/>
    <w:rsid w:val="005E3C02"/>
    <w:rsid w:val="005E3EB9"/>
    <w:rsid w:val="005E4AB8"/>
    <w:rsid w:val="005E6140"/>
    <w:rsid w:val="005E680B"/>
    <w:rsid w:val="005E6EC8"/>
    <w:rsid w:val="005F08ED"/>
    <w:rsid w:val="005F0C7A"/>
    <w:rsid w:val="005F2421"/>
    <w:rsid w:val="005F36D2"/>
    <w:rsid w:val="005F4288"/>
    <w:rsid w:val="005F5BC1"/>
    <w:rsid w:val="005F63A1"/>
    <w:rsid w:val="005F6559"/>
    <w:rsid w:val="005F721C"/>
    <w:rsid w:val="005F72DD"/>
    <w:rsid w:val="005F72EA"/>
    <w:rsid w:val="00600227"/>
    <w:rsid w:val="00601DBF"/>
    <w:rsid w:val="006029B0"/>
    <w:rsid w:val="006044D0"/>
    <w:rsid w:val="006047E1"/>
    <w:rsid w:val="00605C1A"/>
    <w:rsid w:val="0060664C"/>
    <w:rsid w:val="006103AE"/>
    <w:rsid w:val="00610AFD"/>
    <w:rsid w:val="00611B83"/>
    <w:rsid w:val="0061218A"/>
    <w:rsid w:val="006123DE"/>
    <w:rsid w:val="0061326E"/>
    <w:rsid w:val="006138BC"/>
    <w:rsid w:val="006142C3"/>
    <w:rsid w:val="0061444E"/>
    <w:rsid w:val="00614563"/>
    <w:rsid w:val="006164DF"/>
    <w:rsid w:val="00616F82"/>
    <w:rsid w:val="0062118B"/>
    <w:rsid w:val="00621E92"/>
    <w:rsid w:val="006220D2"/>
    <w:rsid w:val="00623DEC"/>
    <w:rsid w:val="00624ACC"/>
    <w:rsid w:val="00625B08"/>
    <w:rsid w:val="006269C3"/>
    <w:rsid w:val="00627640"/>
    <w:rsid w:val="0063150F"/>
    <w:rsid w:val="006320AF"/>
    <w:rsid w:val="006339E7"/>
    <w:rsid w:val="0063413B"/>
    <w:rsid w:val="0063680D"/>
    <w:rsid w:val="00636AAA"/>
    <w:rsid w:val="00637B2E"/>
    <w:rsid w:val="00637BEE"/>
    <w:rsid w:val="00640A9B"/>
    <w:rsid w:val="00641D66"/>
    <w:rsid w:val="00641D98"/>
    <w:rsid w:val="00642671"/>
    <w:rsid w:val="00642719"/>
    <w:rsid w:val="00643537"/>
    <w:rsid w:val="006437F1"/>
    <w:rsid w:val="00643817"/>
    <w:rsid w:val="00644E7D"/>
    <w:rsid w:val="00647CAE"/>
    <w:rsid w:val="00650191"/>
    <w:rsid w:val="00650A1C"/>
    <w:rsid w:val="00650CC0"/>
    <w:rsid w:val="006510FD"/>
    <w:rsid w:val="0065209A"/>
    <w:rsid w:val="006534F8"/>
    <w:rsid w:val="00654A11"/>
    <w:rsid w:val="00654F3C"/>
    <w:rsid w:val="006554CC"/>
    <w:rsid w:val="00656C1E"/>
    <w:rsid w:val="00660415"/>
    <w:rsid w:val="00661542"/>
    <w:rsid w:val="00661673"/>
    <w:rsid w:val="006632A1"/>
    <w:rsid w:val="006652F6"/>
    <w:rsid w:val="00666C1F"/>
    <w:rsid w:val="00667752"/>
    <w:rsid w:val="00667A72"/>
    <w:rsid w:val="00667F20"/>
    <w:rsid w:val="00670A58"/>
    <w:rsid w:val="006719AF"/>
    <w:rsid w:val="00672BBB"/>
    <w:rsid w:val="00672C37"/>
    <w:rsid w:val="0067338E"/>
    <w:rsid w:val="00674C9D"/>
    <w:rsid w:val="00677EF8"/>
    <w:rsid w:val="006812BA"/>
    <w:rsid w:val="00683EB4"/>
    <w:rsid w:val="00683EC3"/>
    <w:rsid w:val="00687270"/>
    <w:rsid w:val="00687D37"/>
    <w:rsid w:val="00692A37"/>
    <w:rsid w:val="00694FEB"/>
    <w:rsid w:val="00695CBC"/>
    <w:rsid w:val="00696F2A"/>
    <w:rsid w:val="0069717D"/>
    <w:rsid w:val="006A1A1D"/>
    <w:rsid w:val="006A2749"/>
    <w:rsid w:val="006A3861"/>
    <w:rsid w:val="006A5227"/>
    <w:rsid w:val="006A6C24"/>
    <w:rsid w:val="006A72B0"/>
    <w:rsid w:val="006B1DE6"/>
    <w:rsid w:val="006B24F3"/>
    <w:rsid w:val="006B2A3D"/>
    <w:rsid w:val="006B307A"/>
    <w:rsid w:val="006B40EC"/>
    <w:rsid w:val="006B467E"/>
    <w:rsid w:val="006B46FE"/>
    <w:rsid w:val="006B4D6C"/>
    <w:rsid w:val="006B6D79"/>
    <w:rsid w:val="006B7853"/>
    <w:rsid w:val="006B787B"/>
    <w:rsid w:val="006B7BEA"/>
    <w:rsid w:val="006C10BE"/>
    <w:rsid w:val="006C267C"/>
    <w:rsid w:val="006C3453"/>
    <w:rsid w:val="006C3EF6"/>
    <w:rsid w:val="006C650F"/>
    <w:rsid w:val="006C65F6"/>
    <w:rsid w:val="006C7774"/>
    <w:rsid w:val="006C7817"/>
    <w:rsid w:val="006D01CB"/>
    <w:rsid w:val="006D024E"/>
    <w:rsid w:val="006D1917"/>
    <w:rsid w:val="006D1B3A"/>
    <w:rsid w:val="006D3E75"/>
    <w:rsid w:val="006D6324"/>
    <w:rsid w:val="006D6688"/>
    <w:rsid w:val="006D72A7"/>
    <w:rsid w:val="006D75C2"/>
    <w:rsid w:val="006E0113"/>
    <w:rsid w:val="006E0EDC"/>
    <w:rsid w:val="006E195B"/>
    <w:rsid w:val="006E29A9"/>
    <w:rsid w:val="006E2B2E"/>
    <w:rsid w:val="006E2B98"/>
    <w:rsid w:val="006E5470"/>
    <w:rsid w:val="006E556B"/>
    <w:rsid w:val="006F02B5"/>
    <w:rsid w:val="006F2946"/>
    <w:rsid w:val="006F2F50"/>
    <w:rsid w:val="006F2F5A"/>
    <w:rsid w:val="006F3F5F"/>
    <w:rsid w:val="006F4D92"/>
    <w:rsid w:val="006F5C36"/>
    <w:rsid w:val="006F61FD"/>
    <w:rsid w:val="0070117B"/>
    <w:rsid w:val="0070492B"/>
    <w:rsid w:val="00704BA0"/>
    <w:rsid w:val="00706CE2"/>
    <w:rsid w:val="007103CB"/>
    <w:rsid w:val="00712B61"/>
    <w:rsid w:val="00713293"/>
    <w:rsid w:val="00713746"/>
    <w:rsid w:val="007149CF"/>
    <w:rsid w:val="00716D8E"/>
    <w:rsid w:val="007202A8"/>
    <w:rsid w:val="00721EC5"/>
    <w:rsid w:val="00722BE9"/>
    <w:rsid w:val="007235F4"/>
    <w:rsid w:val="00723C5F"/>
    <w:rsid w:val="0072573F"/>
    <w:rsid w:val="007270B0"/>
    <w:rsid w:val="00730F8A"/>
    <w:rsid w:val="007314CE"/>
    <w:rsid w:val="00732BE9"/>
    <w:rsid w:val="00732E3D"/>
    <w:rsid w:val="007333E3"/>
    <w:rsid w:val="00733B37"/>
    <w:rsid w:val="00733E70"/>
    <w:rsid w:val="007342E0"/>
    <w:rsid w:val="007346AA"/>
    <w:rsid w:val="007348C0"/>
    <w:rsid w:val="00734F5D"/>
    <w:rsid w:val="007367B1"/>
    <w:rsid w:val="0073698E"/>
    <w:rsid w:val="00736FBF"/>
    <w:rsid w:val="00740C46"/>
    <w:rsid w:val="00740C7E"/>
    <w:rsid w:val="0074119E"/>
    <w:rsid w:val="00741507"/>
    <w:rsid w:val="00742564"/>
    <w:rsid w:val="0074298E"/>
    <w:rsid w:val="007444E0"/>
    <w:rsid w:val="00744AB8"/>
    <w:rsid w:val="00745231"/>
    <w:rsid w:val="00745B83"/>
    <w:rsid w:val="007461A4"/>
    <w:rsid w:val="0074702F"/>
    <w:rsid w:val="00747E34"/>
    <w:rsid w:val="00750BAC"/>
    <w:rsid w:val="007515A5"/>
    <w:rsid w:val="00751FDF"/>
    <w:rsid w:val="007522BB"/>
    <w:rsid w:val="007528EA"/>
    <w:rsid w:val="0075344C"/>
    <w:rsid w:val="00754154"/>
    <w:rsid w:val="00754830"/>
    <w:rsid w:val="00754EB6"/>
    <w:rsid w:val="00757F18"/>
    <w:rsid w:val="0076156D"/>
    <w:rsid w:val="00761CD7"/>
    <w:rsid w:val="007623EB"/>
    <w:rsid w:val="00762AB1"/>
    <w:rsid w:val="00763629"/>
    <w:rsid w:val="00763D57"/>
    <w:rsid w:val="007641DA"/>
    <w:rsid w:val="00764869"/>
    <w:rsid w:val="0076513C"/>
    <w:rsid w:val="00765C5F"/>
    <w:rsid w:val="0076604A"/>
    <w:rsid w:val="007667B6"/>
    <w:rsid w:val="00766E67"/>
    <w:rsid w:val="00767979"/>
    <w:rsid w:val="00767D73"/>
    <w:rsid w:val="00767DFD"/>
    <w:rsid w:val="00770001"/>
    <w:rsid w:val="00770EDC"/>
    <w:rsid w:val="007710D6"/>
    <w:rsid w:val="007711E3"/>
    <w:rsid w:val="007713C1"/>
    <w:rsid w:val="00771BF4"/>
    <w:rsid w:val="00772363"/>
    <w:rsid w:val="007723C5"/>
    <w:rsid w:val="00772E75"/>
    <w:rsid w:val="00773856"/>
    <w:rsid w:val="00773D3B"/>
    <w:rsid w:val="00775EE0"/>
    <w:rsid w:val="00775FEF"/>
    <w:rsid w:val="00777BA6"/>
    <w:rsid w:val="007803DF"/>
    <w:rsid w:val="00783DA2"/>
    <w:rsid w:val="00783F46"/>
    <w:rsid w:val="007861D5"/>
    <w:rsid w:val="007864BD"/>
    <w:rsid w:val="00786DAB"/>
    <w:rsid w:val="00790CA7"/>
    <w:rsid w:val="00790E70"/>
    <w:rsid w:val="00790F75"/>
    <w:rsid w:val="0079159F"/>
    <w:rsid w:val="00794A3B"/>
    <w:rsid w:val="00795115"/>
    <w:rsid w:val="007A1E10"/>
    <w:rsid w:val="007A2C78"/>
    <w:rsid w:val="007A394E"/>
    <w:rsid w:val="007A4401"/>
    <w:rsid w:val="007A49EF"/>
    <w:rsid w:val="007A62CE"/>
    <w:rsid w:val="007B072B"/>
    <w:rsid w:val="007B08C9"/>
    <w:rsid w:val="007B0CE1"/>
    <w:rsid w:val="007B127E"/>
    <w:rsid w:val="007B204D"/>
    <w:rsid w:val="007B47AE"/>
    <w:rsid w:val="007B4FE0"/>
    <w:rsid w:val="007B5931"/>
    <w:rsid w:val="007B6487"/>
    <w:rsid w:val="007B65D2"/>
    <w:rsid w:val="007B6AE7"/>
    <w:rsid w:val="007B7406"/>
    <w:rsid w:val="007B7617"/>
    <w:rsid w:val="007B7F0F"/>
    <w:rsid w:val="007C0759"/>
    <w:rsid w:val="007C082D"/>
    <w:rsid w:val="007C0EB6"/>
    <w:rsid w:val="007C388C"/>
    <w:rsid w:val="007C4090"/>
    <w:rsid w:val="007C4676"/>
    <w:rsid w:val="007C5992"/>
    <w:rsid w:val="007C5EB2"/>
    <w:rsid w:val="007C7331"/>
    <w:rsid w:val="007D0CE7"/>
    <w:rsid w:val="007D0D94"/>
    <w:rsid w:val="007D27CF"/>
    <w:rsid w:val="007D4261"/>
    <w:rsid w:val="007D5291"/>
    <w:rsid w:val="007D5CDE"/>
    <w:rsid w:val="007D5FBD"/>
    <w:rsid w:val="007D60DA"/>
    <w:rsid w:val="007D68BE"/>
    <w:rsid w:val="007D7181"/>
    <w:rsid w:val="007D7F14"/>
    <w:rsid w:val="007D7FCC"/>
    <w:rsid w:val="007E00D5"/>
    <w:rsid w:val="007E0208"/>
    <w:rsid w:val="007E0B70"/>
    <w:rsid w:val="007E0FCF"/>
    <w:rsid w:val="007E3692"/>
    <w:rsid w:val="007E3A49"/>
    <w:rsid w:val="007E7691"/>
    <w:rsid w:val="007F017A"/>
    <w:rsid w:val="007F0654"/>
    <w:rsid w:val="007F22E8"/>
    <w:rsid w:val="007F2A94"/>
    <w:rsid w:val="007F2F5E"/>
    <w:rsid w:val="007F6545"/>
    <w:rsid w:val="007F73D4"/>
    <w:rsid w:val="007F7722"/>
    <w:rsid w:val="00800263"/>
    <w:rsid w:val="00801971"/>
    <w:rsid w:val="00802D3C"/>
    <w:rsid w:val="00806246"/>
    <w:rsid w:val="00810ABE"/>
    <w:rsid w:val="00810ADE"/>
    <w:rsid w:val="00811AF2"/>
    <w:rsid w:val="0081215D"/>
    <w:rsid w:val="0081254F"/>
    <w:rsid w:val="00812DE6"/>
    <w:rsid w:val="00814CE2"/>
    <w:rsid w:val="008158CB"/>
    <w:rsid w:val="00817E3B"/>
    <w:rsid w:val="00817FDF"/>
    <w:rsid w:val="00821210"/>
    <w:rsid w:val="00824BAC"/>
    <w:rsid w:val="008270E6"/>
    <w:rsid w:val="008271C9"/>
    <w:rsid w:val="00830FBD"/>
    <w:rsid w:val="00832057"/>
    <w:rsid w:val="00833D4D"/>
    <w:rsid w:val="00834D74"/>
    <w:rsid w:val="00836455"/>
    <w:rsid w:val="008379CE"/>
    <w:rsid w:val="00840383"/>
    <w:rsid w:val="008415BA"/>
    <w:rsid w:val="00845051"/>
    <w:rsid w:val="00845237"/>
    <w:rsid w:val="00846F09"/>
    <w:rsid w:val="00850EAE"/>
    <w:rsid w:val="0085107E"/>
    <w:rsid w:val="008516BB"/>
    <w:rsid w:val="00852575"/>
    <w:rsid w:val="00852922"/>
    <w:rsid w:val="00853970"/>
    <w:rsid w:val="00854AF9"/>
    <w:rsid w:val="008557F6"/>
    <w:rsid w:val="00856061"/>
    <w:rsid w:val="008578D2"/>
    <w:rsid w:val="00857FE6"/>
    <w:rsid w:val="0086322F"/>
    <w:rsid w:val="00863AF7"/>
    <w:rsid w:val="00863E4D"/>
    <w:rsid w:val="008668FD"/>
    <w:rsid w:val="00866EBC"/>
    <w:rsid w:val="00870E7B"/>
    <w:rsid w:val="008715EC"/>
    <w:rsid w:val="00871DF3"/>
    <w:rsid w:val="00873FC1"/>
    <w:rsid w:val="0087497F"/>
    <w:rsid w:val="00874C64"/>
    <w:rsid w:val="00875BFE"/>
    <w:rsid w:val="00876652"/>
    <w:rsid w:val="00876F29"/>
    <w:rsid w:val="008775AF"/>
    <w:rsid w:val="008809B1"/>
    <w:rsid w:val="00880F4C"/>
    <w:rsid w:val="00881BF8"/>
    <w:rsid w:val="00882134"/>
    <w:rsid w:val="00882426"/>
    <w:rsid w:val="00882C18"/>
    <w:rsid w:val="00883492"/>
    <w:rsid w:val="0088398C"/>
    <w:rsid w:val="00883A3E"/>
    <w:rsid w:val="0088659E"/>
    <w:rsid w:val="008866A3"/>
    <w:rsid w:val="00886E6E"/>
    <w:rsid w:val="00887827"/>
    <w:rsid w:val="00890F01"/>
    <w:rsid w:val="0089117E"/>
    <w:rsid w:val="00891280"/>
    <w:rsid w:val="008919CB"/>
    <w:rsid w:val="008922E6"/>
    <w:rsid w:val="00893C1B"/>
    <w:rsid w:val="00894CB1"/>
    <w:rsid w:val="0089513C"/>
    <w:rsid w:val="0089717B"/>
    <w:rsid w:val="00897749"/>
    <w:rsid w:val="008A033B"/>
    <w:rsid w:val="008A0736"/>
    <w:rsid w:val="008A1CC7"/>
    <w:rsid w:val="008A37B1"/>
    <w:rsid w:val="008A6FF5"/>
    <w:rsid w:val="008A7047"/>
    <w:rsid w:val="008B0CDA"/>
    <w:rsid w:val="008B2D95"/>
    <w:rsid w:val="008B2DF1"/>
    <w:rsid w:val="008B51FA"/>
    <w:rsid w:val="008B5AFF"/>
    <w:rsid w:val="008B6710"/>
    <w:rsid w:val="008B6812"/>
    <w:rsid w:val="008B75A5"/>
    <w:rsid w:val="008B7A37"/>
    <w:rsid w:val="008C54A0"/>
    <w:rsid w:val="008C6B31"/>
    <w:rsid w:val="008C6DD6"/>
    <w:rsid w:val="008D25C5"/>
    <w:rsid w:val="008D3C2D"/>
    <w:rsid w:val="008D3E56"/>
    <w:rsid w:val="008D3EA3"/>
    <w:rsid w:val="008D5664"/>
    <w:rsid w:val="008D56F8"/>
    <w:rsid w:val="008D6367"/>
    <w:rsid w:val="008D76AE"/>
    <w:rsid w:val="008E2019"/>
    <w:rsid w:val="008E2E38"/>
    <w:rsid w:val="008E51E2"/>
    <w:rsid w:val="008E5C75"/>
    <w:rsid w:val="008E685B"/>
    <w:rsid w:val="008E6A96"/>
    <w:rsid w:val="008E6D7D"/>
    <w:rsid w:val="008F09C2"/>
    <w:rsid w:val="008F321F"/>
    <w:rsid w:val="008F378A"/>
    <w:rsid w:val="008F44CD"/>
    <w:rsid w:val="008F44F7"/>
    <w:rsid w:val="008F514E"/>
    <w:rsid w:val="008F70CF"/>
    <w:rsid w:val="008F7DEA"/>
    <w:rsid w:val="00900C1B"/>
    <w:rsid w:val="009019EB"/>
    <w:rsid w:val="009051AA"/>
    <w:rsid w:val="0090558F"/>
    <w:rsid w:val="009062EF"/>
    <w:rsid w:val="00906364"/>
    <w:rsid w:val="009076C2"/>
    <w:rsid w:val="009079C9"/>
    <w:rsid w:val="00907E62"/>
    <w:rsid w:val="00907F29"/>
    <w:rsid w:val="0091038C"/>
    <w:rsid w:val="00910C52"/>
    <w:rsid w:val="00912623"/>
    <w:rsid w:val="009129BF"/>
    <w:rsid w:val="00914A61"/>
    <w:rsid w:val="00914B05"/>
    <w:rsid w:val="0091556D"/>
    <w:rsid w:val="009155A8"/>
    <w:rsid w:val="0091561D"/>
    <w:rsid w:val="00915D88"/>
    <w:rsid w:val="00916DA3"/>
    <w:rsid w:val="00916E4E"/>
    <w:rsid w:val="0092045E"/>
    <w:rsid w:val="00920FB7"/>
    <w:rsid w:val="009217DC"/>
    <w:rsid w:val="00921A70"/>
    <w:rsid w:val="00921FE5"/>
    <w:rsid w:val="00922336"/>
    <w:rsid w:val="0092422B"/>
    <w:rsid w:val="009253C2"/>
    <w:rsid w:val="00925E58"/>
    <w:rsid w:val="00926ABC"/>
    <w:rsid w:val="00927BD1"/>
    <w:rsid w:val="00930682"/>
    <w:rsid w:val="00933C13"/>
    <w:rsid w:val="009340EE"/>
    <w:rsid w:val="009355FA"/>
    <w:rsid w:val="00937377"/>
    <w:rsid w:val="00937AC4"/>
    <w:rsid w:val="00940F19"/>
    <w:rsid w:val="00941643"/>
    <w:rsid w:val="0094226D"/>
    <w:rsid w:val="00943044"/>
    <w:rsid w:val="00943832"/>
    <w:rsid w:val="00943A73"/>
    <w:rsid w:val="0094521B"/>
    <w:rsid w:val="00945FEC"/>
    <w:rsid w:val="009463EC"/>
    <w:rsid w:val="009466B4"/>
    <w:rsid w:val="00946DEE"/>
    <w:rsid w:val="00947083"/>
    <w:rsid w:val="00947C7B"/>
    <w:rsid w:val="00951389"/>
    <w:rsid w:val="00951581"/>
    <w:rsid w:val="009563FC"/>
    <w:rsid w:val="00956A39"/>
    <w:rsid w:val="00961B5B"/>
    <w:rsid w:val="00963B17"/>
    <w:rsid w:val="00964B79"/>
    <w:rsid w:val="00965B7F"/>
    <w:rsid w:val="00965BA4"/>
    <w:rsid w:val="00965E2B"/>
    <w:rsid w:val="00965EA3"/>
    <w:rsid w:val="00966BA4"/>
    <w:rsid w:val="00966F19"/>
    <w:rsid w:val="0096784C"/>
    <w:rsid w:val="009702FF"/>
    <w:rsid w:val="0097057E"/>
    <w:rsid w:val="0097062B"/>
    <w:rsid w:val="00970D9F"/>
    <w:rsid w:val="009716B1"/>
    <w:rsid w:val="00971BAA"/>
    <w:rsid w:val="0097261D"/>
    <w:rsid w:val="00972856"/>
    <w:rsid w:val="00972C96"/>
    <w:rsid w:val="00975274"/>
    <w:rsid w:val="00975373"/>
    <w:rsid w:val="0097581D"/>
    <w:rsid w:val="00975A44"/>
    <w:rsid w:val="00975BF6"/>
    <w:rsid w:val="009763EA"/>
    <w:rsid w:val="0097738E"/>
    <w:rsid w:val="0097766D"/>
    <w:rsid w:val="00980801"/>
    <w:rsid w:val="0098139F"/>
    <w:rsid w:val="00981409"/>
    <w:rsid w:val="009845DF"/>
    <w:rsid w:val="009846EC"/>
    <w:rsid w:val="00985206"/>
    <w:rsid w:val="00987FC3"/>
    <w:rsid w:val="009910C3"/>
    <w:rsid w:val="009920DE"/>
    <w:rsid w:val="009939E0"/>
    <w:rsid w:val="00993E29"/>
    <w:rsid w:val="00994CF2"/>
    <w:rsid w:val="00994DB5"/>
    <w:rsid w:val="00995D12"/>
    <w:rsid w:val="00995D93"/>
    <w:rsid w:val="00996C6E"/>
    <w:rsid w:val="00997293"/>
    <w:rsid w:val="00997745"/>
    <w:rsid w:val="009A0309"/>
    <w:rsid w:val="009A0BAD"/>
    <w:rsid w:val="009A11B3"/>
    <w:rsid w:val="009A1B4C"/>
    <w:rsid w:val="009A28BA"/>
    <w:rsid w:val="009A5F1B"/>
    <w:rsid w:val="009A7482"/>
    <w:rsid w:val="009A7D00"/>
    <w:rsid w:val="009A7F9C"/>
    <w:rsid w:val="009B323A"/>
    <w:rsid w:val="009B3855"/>
    <w:rsid w:val="009B3C5F"/>
    <w:rsid w:val="009B4E09"/>
    <w:rsid w:val="009B5250"/>
    <w:rsid w:val="009C21CE"/>
    <w:rsid w:val="009C2252"/>
    <w:rsid w:val="009C2517"/>
    <w:rsid w:val="009C4D97"/>
    <w:rsid w:val="009C4DE5"/>
    <w:rsid w:val="009C6AE3"/>
    <w:rsid w:val="009C6F9E"/>
    <w:rsid w:val="009C71BD"/>
    <w:rsid w:val="009C7309"/>
    <w:rsid w:val="009C7313"/>
    <w:rsid w:val="009C7CEF"/>
    <w:rsid w:val="009D0A1C"/>
    <w:rsid w:val="009D0E87"/>
    <w:rsid w:val="009D1F27"/>
    <w:rsid w:val="009D2147"/>
    <w:rsid w:val="009D3223"/>
    <w:rsid w:val="009D4973"/>
    <w:rsid w:val="009D6620"/>
    <w:rsid w:val="009D6BA1"/>
    <w:rsid w:val="009D6F2B"/>
    <w:rsid w:val="009D78BD"/>
    <w:rsid w:val="009D7A9A"/>
    <w:rsid w:val="009E15E9"/>
    <w:rsid w:val="009E1AAD"/>
    <w:rsid w:val="009E270C"/>
    <w:rsid w:val="009E29FB"/>
    <w:rsid w:val="009E4525"/>
    <w:rsid w:val="009E4D13"/>
    <w:rsid w:val="009E6C8A"/>
    <w:rsid w:val="009E7700"/>
    <w:rsid w:val="009F06E0"/>
    <w:rsid w:val="009F1C0B"/>
    <w:rsid w:val="009F2E3D"/>
    <w:rsid w:val="009F35C8"/>
    <w:rsid w:val="009F5275"/>
    <w:rsid w:val="009F58AA"/>
    <w:rsid w:val="009F6947"/>
    <w:rsid w:val="00A0080C"/>
    <w:rsid w:val="00A00EBC"/>
    <w:rsid w:val="00A01C1D"/>
    <w:rsid w:val="00A02610"/>
    <w:rsid w:val="00A03326"/>
    <w:rsid w:val="00A04169"/>
    <w:rsid w:val="00A0442E"/>
    <w:rsid w:val="00A04526"/>
    <w:rsid w:val="00A0557F"/>
    <w:rsid w:val="00A05B4B"/>
    <w:rsid w:val="00A06232"/>
    <w:rsid w:val="00A07CE2"/>
    <w:rsid w:val="00A07FA5"/>
    <w:rsid w:val="00A1045D"/>
    <w:rsid w:val="00A1136D"/>
    <w:rsid w:val="00A12450"/>
    <w:rsid w:val="00A12E84"/>
    <w:rsid w:val="00A12F97"/>
    <w:rsid w:val="00A14880"/>
    <w:rsid w:val="00A15916"/>
    <w:rsid w:val="00A160BF"/>
    <w:rsid w:val="00A16481"/>
    <w:rsid w:val="00A172DF"/>
    <w:rsid w:val="00A20B99"/>
    <w:rsid w:val="00A2637E"/>
    <w:rsid w:val="00A26673"/>
    <w:rsid w:val="00A26780"/>
    <w:rsid w:val="00A267C1"/>
    <w:rsid w:val="00A27628"/>
    <w:rsid w:val="00A30DD9"/>
    <w:rsid w:val="00A31AFB"/>
    <w:rsid w:val="00A31BE2"/>
    <w:rsid w:val="00A3325F"/>
    <w:rsid w:val="00A3503A"/>
    <w:rsid w:val="00A35434"/>
    <w:rsid w:val="00A36F49"/>
    <w:rsid w:val="00A37441"/>
    <w:rsid w:val="00A377AD"/>
    <w:rsid w:val="00A40E37"/>
    <w:rsid w:val="00A41C9A"/>
    <w:rsid w:val="00A426EC"/>
    <w:rsid w:val="00A448BC"/>
    <w:rsid w:val="00A457D5"/>
    <w:rsid w:val="00A45C4D"/>
    <w:rsid w:val="00A46474"/>
    <w:rsid w:val="00A46815"/>
    <w:rsid w:val="00A46C0B"/>
    <w:rsid w:val="00A46CDC"/>
    <w:rsid w:val="00A4771E"/>
    <w:rsid w:val="00A511AF"/>
    <w:rsid w:val="00A51282"/>
    <w:rsid w:val="00A518A3"/>
    <w:rsid w:val="00A525CC"/>
    <w:rsid w:val="00A52A34"/>
    <w:rsid w:val="00A52A95"/>
    <w:rsid w:val="00A53908"/>
    <w:rsid w:val="00A53B6B"/>
    <w:rsid w:val="00A53F9F"/>
    <w:rsid w:val="00A54C24"/>
    <w:rsid w:val="00A54D6B"/>
    <w:rsid w:val="00A556C7"/>
    <w:rsid w:val="00A557EB"/>
    <w:rsid w:val="00A5602E"/>
    <w:rsid w:val="00A57E1D"/>
    <w:rsid w:val="00A603C8"/>
    <w:rsid w:val="00A60414"/>
    <w:rsid w:val="00A60DF3"/>
    <w:rsid w:val="00A634B3"/>
    <w:rsid w:val="00A63980"/>
    <w:rsid w:val="00A64209"/>
    <w:rsid w:val="00A64B42"/>
    <w:rsid w:val="00A654F2"/>
    <w:rsid w:val="00A66A28"/>
    <w:rsid w:val="00A7107C"/>
    <w:rsid w:val="00A71C5F"/>
    <w:rsid w:val="00A72AC4"/>
    <w:rsid w:val="00A803A8"/>
    <w:rsid w:val="00A82879"/>
    <w:rsid w:val="00A8293E"/>
    <w:rsid w:val="00A831A0"/>
    <w:rsid w:val="00A83EC5"/>
    <w:rsid w:val="00A85221"/>
    <w:rsid w:val="00A85656"/>
    <w:rsid w:val="00A90BCF"/>
    <w:rsid w:val="00A90C21"/>
    <w:rsid w:val="00A922A3"/>
    <w:rsid w:val="00A92793"/>
    <w:rsid w:val="00A92F58"/>
    <w:rsid w:val="00A94288"/>
    <w:rsid w:val="00A94F74"/>
    <w:rsid w:val="00A9503E"/>
    <w:rsid w:val="00A9681A"/>
    <w:rsid w:val="00A968E9"/>
    <w:rsid w:val="00A97AD3"/>
    <w:rsid w:val="00A97E27"/>
    <w:rsid w:val="00AA0566"/>
    <w:rsid w:val="00AA07EE"/>
    <w:rsid w:val="00AA12DD"/>
    <w:rsid w:val="00AA3BC5"/>
    <w:rsid w:val="00AA4558"/>
    <w:rsid w:val="00AA4617"/>
    <w:rsid w:val="00AA5C1F"/>
    <w:rsid w:val="00AA6E4A"/>
    <w:rsid w:val="00AA776E"/>
    <w:rsid w:val="00AB060D"/>
    <w:rsid w:val="00AB4A0D"/>
    <w:rsid w:val="00AB682A"/>
    <w:rsid w:val="00AB6849"/>
    <w:rsid w:val="00AB6AE3"/>
    <w:rsid w:val="00AB749F"/>
    <w:rsid w:val="00AB7FE5"/>
    <w:rsid w:val="00AC022A"/>
    <w:rsid w:val="00AC0842"/>
    <w:rsid w:val="00AC2E0D"/>
    <w:rsid w:val="00AC4041"/>
    <w:rsid w:val="00AC43DF"/>
    <w:rsid w:val="00AC5E9B"/>
    <w:rsid w:val="00AC61BA"/>
    <w:rsid w:val="00AC6F83"/>
    <w:rsid w:val="00AC7A7A"/>
    <w:rsid w:val="00AD0B21"/>
    <w:rsid w:val="00AD1374"/>
    <w:rsid w:val="00AD15E5"/>
    <w:rsid w:val="00AD1BA8"/>
    <w:rsid w:val="00AD2415"/>
    <w:rsid w:val="00AD2A1F"/>
    <w:rsid w:val="00AD3B04"/>
    <w:rsid w:val="00AD4AB1"/>
    <w:rsid w:val="00AD616B"/>
    <w:rsid w:val="00AD6E18"/>
    <w:rsid w:val="00AD7669"/>
    <w:rsid w:val="00AD76DC"/>
    <w:rsid w:val="00AD7EE8"/>
    <w:rsid w:val="00AE0BEC"/>
    <w:rsid w:val="00AE2B5A"/>
    <w:rsid w:val="00AE2C30"/>
    <w:rsid w:val="00AE30EA"/>
    <w:rsid w:val="00AE3D78"/>
    <w:rsid w:val="00AE3F4F"/>
    <w:rsid w:val="00AE50FB"/>
    <w:rsid w:val="00AF10EE"/>
    <w:rsid w:val="00AF1D2B"/>
    <w:rsid w:val="00AF218C"/>
    <w:rsid w:val="00AF25BF"/>
    <w:rsid w:val="00AF2651"/>
    <w:rsid w:val="00AF29CD"/>
    <w:rsid w:val="00AF2AE5"/>
    <w:rsid w:val="00AF3B48"/>
    <w:rsid w:val="00AF449F"/>
    <w:rsid w:val="00AF451A"/>
    <w:rsid w:val="00AF4A5F"/>
    <w:rsid w:val="00AF4C28"/>
    <w:rsid w:val="00AF50C3"/>
    <w:rsid w:val="00AF52AE"/>
    <w:rsid w:val="00AF6295"/>
    <w:rsid w:val="00AF6744"/>
    <w:rsid w:val="00AF7557"/>
    <w:rsid w:val="00B01167"/>
    <w:rsid w:val="00B02A62"/>
    <w:rsid w:val="00B03194"/>
    <w:rsid w:val="00B05338"/>
    <w:rsid w:val="00B06196"/>
    <w:rsid w:val="00B06C35"/>
    <w:rsid w:val="00B10138"/>
    <w:rsid w:val="00B1016B"/>
    <w:rsid w:val="00B12E54"/>
    <w:rsid w:val="00B1456D"/>
    <w:rsid w:val="00B150D1"/>
    <w:rsid w:val="00B15F8F"/>
    <w:rsid w:val="00B16472"/>
    <w:rsid w:val="00B2043B"/>
    <w:rsid w:val="00B20A1F"/>
    <w:rsid w:val="00B221ED"/>
    <w:rsid w:val="00B22FB4"/>
    <w:rsid w:val="00B23079"/>
    <w:rsid w:val="00B25383"/>
    <w:rsid w:val="00B274F8"/>
    <w:rsid w:val="00B30077"/>
    <w:rsid w:val="00B306DE"/>
    <w:rsid w:val="00B32C69"/>
    <w:rsid w:val="00B33118"/>
    <w:rsid w:val="00B337CE"/>
    <w:rsid w:val="00B337D1"/>
    <w:rsid w:val="00B34ACD"/>
    <w:rsid w:val="00B3518F"/>
    <w:rsid w:val="00B3715E"/>
    <w:rsid w:val="00B37EB1"/>
    <w:rsid w:val="00B41CF4"/>
    <w:rsid w:val="00B44429"/>
    <w:rsid w:val="00B45340"/>
    <w:rsid w:val="00B45F94"/>
    <w:rsid w:val="00B4661B"/>
    <w:rsid w:val="00B47232"/>
    <w:rsid w:val="00B4746D"/>
    <w:rsid w:val="00B5013B"/>
    <w:rsid w:val="00B50D7E"/>
    <w:rsid w:val="00B52F4A"/>
    <w:rsid w:val="00B533C0"/>
    <w:rsid w:val="00B56A67"/>
    <w:rsid w:val="00B56F15"/>
    <w:rsid w:val="00B570DE"/>
    <w:rsid w:val="00B57772"/>
    <w:rsid w:val="00B57D1D"/>
    <w:rsid w:val="00B61525"/>
    <w:rsid w:val="00B621D4"/>
    <w:rsid w:val="00B63B02"/>
    <w:rsid w:val="00B65D12"/>
    <w:rsid w:val="00B672E5"/>
    <w:rsid w:val="00B676C9"/>
    <w:rsid w:val="00B723EB"/>
    <w:rsid w:val="00B73D8B"/>
    <w:rsid w:val="00B74225"/>
    <w:rsid w:val="00B752D7"/>
    <w:rsid w:val="00B766BC"/>
    <w:rsid w:val="00B8067A"/>
    <w:rsid w:val="00B806D8"/>
    <w:rsid w:val="00B80E63"/>
    <w:rsid w:val="00B81098"/>
    <w:rsid w:val="00B82E1D"/>
    <w:rsid w:val="00B83019"/>
    <w:rsid w:val="00B83D1A"/>
    <w:rsid w:val="00B8451F"/>
    <w:rsid w:val="00B84C9D"/>
    <w:rsid w:val="00B852F6"/>
    <w:rsid w:val="00B86ABD"/>
    <w:rsid w:val="00B87507"/>
    <w:rsid w:val="00B90B50"/>
    <w:rsid w:val="00B90F51"/>
    <w:rsid w:val="00B91C15"/>
    <w:rsid w:val="00B93356"/>
    <w:rsid w:val="00B94ED4"/>
    <w:rsid w:val="00BA0313"/>
    <w:rsid w:val="00BA0599"/>
    <w:rsid w:val="00BA141A"/>
    <w:rsid w:val="00BA3586"/>
    <w:rsid w:val="00BA436D"/>
    <w:rsid w:val="00BA60A9"/>
    <w:rsid w:val="00BA71DE"/>
    <w:rsid w:val="00BA774F"/>
    <w:rsid w:val="00BA7D0D"/>
    <w:rsid w:val="00BB3871"/>
    <w:rsid w:val="00BB7836"/>
    <w:rsid w:val="00BC06A5"/>
    <w:rsid w:val="00BC0AC0"/>
    <w:rsid w:val="00BC7064"/>
    <w:rsid w:val="00BC79E3"/>
    <w:rsid w:val="00BC7E52"/>
    <w:rsid w:val="00BD0364"/>
    <w:rsid w:val="00BD0D02"/>
    <w:rsid w:val="00BD18BA"/>
    <w:rsid w:val="00BD24D4"/>
    <w:rsid w:val="00BD334A"/>
    <w:rsid w:val="00BD3E7E"/>
    <w:rsid w:val="00BD4DB5"/>
    <w:rsid w:val="00BD4DFA"/>
    <w:rsid w:val="00BE14E1"/>
    <w:rsid w:val="00BE17E1"/>
    <w:rsid w:val="00BE1913"/>
    <w:rsid w:val="00BE1A98"/>
    <w:rsid w:val="00BE1C20"/>
    <w:rsid w:val="00BE4CBF"/>
    <w:rsid w:val="00BE4D93"/>
    <w:rsid w:val="00BE61CE"/>
    <w:rsid w:val="00BE6B1E"/>
    <w:rsid w:val="00BE6E0D"/>
    <w:rsid w:val="00BE7468"/>
    <w:rsid w:val="00BF15E2"/>
    <w:rsid w:val="00BF1DA2"/>
    <w:rsid w:val="00BF2223"/>
    <w:rsid w:val="00BF2CE1"/>
    <w:rsid w:val="00BF4613"/>
    <w:rsid w:val="00BF4926"/>
    <w:rsid w:val="00BF504D"/>
    <w:rsid w:val="00BF5670"/>
    <w:rsid w:val="00BF65B9"/>
    <w:rsid w:val="00BF7861"/>
    <w:rsid w:val="00BF79A3"/>
    <w:rsid w:val="00C00EEC"/>
    <w:rsid w:val="00C0111D"/>
    <w:rsid w:val="00C060D0"/>
    <w:rsid w:val="00C06FBF"/>
    <w:rsid w:val="00C11D7E"/>
    <w:rsid w:val="00C12316"/>
    <w:rsid w:val="00C15FF7"/>
    <w:rsid w:val="00C16547"/>
    <w:rsid w:val="00C165C9"/>
    <w:rsid w:val="00C17A4E"/>
    <w:rsid w:val="00C202F1"/>
    <w:rsid w:val="00C20AA1"/>
    <w:rsid w:val="00C2314F"/>
    <w:rsid w:val="00C233F9"/>
    <w:rsid w:val="00C23723"/>
    <w:rsid w:val="00C23E2B"/>
    <w:rsid w:val="00C24E49"/>
    <w:rsid w:val="00C279B0"/>
    <w:rsid w:val="00C3105A"/>
    <w:rsid w:val="00C34387"/>
    <w:rsid w:val="00C3475E"/>
    <w:rsid w:val="00C34871"/>
    <w:rsid w:val="00C34F0A"/>
    <w:rsid w:val="00C35521"/>
    <w:rsid w:val="00C40210"/>
    <w:rsid w:val="00C40E51"/>
    <w:rsid w:val="00C428EE"/>
    <w:rsid w:val="00C43E9D"/>
    <w:rsid w:val="00C441AC"/>
    <w:rsid w:val="00C44B3A"/>
    <w:rsid w:val="00C469F7"/>
    <w:rsid w:val="00C473BC"/>
    <w:rsid w:val="00C474F7"/>
    <w:rsid w:val="00C51705"/>
    <w:rsid w:val="00C51A13"/>
    <w:rsid w:val="00C51C94"/>
    <w:rsid w:val="00C531E9"/>
    <w:rsid w:val="00C5360C"/>
    <w:rsid w:val="00C552F6"/>
    <w:rsid w:val="00C56152"/>
    <w:rsid w:val="00C6164A"/>
    <w:rsid w:val="00C6165E"/>
    <w:rsid w:val="00C61AF0"/>
    <w:rsid w:val="00C62148"/>
    <w:rsid w:val="00C6224B"/>
    <w:rsid w:val="00C62D9C"/>
    <w:rsid w:val="00C64C01"/>
    <w:rsid w:val="00C65102"/>
    <w:rsid w:val="00C65E31"/>
    <w:rsid w:val="00C72F6E"/>
    <w:rsid w:val="00C7437B"/>
    <w:rsid w:val="00C74B44"/>
    <w:rsid w:val="00C74E5B"/>
    <w:rsid w:val="00C74FD4"/>
    <w:rsid w:val="00C75CC0"/>
    <w:rsid w:val="00C76AD9"/>
    <w:rsid w:val="00C76FE3"/>
    <w:rsid w:val="00C771E7"/>
    <w:rsid w:val="00C7760A"/>
    <w:rsid w:val="00C77C1B"/>
    <w:rsid w:val="00C80ADF"/>
    <w:rsid w:val="00C814C4"/>
    <w:rsid w:val="00C8254F"/>
    <w:rsid w:val="00C82DD7"/>
    <w:rsid w:val="00C855FB"/>
    <w:rsid w:val="00C85A25"/>
    <w:rsid w:val="00C87BE1"/>
    <w:rsid w:val="00C87F33"/>
    <w:rsid w:val="00C907C4"/>
    <w:rsid w:val="00C915D5"/>
    <w:rsid w:val="00C916AA"/>
    <w:rsid w:val="00C91C26"/>
    <w:rsid w:val="00C92304"/>
    <w:rsid w:val="00C9242E"/>
    <w:rsid w:val="00C9503F"/>
    <w:rsid w:val="00C96142"/>
    <w:rsid w:val="00CA09D9"/>
    <w:rsid w:val="00CA0EA0"/>
    <w:rsid w:val="00CA279A"/>
    <w:rsid w:val="00CA2A02"/>
    <w:rsid w:val="00CA3B4B"/>
    <w:rsid w:val="00CA58B9"/>
    <w:rsid w:val="00CA5A9D"/>
    <w:rsid w:val="00CA6397"/>
    <w:rsid w:val="00CA6573"/>
    <w:rsid w:val="00CA7026"/>
    <w:rsid w:val="00CA73F8"/>
    <w:rsid w:val="00CB1B07"/>
    <w:rsid w:val="00CB1BDD"/>
    <w:rsid w:val="00CB2FD7"/>
    <w:rsid w:val="00CB3C6F"/>
    <w:rsid w:val="00CB40FA"/>
    <w:rsid w:val="00CB4F3C"/>
    <w:rsid w:val="00CB634C"/>
    <w:rsid w:val="00CB6F63"/>
    <w:rsid w:val="00CB7CF5"/>
    <w:rsid w:val="00CC1F8F"/>
    <w:rsid w:val="00CC2053"/>
    <w:rsid w:val="00CC22A9"/>
    <w:rsid w:val="00CC3CC5"/>
    <w:rsid w:val="00CC7296"/>
    <w:rsid w:val="00CD31F7"/>
    <w:rsid w:val="00CD3E3D"/>
    <w:rsid w:val="00CD41BE"/>
    <w:rsid w:val="00CD5A14"/>
    <w:rsid w:val="00CD6D85"/>
    <w:rsid w:val="00CD7378"/>
    <w:rsid w:val="00CE2883"/>
    <w:rsid w:val="00CE2941"/>
    <w:rsid w:val="00CE2F70"/>
    <w:rsid w:val="00CE309B"/>
    <w:rsid w:val="00CE41F1"/>
    <w:rsid w:val="00CE5464"/>
    <w:rsid w:val="00CE5F82"/>
    <w:rsid w:val="00CE62EB"/>
    <w:rsid w:val="00CE6436"/>
    <w:rsid w:val="00CE6487"/>
    <w:rsid w:val="00CE6A06"/>
    <w:rsid w:val="00CE6D15"/>
    <w:rsid w:val="00CE7280"/>
    <w:rsid w:val="00CE7A12"/>
    <w:rsid w:val="00CE7E10"/>
    <w:rsid w:val="00CF0048"/>
    <w:rsid w:val="00CF07E5"/>
    <w:rsid w:val="00CF0AB2"/>
    <w:rsid w:val="00CF2DB3"/>
    <w:rsid w:val="00CF3F0E"/>
    <w:rsid w:val="00CF46D3"/>
    <w:rsid w:val="00CF53AC"/>
    <w:rsid w:val="00CF583A"/>
    <w:rsid w:val="00CF5CEA"/>
    <w:rsid w:val="00CF6AAE"/>
    <w:rsid w:val="00D01D0E"/>
    <w:rsid w:val="00D0251E"/>
    <w:rsid w:val="00D044AF"/>
    <w:rsid w:val="00D04A92"/>
    <w:rsid w:val="00D052F3"/>
    <w:rsid w:val="00D06357"/>
    <w:rsid w:val="00D06783"/>
    <w:rsid w:val="00D11375"/>
    <w:rsid w:val="00D11C63"/>
    <w:rsid w:val="00D227E1"/>
    <w:rsid w:val="00D2361B"/>
    <w:rsid w:val="00D23DB1"/>
    <w:rsid w:val="00D251C3"/>
    <w:rsid w:val="00D254F8"/>
    <w:rsid w:val="00D25828"/>
    <w:rsid w:val="00D26378"/>
    <w:rsid w:val="00D27922"/>
    <w:rsid w:val="00D3015C"/>
    <w:rsid w:val="00D30325"/>
    <w:rsid w:val="00D308DB"/>
    <w:rsid w:val="00D30C18"/>
    <w:rsid w:val="00D3154F"/>
    <w:rsid w:val="00D3189E"/>
    <w:rsid w:val="00D321FC"/>
    <w:rsid w:val="00D3222D"/>
    <w:rsid w:val="00D34495"/>
    <w:rsid w:val="00D35011"/>
    <w:rsid w:val="00D37C49"/>
    <w:rsid w:val="00D37FC0"/>
    <w:rsid w:val="00D40A17"/>
    <w:rsid w:val="00D425F6"/>
    <w:rsid w:val="00D42620"/>
    <w:rsid w:val="00D4343C"/>
    <w:rsid w:val="00D444C2"/>
    <w:rsid w:val="00D44856"/>
    <w:rsid w:val="00D45EE5"/>
    <w:rsid w:val="00D46002"/>
    <w:rsid w:val="00D46C7F"/>
    <w:rsid w:val="00D47010"/>
    <w:rsid w:val="00D47334"/>
    <w:rsid w:val="00D479EA"/>
    <w:rsid w:val="00D505A0"/>
    <w:rsid w:val="00D53746"/>
    <w:rsid w:val="00D543D8"/>
    <w:rsid w:val="00D5468D"/>
    <w:rsid w:val="00D54C6B"/>
    <w:rsid w:val="00D55626"/>
    <w:rsid w:val="00D56235"/>
    <w:rsid w:val="00D56EF6"/>
    <w:rsid w:val="00D612D9"/>
    <w:rsid w:val="00D615EA"/>
    <w:rsid w:val="00D619A3"/>
    <w:rsid w:val="00D61E89"/>
    <w:rsid w:val="00D61FCF"/>
    <w:rsid w:val="00D62B32"/>
    <w:rsid w:val="00D62FD6"/>
    <w:rsid w:val="00D63374"/>
    <w:rsid w:val="00D649D6"/>
    <w:rsid w:val="00D64CAF"/>
    <w:rsid w:val="00D65467"/>
    <w:rsid w:val="00D6573D"/>
    <w:rsid w:val="00D67097"/>
    <w:rsid w:val="00D70991"/>
    <w:rsid w:val="00D75FE3"/>
    <w:rsid w:val="00D76004"/>
    <w:rsid w:val="00D761EB"/>
    <w:rsid w:val="00D76F3B"/>
    <w:rsid w:val="00D779E9"/>
    <w:rsid w:val="00D80231"/>
    <w:rsid w:val="00D81756"/>
    <w:rsid w:val="00D8232D"/>
    <w:rsid w:val="00D82D44"/>
    <w:rsid w:val="00D83FED"/>
    <w:rsid w:val="00D84510"/>
    <w:rsid w:val="00D90BC2"/>
    <w:rsid w:val="00D92095"/>
    <w:rsid w:val="00D927FB"/>
    <w:rsid w:val="00D9314B"/>
    <w:rsid w:val="00D93F6E"/>
    <w:rsid w:val="00D979E7"/>
    <w:rsid w:val="00DA098D"/>
    <w:rsid w:val="00DA0A56"/>
    <w:rsid w:val="00DA0C97"/>
    <w:rsid w:val="00DA1C88"/>
    <w:rsid w:val="00DA2986"/>
    <w:rsid w:val="00DA581D"/>
    <w:rsid w:val="00DA675E"/>
    <w:rsid w:val="00DA7D87"/>
    <w:rsid w:val="00DB2570"/>
    <w:rsid w:val="00DB375A"/>
    <w:rsid w:val="00DB3DEB"/>
    <w:rsid w:val="00DC0B78"/>
    <w:rsid w:val="00DC1008"/>
    <w:rsid w:val="00DC2EDB"/>
    <w:rsid w:val="00DC60EE"/>
    <w:rsid w:val="00DC71E5"/>
    <w:rsid w:val="00DC7FA5"/>
    <w:rsid w:val="00DD0403"/>
    <w:rsid w:val="00DD0DCB"/>
    <w:rsid w:val="00DD14A4"/>
    <w:rsid w:val="00DD1DED"/>
    <w:rsid w:val="00DD2E7B"/>
    <w:rsid w:val="00DD35CC"/>
    <w:rsid w:val="00DD424D"/>
    <w:rsid w:val="00DD469D"/>
    <w:rsid w:val="00DD572C"/>
    <w:rsid w:val="00DD5E30"/>
    <w:rsid w:val="00DD622B"/>
    <w:rsid w:val="00DD69A8"/>
    <w:rsid w:val="00DD7DFA"/>
    <w:rsid w:val="00DE06D7"/>
    <w:rsid w:val="00DE1558"/>
    <w:rsid w:val="00DE171E"/>
    <w:rsid w:val="00DE4E85"/>
    <w:rsid w:val="00DE4EEE"/>
    <w:rsid w:val="00DE6212"/>
    <w:rsid w:val="00DE6C4B"/>
    <w:rsid w:val="00DF0390"/>
    <w:rsid w:val="00DF0905"/>
    <w:rsid w:val="00DF0E9B"/>
    <w:rsid w:val="00DF2B9B"/>
    <w:rsid w:val="00DF3C8C"/>
    <w:rsid w:val="00DF3E82"/>
    <w:rsid w:val="00DF4642"/>
    <w:rsid w:val="00DF5772"/>
    <w:rsid w:val="00DF5BC6"/>
    <w:rsid w:val="00DF6B24"/>
    <w:rsid w:val="00DF7178"/>
    <w:rsid w:val="00E007A8"/>
    <w:rsid w:val="00E00B08"/>
    <w:rsid w:val="00E01FBB"/>
    <w:rsid w:val="00E02512"/>
    <w:rsid w:val="00E029DD"/>
    <w:rsid w:val="00E03F25"/>
    <w:rsid w:val="00E05F22"/>
    <w:rsid w:val="00E0746E"/>
    <w:rsid w:val="00E07BA0"/>
    <w:rsid w:val="00E10C79"/>
    <w:rsid w:val="00E112CF"/>
    <w:rsid w:val="00E123B2"/>
    <w:rsid w:val="00E1283A"/>
    <w:rsid w:val="00E1330B"/>
    <w:rsid w:val="00E155D5"/>
    <w:rsid w:val="00E206E7"/>
    <w:rsid w:val="00E22812"/>
    <w:rsid w:val="00E22841"/>
    <w:rsid w:val="00E2333A"/>
    <w:rsid w:val="00E26F74"/>
    <w:rsid w:val="00E27806"/>
    <w:rsid w:val="00E30415"/>
    <w:rsid w:val="00E3158A"/>
    <w:rsid w:val="00E32D7B"/>
    <w:rsid w:val="00E3384A"/>
    <w:rsid w:val="00E3390C"/>
    <w:rsid w:val="00E33C5F"/>
    <w:rsid w:val="00E34BC2"/>
    <w:rsid w:val="00E3520B"/>
    <w:rsid w:val="00E35C0F"/>
    <w:rsid w:val="00E36135"/>
    <w:rsid w:val="00E36A17"/>
    <w:rsid w:val="00E43354"/>
    <w:rsid w:val="00E43801"/>
    <w:rsid w:val="00E4637F"/>
    <w:rsid w:val="00E51701"/>
    <w:rsid w:val="00E51A19"/>
    <w:rsid w:val="00E51C2D"/>
    <w:rsid w:val="00E51F19"/>
    <w:rsid w:val="00E5317D"/>
    <w:rsid w:val="00E534BE"/>
    <w:rsid w:val="00E53BD9"/>
    <w:rsid w:val="00E53D01"/>
    <w:rsid w:val="00E54801"/>
    <w:rsid w:val="00E54A7A"/>
    <w:rsid w:val="00E5625C"/>
    <w:rsid w:val="00E57AAF"/>
    <w:rsid w:val="00E60178"/>
    <w:rsid w:val="00E61266"/>
    <w:rsid w:val="00E6238E"/>
    <w:rsid w:val="00E63147"/>
    <w:rsid w:val="00E64024"/>
    <w:rsid w:val="00E65E6A"/>
    <w:rsid w:val="00E66C7A"/>
    <w:rsid w:val="00E672FE"/>
    <w:rsid w:val="00E72BD0"/>
    <w:rsid w:val="00E747C9"/>
    <w:rsid w:val="00E76355"/>
    <w:rsid w:val="00E76A5D"/>
    <w:rsid w:val="00E76F50"/>
    <w:rsid w:val="00E771F9"/>
    <w:rsid w:val="00E802F7"/>
    <w:rsid w:val="00E80D7B"/>
    <w:rsid w:val="00E81707"/>
    <w:rsid w:val="00E81CF1"/>
    <w:rsid w:val="00E8298F"/>
    <w:rsid w:val="00E82B06"/>
    <w:rsid w:val="00E82C87"/>
    <w:rsid w:val="00E8384F"/>
    <w:rsid w:val="00E849CC"/>
    <w:rsid w:val="00E85D3E"/>
    <w:rsid w:val="00E86188"/>
    <w:rsid w:val="00E90BA0"/>
    <w:rsid w:val="00E90BAF"/>
    <w:rsid w:val="00E916AC"/>
    <w:rsid w:val="00E92299"/>
    <w:rsid w:val="00E933EF"/>
    <w:rsid w:val="00E93879"/>
    <w:rsid w:val="00E94785"/>
    <w:rsid w:val="00E95A1A"/>
    <w:rsid w:val="00E97217"/>
    <w:rsid w:val="00E974A0"/>
    <w:rsid w:val="00E97836"/>
    <w:rsid w:val="00EA00F5"/>
    <w:rsid w:val="00EA092D"/>
    <w:rsid w:val="00EA1934"/>
    <w:rsid w:val="00EA221F"/>
    <w:rsid w:val="00EA48B1"/>
    <w:rsid w:val="00EA56FF"/>
    <w:rsid w:val="00EA5B04"/>
    <w:rsid w:val="00EA61F5"/>
    <w:rsid w:val="00EA6C2F"/>
    <w:rsid w:val="00EA718F"/>
    <w:rsid w:val="00EA7F1F"/>
    <w:rsid w:val="00EB058A"/>
    <w:rsid w:val="00EB0698"/>
    <w:rsid w:val="00EB08DF"/>
    <w:rsid w:val="00EB130D"/>
    <w:rsid w:val="00EB33C2"/>
    <w:rsid w:val="00EB3507"/>
    <w:rsid w:val="00EB4A07"/>
    <w:rsid w:val="00EB4E43"/>
    <w:rsid w:val="00EB6190"/>
    <w:rsid w:val="00EB6732"/>
    <w:rsid w:val="00EC1CA6"/>
    <w:rsid w:val="00EC1EA8"/>
    <w:rsid w:val="00EC1F96"/>
    <w:rsid w:val="00EC3DF8"/>
    <w:rsid w:val="00EC5001"/>
    <w:rsid w:val="00EC50C9"/>
    <w:rsid w:val="00EC5C97"/>
    <w:rsid w:val="00EC633C"/>
    <w:rsid w:val="00EC7910"/>
    <w:rsid w:val="00EC7A6D"/>
    <w:rsid w:val="00EC7D85"/>
    <w:rsid w:val="00ED01B6"/>
    <w:rsid w:val="00ED094F"/>
    <w:rsid w:val="00ED0DE3"/>
    <w:rsid w:val="00ED120D"/>
    <w:rsid w:val="00ED12AC"/>
    <w:rsid w:val="00ED1690"/>
    <w:rsid w:val="00ED3C04"/>
    <w:rsid w:val="00ED49C3"/>
    <w:rsid w:val="00ED5CA6"/>
    <w:rsid w:val="00ED683F"/>
    <w:rsid w:val="00ED6D82"/>
    <w:rsid w:val="00ED78F6"/>
    <w:rsid w:val="00ED7EE3"/>
    <w:rsid w:val="00EE035E"/>
    <w:rsid w:val="00EE0734"/>
    <w:rsid w:val="00EE0955"/>
    <w:rsid w:val="00EE16E3"/>
    <w:rsid w:val="00EE1AF3"/>
    <w:rsid w:val="00EE2EAE"/>
    <w:rsid w:val="00EE4981"/>
    <w:rsid w:val="00EE5D51"/>
    <w:rsid w:val="00EE600D"/>
    <w:rsid w:val="00EE636A"/>
    <w:rsid w:val="00EE6F26"/>
    <w:rsid w:val="00EE7CB6"/>
    <w:rsid w:val="00EF2027"/>
    <w:rsid w:val="00EF21E5"/>
    <w:rsid w:val="00EF24C0"/>
    <w:rsid w:val="00EF6042"/>
    <w:rsid w:val="00EF6150"/>
    <w:rsid w:val="00EF61CA"/>
    <w:rsid w:val="00EF67D3"/>
    <w:rsid w:val="00F00118"/>
    <w:rsid w:val="00F002EA"/>
    <w:rsid w:val="00F00679"/>
    <w:rsid w:val="00F0117A"/>
    <w:rsid w:val="00F01FE0"/>
    <w:rsid w:val="00F02EC0"/>
    <w:rsid w:val="00F03319"/>
    <w:rsid w:val="00F03BA2"/>
    <w:rsid w:val="00F06BA5"/>
    <w:rsid w:val="00F073A8"/>
    <w:rsid w:val="00F0753E"/>
    <w:rsid w:val="00F07E24"/>
    <w:rsid w:val="00F100E4"/>
    <w:rsid w:val="00F119EB"/>
    <w:rsid w:val="00F12B83"/>
    <w:rsid w:val="00F1528C"/>
    <w:rsid w:val="00F152C2"/>
    <w:rsid w:val="00F1572B"/>
    <w:rsid w:val="00F177B1"/>
    <w:rsid w:val="00F17B6F"/>
    <w:rsid w:val="00F2014D"/>
    <w:rsid w:val="00F2204C"/>
    <w:rsid w:val="00F22EFA"/>
    <w:rsid w:val="00F2329C"/>
    <w:rsid w:val="00F23491"/>
    <w:rsid w:val="00F23B93"/>
    <w:rsid w:val="00F25392"/>
    <w:rsid w:val="00F259A2"/>
    <w:rsid w:val="00F25D55"/>
    <w:rsid w:val="00F27582"/>
    <w:rsid w:val="00F34783"/>
    <w:rsid w:val="00F35730"/>
    <w:rsid w:val="00F36A0D"/>
    <w:rsid w:val="00F36D31"/>
    <w:rsid w:val="00F3729C"/>
    <w:rsid w:val="00F403BE"/>
    <w:rsid w:val="00F4112E"/>
    <w:rsid w:val="00F425BE"/>
    <w:rsid w:val="00F42B5A"/>
    <w:rsid w:val="00F43169"/>
    <w:rsid w:val="00F44F23"/>
    <w:rsid w:val="00F459CA"/>
    <w:rsid w:val="00F46AFD"/>
    <w:rsid w:val="00F47204"/>
    <w:rsid w:val="00F5044F"/>
    <w:rsid w:val="00F506A1"/>
    <w:rsid w:val="00F50A33"/>
    <w:rsid w:val="00F50FCB"/>
    <w:rsid w:val="00F516F4"/>
    <w:rsid w:val="00F51F20"/>
    <w:rsid w:val="00F526A8"/>
    <w:rsid w:val="00F54322"/>
    <w:rsid w:val="00F54FFA"/>
    <w:rsid w:val="00F56347"/>
    <w:rsid w:val="00F60AF5"/>
    <w:rsid w:val="00F62507"/>
    <w:rsid w:val="00F63315"/>
    <w:rsid w:val="00F6334D"/>
    <w:rsid w:val="00F66711"/>
    <w:rsid w:val="00F67856"/>
    <w:rsid w:val="00F707A7"/>
    <w:rsid w:val="00F71B5F"/>
    <w:rsid w:val="00F72749"/>
    <w:rsid w:val="00F729BE"/>
    <w:rsid w:val="00F72C3E"/>
    <w:rsid w:val="00F75708"/>
    <w:rsid w:val="00F759A2"/>
    <w:rsid w:val="00F76E09"/>
    <w:rsid w:val="00F801DE"/>
    <w:rsid w:val="00F81411"/>
    <w:rsid w:val="00F82DBE"/>
    <w:rsid w:val="00F83257"/>
    <w:rsid w:val="00F84576"/>
    <w:rsid w:val="00F846E2"/>
    <w:rsid w:val="00F85203"/>
    <w:rsid w:val="00F8660E"/>
    <w:rsid w:val="00F86646"/>
    <w:rsid w:val="00F907B0"/>
    <w:rsid w:val="00F90BCF"/>
    <w:rsid w:val="00F91CE4"/>
    <w:rsid w:val="00F92221"/>
    <w:rsid w:val="00F9447A"/>
    <w:rsid w:val="00F9614D"/>
    <w:rsid w:val="00F96FA3"/>
    <w:rsid w:val="00F973F4"/>
    <w:rsid w:val="00F979C8"/>
    <w:rsid w:val="00FA031B"/>
    <w:rsid w:val="00FA040C"/>
    <w:rsid w:val="00FA228F"/>
    <w:rsid w:val="00FA4CA8"/>
    <w:rsid w:val="00FA5E51"/>
    <w:rsid w:val="00FA68F2"/>
    <w:rsid w:val="00FA7638"/>
    <w:rsid w:val="00FB0AA6"/>
    <w:rsid w:val="00FB1186"/>
    <w:rsid w:val="00FB1D35"/>
    <w:rsid w:val="00FB1EFF"/>
    <w:rsid w:val="00FB358D"/>
    <w:rsid w:val="00FB3BA6"/>
    <w:rsid w:val="00FB3DC9"/>
    <w:rsid w:val="00FB4120"/>
    <w:rsid w:val="00FB467F"/>
    <w:rsid w:val="00FB4DB7"/>
    <w:rsid w:val="00FB5642"/>
    <w:rsid w:val="00FB5D51"/>
    <w:rsid w:val="00FC0753"/>
    <w:rsid w:val="00FC0FCB"/>
    <w:rsid w:val="00FC1ADE"/>
    <w:rsid w:val="00FC3503"/>
    <w:rsid w:val="00FC3635"/>
    <w:rsid w:val="00FC3FA1"/>
    <w:rsid w:val="00FC42E0"/>
    <w:rsid w:val="00FC71D7"/>
    <w:rsid w:val="00FD09FB"/>
    <w:rsid w:val="00FD0BFE"/>
    <w:rsid w:val="00FD19A8"/>
    <w:rsid w:val="00FD232F"/>
    <w:rsid w:val="00FD2452"/>
    <w:rsid w:val="00FD2EA4"/>
    <w:rsid w:val="00FD2F91"/>
    <w:rsid w:val="00FD37F0"/>
    <w:rsid w:val="00FD3EDB"/>
    <w:rsid w:val="00FD410A"/>
    <w:rsid w:val="00FD4187"/>
    <w:rsid w:val="00FD4529"/>
    <w:rsid w:val="00FD47CA"/>
    <w:rsid w:val="00FD5808"/>
    <w:rsid w:val="00FD5C73"/>
    <w:rsid w:val="00FD6533"/>
    <w:rsid w:val="00FD6931"/>
    <w:rsid w:val="00FD6DA7"/>
    <w:rsid w:val="00FD7A7E"/>
    <w:rsid w:val="00FE001D"/>
    <w:rsid w:val="00FE2784"/>
    <w:rsid w:val="00FE2A9F"/>
    <w:rsid w:val="00FE3044"/>
    <w:rsid w:val="00FE3450"/>
    <w:rsid w:val="00FE3B1F"/>
    <w:rsid w:val="00FE3C58"/>
    <w:rsid w:val="00FE4963"/>
    <w:rsid w:val="00FE4FE3"/>
    <w:rsid w:val="00FE6392"/>
    <w:rsid w:val="00FE73FF"/>
    <w:rsid w:val="00FE7727"/>
    <w:rsid w:val="00FE78AE"/>
    <w:rsid w:val="00FE7B2B"/>
    <w:rsid w:val="00FF1072"/>
    <w:rsid w:val="00FF2087"/>
    <w:rsid w:val="00FF38F2"/>
    <w:rsid w:val="00FF4016"/>
    <w:rsid w:val="00FF4123"/>
    <w:rsid w:val="00FF76A5"/>
    <w:rsid w:val="00FF7B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134"/>
    <w:rPr>
      <w:rFonts w:eastAsia="Times New Roman"/>
      <w:sz w:val="24"/>
      <w:szCs w:val="24"/>
    </w:rPr>
  </w:style>
  <w:style w:type="paragraph" w:styleId="Titre1">
    <w:name w:val="heading 1"/>
    <w:basedOn w:val="Normal"/>
    <w:next w:val="Normal"/>
    <w:qFormat/>
    <w:rsid w:val="00F3729C"/>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Titre2">
    <w:name w:val="heading 2"/>
    <w:basedOn w:val="Normal"/>
    <w:next w:val="Normal"/>
    <w:qFormat/>
    <w:rsid w:val="00F3729C"/>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paragraph" w:styleId="Titre3">
    <w:name w:val="heading 3"/>
    <w:basedOn w:val="Normal"/>
    <w:next w:val="Normal"/>
    <w:qFormat/>
    <w:rsid w:val="00F3729C"/>
    <w:pPr>
      <w:keepNext/>
      <w:widowControl w:val="0"/>
      <w:autoSpaceDE w:val="0"/>
      <w:autoSpaceDN w:val="0"/>
      <w:adjustRightInd w:val="0"/>
      <w:spacing w:before="240" w:after="60"/>
      <w:outlineLvl w:val="2"/>
    </w:pPr>
    <w:rPr>
      <w:rFonts w:ascii="Arial" w:eastAsia="SimSun" w:hAnsi="Arial" w:cs="Arial"/>
      <w:b/>
      <w:bCs/>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F3729C"/>
    <w:pPr>
      <w:widowControl w:val="0"/>
      <w:tabs>
        <w:tab w:val="center" w:pos="4153"/>
        <w:tab w:val="right" w:pos="8306"/>
      </w:tabs>
      <w:autoSpaceDE w:val="0"/>
      <w:autoSpaceDN w:val="0"/>
      <w:adjustRightInd w:val="0"/>
    </w:pPr>
    <w:rPr>
      <w:rFonts w:ascii="Arial" w:eastAsia="SimSun" w:hAnsi="Arial" w:cs="Arial"/>
      <w:sz w:val="20"/>
      <w:szCs w:val="20"/>
      <w:lang w:eastAsia="zh-CN"/>
    </w:rPr>
  </w:style>
  <w:style w:type="character" w:styleId="Numrodepage">
    <w:name w:val="page number"/>
    <w:rsid w:val="00F3729C"/>
    <w:rPr>
      <w:rFonts w:cs="Times New Roman"/>
    </w:rPr>
  </w:style>
  <w:style w:type="character" w:styleId="Lienhypertextesuivivisit">
    <w:name w:val="FollowedHyperlink"/>
    <w:rsid w:val="00F3729C"/>
    <w:rPr>
      <w:color w:val="800080"/>
      <w:u w:val="single"/>
    </w:rPr>
  </w:style>
  <w:style w:type="paragraph" w:styleId="Notedebasdepage">
    <w:name w:val="footnote text"/>
    <w:basedOn w:val="Normal"/>
    <w:semiHidden/>
    <w:rsid w:val="00F3729C"/>
    <w:pPr>
      <w:widowControl w:val="0"/>
      <w:autoSpaceDE w:val="0"/>
      <w:autoSpaceDN w:val="0"/>
      <w:adjustRightInd w:val="0"/>
    </w:pPr>
    <w:rPr>
      <w:rFonts w:ascii="Arial" w:eastAsia="SimSun" w:hAnsi="Arial" w:cs="Arial"/>
      <w:sz w:val="20"/>
      <w:szCs w:val="20"/>
      <w:lang w:eastAsia="zh-CN"/>
    </w:rPr>
  </w:style>
  <w:style w:type="character" w:styleId="Appelnotedebasdep">
    <w:name w:val="footnote reference"/>
    <w:semiHidden/>
    <w:rsid w:val="00F3729C"/>
    <w:rPr>
      <w:rFonts w:cs="Times New Roman"/>
      <w:vertAlign w:val="superscript"/>
    </w:rPr>
  </w:style>
  <w:style w:type="paragraph" w:styleId="Textedebulles">
    <w:name w:val="Balloon Text"/>
    <w:basedOn w:val="Normal"/>
    <w:semiHidden/>
    <w:rsid w:val="00F3729C"/>
    <w:pPr>
      <w:widowControl w:val="0"/>
      <w:autoSpaceDE w:val="0"/>
      <w:autoSpaceDN w:val="0"/>
      <w:adjustRightInd w:val="0"/>
    </w:pPr>
    <w:rPr>
      <w:rFonts w:ascii="Tahoma" w:eastAsia="SimSun" w:hAnsi="Tahoma" w:cs="Tahoma"/>
      <w:sz w:val="16"/>
      <w:szCs w:val="16"/>
      <w:lang w:eastAsia="zh-CN"/>
    </w:rPr>
  </w:style>
  <w:style w:type="paragraph" w:styleId="TM1">
    <w:name w:val="toc 1"/>
    <w:basedOn w:val="Normal"/>
    <w:next w:val="Normal"/>
    <w:autoRedefine/>
    <w:uiPriority w:val="39"/>
    <w:rsid w:val="003B06CD"/>
    <w:pPr>
      <w:widowControl w:val="0"/>
      <w:tabs>
        <w:tab w:val="right" w:leader="dot" w:pos="6793"/>
      </w:tabs>
      <w:autoSpaceDE w:val="0"/>
      <w:autoSpaceDN w:val="0"/>
      <w:adjustRightInd w:val="0"/>
      <w:spacing w:before="120" w:after="120"/>
    </w:pPr>
    <w:rPr>
      <w:rFonts w:eastAsia="SimSun"/>
      <w:b/>
      <w:bCs/>
      <w:caps/>
      <w:noProof/>
      <w:sz w:val="20"/>
      <w:lang w:eastAsia="zh-CN"/>
    </w:rPr>
  </w:style>
  <w:style w:type="paragraph" w:styleId="TM2">
    <w:name w:val="toc 2"/>
    <w:basedOn w:val="Normal"/>
    <w:next w:val="Normal"/>
    <w:autoRedefine/>
    <w:uiPriority w:val="39"/>
    <w:rsid w:val="00F3729C"/>
    <w:pPr>
      <w:widowControl w:val="0"/>
      <w:autoSpaceDE w:val="0"/>
      <w:autoSpaceDN w:val="0"/>
      <w:adjustRightInd w:val="0"/>
      <w:ind w:left="200"/>
    </w:pPr>
    <w:rPr>
      <w:rFonts w:eastAsia="SimSun"/>
      <w:smallCaps/>
      <w:sz w:val="20"/>
      <w:lang w:eastAsia="zh-CN"/>
    </w:rPr>
  </w:style>
  <w:style w:type="paragraph" w:styleId="TM3">
    <w:name w:val="toc 3"/>
    <w:basedOn w:val="Normal"/>
    <w:next w:val="Normal"/>
    <w:autoRedefine/>
    <w:uiPriority w:val="39"/>
    <w:rsid w:val="00F3729C"/>
    <w:pPr>
      <w:widowControl w:val="0"/>
      <w:autoSpaceDE w:val="0"/>
      <w:autoSpaceDN w:val="0"/>
      <w:adjustRightInd w:val="0"/>
      <w:ind w:left="400"/>
    </w:pPr>
    <w:rPr>
      <w:rFonts w:eastAsia="SimSun"/>
      <w:i/>
      <w:iCs/>
      <w:sz w:val="20"/>
      <w:lang w:eastAsia="zh-CN"/>
    </w:rPr>
  </w:style>
  <w:style w:type="character" w:styleId="Lienhypertexte">
    <w:name w:val="Hyperlink"/>
    <w:uiPriority w:val="99"/>
    <w:rsid w:val="00F3729C"/>
    <w:rPr>
      <w:color w:val="0000FF"/>
      <w:u w:val="single"/>
    </w:rPr>
  </w:style>
  <w:style w:type="paragraph" w:styleId="Textebrut">
    <w:name w:val="Plain Text"/>
    <w:basedOn w:val="Normal"/>
    <w:rsid w:val="00F3729C"/>
    <w:rPr>
      <w:rFonts w:ascii="Courier New" w:hAnsi="Courier New" w:cs="Courier New"/>
      <w:sz w:val="20"/>
      <w:szCs w:val="20"/>
    </w:rPr>
  </w:style>
  <w:style w:type="paragraph" w:styleId="Lgende">
    <w:name w:val="caption"/>
    <w:basedOn w:val="Normal"/>
    <w:next w:val="Normal"/>
    <w:qFormat/>
    <w:rsid w:val="00F3729C"/>
    <w:pPr>
      <w:widowControl w:val="0"/>
      <w:autoSpaceDE w:val="0"/>
      <w:autoSpaceDN w:val="0"/>
      <w:adjustRightInd w:val="0"/>
      <w:spacing w:before="120" w:after="120"/>
    </w:pPr>
    <w:rPr>
      <w:rFonts w:ascii="Arial" w:eastAsia="SimSun" w:hAnsi="Arial" w:cs="Arial"/>
      <w:b/>
      <w:bCs/>
      <w:sz w:val="20"/>
      <w:szCs w:val="20"/>
      <w:lang w:eastAsia="zh-CN"/>
    </w:rPr>
  </w:style>
  <w:style w:type="paragraph" w:styleId="Tabledesillustrations">
    <w:name w:val="table of figures"/>
    <w:basedOn w:val="Normal"/>
    <w:next w:val="Normal"/>
    <w:uiPriority w:val="99"/>
    <w:rsid w:val="00F3729C"/>
    <w:pPr>
      <w:widowControl w:val="0"/>
      <w:autoSpaceDE w:val="0"/>
      <w:autoSpaceDN w:val="0"/>
      <w:adjustRightInd w:val="0"/>
      <w:ind w:left="400" w:hanging="400"/>
    </w:pPr>
    <w:rPr>
      <w:rFonts w:ascii="Arial" w:eastAsia="SimSun" w:hAnsi="Arial" w:cs="Arial"/>
      <w:sz w:val="20"/>
      <w:szCs w:val="20"/>
      <w:lang w:eastAsia="zh-CN"/>
    </w:rPr>
  </w:style>
  <w:style w:type="paragraph" w:styleId="Corpsdetexte">
    <w:name w:val="Body Text"/>
    <w:basedOn w:val="Normal"/>
    <w:rsid w:val="00F3729C"/>
    <w:pPr>
      <w:autoSpaceDE w:val="0"/>
      <w:autoSpaceDN w:val="0"/>
      <w:adjustRightInd w:val="0"/>
      <w:spacing w:before="120"/>
      <w:jc w:val="both"/>
    </w:pPr>
    <w:rPr>
      <w:rFonts w:eastAsia="SimSun"/>
      <w:lang w:eastAsia="zh-CN"/>
    </w:rPr>
  </w:style>
  <w:style w:type="paragraph" w:styleId="Corpsdetexte2">
    <w:name w:val="Body Text 2"/>
    <w:basedOn w:val="Normal"/>
    <w:rsid w:val="00F3729C"/>
    <w:pPr>
      <w:autoSpaceDE w:val="0"/>
      <w:autoSpaceDN w:val="0"/>
      <w:adjustRightInd w:val="0"/>
      <w:spacing w:before="120"/>
      <w:jc w:val="both"/>
    </w:pPr>
    <w:rPr>
      <w:rFonts w:eastAsia="SimSun"/>
      <w:sz w:val="22"/>
      <w:szCs w:val="22"/>
      <w:lang w:eastAsia="zh-CN"/>
    </w:rPr>
  </w:style>
  <w:style w:type="table" w:styleId="Grilledutableau">
    <w:name w:val="Table Grid"/>
    <w:basedOn w:val="TableauNormal"/>
    <w:rsid w:val="001F7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4">
    <w:name w:val="toc 4"/>
    <w:basedOn w:val="Normal"/>
    <w:next w:val="Normal"/>
    <w:autoRedefine/>
    <w:semiHidden/>
    <w:rsid w:val="006652F6"/>
    <w:pPr>
      <w:ind w:left="600"/>
    </w:pPr>
    <w:rPr>
      <w:sz w:val="18"/>
      <w:szCs w:val="21"/>
    </w:rPr>
  </w:style>
  <w:style w:type="paragraph" w:styleId="En-tte">
    <w:name w:val="header"/>
    <w:basedOn w:val="Normal"/>
    <w:rsid w:val="00F43169"/>
    <w:pPr>
      <w:widowControl w:val="0"/>
      <w:tabs>
        <w:tab w:val="center" w:pos="4153"/>
        <w:tab w:val="right" w:pos="8306"/>
      </w:tabs>
      <w:autoSpaceDE w:val="0"/>
      <w:autoSpaceDN w:val="0"/>
      <w:adjustRightInd w:val="0"/>
    </w:pPr>
    <w:rPr>
      <w:rFonts w:ascii="Arial" w:eastAsia="SimSun" w:hAnsi="Arial" w:cs="Arial"/>
      <w:sz w:val="20"/>
      <w:szCs w:val="20"/>
      <w:lang w:eastAsia="zh-CN"/>
    </w:rPr>
  </w:style>
  <w:style w:type="paragraph" w:styleId="TM5">
    <w:name w:val="toc 5"/>
    <w:basedOn w:val="Normal"/>
    <w:next w:val="Normal"/>
    <w:autoRedefine/>
    <w:semiHidden/>
    <w:rsid w:val="003F5896"/>
    <w:pPr>
      <w:ind w:left="800"/>
    </w:pPr>
    <w:rPr>
      <w:sz w:val="18"/>
      <w:szCs w:val="21"/>
    </w:rPr>
  </w:style>
  <w:style w:type="paragraph" w:styleId="TM6">
    <w:name w:val="toc 6"/>
    <w:basedOn w:val="Normal"/>
    <w:next w:val="Normal"/>
    <w:autoRedefine/>
    <w:semiHidden/>
    <w:rsid w:val="003F5896"/>
    <w:pPr>
      <w:ind w:left="1000"/>
    </w:pPr>
    <w:rPr>
      <w:sz w:val="18"/>
      <w:szCs w:val="21"/>
    </w:rPr>
  </w:style>
  <w:style w:type="paragraph" w:styleId="TM7">
    <w:name w:val="toc 7"/>
    <w:basedOn w:val="Normal"/>
    <w:next w:val="Normal"/>
    <w:autoRedefine/>
    <w:semiHidden/>
    <w:rsid w:val="003F5896"/>
    <w:pPr>
      <w:ind w:left="1200"/>
    </w:pPr>
    <w:rPr>
      <w:sz w:val="18"/>
      <w:szCs w:val="21"/>
    </w:rPr>
  </w:style>
  <w:style w:type="paragraph" w:styleId="TM8">
    <w:name w:val="toc 8"/>
    <w:basedOn w:val="Normal"/>
    <w:next w:val="Normal"/>
    <w:autoRedefine/>
    <w:semiHidden/>
    <w:rsid w:val="003F5896"/>
    <w:pPr>
      <w:ind w:left="1400"/>
    </w:pPr>
    <w:rPr>
      <w:sz w:val="18"/>
      <w:szCs w:val="21"/>
    </w:rPr>
  </w:style>
  <w:style w:type="paragraph" w:styleId="TM9">
    <w:name w:val="toc 9"/>
    <w:basedOn w:val="Normal"/>
    <w:next w:val="Normal"/>
    <w:autoRedefine/>
    <w:semiHidden/>
    <w:rsid w:val="003F5896"/>
    <w:pPr>
      <w:ind w:left="1600"/>
    </w:pPr>
    <w:rPr>
      <w:sz w:val="18"/>
      <w:szCs w:val="21"/>
    </w:rPr>
  </w:style>
  <w:style w:type="paragraph" w:styleId="Explorateurdedocuments">
    <w:name w:val="Document Map"/>
    <w:basedOn w:val="Normal"/>
    <w:semiHidden/>
    <w:rsid w:val="005D08D8"/>
    <w:pPr>
      <w:shd w:val="clear" w:color="auto" w:fill="000080"/>
    </w:pPr>
    <w:rPr>
      <w:rFonts w:ascii="Tahoma" w:hAnsi="Tahoma" w:cs="Tahoma"/>
    </w:rPr>
  </w:style>
  <w:style w:type="paragraph" w:styleId="Titre">
    <w:name w:val="Title"/>
    <w:basedOn w:val="Normal"/>
    <w:qFormat/>
    <w:rsid w:val="005D08D8"/>
    <w:pPr>
      <w:widowControl w:val="0"/>
      <w:autoSpaceDE w:val="0"/>
      <w:autoSpaceDN w:val="0"/>
      <w:adjustRightInd w:val="0"/>
      <w:spacing w:before="240" w:after="60"/>
      <w:jc w:val="center"/>
      <w:outlineLvl w:val="0"/>
    </w:pPr>
    <w:rPr>
      <w:rFonts w:ascii="Arial" w:eastAsia="SimSun" w:hAnsi="Arial" w:cs="Arial"/>
      <w:b/>
      <w:bCs/>
      <w:kern w:val="28"/>
      <w:sz w:val="32"/>
      <w:szCs w:val="32"/>
      <w:lang w:eastAsia="zh-CN"/>
    </w:rPr>
  </w:style>
  <w:style w:type="paragraph" w:styleId="Sous-titre">
    <w:name w:val="Subtitle"/>
    <w:basedOn w:val="Normal"/>
    <w:qFormat/>
    <w:rsid w:val="005D08D8"/>
    <w:pPr>
      <w:widowControl w:val="0"/>
      <w:autoSpaceDE w:val="0"/>
      <w:autoSpaceDN w:val="0"/>
      <w:adjustRightInd w:val="0"/>
      <w:spacing w:after="60"/>
      <w:jc w:val="center"/>
      <w:outlineLvl w:val="1"/>
    </w:pPr>
    <w:rPr>
      <w:rFonts w:ascii="Arial" w:eastAsia="SimSun" w:hAnsi="Arial" w:cs="Arial"/>
      <w:lang w:eastAsia="zh-CN"/>
    </w:rPr>
  </w:style>
  <w:style w:type="paragraph" w:styleId="Retrait1religne">
    <w:name w:val="Body Text First Indent"/>
    <w:basedOn w:val="Corpsdetexte"/>
    <w:rsid w:val="005D08D8"/>
    <w:pPr>
      <w:widowControl w:val="0"/>
      <w:spacing w:before="0" w:after="120"/>
      <w:ind w:firstLine="210"/>
      <w:jc w:val="left"/>
    </w:pPr>
    <w:rPr>
      <w:rFonts w:ascii="Arial" w:hAnsi="Arial" w:cs="Arial"/>
      <w:sz w:val="20"/>
      <w:szCs w:val="20"/>
    </w:rPr>
  </w:style>
  <w:style w:type="paragraph" w:styleId="Retraitcorpsdetexte">
    <w:name w:val="Body Text Indent"/>
    <w:basedOn w:val="Normal"/>
    <w:rsid w:val="005D08D8"/>
    <w:pPr>
      <w:widowControl w:val="0"/>
      <w:autoSpaceDE w:val="0"/>
      <w:autoSpaceDN w:val="0"/>
      <w:adjustRightInd w:val="0"/>
      <w:spacing w:after="120"/>
      <w:ind w:left="283"/>
    </w:pPr>
    <w:rPr>
      <w:rFonts w:ascii="Arial" w:eastAsia="SimSun" w:hAnsi="Arial" w:cs="Arial"/>
      <w:sz w:val="20"/>
      <w:szCs w:val="20"/>
      <w:lang w:eastAsia="zh-CN"/>
    </w:rPr>
  </w:style>
  <w:style w:type="paragraph" w:styleId="Retraitcorpset1relig">
    <w:name w:val="Body Text First Indent 2"/>
    <w:basedOn w:val="Retraitcorpsdetexte"/>
    <w:rsid w:val="005D08D8"/>
    <w:pPr>
      <w:ind w:firstLine="210"/>
    </w:pPr>
  </w:style>
  <w:style w:type="paragraph" w:styleId="Paragraphedeliste">
    <w:name w:val="List Paragraph"/>
    <w:basedOn w:val="Normal"/>
    <w:uiPriority w:val="34"/>
    <w:qFormat/>
    <w:rsid w:val="00E22812"/>
    <w:pPr>
      <w:widowControl w:val="0"/>
      <w:autoSpaceDE w:val="0"/>
      <w:autoSpaceDN w:val="0"/>
      <w:adjustRightInd w:val="0"/>
      <w:ind w:left="720"/>
      <w:contextualSpacing/>
    </w:pPr>
    <w:rPr>
      <w:rFonts w:ascii="Arial" w:eastAsia="SimSu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2757365">
      <w:bodyDiv w:val="1"/>
      <w:marLeft w:val="0"/>
      <w:marRight w:val="0"/>
      <w:marTop w:val="0"/>
      <w:marBottom w:val="0"/>
      <w:divBdr>
        <w:top w:val="none" w:sz="0" w:space="0" w:color="auto"/>
        <w:left w:val="none" w:sz="0" w:space="0" w:color="auto"/>
        <w:bottom w:val="none" w:sz="0" w:space="0" w:color="auto"/>
        <w:right w:val="none" w:sz="0" w:space="0" w:color="auto"/>
      </w:divBdr>
    </w:div>
    <w:div w:id="46271121">
      <w:bodyDiv w:val="1"/>
      <w:marLeft w:val="0"/>
      <w:marRight w:val="0"/>
      <w:marTop w:val="0"/>
      <w:marBottom w:val="0"/>
      <w:divBdr>
        <w:top w:val="none" w:sz="0" w:space="0" w:color="auto"/>
        <w:left w:val="none" w:sz="0" w:space="0" w:color="auto"/>
        <w:bottom w:val="none" w:sz="0" w:space="0" w:color="auto"/>
        <w:right w:val="none" w:sz="0" w:space="0" w:color="auto"/>
      </w:divBdr>
    </w:div>
    <w:div w:id="46415605">
      <w:bodyDiv w:val="1"/>
      <w:marLeft w:val="0"/>
      <w:marRight w:val="0"/>
      <w:marTop w:val="0"/>
      <w:marBottom w:val="0"/>
      <w:divBdr>
        <w:top w:val="none" w:sz="0" w:space="0" w:color="auto"/>
        <w:left w:val="none" w:sz="0" w:space="0" w:color="auto"/>
        <w:bottom w:val="none" w:sz="0" w:space="0" w:color="auto"/>
        <w:right w:val="none" w:sz="0" w:space="0" w:color="auto"/>
      </w:divBdr>
    </w:div>
    <w:div w:id="73547980">
      <w:bodyDiv w:val="1"/>
      <w:marLeft w:val="0"/>
      <w:marRight w:val="0"/>
      <w:marTop w:val="0"/>
      <w:marBottom w:val="0"/>
      <w:divBdr>
        <w:top w:val="none" w:sz="0" w:space="0" w:color="auto"/>
        <w:left w:val="none" w:sz="0" w:space="0" w:color="auto"/>
        <w:bottom w:val="none" w:sz="0" w:space="0" w:color="auto"/>
        <w:right w:val="none" w:sz="0" w:space="0" w:color="auto"/>
      </w:divBdr>
    </w:div>
    <w:div w:id="142936362">
      <w:bodyDiv w:val="1"/>
      <w:marLeft w:val="0"/>
      <w:marRight w:val="0"/>
      <w:marTop w:val="0"/>
      <w:marBottom w:val="0"/>
      <w:divBdr>
        <w:top w:val="none" w:sz="0" w:space="0" w:color="auto"/>
        <w:left w:val="none" w:sz="0" w:space="0" w:color="auto"/>
        <w:bottom w:val="none" w:sz="0" w:space="0" w:color="auto"/>
        <w:right w:val="none" w:sz="0" w:space="0" w:color="auto"/>
      </w:divBdr>
    </w:div>
    <w:div w:id="153036707">
      <w:bodyDiv w:val="1"/>
      <w:marLeft w:val="0"/>
      <w:marRight w:val="0"/>
      <w:marTop w:val="0"/>
      <w:marBottom w:val="0"/>
      <w:divBdr>
        <w:top w:val="none" w:sz="0" w:space="0" w:color="auto"/>
        <w:left w:val="none" w:sz="0" w:space="0" w:color="auto"/>
        <w:bottom w:val="none" w:sz="0" w:space="0" w:color="auto"/>
        <w:right w:val="none" w:sz="0" w:space="0" w:color="auto"/>
      </w:divBdr>
    </w:div>
    <w:div w:id="154999711">
      <w:bodyDiv w:val="1"/>
      <w:marLeft w:val="0"/>
      <w:marRight w:val="0"/>
      <w:marTop w:val="0"/>
      <w:marBottom w:val="0"/>
      <w:divBdr>
        <w:top w:val="none" w:sz="0" w:space="0" w:color="auto"/>
        <w:left w:val="none" w:sz="0" w:space="0" w:color="auto"/>
        <w:bottom w:val="none" w:sz="0" w:space="0" w:color="auto"/>
        <w:right w:val="none" w:sz="0" w:space="0" w:color="auto"/>
      </w:divBdr>
    </w:div>
    <w:div w:id="198128513">
      <w:bodyDiv w:val="1"/>
      <w:marLeft w:val="0"/>
      <w:marRight w:val="0"/>
      <w:marTop w:val="0"/>
      <w:marBottom w:val="0"/>
      <w:divBdr>
        <w:top w:val="none" w:sz="0" w:space="0" w:color="auto"/>
        <w:left w:val="none" w:sz="0" w:space="0" w:color="auto"/>
        <w:bottom w:val="none" w:sz="0" w:space="0" w:color="auto"/>
        <w:right w:val="none" w:sz="0" w:space="0" w:color="auto"/>
      </w:divBdr>
    </w:div>
    <w:div w:id="312179886">
      <w:bodyDiv w:val="1"/>
      <w:marLeft w:val="0"/>
      <w:marRight w:val="0"/>
      <w:marTop w:val="0"/>
      <w:marBottom w:val="0"/>
      <w:divBdr>
        <w:top w:val="none" w:sz="0" w:space="0" w:color="auto"/>
        <w:left w:val="none" w:sz="0" w:space="0" w:color="auto"/>
        <w:bottom w:val="none" w:sz="0" w:space="0" w:color="auto"/>
        <w:right w:val="none" w:sz="0" w:space="0" w:color="auto"/>
      </w:divBdr>
    </w:div>
    <w:div w:id="314719553">
      <w:bodyDiv w:val="1"/>
      <w:marLeft w:val="0"/>
      <w:marRight w:val="0"/>
      <w:marTop w:val="0"/>
      <w:marBottom w:val="0"/>
      <w:divBdr>
        <w:top w:val="none" w:sz="0" w:space="0" w:color="auto"/>
        <w:left w:val="none" w:sz="0" w:space="0" w:color="auto"/>
        <w:bottom w:val="none" w:sz="0" w:space="0" w:color="auto"/>
        <w:right w:val="none" w:sz="0" w:space="0" w:color="auto"/>
      </w:divBdr>
    </w:div>
    <w:div w:id="364214463">
      <w:bodyDiv w:val="1"/>
      <w:marLeft w:val="0"/>
      <w:marRight w:val="0"/>
      <w:marTop w:val="0"/>
      <w:marBottom w:val="0"/>
      <w:divBdr>
        <w:top w:val="none" w:sz="0" w:space="0" w:color="auto"/>
        <w:left w:val="none" w:sz="0" w:space="0" w:color="auto"/>
        <w:bottom w:val="none" w:sz="0" w:space="0" w:color="auto"/>
        <w:right w:val="none" w:sz="0" w:space="0" w:color="auto"/>
      </w:divBdr>
    </w:div>
    <w:div w:id="378821854">
      <w:bodyDiv w:val="1"/>
      <w:marLeft w:val="0"/>
      <w:marRight w:val="0"/>
      <w:marTop w:val="0"/>
      <w:marBottom w:val="0"/>
      <w:divBdr>
        <w:top w:val="none" w:sz="0" w:space="0" w:color="auto"/>
        <w:left w:val="none" w:sz="0" w:space="0" w:color="auto"/>
        <w:bottom w:val="none" w:sz="0" w:space="0" w:color="auto"/>
        <w:right w:val="none" w:sz="0" w:space="0" w:color="auto"/>
      </w:divBdr>
    </w:div>
    <w:div w:id="405541396">
      <w:bodyDiv w:val="1"/>
      <w:marLeft w:val="0"/>
      <w:marRight w:val="0"/>
      <w:marTop w:val="0"/>
      <w:marBottom w:val="0"/>
      <w:divBdr>
        <w:top w:val="none" w:sz="0" w:space="0" w:color="auto"/>
        <w:left w:val="none" w:sz="0" w:space="0" w:color="auto"/>
        <w:bottom w:val="none" w:sz="0" w:space="0" w:color="auto"/>
        <w:right w:val="none" w:sz="0" w:space="0" w:color="auto"/>
      </w:divBdr>
    </w:div>
    <w:div w:id="427046768">
      <w:bodyDiv w:val="1"/>
      <w:marLeft w:val="0"/>
      <w:marRight w:val="0"/>
      <w:marTop w:val="0"/>
      <w:marBottom w:val="0"/>
      <w:divBdr>
        <w:top w:val="none" w:sz="0" w:space="0" w:color="auto"/>
        <w:left w:val="none" w:sz="0" w:space="0" w:color="auto"/>
        <w:bottom w:val="none" w:sz="0" w:space="0" w:color="auto"/>
        <w:right w:val="none" w:sz="0" w:space="0" w:color="auto"/>
      </w:divBdr>
    </w:div>
    <w:div w:id="428621344">
      <w:bodyDiv w:val="1"/>
      <w:marLeft w:val="0"/>
      <w:marRight w:val="0"/>
      <w:marTop w:val="0"/>
      <w:marBottom w:val="0"/>
      <w:divBdr>
        <w:top w:val="none" w:sz="0" w:space="0" w:color="auto"/>
        <w:left w:val="none" w:sz="0" w:space="0" w:color="auto"/>
        <w:bottom w:val="none" w:sz="0" w:space="0" w:color="auto"/>
        <w:right w:val="none" w:sz="0" w:space="0" w:color="auto"/>
      </w:divBdr>
    </w:div>
    <w:div w:id="453907010">
      <w:bodyDiv w:val="1"/>
      <w:marLeft w:val="0"/>
      <w:marRight w:val="0"/>
      <w:marTop w:val="0"/>
      <w:marBottom w:val="0"/>
      <w:divBdr>
        <w:top w:val="none" w:sz="0" w:space="0" w:color="auto"/>
        <w:left w:val="none" w:sz="0" w:space="0" w:color="auto"/>
        <w:bottom w:val="none" w:sz="0" w:space="0" w:color="auto"/>
        <w:right w:val="none" w:sz="0" w:space="0" w:color="auto"/>
      </w:divBdr>
    </w:div>
    <w:div w:id="482233311">
      <w:bodyDiv w:val="1"/>
      <w:marLeft w:val="0"/>
      <w:marRight w:val="0"/>
      <w:marTop w:val="0"/>
      <w:marBottom w:val="0"/>
      <w:divBdr>
        <w:top w:val="none" w:sz="0" w:space="0" w:color="auto"/>
        <w:left w:val="none" w:sz="0" w:space="0" w:color="auto"/>
        <w:bottom w:val="none" w:sz="0" w:space="0" w:color="auto"/>
        <w:right w:val="none" w:sz="0" w:space="0" w:color="auto"/>
      </w:divBdr>
    </w:div>
    <w:div w:id="531656084">
      <w:bodyDiv w:val="1"/>
      <w:marLeft w:val="0"/>
      <w:marRight w:val="0"/>
      <w:marTop w:val="0"/>
      <w:marBottom w:val="0"/>
      <w:divBdr>
        <w:top w:val="none" w:sz="0" w:space="0" w:color="auto"/>
        <w:left w:val="none" w:sz="0" w:space="0" w:color="auto"/>
        <w:bottom w:val="none" w:sz="0" w:space="0" w:color="auto"/>
        <w:right w:val="none" w:sz="0" w:space="0" w:color="auto"/>
      </w:divBdr>
    </w:div>
    <w:div w:id="589169015">
      <w:bodyDiv w:val="1"/>
      <w:marLeft w:val="0"/>
      <w:marRight w:val="0"/>
      <w:marTop w:val="0"/>
      <w:marBottom w:val="0"/>
      <w:divBdr>
        <w:top w:val="none" w:sz="0" w:space="0" w:color="auto"/>
        <w:left w:val="none" w:sz="0" w:space="0" w:color="auto"/>
        <w:bottom w:val="none" w:sz="0" w:space="0" w:color="auto"/>
        <w:right w:val="none" w:sz="0" w:space="0" w:color="auto"/>
      </w:divBdr>
    </w:div>
    <w:div w:id="592785096">
      <w:bodyDiv w:val="1"/>
      <w:marLeft w:val="0"/>
      <w:marRight w:val="0"/>
      <w:marTop w:val="0"/>
      <w:marBottom w:val="0"/>
      <w:divBdr>
        <w:top w:val="none" w:sz="0" w:space="0" w:color="auto"/>
        <w:left w:val="none" w:sz="0" w:space="0" w:color="auto"/>
        <w:bottom w:val="none" w:sz="0" w:space="0" w:color="auto"/>
        <w:right w:val="none" w:sz="0" w:space="0" w:color="auto"/>
      </w:divBdr>
    </w:div>
    <w:div w:id="612396988">
      <w:bodyDiv w:val="1"/>
      <w:marLeft w:val="0"/>
      <w:marRight w:val="0"/>
      <w:marTop w:val="0"/>
      <w:marBottom w:val="0"/>
      <w:divBdr>
        <w:top w:val="none" w:sz="0" w:space="0" w:color="auto"/>
        <w:left w:val="none" w:sz="0" w:space="0" w:color="auto"/>
        <w:bottom w:val="none" w:sz="0" w:space="0" w:color="auto"/>
        <w:right w:val="none" w:sz="0" w:space="0" w:color="auto"/>
      </w:divBdr>
    </w:div>
    <w:div w:id="629094536">
      <w:bodyDiv w:val="1"/>
      <w:marLeft w:val="0"/>
      <w:marRight w:val="0"/>
      <w:marTop w:val="0"/>
      <w:marBottom w:val="0"/>
      <w:divBdr>
        <w:top w:val="none" w:sz="0" w:space="0" w:color="auto"/>
        <w:left w:val="none" w:sz="0" w:space="0" w:color="auto"/>
        <w:bottom w:val="none" w:sz="0" w:space="0" w:color="auto"/>
        <w:right w:val="none" w:sz="0" w:space="0" w:color="auto"/>
      </w:divBdr>
    </w:div>
    <w:div w:id="654189432">
      <w:bodyDiv w:val="1"/>
      <w:marLeft w:val="0"/>
      <w:marRight w:val="0"/>
      <w:marTop w:val="0"/>
      <w:marBottom w:val="0"/>
      <w:divBdr>
        <w:top w:val="none" w:sz="0" w:space="0" w:color="auto"/>
        <w:left w:val="none" w:sz="0" w:space="0" w:color="auto"/>
        <w:bottom w:val="none" w:sz="0" w:space="0" w:color="auto"/>
        <w:right w:val="none" w:sz="0" w:space="0" w:color="auto"/>
      </w:divBdr>
    </w:div>
    <w:div w:id="656883249">
      <w:bodyDiv w:val="1"/>
      <w:marLeft w:val="0"/>
      <w:marRight w:val="0"/>
      <w:marTop w:val="0"/>
      <w:marBottom w:val="0"/>
      <w:divBdr>
        <w:top w:val="none" w:sz="0" w:space="0" w:color="auto"/>
        <w:left w:val="none" w:sz="0" w:space="0" w:color="auto"/>
        <w:bottom w:val="none" w:sz="0" w:space="0" w:color="auto"/>
        <w:right w:val="none" w:sz="0" w:space="0" w:color="auto"/>
      </w:divBdr>
    </w:div>
    <w:div w:id="663125409">
      <w:bodyDiv w:val="1"/>
      <w:marLeft w:val="0"/>
      <w:marRight w:val="0"/>
      <w:marTop w:val="0"/>
      <w:marBottom w:val="0"/>
      <w:divBdr>
        <w:top w:val="none" w:sz="0" w:space="0" w:color="auto"/>
        <w:left w:val="none" w:sz="0" w:space="0" w:color="auto"/>
        <w:bottom w:val="none" w:sz="0" w:space="0" w:color="auto"/>
        <w:right w:val="none" w:sz="0" w:space="0" w:color="auto"/>
      </w:divBdr>
    </w:div>
    <w:div w:id="684553236">
      <w:bodyDiv w:val="1"/>
      <w:marLeft w:val="0"/>
      <w:marRight w:val="0"/>
      <w:marTop w:val="0"/>
      <w:marBottom w:val="0"/>
      <w:divBdr>
        <w:top w:val="none" w:sz="0" w:space="0" w:color="auto"/>
        <w:left w:val="none" w:sz="0" w:space="0" w:color="auto"/>
        <w:bottom w:val="none" w:sz="0" w:space="0" w:color="auto"/>
        <w:right w:val="none" w:sz="0" w:space="0" w:color="auto"/>
      </w:divBdr>
    </w:div>
    <w:div w:id="711268479">
      <w:bodyDiv w:val="1"/>
      <w:marLeft w:val="0"/>
      <w:marRight w:val="0"/>
      <w:marTop w:val="0"/>
      <w:marBottom w:val="0"/>
      <w:divBdr>
        <w:top w:val="none" w:sz="0" w:space="0" w:color="auto"/>
        <w:left w:val="none" w:sz="0" w:space="0" w:color="auto"/>
        <w:bottom w:val="none" w:sz="0" w:space="0" w:color="auto"/>
        <w:right w:val="none" w:sz="0" w:space="0" w:color="auto"/>
      </w:divBdr>
    </w:div>
    <w:div w:id="712922335">
      <w:bodyDiv w:val="1"/>
      <w:marLeft w:val="0"/>
      <w:marRight w:val="0"/>
      <w:marTop w:val="0"/>
      <w:marBottom w:val="0"/>
      <w:divBdr>
        <w:top w:val="none" w:sz="0" w:space="0" w:color="auto"/>
        <w:left w:val="none" w:sz="0" w:space="0" w:color="auto"/>
        <w:bottom w:val="none" w:sz="0" w:space="0" w:color="auto"/>
        <w:right w:val="none" w:sz="0" w:space="0" w:color="auto"/>
      </w:divBdr>
    </w:div>
    <w:div w:id="718092078">
      <w:bodyDiv w:val="1"/>
      <w:marLeft w:val="0"/>
      <w:marRight w:val="0"/>
      <w:marTop w:val="0"/>
      <w:marBottom w:val="0"/>
      <w:divBdr>
        <w:top w:val="none" w:sz="0" w:space="0" w:color="auto"/>
        <w:left w:val="none" w:sz="0" w:space="0" w:color="auto"/>
        <w:bottom w:val="none" w:sz="0" w:space="0" w:color="auto"/>
        <w:right w:val="none" w:sz="0" w:space="0" w:color="auto"/>
      </w:divBdr>
    </w:div>
    <w:div w:id="765346860">
      <w:bodyDiv w:val="1"/>
      <w:marLeft w:val="0"/>
      <w:marRight w:val="0"/>
      <w:marTop w:val="0"/>
      <w:marBottom w:val="0"/>
      <w:divBdr>
        <w:top w:val="none" w:sz="0" w:space="0" w:color="auto"/>
        <w:left w:val="none" w:sz="0" w:space="0" w:color="auto"/>
        <w:bottom w:val="none" w:sz="0" w:space="0" w:color="auto"/>
        <w:right w:val="none" w:sz="0" w:space="0" w:color="auto"/>
      </w:divBdr>
    </w:div>
    <w:div w:id="765465377">
      <w:bodyDiv w:val="1"/>
      <w:marLeft w:val="0"/>
      <w:marRight w:val="0"/>
      <w:marTop w:val="0"/>
      <w:marBottom w:val="0"/>
      <w:divBdr>
        <w:top w:val="none" w:sz="0" w:space="0" w:color="auto"/>
        <w:left w:val="none" w:sz="0" w:space="0" w:color="auto"/>
        <w:bottom w:val="none" w:sz="0" w:space="0" w:color="auto"/>
        <w:right w:val="none" w:sz="0" w:space="0" w:color="auto"/>
      </w:divBdr>
    </w:div>
    <w:div w:id="776944773">
      <w:bodyDiv w:val="1"/>
      <w:marLeft w:val="0"/>
      <w:marRight w:val="0"/>
      <w:marTop w:val="0"/>
      <w:marBottom w:val="0"/>
      <w:divBdr>
        <w:top w:val="none" w:sz="0" w:space="0" w:color="auto"/>
        <w:left w:val="none" w:sz="0" w:space="0" w:color="auto"/>
        <w:bottom w:val="none" w:sz="0" w:space="0" w:color="auto"/>
        <w:right w:val="none" w:sz="0" w:space="0" w:color="auto"/>
      </w:divBdr>
    </w:div>
    <w:div w:id="781388241">
      <w:bodyDiv w:val="1"/>
      <w:marLeft w:val="0"/>
      <w:marRight w:val="0"/>
      <w:marTop w:val="0"/>
      <w:marBottom w:val="0"/>
      <w:divBdr>
        <w:top w:val="none" w:sz="0" w:space="0" w:color="auto"/>
        <w:left w:val="none" w:sz="0" w:space="0" w:color="auto"/>
        <w:bottom w:val="none" w:sz="0" w:space="0" w:color="auto"/>
        <w:right w:val="none" w:sz="0" w:space="0" w:color="auto"/>
      </w:divBdr>
    </w:div>
    <w:div w:id="797839533">
      <w:bodyDiv w:val="1"/>
      <w:marLeft w:val="0"/>
      <w:marRight w:val="0"/>
      <w:marTop w:val="0"/>
      <w:marBottom w:val="0"/>
      <w:divBdr>
        <w:top w:val="none" w:sz="0" w:space="0" w:color="auto"/>
        <w:left w:val="none" w:sz="0" w:space="0" w:color="auto"/>
        <w:bottom w:val="none" w:sz="0" w:space="0" w:color="auto"/>
        <w:right w:val="none" w:sz="0" w:space="0" w:color="auto"/>
      </w:divBdr>
    </w:div>
    <w:div w:id="821779579">
      <w:bodyDiv w:val="1"/>
      <w:marLeft w:val="0"/>
      <w:marRight w:val="0"/>
      <w:marTop w:val="0"/>
      <w:marBottom w:val="0"/>
      <w:divBdr>
        <w:top w:val="none" w:sz="0" w:space="0" w:color="auto"/>
        <w:left w:val="none" w:sz="0" w:space="0" w:color="auto"/>
        <w:bottom w:val="none" w:sz="0" w:space="0" w:color="auto"/>
        <w:right w:val="none" w:sz="0" w:space="0" w:color="auto"/>
      </w:divBdr>
    </w:div>
    <w:div w:id="838425459">
      <w:bodyDiv w:val="1"/>
      <w:marLeft w:val="0"/>
      <w:marRight w:val="0"/>
      <w:marTop w:val="0"/>
      <w:marBottom w:val="0"/>
      <w:divBdr>
        <w:top w:val="none" w:sz="0" w:space="0" w:color="auto"/>
        <w:left w:val="none" w:sz="0" w:space="0" w:color="auto"/>
        <w:bottom w:val="none" w:sz="0" w:space="0" w:color="auto"/>
        <w:right w:val="none" w:sz="0" w:space="0" w:color="auto"/>
      </w:divBdr>
    </w:div>
    <w:div w:id="848758189">
      <w:bodyDiv w:val="1"/>
      <w:marLeft w:val="0"/>
      <w:marRight w:val="0"/>
      <w:marTop w:val="0"/>
      <w:marBottom w:val="0"/>
      <w:divBdr>
        <w:top w:val="none" w:sz="0" w:space="0" w:color="auto"/>
        <w:left w:val="none" w:sz="0" w:space="0" w:color="auto"/>
        <w:bottom w:val="none" w:sz="0" w:space="0" w:color="auto"/>
        <w:right w:val="none" w:sz="0" w:space="0" w:color="auto"/>
      </w:divBdr>
    </w:div>
    <w:div w:id="890313487">
      <w:bodyDiv w:val="1"/>
      <w:marLeft w:val="0"/>
      <w:marRight w:val="0"/>
      <w:marTop w:val="0"/>
      <w:marBottom w:val="0"/>
      <w:divBdr>
        <w:top w:val="none" w:sz="0" w:space="0" w:color="auto"/>
        <w:left w:val="none" w:sz="0" w:space="0" w:color="auto"/>
        <w:bottom w:val="none" w:sz="0" w:space="0" w:color="auto"/>
        <w:right w:val="none" w:sz="0" w:space="0" w:color="auto"/>
      </w:divBdr>
    </w:div>
    <w:div w:id="911889261">
      <w:bodyDiv w:val="1"/>
      <w:marLeft w:val="0"/>
      <w:marRight w:val="0"/>
      <w:marTop w:val="0"/>
      <w:marBottom w:val="0"/>
      <w:divBdr>
        <w:top w:val="none" w:sz="0" w:space="0" w:color="auto"/>
        <w:left w:val="none" w:sz="0" w:space="0" w:color="auto"/>
        <w:bottom w:val="none" w:sz="0" w:space="0" w:color="auto"/>
        <w:right w:val="none" w:sz="0" w:space="0" w:color="auto"/>
      </w:divBdr>
    </w:div>
    <w:div w:id="948783211">
      <w:bodyDiv w:val="1"/>
      <w:marLeft w:val="0"/>
      <w:marRight w:val="0"/>
      <w:marTop w:val="0"/>
      <w:marBottom w:val="0"/>
      <w:divBdr>
        <w:top w:val="none" w:sz="0" w:space="0" w:color="auto"/>
        <w:left w:val="none" w:sz="0" w:space="0" w:color="auto"/>
        <w:bottom w:val="none" w:sz="0" w:space="0" w:color="auto"/>
        <w:right w:val="none" w:sz="0" w:space="0" w:color="auto"/>
      </w:divBdr>
    </w:div>
    <w:div w:id="951936401">
      <w:bodyDiv w:val="1"/>
      <w:marLeft w:val="0"/>
      <w:marRight w:val="0"/>
      <w:marTop w:val="0"/>
      <w:marBottom w:val="0"/>
      <w:divBdr>
        <w:top w:val="none" w:sz="0" w:space="0" w:color="auto"/>
        <w:left w:val="none" w:sz="0" w:space="0" w:color="auto"/>
        <w:bottom w:val="none" w:sz="0" w:space="0" w:color="auto"/>
        <w:right w:val="none" w:sz="0" w:space="0" w:color="auto"/>
      </w:divBdr>
    </w:div>
    <w:div w:id="955452760">
      <w:bodyDiv w:val="1"/>
      <w:marLeft w:val="0"/>
      <w:marRight w:val="0"/>
      <w:marTop w:val="0"/>
      <w:marBottom w:val="0"/>
      <w:divBdr>
        <w:top w:val="none" w:sz="0" w:space="0" w:color="auto"/>
        <w:left w:val="none" w:sz="0" w:space="0" w:color="auto"/>
        <w:bottom w:val="none" w:sz="0" w:space="0" w:color="auto"/>
        <w:right w:val="none" w:sz="0" w:space="0" w:color="auto"/>
      </w:divBdr>
    </w:div>
    <w:div w:id="965043507">
      <w:bodyDiv w:val="1"/>
      <w:marLeft w:val="0"/>
      <w:marRight w:val="0"/>
      <w:marTop w:val="0"/>
      <w:marBottom w:val="0"/>
      <w:divBdr>
        <w:top w:val="none" w:sz="0" w:space="0" w:color="auto"/>
        <w:left w:val="none" w:sz="0" w:space="0" w:color="auto"/>
        <w:bottom w:val="none" w:sz="0" w:space="0" w:color="auto"/>
        <w:right w:val="none" w:sz="0" w:space="0" w:color="auto"/>
      </w:divBdr>
    </w:div>
    <w:div w:id="976881430">
      <w:bodyDiv w:val="1"/>
      <w:marLeft w:val="0"/>
      <w:marRight w:val="0"/>
      <w:marTop w:val="0"/>
      <w:marBottom w:val="0"/>
      <w:divBdr>
        <w:top w:val="none" w:sz="0" w:space="0" w:color="auto"/>
        <w:left w:val="none" w:sz="0" w:space="0" w:color="auto"/>
        <w:bottom w:val="none" w:sz="0" w:space="0" w:color="auto"/>
        <w:right w:val="none" w:sz="0" w:space="0" w:color="auto"/>
      </w:divBdr>
    </w:div>
    <w:div w:id="1034380239">
      <w:bodyDiv w:val="1"/>
      <w:marLeft w:val="0"/>
      <w:marRight w:val="0"/>
      <w:marTop w:val="0"/>
      <w:marBottom w:val="0"/>
      <w:divBdr>
        <w:top w:val="none" w:sz="0" w:space="0" w:color="auto"/>
        <w:left w:val="none" w:sz="0" w:space="0" w:color="auto"/>
        <w:bottom w:val="none" w:sz="0" w:space="0" w:color="auto"/>
        <w:right w:val="none" w:sz="0" w:space="0" w:color="auto"/>
      </w:divBdr>
    </w:div>
    <w:div w:id="1034696484">
      <w:bodyDiv w:val="1"/>
      <w:marLeft w:val="0"/>
      <w:marRight w:val="0"/>
      <w:marTop w:val="0"/>
      <w:marBottom w:val="0"/>
      <w:divBdr>
        <w:top w:val="none" w:sz="0" w:space="0" w:color="auto"/>
        <w:left w:val="none" w:sz="0" w:space="0" w:color="auto"/>
        <w:bottom w:val="none" w:sz="0" w:space="0" w:color="auto"/>
        <w:right w:val="none" w:sz="0" w:space="0" w:color="auto"/>
      </w:divBdr>
    </w:div>
    <w:div w:id="1099060005">
      <w:bodyDiv w:val="1"/>
      <w:marLeft w:val="0"/>
      <w:marRight w:val="0"/>
      <w:marTop w:val="0"/>
      <w:marBottom w:val="0"/>
      <w:divBdr>
        <w:top w:val="none" w:sz="0" w:space="0" w:color="auto"/>
        <w:left w:val="none" w:sz="0" w:space="0" w:color="auto"/>
        <w:bottom w:val="none" w:sz="0" w:space="0" w:color="auto"/>
        <w:right w:val="none" w:sz="0" w:space="0" w:color="auto"/>
      </w:divBdr>
    </w:div>
    <w:div w:id="1115908653">
      <w:bodyDiv w:val="1"/>
      <w:marLeft w:val="0"/>
      <w:marRight w:val="0"/>
      <w:marTop w:val="0"/>
      <w:marBottom w:val="0"/>
      <w:divBdr>
        <w:top w:val="none" w:sz="0" w:space="0" w:color="auto"/>
        <w:left w:val="none" w:sz="0" w:space="0" w:color="auto"/>
        <w:bottom w:val="none" w:sz="0" w:space="0" w:color="auto"/>
        <w:right w:val="none" w:sz="0" w:space="0" w:color="auto"/>
      </w:divBdr>
    </w:div>
    <w:div w:id="11294759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
    <w:div w:id="1193836275">
      <w:bodyDiv w:val="1"/>
      <w:marLeft w:val="0"/>
      <w:marRight w:val="0"/>
      <w:marTop w:val="0"/>
      <w:marBottom w:val="0"/>
      <w:divBdr>
        <w:top w:val="none" w:sz="0" w:space="0" w:color="auto"/>
        <w:left w:val="none" w:sz="0" w:space="0" w:color="auto"/>
        <w:bottom w:val="none" w:sz="0" w:space="0" w:color="auto"/>
        <w:right w:val="none" w:sz="0" w:space="0" w:color="auto"/>
      </w:divBdr>
    </w:div>
    <w:div w:id="1197474057">
      <w:bodyDiv w:val="1"/>
      <w:marLeft w:val="0"/>
      <w:marRight w:val="0"/>
      <w:marTop w:val="0"/>
      <w:marBottom w:val="0"/>
      <w:divBdr>
        <w:top w:val="none" w:sz="0" w:space="0" w:color="auto"/>
        <w:left w:val="none" w:sz="0" w:space="0" w:color="auto"/>
        <w:bottom w:val="none" w:sz="0" w:space="0" w:color="auto"/>
        <w:right w:val="none" w:sz="0" w:space="0" w:color="auto"/>
      </w:divBdr>
    </w:div>
    <w:div w:id="1215656111">
      <w:bodyDiv w:val="1"/>
      <w:marLeft w:val="0"/>
      <w:marRight w:val="0"/>
      <w:marTop w:val="0"/>
      <w:marBottom w:val="0"/>
      <w:divBdr>
        <w:top w:val="none" w:sz="0" w:space="0" w:color="auto"/>
        <w:left w:val="none" w:sz="0" w:space="0" w:color="auto"/>
        <w:bottom w:val="none" w:sz="0" w:space="0" w:color="auto"/>
        <w:right w:val="none" w:sz="0" w:space="0" w:color="auto"/>
      </w:divBdr>
    </w:div>
    <w:div w:id="1230383648">
      <w:bodyDiv w:val="1"/>
      <w:marLeft w:val="0"/>
      <w:marRight w:val="0"/>
      <w:marTop w:val="0"/>
      <w:marBottom w:val="0"/>
      <w:divBdr>
        <w:top w:val="none" w:sz="0" w:space="0" w:color="auto"/>
        <w:left w:val="none" w:sz="0" w:space="0" w:color="auto"/>
        <w:bottom w:val="none" w:sz="0" w:space="0" w:color="auto"/>
        <w:right w:val="none" w:sz="0" w:space="0" w:color="auto"/>
      </w:divBdr>
    </w:div>
    <w:div w:id="1237669443">
      <w:bodyDiv w:val="1"/>
      <w:marLeft w:val="0"/>
      <w:marRight w:val="0"/>
      <w:marTop w:val="0"/>
      <w:marBottom w:val="0"/>
      <w:divBdr>
        <w:top w:val="none" w:sz="0" w:space="0" w:color="auto"/>
        <w:left w:val="none" w:sz="0" w:space="0" w:color="auto"/>
        <w:bottom w:val="none" w:sz="0" w:space="0" w:color="auto"/>
        <w:right w:val="none" w:sz="0" w:space="0" w:color="auto"/>
      </w:divBdr>
    </w:div>
    <w:div w:id="1241600159">
      <w:bodyDiv w:val="1"/>
      <w:marLeft w:val="0"/>
      <w:marRight w:val="0"/>
      <w:marTop w:val="0"/>
      <w:marBottom w:val="0"/>
      <w:divBdr>
        <w:top w:val="none" w:sz="0" w:space="0" w:color="auto"/>
        <w:left w:val="none" w:sz="0" w:space="0" w:color="auto"/>
        <w:bottom w:val="none" w:sz="0" w:space="0" w:color="auto"/>
        <w:right w:val="none" w:sz="0" w:space="0" w:color="auto"/>
      </w:divBdr>
    </w:div>
    <w:div w:id="1267733582">
      <w:bodyDiv w:val="1"/>
      <w:marLeft w:val="0"/>
      <w:marRight w:val="0"/>
      <w:marTop w:val="0"/>
      <w:marBottom w:val="0"/>
      <w:divBdr>
        <w:top w:val="none" w:sz="0" w:space="0" w:color="auto"/>
        <w:left w:val="none" w:sz="0" w:space="0" w:color="auto"/>
        <w:bottom w:val="none" w:sz="0" w:space="0" w:color="auto"/>
        <w:right w:val="none" w:sz="0" w:space="0" w:color="auto"/>
      </w:divBdr>
    </w:div>
    <w:div w:id="1273126333">
      <w:bodyDiv w:val="1"/>
      <w:marLeft w:val="0"/>
      <w:marRight w:val="0"/>
      <w:marTop w:val="0"/>
      <w:marBottom w:val="0"/>
      <w:divBdr>
        <w:top w:val="none" w:sz="0" w:space="0" w:color="auto"/>
        <w:left w:val="none" w:sz="0" w:space="0" w:color="auto"/>
        <w:bottom w:val="none" w:sz="0" w:space="0" w:color="auto"/>
        <w:right w:val="none" w:sz="0" w:space="0" w:color="auto"/>
      </w:divBdr>
    </w:div>
    <w:div w:id="1290434799">
      <w:bodyDiv w:val="1"/>
      <w:marLeft w:val="0"/>
      <w:marRight w:val="0"/>
      <w:marTop w:val="0"/>
      <w:marBottom w:val="0"/>
      <w:divBdr>
        <w:top w:val="none" w:sz="0" w:space="0" w:color="auto"/>
        <w:left w:val="none" w:sz="0" w:space="0" w:color="auto"/>
        <w:bottom w:val="none" w:sz="0" w:space="0" w:color="auto"/>
        <w:right w:val="none" w:sz="0" w:space="0" w:color="auto"/>
      </w:divBdr>
    </w:div>
    <w:div w:id="1302809083">
      <w:bodyDiv w:val="1"/>
      <w:marLeft w:val="0"/>
      <w:marRight w:val="0"/>
      <w:marTop w:val="0"/>
      <w:marBottom w:val="0"/>
      <w:divBdr>
        <w:top w:val="none" w:sz="0" w:space="0" w:color="auto"/>
        <w:left w:val="none" w:sz="0" w:space="0" w:color="auto"/>
        <w:bottom w:val="none" w:sz="0" w:space="0" w:color="auto"/>
        <w:right w:val="none" w:sz="0" w:space="0" w:color="auto"/>
      </w:divBdr>
    </w:div>
    <w:div w:id="1333140237">
      <w:bodyDiv w:val="1"/>
      <w:marLeft w:val="0"/>
      <w:marRight w:val="0"/>
      <w:marTop w:val="0"/>
      <w:marBottom w:val="0"/>
      <w:divBdr>
        <w:top w:val="none" w:sz="0" w:space="0" w:color="auto"/>
        <w:left w:val="none" w:sz="0" w:space="0" w:color="auto"/>
        <w:bottom w:val="none" w:sz="0" w:space="0" w:color="auto"/>
        <w:right w:val="none" w:sz="0" w:space="0" w:color="auto"/>
      </w:divBdr>
    </w:div>
    <w:div w:id="1352221990">
      <w:bodyDiv w:val="1"/>
      <w:marLeft w:val="0"/>
      <w:marRight w:val="0"/>
      <w:marTop w:val="0"/>
      <w:marBottom w:val="0"/>
      <w:divBdr>
        <w:top w:val="none" w:sz="0" w:space="0" w:color="auto"/>
        <w:left w:val="none" w:sz="0" w:space="0" w:color="auto"/>
        <w:bottom w:val="none" w:sz="0" w:space="0" w:color="auto"/>
        <w:right w:val="none" w:sz="0" w:space="0" w:color="auto"/>
      </w:divBdr>
    </w:div>
    <w:div w:id="1390180861">
      <w:bodyDiv w:val="1"/>
      <w:marLeft w:val="0"/>
      <w:marRight w:val="0"/>
      <w:marTop w:val="0"/>
      <w:marBottom w:val="0"/>
      <w:divBdr>
        <w:top w:val="none" w:sz="0" w:space="0" w:color="auto"/>
        <w:left w:val="none" w:sz="0" w:space="0" w:color="auto"/>
        <w:bottom w:val="none" w:sz="0" w:space="0" w:color="auto"/>
        <w:right w:val="none" w:sz="0" w:space="0" w:color="auto"/>
      </w:divBdr>
    </w:div>
    <w:div w:id="1410879824">
      <w:bodyDiv w:val="1"/>
      <w:marLeft w:val="0"/>
      <w:marRight w:val="0"/>
      <w:marTop w:val="0"/>
      <w:marBottom w:val="0"/>
      <w:divBdr>
        <w:top w:val="none" w:sz="0" w:space="0" w:color="auto"/>
        <w:left w:val="none" w:sz="0" w:space="0" w:color="auto"/>
        <w:bottom w:val="none" w:sz="0" w:space="0" w:color="auto"/>
        <w:right w:val="none" w:sz="0" w:space="0" w:color="auto"/>
      </w:divBdr>
    </w:div>
    <w:div w:id="1458529090">
      <w:bodyDiv w:val="1"/>
      <w:marLeft w:val="0"/>
      <w:marRight w:val="0"/>
      <w:marTop w:val="0"/>
      <w:marBottom w:val="0"/>
      <w:divBdr>
        <w:top w:val="none" w:sz="0" w:space="0" w:color="auto"/>
        <w:left w:val="none" w:sz="0" w:space="0" w:color="auto"/>
        <w:bottom w:val="none" w:sz="0" w:space="0" w:color="auto"/>
        <w:right w:val="none" w:sz="0" w:space="0" w:color="auto"/>
      </w:divBdr>
    </w:div>
    <w:div w:id="1468207353">
      <w:bodyDiv w:val="1"/>
      <w:marLeft w:val="0"/>
      <w:marRight w:val="0"/>
      <w:marTop w:val="0"/>
      <w:marBottom w:val="0"/>
      <w:divBdr>
        <w:top w:val="none" w:sz="0" w:space="0" w:color="auto"/>
        <w:left w:val="none" w:sz="0" w:space="0" w:color="auto"/>
        <w:bottom w:val="none" w:sz="0" w:space="0" w:color="auto"/>
        <w:right w:val="none" w:sz="0" w:space="0" w:color="auto"/>
      </w:divBdr>
    </w:div>
    <w:div w:id="1479616680">
      <w:bodyDiv w:val="1"/>
      <w:marLeft w:val="0"/>
      <w:marRight w:val="0"/>
      <w:marTop w:val="0"/>
      <w:marBottom w:val="0"/>
      <w:divBdr>
        <w:top w:val="none" w:sz="0" w:space="0" w:color="auto"/>
        <w:left w:val="none" w:sz="0" w:space="0" w:color="auto"/>
        <w:bottom w:val="none" w:sz="0" w:space="0" w:color="auto"/>
        <w:right w:val="none" w:sz="0" w:space="0" w:color="auto"/>
      </w:divBdr>
    </w:div>
    <w:div w:id="1493831852">
      <w:bodyDiv w:val="1"/>
      <w:marLeft w:val="0"/>
      <w:marRight w:val="0"/>
      <w:marTop w:val="0"/>
      <w:marBottom w:val="0"/>
      <w:divBdr>
        <w:top w:val="none" w:sz="0" w:space="0" w:color="auto"/>
        <w:left w:val="none" w:sz="0" w:space="0" w:color="auto"/>
        <w:bottom w:val="none" w:sz="0" w:space="0" w:color="auto"/>
        <w:right w:val="none" w:sz="0" w:space="0" w:color="auto"/>
      </w:divBdr>
    </w:div>
    <w:div w:id="1504012220">
      <w:bodyDiv w:val="1"/>
      <w:marLeft w:val="0"/>
      <w:marRight w:val="0"/>
      <w:marTop w:val="0"/>
      <w:marBottom w:val="0"/>
      <w:divBdr>
        <w:top w:val="none" w:sz="0" w:space="0" w:color="auto"/>
        <w:left w:val="none" w:sz="0" w:space="0" w:color="auto"/>
        <w:bottom w:val="none" w:sz="0" w:space="0" w:color="auto"/>
        <w:right w:val="none" w:sz="0" w:space="0" w:color="auto"/>
      </w:divBdr>
    </w:div>
    <w:div w:id="1519004653">
      <w:bodyDiv w:val="1"/>
      <w:marLeft w:val="0"/>
      <w:marRight w:val="0"/>
      <w:marTop w:val="0"/>
      <w:marBottom w:val="0"/>
      <w:divBdr>
        <w:top w:val="none" w:sz="0" w:space="0" w:color="auto"/>
        <w:left w:val="none" w:sz="0" w:space="0" w:color="auto"/>
        <w:bottom w:val="none" w:sz="0" w:space="0" w:color="auto"/>
        <w:right w:val="none" w:sz="0" w:space="0" w:color="auto"/>
      </w:divBdr>
    </w:div>
    <w:div w:id="1542984356">
      <w:bodyDiv w:val="1"/>
      <w:marLeft w:val="0"/>
      <w:marRight w:val="0"/>
      <w:marTop w:val="0"/>
      <w:marBottom w:val="0"/>
      <w:divBdr>
        <w:top w:val="none" w:sz="0" w:space="0" w:color="auto"/>
        <w:left w:val="none" w:sz="0" w:space="0" w:color="auto"/>
        <w:bottom w:val="none" w:sz="0" w:space="0" w:color="auto"/>
        <w:right w:val="none" w:sz="0" w:space="0" w:color="auto"/>
      </w:divBdr>
    </w:div>
    <w:div w:id="1553151569">
      <w:bodyDiv w:val="1"/>
      <w:marLeft w:val="0"/>
      <w:marRight w:val="0"/>
      <w:marTop w:val="0"/>
      <w:marBottom w:val="0"/>
      <w:divBdr>
        <w:top w:val="none" w:sz="0" w:space="0" w:color="auto"/>
        <w:left w:val="none" w:sz="0" w:space="0" w:color="auto"/>
        <w:bottom w:val="none" w:sz="0" w:space="0" w:color="auto"/>
        <w:right w:val="none" w:sz="0" w:space="0" w:color="auto"/>
      </w:divBdr>
    </w:div>
    <w:div w:id="1561819947">
      <w:bodyDiv w:val="1"/>
      <w:marLeft w:val="0"/>
      <w:marRight w:val="0"/>
      <w:marTop w:val="0"/>
      <w:marBottom w:val="0"/>
      <w:divBdr>
        <w:top w:val="none" w:sz="0" w:space="0" w:color="auto"/>
        <w:left w:val="none" w:sz="0" w:space="0" w:color="auto"/>
        <w:bottom w:val="none" w:sz="0" w:space="0" w:color="auto"/>
        <w:right w:val="none" w:sz="0" w:space="0" w:color="auto"/>
      </w:divBdr>
    </w:div>
    <w:div w:id="1569075250">
      <w:bodyDiv w:val="1"/>
      <w:marLeft w:val="0"/>
      <w:marRight w:val="0"/>
      <w:marTop w:val="0"/>
      <w:marBottom w:val="0"/>
      <w:divBdr>
        <w:top w:val="none" w:sz="0" w:space="0" w:color="auto"/>
        <w:left w:val="none" w:sz="0" w:space="0" w:color="auto"/>
        <w:bottom w:val="none" w:sz="0" w:space="0" w:color="auto"/>
        <w:right w:val="none" w:sz="0" w:space="0" w:color="auto"/>
      </w:divBdr>
    </w:div>
    <w:div w:id="1580014734">
      <w:bodyDiv w:val="1"/>
      <w:marLeft w:val="0"/>
      <w:marRight w:val="0"/>
      <w:marTop w:val="0"/>
      <w:marBottom w:val="0"/>
      <w:divBdr>
        <w:top w:val="none" w:sz="0" w:space="0" w:color="auto"/>
        <w:left w:val="none" w:sz="0" w:space="0" w:color="auto"/>
        <w:bottom w:val="none" w:sz="0" w:space="0" w:color="auto"/>
        <w:right w:val="none" w:sz="0" w:space="0" w:color="auto"/>
      </w:divBdr>
    </w:div>
    <w:div w:id="1586920778">
      <w:bodyDiv w:val="1"/>
      <w:marLeft w:val="0"/>
      <w:marRight w:val="0"/>
      <w:marTop w:val="0"/>
      <w:marBottom w:val="0"/>
      <w:divBdr>
        <w:top w:val="none" w:sz="0" w:space="0" w:color="auto"/>
        <w:left w:val="none" w:sz="0" w:space="0" w:color="auto"/>
        <w:bottom w:val="none" w:sz="0" w:space="0" w:color="auto"/>
        <w:right w:val="none" w:sz="0" w:space="0" w:color="auto"/>
      </w:divBdr>
    </w:div>
    <w:div w:id="1609388185">
      <w:bodyDiv w:val="1"/>
      <w:marLeft w:val="0"/>
      <w:marRight w:val="0"/>
      <w:marTop w:val="0"/>
      <w:marBottom w:val="0"/>
      <w:divBdr>
        <w:top w:val="none" w:sz="0" w:space="0" w:color="auto"/>
        <w:left w:val="none" w:sz="0" w:space="0" w:color="auto"/>
        <w:bottom w:val="none" w:sz="0" w:space="0" w:color="auto"/>
        <w:right w:val="none" w:sz="0" w:space="0" w:color="auto"/>
      </w:divBdr>
    </w:div>
    <w:div w:id="1632401756">
      <w:bodyDiv w:val="1"/>
      <w:marLeft w:val="0"/>
      <w:marRight w:val="0"/>
      <w:marTop w:val="0"/>
      <w:marBottom w:val="0"/>
      <w:divBdr>
        <w:top w:val="none" w:sz="0" w:space="0" w:color="auto"/>
        <w:left w:val="none" w:sz="0" w:space="0" w:color="auto"/>
        <w:bottom w:val="none" w:sz="0" w:space="0" w:color="auto"/>
        <w:right w:val="none" w:sz="0" w:space="0" w:color="auto"/>
      </w:divBdr>
    </w:div>
    <w:div w:id="1641840608">
      <w:bodyDiv w:val="1"/>
      <w:marLeft w:val="0"/>
      <w:marRight w:val="0"/>
      <w:marTop w:val="0"/>
      <w:marBottom w:val="0"/>
      <w:divBdr>
        <w:top w:val="none" w:sz="0" w:space="0" w:color="auto"/>
        <w:left w:val="none" w:sz="0" w:space="0" w:color="auto"/>
        <w:bottom w:val="none" w:sz="0" w:space="0" w:color="auto"/>
        <w:right w:val="none" w:sz="0" w:space="0" w:color="auto"/>
      </w:divBdr>
    </w:div>
    <w:div w:id="1648968596">
      <w:bodyDiv w:val="1"/>
      <w:marLeft w:val="0"/>
      <w:marRight w:val="0"/>
      <w:marTop w:val="0"/>
      <w:marBottom w:val="0"/>
      <w:divBdr>
        <w:top w:val="none" w:sz="0" w:space="0" w:color="auto"/>
        <w:left w:val="none" w:sz="0" w:space="0" w:color="auto"/>
        <w:bottom w:val="none" w:sz="0" w:space="0" w:color="auto"/>
        <w:right w:val="none" w:sz="0" w:space="0" w:color="auto"/>
      </w:divBdr>
    </w:div>
    <w:div w:id="1710298543">
      <w:bodyDiv w:val="1"/>
      <w:marLeft w:val="0"/>
      <w:marRight w:val="0"/>
      <w:marTop w:val="0"/>
      <w:marBottom w:val="0"/>
      <w:divBdr>
        <w:top w:val="none" w:sz="0" w:space="0" w:color="auto"/>
        <w:left w:val="none" w:sz="0" w:space="0" w:color="auto"/>
        <w:bottom w:val="none" w:sz="0" w:space="0" w:color="auto"/>
        <w:right w:val="none" w:sz="0" w:space="0" w:color="auto"/>
      </w:divBdr>
    </w:div>
    <w:div w:id="1729961580">
      <w:bodyDiv w:val="1"/>
      <w:marLeft w:val="0"/>
      <w:marRight w:val="0"/>
      <w:marTop w:val="0"/>
      <w:marBottom w:val="0"/>
      <w:divBdr>
        <w:top w:val="none" w:sz="0" w:space="0" w:color="auto"/>
        <w:left w:val="none" w:sz="0" w:space="0" w:color="auto"/>
        <w:bottom w:val="none" w:sz="0" w:space="0" w:color="auto"/>
        <w:right w:val="none" w:sz="0" w:space="0" w:color="auto"/>
      </w:divBdr>
    </w:div>
    <w:div w:id="1767995828">
      <w:bodyDiv w:val="1"/>
      <w:marLeft w:val="0"/>
      <w:marRight w:val="0"/>
      <w:marTop w:val="0"/>
      <w:marBottom w:val="0"/>
      <w:divBdr>
        <w:top w:val="none" w:sz="0" w:space="0" w:color="auto"/>
        <w:left w:val="none" w:sz="0" w:space="0" w:color="auto"/>
        <w:bottom w:val="none" w:sz="0" w:space="0" w:color="auto"/>
        <w:right w:val="none" w:sz="0" w:space="0" w:color="auto"/>
      </w:divBdr>
    </w:div>
    <w:div w:id="1776288355">
      <w:bodyDiv w:val="1"/>
      <w:marLeft w:val="0"/>
      <w:marRight w:val="0"/>
      <w:marTop w:val="0"/>
      <w:marBottom w:val="0"/>
      <w:divBdr>
        <w:top w:val="none" w:sz="0" w:space="0" w:color="auto"/>
        <w:left w:val="none" w:sz="0" w:space="0" w:color="auto"/>
        <w:bottom w:val="none" w:sz="0" w:space="0" w:color="auto"/>
        <w:right w:val="none" w:sz="0" w:space="0" w:color="auto"/>
      </w:divBdr>
    </w:div>
    <w:div w:id="1805655693">
      <w:bodyDiv w:val="1"/>
      <w:marLeft w:val="0"/>
      <w:marRight w:val="0"/>
      <w:marTop w:val="0"/>
      <w:marBottom w:val="0"/>
      <w:divBdr>
        <w:top w:val="none" w:sz="0" w:space="0" w:color="auto"/>
        <w:left w:val="none" w:sz="0" w:space="0" w:color="auto"/>
        <w:bottom w:val="none" w:sz="0" w:space="0" w:color="auto"/>
        <w:right w:val="none" w:sz="0" w:space="0" w:color="auto"/>
      </w:divBdr>
    </w:div>
    <w:div w:id="1832020820">
      <w:bodyDiv w:val="1"/>
      <w:marLeft w:val="0"/>
      <w:marRight w:val="0"/>
      <w:marTop w:val="0"/>
      <w:marBottom w:val="0"/>
      <w:divBdr>
        <w:top w:val="none" w:sz="0" w:space="0" w:color="auto"/>
        <w:left w:val="none" w:sz="0" w:space="0" w:color="auto"/>
        <w:bottom w:val="none" w:sz="0" w:space="0" w:color="auto"/>
        <w:right w:val="none" w:sz="0" w:space="0" w:color="auto"/>
      </w:divBdr>
    </w:div>
    <w:div w:id="1890875513">
      <w:bodyDiv w:val="1"/>
      <w:marLeft w:val="0"/>
      <w:marRight w:val="0"/>
      <w:marTop w:val="0"/>
      <w:marBottom w:val="0"/>
      <w:divBdr>
        <w:top w:val="none" w:sz="0" w:space="0" w:color="auto"/>
        <w:left w:val="none" w:sz="0" w:space="0" w:color="auto"/>
        <w:bottom w:val="none" w:sz="0" w:space="0" w:color="auto"/>
        <w:right w:val="none" w:sz="0" w:space="0" w:color="auto"/>
      </w:divBdr>
    </w:div>
    <w:div w:id="1892381009">
      <w:bodyDiv w:val="1"/>
      <w:marLeft w:val="0"/>
      <w:marRight w:val="0"/>
      <w:marTop w:val="0"/>
      <w:marBottom w:val="0"/>
      <w:divBdr>
        <w:top w:val="none" w:sz="0" w:space="0" w:color="auto"/>
        <w:left w:val="none" w:sz="0" w:space="0" w:color="auto"/>
        <w:bottom w:val="none" w:sz="0" w:space="0" w:color="auto"/>
        <w:right w:val="none" w:sz="0" w:space="0" w:color="auto"/>
      </w:divBdr>
    </w:div>
    <w:div w:id="1895508689">
      <w:bodyDiv w:val="1"/>
      <w:marLeft w:val="0"/>
      <w:marRight w:val="0"/>
      <w:marTop w:val="0"/>
      <w:marBottom w:val="0"/>
      <w:divBdr>
        <w:top w:val="none" w:sz="0" w:space="0" w:color="auto"/>
        <w:left w:val="none" w:sz="0" w:space="0" w:color="auto"/>
        <w:bottom w:val="none" w:sz="0" w:space="0" w:color="auto"/>
        <w:right w:val="none" w:sz="0" w:space="0" w:color="auto"/>
      </w:divBdr>
    </w:div>
    <w:div w:id="1924364917">
      <w:bodyDiv w:val="1"/>
      <w:marLeft w:val="0"/>
      <w:marRight w:val="0"/>
      <w:marTop w:val="0"/>
      <w:marBottom w:val="0"/>
      <w:divBdr>
        <w:top w:val="none" w:sz="0" w:space="0" w:color="auto"/>
        <w:left w:val="none" w:sz="0" w:space="0" w:color="auto"/>
        <w:bottom w:val="none" w:sz="0" w:space="0" w:color="auto"/>
        <w:right w:val="none" w:sz="0" w:space="0" w:color="auto"/>
      </w:divBdr>
    </w:div>
    <w:div w:id="1932426438">
      <w:bodyDiv w:val="1"/>
      <w:marLeft w:val="0"/>
      <w:marRight w:val="0"/>
      <w:marTop w:val="0"/>
      <w:marBottom w:val="0"/>
      <w:divBdr>
        <w:top w:val="none" w:sz="0" w:space="0" w:color="auto"/>
        <w:left w:val="none" w:sz="0" w:space="0" w:color="auto"/>
        <w:bottom w:val="none" w:sz="0" w:space="0" w:color="auto"/>
        <w:right w:val="none" w:sz="0" w:space="0" w:color="auto"/>
      </w:divBdr>
    </w:div>
    <w:div w:id="1933201808">
      <w:bodyDiv w:val="1"/>
      <w:marLeft w:val="0"/>
      <w:marRight w:val="0"/>
      <w:marTop w:val="0"/>
      <w:marBottom w:val="0"/>
      <w:divBdr>
        <w:top w:val="none" w:sz="0" w:space="0" w:color="auto"/>
        <w:left w:val="none" w:sz="0" w:space="0" w:color="auto"/>
        <w:bottom w:val="none" w:sz="0" w:space="0" w:color="auto"/>
        <w:right w:val="none" w:sz="0" w:space="0" w:color="auto"/>
      </w:divBdr>
    </w:div>
    <w:div w:id="1938561973">
      <w:bodyDiv w:val="1"/>
      <w:marLeft w:val="0"/>
      <w:marRight w:val="0"/>
      <w:marTop w:val="0"/>
      <w:marBottom w:val="0"/>
      <w:divBdr>
        <w:top w:val="none" w:sz="0" w:space="0" w:color="auto"/>
        <w:left w:val="none" w:sz="0" w:space="0" w:color="auto"/>
        <w:bottom w:val="none" w:sz="0" w:space="0" w:color="auto"/>
        <w:right w:val="none" w:sz="0" w:space="0" w:color="auto"/>
      </w:divBdr>
    </w:div>
    <w:div w:id="1967615711">
      <w:bodyDiv w:val="1"/>
      <w:marLeft w:val="0"/>
      <w:marRight w:val="0"/>
      <w:marTop w:val="0"/>
      <w:marBottom w:val="0"/>
      <w:divBdr>
        <w:top w:val="none" w:sz="0" w:space="0" w:color="auto"/>
        <w:left w:val="none" w:sz="0" w:space="0" w:color="auto"/>
        <w:bottom w:val="none" w:sz="0" w:space="0" w:color="auto"/>
        <w:right w:val="none" w:sz="0" w:space="0" w:color="auto"/>
      </w:divBdr>
    </w:div>
    <w:div w:id="2054964076">
      <w:bodyDiv w:val="1"/>
      <w:marLeft w:val="0"/>
      <w:marRight w:val="0"/>
      <w:marTop w:val="0"/>
      <w:marBottom w:val="0"/>
      <w:divBdr>
        <w:top w:val="none" w:sz="0" w:space="0" w:color="auto"/>
        <w:left w:val="none" w:sz="0" w:space="0" w:color="auto"/>
        <w:bottom w:val="none" w:sz="0" w:space="0" w:color="auto"/>
        <w:right w:val="none" w:sz="0" w:space="0" w:color="auto"/>
      </w:divBdr>
    </w:div>
    <w:div w:id="2064714423">
      <w:bodyDiv w:val="1"/>
      <w:marLeft w:val="0"/>
      <w:marRight w:val="0"/>
      <w:marTop w:val="0"/>
      <w:marBottom w:val="0"/>
      <w:divBdr>
        <w:top w:val="none" w:sz="0" w:space="0" w:color="auto"/>
        <w:left w:val="none" w:sz="0" w:space="0" w:color="auto"/>
        <w:bottom w:val="none" w:sz="0" w:space="0" w:color="auto"/>
        <w:right w:val="none" w:sz="0" w:space="0" w:color="auto"/>
      </w:divBdr>
    </w:div>
    <w:div w:id="2086760103">
      <w:bodyDiv w:val="1"/>
      <w:marLeft w:val="0"/>
      <w:marRight w:val="0"/>
      <w:marTop w:val="0"/>
      <w:marBottom w:val="0"/>
      <w:divBdr>
        <w:top w:val="none" w:sz="0" w:space="0" w:color="auto"/>
        <w:left w:val="none" w:sz="0" w:space="0" w:color="auto"/>
        <w:bottom w:val="none" w:sz="0" w:space="0" w:color="auto"/>
        <w:right w:val="none" w:sz="0" w:space="0" w:color="auto"/>
      </w:divBdr>
    </w:div>
    <w:div w:id="20935026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HP%20HEWLETT\Desktop\Nouveau%20Feuille%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tx>
            <c:strRef>
              <c:f>Feuil5!$C$20</c:f>
              <c:strCache>
                <c:ptCount val="1"/>
                <c:pt idx="0">
                  <c:v>Masculin 2014</c:v>
                </c:pt>
              </c:strCache>
            </c:strRef>
          </c:tx>
          <c:cat>
            <c:strRef>
              <c:f>Feuil5!$B$21:$B$36</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Feuil5!$C$21:$C$36</c:f>
              <c:numCache>
                <c:formatCode>0.0</c:formatCode>
                <c:ptCount val="16"/>
                <c:pt idx="0">
                  <c:v>4.8069791189396538</c:v>
                </c:pt>
                <c:pt idx="1">
                  <c:v>4.2626086634929701</c:v>
                </c:pt>
                <c:pt idx="2">
                  <c:v>4.2840793985728771</c:v>
                </c:pt>
                <c:pt idx="3">
                  <c:v>4.0728648946290313</c:v>
                </c:pt>
                <c:pt idx="4">
                  <c:v>4.3360611782399774</c:v>
                </c:pt>
                <c:pt idx="5">
                  <c:v>4.1272094824628409</c:v>
                </c:pt>
                <c:pt idx="6">
                  <c:v>4.0975202841944567</c:v>
                </c:pt>
                <c:pt idx="7">
                  <c:v>3.6215685347918365</c:v>
                </c:pt>
                <c:pt idx="8">
                  <c:v>3.4484671538845593</c:v>
                </c:pt>
                <c:pt idx="9">
                  <c:v>3.0101148735692171</c:v>
                </c:pt>
                <c:pt idx="10">
                  <c:v>2.9583385554818182</c:v>
                </c:pt>
                <c:pt idx="11">
                  <c:v>2.3572607040346467</c:v>
                </c:pt>
                <c:pt idx="12">
                  <c:v>1.8082673630444475</c:v>
                </c:pt>
                <c:pt idx="13">
                  <c:v>0.94173315060950336</c:v>
                </c:pt>
                <c:pt idx="14">
                  <c:v>0.706993295788654</c:v>
                </c:pt>
                <c:pt idx="15">
                  <c:v>0.81804527962293694</c:v>
                </c:pt>
              </c:numCache>
            </c:numRef>
          </c:val>
        </c:ser>
        <c:ser>
          <c:idx val="1"/>
          <c:order val="1"/>
          <c:tx>
            <c:strRef>
              <c:f>Feuil5!$D$20</c:f>
              <c:strCache>
                <c:ptCount val="1"/>
                <c:pt idx="0">
                  <c:v>Féminin 2014</c:v>
                </c:pt>
              </c:strCache>
            </c:strRef>
          </c:tx>
          <c:cat>
            <c:strRef>
              <c:f>Feuil5!$B$21:$B$36</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Feuil5!$D$21:$D$36</c:f>
              <c:numCache>
                <c:formatCode>0.0</c:formatCode>
                <c:ptCount val="16"/>
                <c:pt idx="0">
                  <c:v>-4.5744993414956374</c:v>
                </c:pt>
                <c:pt idx="1">
                  <c:v>-4.0882745131074216</c:v>
                </c:pt>
                <c:pt idx="2">
                  <c:v>-4.0963902455060417</c:v>
                </c:pt>
                <c:pt idx="3">
                  <c:v>-4.1177582497960641</c:v>
                </c:pt>
                <c:pt idx="4">
                  <c:v>-4.6921260958807007</c:v>
                </c:pt>
                <c:pt idx="5">
                  <c:v>-4.511114444154515</c:v>
                </c:pt>
                <c:pt idx="6">
                  <c:v>-4.3215761368702745</c:v>
                </c:pt>
                <c:pt idx="7">
                  <c:v>-3.9663330655484081</c:v>
                </c:pt>
                <c:pt idx="8">
                  <c:v>-3.6046179544656045</c:v>
                </c:pt>
                <c:pt idx="9">
                  <c:v>-3.1146948176425813</c:v>
                </c:pt>
                <c:pt idx="10">
                  <c:v>-2.9656324415615902</c:v>
                </c:pt>
                <c:pt idx="11">
                  <c:v>-2.1286846966051582</c:v>
                </c:pt>
                <c:pt idx="12">
                  <c:v>-1.5984910901585958</c:v>
                </c:pt>
                <c:pt idx="13">
                  <c:v>-0.86232225005085172</c:v>
                </c:pt>
                <c:pt idx="14">
                  <c:v>-0.74222995670924563</c:v>
                </c:pt>
                <c:pt idx="15">
                  <c:v>-0.95693730750818451</c:v>
                </c:pt>
              </c:numCache>
            </c:numRef>
          </c:val>
        </c:ser>
        <c:ser>
          <c:idx val="2"/>
          <c:order val="2"/>
          <c:tx>
            <c:strRef>
              <c:f>Feuil5!$E$20</c:f>
              <c:strCache>
                <c:ptCount val="1"/>
                <c:pt idx="0">
                  <c:v>Masculin 2004</c:v>
                </c:pt>
              </c:strCache>
            </c:strRef>
          </c:tx>
          <c:cat>
            <c:strRef>
              <c:f>Feuil5!$B$21:$B$36</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Feuil5!$E$21:$E$36</c:f>
              <c:numCache>
                <c:formatCode>0.0</c:formatCode>
                <c:ptCount val="16"/>
                <c:pt idx="0">
                  <c:v>4.8558606208835506</c:v>
                </c:pt>
                <c:pt idx="1">
                  <c:v>4.8315622963634732</c:v>
                </c:pt>
                <c:pt idx="2">
                  <c:v>5.2637779476751465</c:v>
                </c:pt>
                <c:pt idx="3">
                  <c:v>4.946181665564243</c:v>
                </c:pt>
                <c:pt idx="4">
                  <c:v>4.7632079187994165</c:v>
                </c:pt>
                <c:pt idx="5">
                  <c:v>4.1589404948758784</c:v>
                </c:pt>
                <c:pt idx="6">
                  <c:v>3.9589088334227127</c:v>
                </c:pt>
                <c:pt idx="7">
                  <c:v>3.5439965344207858</c:v>
                </c:pt>
                <c:pt idx="8">
                  <c:v>3.5705037975335991</c:v>
                </c:pt>
                <c:pt idx="9">
                  <c:v>2.9717587200918856</c:v>
                </c:pt>
                <c:pt idx="10">
                  <c:v>2.3398795637591623</c:v>
                </c:pt>
                <c:pt idx="11">
                  <c:v>1.3499069177820757</c:v>
                </c:pt>
                <c:pt idx="12">
                  <c:v>1.0795573777935403</c:v>
                </c:pt>
                <c:pt idx="13">
                  <c:v>0.71643241691016124</c:v>
                </c:pt>
                <c:pt idx="14">
                  <c:v>0.58733222804590945</c:v>
                </c:pt>
                <c:pt idx="15">
                  <c:v>0.58438697658893257</c:v>
                </c:pt>
              </c:numCache>
            </c:numRef>
          </c:val>
        </c:ser>
        <c:ser>
          <c:idx val="3"/>
          <c:order val="3"/>
          <c:tx>
            <c:strRef>
              <c:f>Feuil5!$F$20</c:f>
              <c:strCache>
                <c:ptCount val="1"/>
                <c:pt idx="0">
                  <c:v>Féminin 2004</c:v>
                </c:pt>
              </c:strCache>
            </c:strRef>
          </c:tx>
          <c:cat>
            <c:strRef>
              <c:f>Feuil5!$B$21:$B$36</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Feuil5!$F$21:$F$36</c:f>
              <c:numCache>
                <c:formatCode>0.0</c:formatCode>
                <c:ptCount val="16"/>
                <c:pt idx="0">
                  <c:v>-4.7260241191550545</c:v>
                </c:pt>
                <c:pt idx="1">
                  <c:v>-4.6561971158625104</c:v>
                </c:pt>
                <c:pt idx="2">
                  <c:v>-5.0880446107420694</c:v>
                </c:pt>
                <c:pt idx="3">
                  <c:v>-5.0313485201952224</c:v>
                </c:pt>
                <c:pt idx="4">
                  <c:v>-5.2435293439084223</c:v>
                </c:pt>
                <c:pt idx="5">
                  <c:v>-4.7614898554495095</c:v>
                </c:pt>
                <c:pt idx="6">
                  <c:v>-4.3552905920078144</c:v>
                </c:pt>
                <c:pt idx="7">
                  <c:v>-3.8060011952812163</c:v>
                </c:pt>
                <c:pt idx="8">
                  <c:v>-3.6117373179313113</c:v>
                </c:pt>
                <c:pt idx="9">
                  <c:v>-2.6710976338586043</c:v>
                </c:pt>
                <c:pt idx="10">
                  <c:v>-1.9963896125889855</c:v>
                </c:pt>
                <c:pt idx="11">
                  <c:v>-1.199576374665438</c:v>
                </c:pt>
                <c:pt idx="12">
                  <c:v>-1.1069236725813039</c:v>
                </c:pt>
                <c:pt idx="13">
                  <c:v>-0.70121528438243597</c:v>
                </c:pt>
                <c:pt idx="14">
                  <c:v>-0.66709945500576351</c:v>
                </c:pt>
                <c:pt idx="15">
                  <c:v>-0.7114009456711553</c:v>
                </c:pt>
              </c:numCache>
            </c:numRef>
          </c:val>
        </c:ser>
        <c:axId val="146699008"/>
        <c:axId val="146700544"/>
      </c:barChart>
      <c:catAx>
        <c:axId val="146699008"/>
        <c:scaling>
          <c:orientation val="minMax"/>
        </c:scaling>
        <c:axPos val="l"/>
        <c:tickLblPos val="nextTo"/>
        <c:crossAx val="146700544"/>
        <c:crosses val="autoZero"/>
        <c:auto val="1"/>
        <c:lblAlgn val="ctr"/>
        <c:lblOffset val="100"/>
      </c:catAx>
      <c:valAx>
        <c:axId val="146700544"/>
        <c:scaling>
          <c:orientation val="minMax"/>
        </c:scaling>
        <c:axPos val="b"/>
        <c:majorGridlines/>
        <c:numFmt formatCode="0.0" sourceLinked="1"/>
        <c:tickLblPos val="nextTo"/>
        <c:crossAx val="146699008"/>
        <c:crosses val="autoZero"/>
        <c:crossBetween val="between"/>
      </c:valAx>
    </c:plotArea>
    <c:legend>
      <c:legendPos val="b"/>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multiLvlStrRef>
              <c:f>Feuil7!$L$32:$AC$34</c:f>
              <c:multiLvlStrCache>
                <c:ptCount val="18"/>
                <c:lvl>
                  <c:pt idx="0">
                    <c:v>Masculin</c:v>
                  </c:pt>
                  <c:pt idx="1">
                    <c:v>Féminin</c:v>
                  </c:pt>
                  <c:pt idx="2">
                    <c:v>Total</c:v>
                  </c:pt>
                  <c:pt idx="3">
                    <c:v>Masculin</c:v>
                  </c:pt>
                  <c:pt idx="4">
                    <c:v>Féminin</c:v>
                  </c:pt>
                  <c:pt idx="5">
                    <c:v>Total</c:v>
                  </c:pt>
                  <c:pt idx="6">
                    <c:v>Masculin</c:v>
                  </c:pt>
                  <c:pt idx="7">
                    <c:v>Féminin</c:v>
                  </c:pt>
                  <c:pt idx="8">
                    <c:v>Total</c:v>
                  </c:pt>
                  <c:pt idx="9">
                    <c:v>Masculin</c:v>
                  </c:pt>
                  <c:pt idx="10">
                    <c:v>Féminin</c:v>
                  </c:pt>
                  <c:pt idx="11">
                    <c:v>Ensemble</c:v>
                  </c:pt>
                  <c:pt idx="12">
                    <c:v>Masculin</c:v>
                  </c:pt>
                  <c:pt idx="13">
                    <c:v>Féminin</c:v>
                  </c:pt>
                  <c:pt idx="14">
                    <c:v>Ensemble</c:v>
                  </c:pt>
                  <c:pt idx="15">
                    <c:v>Masculin</c:v>
                  </c:pt>
                  <c:pt idx="16">
                    <c:v>Féminin</c:v>
                  </c:pt>
                  <c:pt idx="17">
                    <c:v>Ensemble</c:v>
                  </c:pt>
                </c:lvl>
                <c:lvl>
                  <c:pt idx="0">
                    <c:v>Ensemble</c:v>
                  </c:pt>
                  <c:pt idx="3">
                    <c:v>Urbain</c:v>
                  </c:pt>
                  <c:pt idx="6">
                    <c:v>Rural</c:v>
                  </c:pt>
                  <c:pt idx="9">
                    <c:v>Ensemble</c:v>
                  </c:pt>
                  <c:pt idx="12">
                    <c:v>Urbain</c:v>
                  </c:pt>
                  <c:pt idx="15">
                    <c:v>Rural</c:v>
                  </c:pt>
                </c:lvl>
                <c:lvl>
                  <c:pt idx="0">
                    <c:v>RGPH 2004</c:v>
                  </c:pt>
                  <c:pt idx="9">
                    <c:v>RGPH 2014</c:v>
                  </c:pt>
                </c:lvl>
              </c:multiLvlStrCache>
            </c:multiLvlStrRef>
          </c:cat>
          <c:val>
            <c:numRef>
              <c:f>Feuil7!$L$35:$AC$35</c:f>
              <c:numCache>
                <c:formatCode>0.0</c:formatCode>
                <c:ptCount val="18"/>
                <c:pt idx="0">
                  <c:v>32.026711051618193</c:v>
                </c:pt>
                <c:pt idx="1">
                  <c:v>27.532283303740929</c:v>
                </c:pt>
                <c:pt idx="2">
                  <c:v>29.673995518967775</c:v>
                </c:pt>
                <c:pt idx="3">
                  <c:v>32.205562474914103</c:v>
                </c:pt>
                <c:pt idx="4">
                  <c:v>27.657533406776821</c:v>
                </c:pt>
                <c:pt idx="5">
                  <c:v>29.814375390470108</c:v>
                </c:pt>
                <c:pt idx="6">
                  <c:v>29.35128286303004</c:v>
                </c:pt>
                <c:pt idx="7">
                  <c:v>25.557156720560393</c:v>
                </c:pt>
                <c:pt idx="8">
                  <c:v>27.491576807050826</c:v>
                </c:pt>
                <c:pt idx="9">
                  <c:v>32.028458586994795</c:v>
                </c:pt>
                <c:pt idx="10">
                  <c:v>26.738109001592356</c:v>
                </c:pt>
                <c:pt idx="11">
                  <c:v>29.325733843221009</c:v>
                </c:pt>
                <c:pt idx="12">
                  <c:v>32.232761158147703</c:v>
                </c:pt>
                <c:pt idx="13">
                  <c:v>26.937841327340205</c:v>
                </c:pt>
                <c:pt idx="14">
                  <c:v>29.518377710771599</c:v>
                </c:pt>
                <c:pt idx="15">
                  <c:v>29.399172253400401</c:v>
                </c:pt>
                <c:pt idx="16">
                  <c:v>24.006119636013089</c:v>
                </c:pt>
                <c:pt idx="17">
                  <c:v>26.765566476024489</c:v>
                </c:pt>
              </c:numCache>
            </c:numRef>
          </c:val>
        </c:ser>
        <c:axId val="148850560"/>
        <c:axId val="148852096"/>
      </c:barChart>
      <c:catAx>
        <c:axId val="148850560"/>
        <c:scaling>
          <c:orientation val="minMax"/>
        </c:scaling>
        <c:axPos val="b"/>
        <c:tickLblPos val="nextTo"/>
        <c:crossAx val="148852096"/>
        <c:crosses val="autoZero"/>
        <c:auto val="1"/>
        <c:lblAlgn val="ctr"/>
        <c:lblOffset val="100"/>
      </c:catAx>
      <c:valAx>
        <c:axId val="148852096"/>
        <c:scaling>
          <c:orientation val="minMax"/>
        </c:scaling>
        <c:axPos val="l"/>
        <c:majorGridlines/>
        <c:numFmt formatCode="0.0" sourceLinked="1"/>
        <c:tickLblPos val="nextTo"/>
        <c:crossAx val="148850560"/>
        <c:crosses val="autoZero"/>
        <c:crossBetween val="between"/>
      </c:valAx>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Feuil8!$C$15</c:f>
              <c:strCache>
                <c:ptCount val="1"/>
                <c:pt idx="0">
                  <c:v>RGPH 2004</c:v>
                </c:pt>
              </c:strCache>
            </c:strRef>
          </c:tx>
          <c:cat>
            <c:strRef>
              <c:f>Feuil8!$B$16:$B$22</c:f>
              <c:strCache>
                <c:ptCount val="7"/>
                <c:pt idx="0">
                  <c:v>15-19</c:v>
                </c:pt>
                <c:pt idx="1">
                  <c:v>20-24</c:v>
                </c:pt>
                <c:pt idx="2">
                  <c:v>25-29</c:v>
                </c:pt>
                <c:pt idx="3">
                  <c:v>30-34</c:v>
                </c:pt>
                <c:pt idx="4">
                  <c:v>35-39</c:v>
                </c:pt>
                <c:pt idx="5">
                  <c:v>40-44</c:v>
                </c:pt>
                <c:pt idx="6">
                  <c:v>45-49</c:v>
                </c:pt>
              </c:strCache>
            </c:strRef>
          </c:cat>
          <c:val>
            <c:numRef>
              <c:f>Feuil8!$C$16:$C$22</c:f>
              <c:numCache>
                <c:formatCode>General</c:formatCode>
                <c:ptCount val="7"/>
                <c:pt idx="0">
                  <c:v>13.2</c:v>
                </c:pt>
                <c:pt idx="1">
                  <c:v>74.7</c:v>
                </c:pt>
                <c:pt idx="2">
                  <c:v>109.3</c:v>
                </c:pt>
                <c:pt idx="3">
                  <c:v>112.5</c:v>
                </c:pt>
                <c:pt idx="4">
                  <c:v>69.900000000000006</c:v>
                </c:pt>
                <c:pt idx="5">
                  <c:v>25</c:v>
                </c:pt>
                <c:pt idx="6">
                  <c:v>7.2</c:v>
                </c:pt>
              </c:numCache>
            </c:numRef>
          </c:val>
        </c:ser>
        <c:ser>
          <c:idx val="1"/>
          <c:order val="1"/>
          <c:tx>
            <c:strRef>
              <c:f>Feuil8!$D$15</c:f>
              <c:strCache>
                <c:ptCount val="1"/>
                <c:pt idx="0">
                  <c:v>RGPH 2014</c:v>
                </c:pt>
              </c:strCache>
            </c:strRef>
          </c:tx>
          <c:cat>
            <c:strRef>
              <c:f>Feuil8!$B$16:$B$22</c:f>
              <c:strCache>
                <c:ptCount val="7"/>
                <c:pt idx="0">
                  <c:v>15-19</c:v>
                </c:pt>
                <c:pt idx="1">
                  <c:v>20-24</c:v>
                </c:pt>
                <c:pt idx="2">
                  <c:v>25-29</c:v>
                </c:pt>
                <c:pt idx="3">
                  <c:v>30-34</c:v>
                </c:pt>
                <c:pt idx="4">
                  <c:v>35-39</c:v>
                </c:pt>
                <c:pt idx="5">
                  <c:v>40-44</c:v>
                </c:pt>
                <c:pt idx="6">
                  <c:v>45-49</c:v>
                </c:pt>
              </c:strCache>
            </c:strRef>
          </c:cat>
          <c:val>
            <c:numRef>
              <c:f>Feuil8!$D$16:$D$22</c:f>
              <c:numCache>
                <c:formatCode>General</c:formatCode>
                <c:ptCount val="7"/>
                <c:pt idx="0">
                  <c:v>14.4</c:v>
                </c:pt>
                <c:pt idx="1">
                  <c:v>68.5</c:v>
                </c:pt>
                <c:pt idx="2">
                  <c:v>98.4</c:v>
                </c:pt>
                <c:pt idx="3">
                  <c:v>94.6</c:v>
                </c:pt>
                <c:pt idx="4">
                  <c:v>68.099999999999994</c:v>
                </c:pt>
                <c:pt idx="5">
                  <c:v>32</c:v>
                </c:pt>
                <c:pt idx="6">
                  <c:v>9.5</c:v>
                </c:pt>
              </c:numCache>
            </c:numRef>
          </c:val>
        </c:ser>
        <c:marker val="1"/>
        <c:axId val="148868096"/>
        <c:axId val="148882176"/>
      </c:lineChart>
      <c:catAx>
        <c:axId val="148868096"/>
        <c:scaling>
          <c:orientation val="minMax"/>
        </c:scaling>
        <c:axPos val="b"/>
        <c:tickLblPos val="nextTo"/>
        <c:crossAx val="148882176"/>
        <c:crosses val="autoZero"/>
        <c:auto val="1"/>
        <c:lblAlgn val="ctr"/>
        <c:lblOffset val="100"/>
      </c:catAx>
      <c:valAx>
        <c:axId val="148882176"/>
        <c:scaling>
          <c:orientation val="minMax"/>
        </c:scaling>
        <c:axPos val="l"/>
        <c:majorGridlines/>
        <c:numFmt formatCode="General" sourceLinked="1"/>
        <c:tickLblPos val="nextTo"/>
        <c:crossAx val="148868096"/>
        <c:crosses val="autoZero"/>
        <c:crossBetween val="between"/>
      </c:valAx>
    </c:plotArea>
    <c:legend>
      <c:legendPos val="b"/>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Feuil8!$C$26</c:f>
              <c:strCache>
                <c:ptCount val="1"/>
                <c:pt idx="0">
                  <c:v>RGPH 2004</c:v>
                </c:pt>
              </c:strCache>
            </c:strRef>
          </c:tx>
          <c:cat>
            <c:strRef>
              <c:f>Feuil8!$B$27:$B$33</c:f>
              <c:strCache>
                <c:ptCount val="7"/>
                <c:pt idx="0">
                  <c:v>15-19</c:v>
                </c:pt>
                <c:pt idx="1">
                  <c:v>20-24</c:v>
                </c:pt>
                <c:pt idx="2">
                  <c:v>25-29</c:v>
                </c:pt>
                <c:pt idx="3">
                  <c:v>30-34</c:v>
                </c:pt>
                <c:pt idx="4">
                  <c:v>35-39</c:v>
                </c:pt>
                <c:pt idx="5">
                  <c:v>40-44</c:v>
                </c:pt>
                <c:pt idx="6">
                  <c:v>45-49</c:v>
                </c:pt>
              </c:strCache>
            </c:strRef>
          </c:cat>
          <c:val>
            <c:numRef>
              <c:f>Feuil8!$C$27:$C$33</c:f>
              <c:numCache>
                <c:formatCode>General</c:formatCode>
                <c:ptCount val="7"/>
                <c:pt idx="0">
                  <c:v>24.4</c:v>
                </c:pt>
                <c:pt idx="1">
                  <c:v>132.69999999999999</c:v>
                </c:pt>
                <c:pt idx="2">
                  <c:v>144.30000000000001</c:v>
                </c:pt>
                <c:pt idx="3">
                  <c:v>139.30000000000001</c:v>
                </c:pt>
                <c:pt idx="4">
                  <c:v>88.1</c:v>
                </c:pt>
                <c:pt idx="5">
                  <c:v>41.3</c:v>
                </c:pt>
                <c:pt idx="6">
                  <c:v>19.7</c:v>
                </c:pt>
              </c:numCache>
            </c:numRef>
          </c:val>
        </c:ser>
        <c:ser>
          <c:idx val="1"/>
          <c:order val="1"/>
          <c:tx>
            <c:strRef>
              <c:f>Feuil8!$D$26</c:f>
              <c:strCache>
                <c:ptCount val="1"/>
                <c:pt idx="0">
                  <c:v>RGPH 2014</c:v>
                </c:pt>
              </c:strCache>
            </c:strRef>
          </c:tx>
          <c:cat>
            <c:strRef>
              <c:f>Feuil8!$B$27:$B$33</c:f>
              <c:strCache>
                <c:ptCount val="7"/>
                <c:pt idx="0">
                  <c:v>15-19</c:v>
                </c:pt>
                <c:pt idx="1">
                  <c:v>20-24</c:v>
                </c:pt>
                <c:pt idx="2">
                  <c:v>25-29</c:v>
                </c:pt>
                <c:pt idx="3">
                  <c:v>30-34</c:v>
                </c:pt>
                <c:pt idx="4">
                  <c:v>35-39</c:v>
                </c:pt>
                <c:pt idx="5">
                  <c:v>40-44</c:v>
                </c:pt>
                <c:pt idx="6">
                  <c:v>45-49</c:v>
                </c:pt>
              </c:strCache>
            </c:strRef>
          </c:cat>
          <c:val>
            <c:numRef>
              <c:f>Feuil8!$D$27:$D$33</c:f>
              <c:numCache>
                <c:formatCode>General</c:formatCode>
                <c:ptCount val="7"/>
                <c:pt idx="0">
                  <c:v>32.1</c:v>
                </c:pt>
                <c:pt idx="1">
                  <c:v>115.1</c:v>
                </c:pt>
                <c:pt idx="2">
                  <c:v>118.6</c:v>
                </c:pt>
                <c:pt idx="3">
                  <c:v>101.7</c:v>
                </c:pt>
                <c:pt idx="4">
                  <c:v>79.3</c:v>
                </c:pt>
                <c:pt idx="5">
                  <c:v>48.7</c:v>
                </c:pt>
                <c:pt idx="6">
                  <c:v>20.100000000000001</c:v>
                </c:pt>
              </c:numCache>
            </c:numRef>
          </c:val>
        </c:ser>
        <c:marker val="1"/>
        <c:axId val="148902656"/>
        <c:axId val="148904192"/>
      </c:lineChart>
      <c:catAx>
        <c:axId val="148902656"/>
        <c:scaling>
          <c:orientation val="minMax"/>
        </c:scaling>
        <c:axPos val="b"/>
        <c:tickLblPos val="nextTo"/>
        <c:crossAx val="148904192"/>
        <c:crosses val="autoZero"/>
        <c:auto val="1"/>
        <c:lblAlgn val="ctr"/>
        <c:lblOffset val="100"/>
      </c:catAx>
      <c:valAx>
        <c:axId val="148904192"/>
        <c:scaling>
          <c:orientation val="minMax"/>
        </c:scaling>
        <c:axPos val="l"/>
        <c:majorGridlines/>
        <c:numFmt formatCode="General" sourceLinked="1"/>
        <c:tickLblPos val="nextTo"/>
        <c:crossAx val="148902656"/>
        <c:crosses val="autoZero"/>
        <c:crossBetween val="between"/>
      </c:valAx>
    </c:plotArea>
    <c:legend>
      <c:legendPos val="b"/>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cked"/>
        <c:ser>
          <c:idx val="0"/>
          <c:order val="0"/>
          <c:tx>
            <c:strRef>
              <c:f>Feuil1!$G$207:$G$208</c:f>
              <c:strCache>
                <c:ptCount val="1"/>
                <c:pt idx="0">
                  <c:v>RGPH 2004</c:v>
                </c:pt>
              </c:strCache>
            </c:strRef>
          </c:tx>
          <c:cat>
            <c:strRef>
              <c:f>Feuil1!$F$209:$F$215</c:f>
              <c:strCache>
                <c:ptCount val="7"/>
                <c:pt idx="0">
                  <c:v>15-19</c:v>
                </c:pt>
                <c:pt idx="1">
                  <c:v>20-24</c:v>
                </c:pt>
                <c:pt idx="2">
                  <c:v>25-29</c:v>
                </c:pt>
                <c:pt idx="3">
                  <c:v>30-34</c:v>
                </c:pt>
                <c:pt idx="4">
                  <c:v>35-39</c:v>
                </c:pt>
                <c:pt idx="5">
                  <c:v>40-44</c:v>
                </c:pt>
                <c:pt idx="6">
                  <c:v>45-49</c:v>
                </c:pt>
              </c:strCache>
            </c:strRef>
          </c:cat>
          <c:val>
            <c:numRef>
              <c:f>Feuil1!$G$209:$G$215</c:f>
              <c:numCache>
                <c:formatCode>General</c:formatCode>
                <c:ptCount val="7"/>
                <c:pt idx="0">
                  <c:v>14.1</c:v>
                </c:pt>
                <c:pt idx="1">
                  <c:v>78.7</c:v>
                </c:pt>
                <c:pt idx="2">
                  <c:v>111.3</c:v>
                </c:pt>
                <c:pt idx="3">
                  <c:v>113.9</c:v>
                </c:pt>
                <c:pt idx="4">
                  <c:v>70.7</c:v>
                </c:pt>
                <c:pt idx="5">
                  <c:v>25.8</c:v>
                </c:pt>
                <c:pt idx="6">
                  <c:v>7.8</c:v>
                </c:pt>
              </c:numCache>
            </c:numRef>
          </c:val>
        </c:ser>
        <c:ser>
          <c:idx val="1"/>
          <c:order val="1"/>
          <c:tx>
            <c:strRef>
              <c:f>Feuil1!$H$207:$H$208</c:f>
              <c:strCache>
                <c:ptCount val="1"/>
                <c:pt idx="0">
                  <c:v>RGPH 2014</c:v>
                </c:pt>
              </c:strCache>
            </c:strRef>
          </c:tx>
          <c:cat>
            <c:strRef>
              <c:f>Feuil1!$F$209:$F$215</c:f>
              <c:strCache>
                <c:ptCount val="7"/>
                <c:pt idx="0">
                  <c:v>15-19</c:v>
                </c:pt>
                <c:pt idx="1">
                  <c:v>20-24</c:v>
                </c:pt>
                <c:pt idx="2">
                  <c:v>25-29</c:v>
                </c:pt>
                <c:pt idx="3">
                  <c:v>30-34</c:v>
                </c:pt>
                <c:pt idx="4">
                  <c:v>35-39</c:v>
                </c:pt>
                <c:pt idx="5">
                  <c:v>40-44</c:v>
                </c:pt>
                <c:pt idx="6">
                  <c:v>45-49</c:v>
                </c:pt>
              </c:strCache>
            </c:strRef>
          </c:cat>
          <c:val>
            <c:numRef>
              <c:f>Feuil1!$H$209:$H$215</c:f>
              <c:numCache>
                <c:formatCode>General</c:formatCode>
                <c:ptCount val="7"/>
                <c:pt idx="0">
                  <c:v>15.7</c:v>
                </c:pt>
                <c:pt idx="1">
                  <c:v>71.5</c:v>
                </c:pt>
                <c:pt idx="2">
                  <c:v>99.8</c:v>
                </c:pt>
                <c:pt idx="3">
                  <c:v>95.1</c:v>
                </c:pt>
                <c:pt idx="4">
                  <c:v>68.7</c:v>
                </c:pt>
                <c:pt idx="5">
                  <c:v>32.800000000000004</c:v>
                </c:pt>
                <c:pt idx="6">
                  <c:v>10</c:v>
                </c:pt>
              </c:numCache>
            </c:numRef>
          </c:val>
        </c:ser>
        <c:marker val="1"/>
        <c:axId val="148945152"/>
        <c:axId val="148951040"/>
      </c:lineChart>
      <c:catAx>
        <c:axId val="148945152"/>
        <c:scaling>
          <c:orientation val="minMax"/>
        </c:scaling>
        <c:axPos val="b"/>
        <c:tickLblPos val="nextTo"/>
        <c:crossAx val="148951040"/>
        <c:crosses val="autoZero"/>
        <c:auto val="1"/>
        <c:lblAlgn val="ctr"/>
        <c:lblOffset val="100"/>
      </c:catAx>
      <c:valAx>
        <c:axId val="148951040"/>
        <c:scaling>
          <c:orientation val="minMax"/>
        </c:scaling>
        <c:axPos val="l"/>
        <c:majorGridlines/>
        <c:numFmt formatCode="General" sourceLinked="1"/>
        <c:tickLblPos val="nextTo"/>
        <c:crossAx val="148945152"/>
        <c:crosses val="autoZero"/>
        <c:crossBetween val="between"/>
      </c:valAx>
    </c:plotArea>
    <c:legend>
      <c:legendPos val="b"/>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Feuil9!$C$12</c:f>
              <c:strCache>
                <c:ptCount val="1"/>
                <c:pt idx="0">
                  <c:v>RGPH 2004</c:v>
                </c:pt>
              </c:strCache>
            </c:strRef>
          </c:tx>
          <c:cat>
            <c:strRef>
              <c:f>Feuil9!$B$13:$B$17</c:f>
              <c:strCache>
                <c:ptCount val="5"/>
                <c:pt idx="0">
                  <c:v>10-14 ans</c:v>
                </c:pt>
                <c:pt idx="1">
                  <c:v>15-24 ans</c:v>
                </c:pt>
                <c:pt idx="2">
                  <c:v>25-34 ans</c:v>
                </c:pt>
                <c:pt idx="3">
                  <c:v>35-49 ans</c:v>
                </c:pt>
                <c:pt idx="4">
                  <c:v>50 ans et plus</c:v>
                </c:pt>
              </c:strCache>
            </c:strRef>
          </c:cat>
          <c:val>
            <c:numRef>
              <c:f>Feuil9!$C$13:$C$17</c:f>
              <c:numCache>
                <c:formatCode>0.0</c:formatCode>
                <c:ptCount val="5"/>
                <c:pt idx="0">
                  <c:v>4.2233976943877813</c:v>
                </c:pt>
                <c:pt idx="1">
                  <c:v>15.98091354597822</c:v>
                </c:pt>
                <c:pt idx="2">
                  <c:v>26.254103204950187</c:v>
                </c:pt>
                <c:pt idx="3">
                  <c:v>39.59951581803044</c:v>
                </c:pt>
                <c:pt idx="4">
                  <c:v>61.167890080933546</c:v>
                </c:pt>
              </c:numCache>
            </c:numRef>
          </c:val>
        </c:ser>
        <c:ser>
          <c:idx val="1"/>
          <c:order val="1"/>
          <c:tx>
            <c:strRef>
              <c:f>Feuil9!$D$12</c:f>
              <c:strCache>
                <c:ptCount val="1"/>
                <c:pt idx="0">
                  <c:v>RGPH 2014</c:v>
                </c:pt>
              </c:strCache>
            </c:strRef>
          </c:tx>
          <c:cat>
            <c:strRef>
              <c:f>Feuil9!$B$13:$B$17</c:f>
              <c:strCache>
                <c:ptCount val="5"/>
                <c:pt idx="0">
                  <c:v>10-14 ans</c:v>
                </c:pt>
                <c:pt idx="1">
                  <c:v>15-24 ans</c:v>
                </c:pt>
                <c:pt idx="2">
                  <c:v>25-34 ans</c:v>
                </c:pt>
                <c:pt idx="3">
                  <c:v>35-49 ans</c:v>
                </c:pt>
                <c:pt idx="4">
                  <c:v>50 ans et plus</c:v>
                </c:pt>
              </c:strCache>
            </c:strRef>
          </c:cat>
          <c:val>
            <c:numRef>
              <c:f>Feuil9!$D$13:$D$17</c:f>
              <c:numCache>
                <c:formatCode>0.0</c:formatCode>
                <c:ptCount val="5"/>
                <c:pt idx="0">
                  <c:v>1.8412052416735121</c:v>
                </c:pt>
                <c:pt idx="1">
                  <c:v>4.4528905303730895</c:v>
                </c:pt>
                <c:pt idx="2">
                  <c:v>15.703693888490703</c:v>
                </c:pt>
                <c:pt idx="3">
                  <c:v>26.075814096157842</c:v>
                </c:pt>
                <c:pt idx="4">
                  <c:v>46.686620543770395</c:v>
                </c:pt>
              </c:numCache>
            </c:numRef>
          </c:val>
        </c:ser>
        <c:axId val="148574208"/>
        <c:axId val="148575744"/>
      </c:barChart>
      <c:catAx>
        <c:axId val="148574208"/>
        <c:scaling>
          <c:orientation val="minMax"/>
        </c:scaling>
        <c:axPos val="b"/>
        <c:tickLblPos val="nextTo"/>
        <c:crossAx val="148575744"/>
        <c:crosses val="autoZero"/>
        <c:auto val="1"/>
        <c:lblAlgn val="ctr"/>
        <c:lblOffset val="100"/>
      </c:catAx>
      <c:valAx>
        <c:axId val="148575744"/>
        <c:scaling>
          <c:orientation val="minMax"/>
        </c:scaling>
        <c:axPos val="l"/>
        <c:majorGridlines/>
        <c:numFmt formatCode="0.0" sourceLinked="1"/>
        <c:tickLblPos val="nextTo"/>
        <c:crossAx val="148574208"/>
        <c:crosses val="autoZero"/>
        <c:crossBetween val="between"/>
      </c:valAx>
    </c:plotArea>
    <c:legend>
      <c:legendPos val="b"/>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Feuil9!$D$29</c:f>
              <c:strCache>
                <c:ptCount val="1"/>
                <c:pt idx="0">
                  <c:v>Masculin</c:v>
                </c:pt>
              </c:strCache>
            </c:strRef>
          </c:tx>
          <c:cat>
            <c:strRef>
              <c:f>Feuil9!$C$30:$C$34</c:f>
              <c:strCache>
                <c:ptCount val="5"/>
                <c:pt idx="0">
                  <c:v>10-14 ans</c:v>
                </c:pt>
                <c:pt idx="1">
                  <c:v>15-24 ans</c:v>
                </c:pt>
                <c:pt idx="2">
                  <c:v>25-34 ans</c:v>
                </c:pt>
                <c:pt idx="3">
                  <c:v>35-49 ans</c:v>
                </c:pt>
                <c:pt idx="4">
                  <c:v>50 ans et plus</c:v>
                </c:pt>
              </c:strCache>
            </c:strRef>
          </c:cat>
          <c:val>
            <c:numRef>
              <c:f>Feuil9!$D$30:$D$34</c:f>
              <c:numCache>
                <c:formatCode>0.0</c:formatCode>
                <c:ptCount val="5"/>
                <c:pt idx="0">
                  <c:v>1.4527212395161078</c:v>
                </c:pt>
                <c:pt idx="1">
                  <c:v>2.3556643079161428</c:v>
                </c:pt>
                <c:pt idx="2">
                  <c:v>7.2374180167804667</c:v>
                </c:pt>
                <c:pt idx="3">
                  <c:v>12.190410037118259</c:v>
                </c:pt>
                <c:pt idx="4">
                  <c:v>28.392778610976421</c:v>
                </c:pt>
              </c:numCache>
            </c:numRef>
          </c:val>
        </c:ser>
        <c:ser>
          <c:idx val="1"/>
          <c:order val="1"/>
          <c:tx>
            <c:strRef>
              <c:f>Feuil9!$E$29</c:f>
              <c:strCache>
                <c:ptCount val="1"/>
                <c:pt idx="0">
                  <c:v>Féminin</c:v>
                </c:pt>
              </c:strCache>
            </c:strRef>
          </c:tx>
          <c:cat>
            <c:strRef>
              <c:f>Feuil9!$C$30:$C$34</c:f>
              <c:strCache>
                <c:ptCount val="5"/>
                <c:pt idx="0">
                  <c:v>10-14 ans</c:v>
                </c:pt>
                <c:pt idx="1">
                  <c:v>15-24 ans</c:v>
                </c:pt>
                <c:pt idx="2">
                  <c:v>25-34 ans</c:v>
                </c:pt>
                <c:pt idx="3">
                  <c:v>35-49 ans</c:v>
                </c:pt>
                <c:pt idx="4">
                  <c:v>50 ans et plus</c:v>
                </c:pt>
              </c:strCache>
            </c:strRef>
          </c:cat>
          <c:val>
            <c:numRef>
              <c:f>Feuil9!$E$30:$E$34</c:f>
              <c:numCache>
                <c:formatCode>0.0</c:formatCode>
                <c:ptCount val="5"/>
                <c:pt idx="0">
                  <c:v>1.34740746801953</c:v>
                </c:pt>
                <c:pt idx="1">
                  <c:v>4.1451231268074666</c:v>
                </c:pt>
                <c:pt idx="2">
                  <c:v>18.878702837542797</c:v>
                </c:pt>
                <c:pt idx="3">
                  <c:v>34.85809852017028</c:v>
                </c:pt>
                <c:pt idx="4">
                  <c:v>61.972274364863765</c:v>
                </c:pt>
              </c:numCache>
            </c:numRef>
          </c:val>
        </c:ser>
        <c:ser>
          <c:idx val="2"/>
          <c:order val="2"/>
          <c:tx>
            <c:strRef>
              <c:f>Feuil9!$F$29</c:f>
              <c:strCache>
                <c:ptCount val="1"/>
                <c:pt idx="0">
                  <c:v>Ensemble</c:v>
                </c:pt>
              </c:strCache>
            </c:strRef>
          </c:tx>
          <c:cat>
            <c:strRef>
              <c:f>Feuil9!$C$30:$C$34</c:f>
              <c:strCache>
                <c:ptCount val="5"/>
                <c:pt idx="0">
                  <c:v>10-14 ans</c:v>
                </c:pt>
                <c:pt idx="1">
                  <c:v>15-24 ans</c:v>
                </c:pt>
                <c:pt idx="2">
                  <c:v>25-34 ans</c:v>
                </c:pt>
                <c:pt idx="3">
                  <c:v>35-49 ans</c:v>
                </c:pt>
                <c:pt idx="4">
                  <c:v>50 ans et plus</c:v>
                </c:pt>
              </c:strCache>
            </c:strRef>
          </c:cat>
          <c:val>
            <c:numRef>
              <c:f>Feuil9!$F$30:$F$34</c:f>
              <c:numCache>
                <c:formatCode>0.0</c:formatCode>
                <c:ptCount val="5"/>
                <c:pt idx="0">
                  <c:v>1.4011956869862279</c:v>
                </c:pt>
                <c:pt idx="1">
                  <c:v>3.2749771677750492</c:v>
                </c:pt>
                <c:pt idx="2">
                  <c:v>13.281270235967568</c:v>
                </c:pt>
                <c:pt idx="3">
                  <c:v>23.911676223021189</c:v>
                </c:pt>
                <c:pt idx="4">
                  <c:v>44.902264259099994</c:v>
                </c:pt>
              </c:numCache>
            </c:numRef>
          </c:val>
        </c:ser>
        <c:marker val="1"/>
        <c:axId val="148601088"/>
        <c:axId val="148615168"/>
      </c:lineChart>
      <c:catAx>
        <c:axId val="148601088"/>
        <c:scaling>
          <c:orientation val="minMax"/>
        </c:scaling>
        <c:axPos val="b"/>
        <c:tickLblPos val="nextTo"/>
        <c:crossAx val="148615168"/>
        <c:crosses val="autoZero"/>
        <c:auto val="1"/>
        <c:lblAlgn val="ctr"/>
        <c:lblOffset val="100"/>
      </c:catAx>
      <c:valAx>
        <c:axId val="148615168"/>
        <c:scaling>
          <c:orientation val="minMax"/>
        </c:scaling>
        <c:axPos val="l"/>
        <c:majorGridlines/>
        <c:numFmt formatCode="0.0" sourceLinked="1"/>
        <c:tickLblPos val="nextTo"/>
        <c:crossAx val="148601088"/>
        <c:crosses val="autoZero"/>
        <c:crossBetween val="between"/>
      </c:valAx>
    </c:plotArea>
    <c:legend>
      <c:legendPos val="b"/>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Feuil9!$D$44</c:f>
              <c:strCache>
                <c:ptCount val="1"/>
                <c:pt idx="0">
                  <c:v>Masculin</c:v>
                </c:pt>
              </c:strCache>
            </c:strRef>
          </c:tx>
          <c:cat>
            <c:strRef>
              <c:f>Feuil9!$C$45:$C$49</c:f>
              <c:strCache>
                <c:ptCount val="5"/>
                <c:pt idx="0">
                  <c:v>10-14 ans</c:v>
                </c:pt>
                <c:pt idx="1">
                  <c:v>15-24 ans</c:v>
                </c:pt>
                <c:pt idx="2">
                  <c:v>25-34 ans</c:v>
                </c:pt>
                <c:pt idx="3">
                  <c:v>35-49 ans</c:v>
                </c:pt>
                <c:pt idx="4">
                  <c:v>50 ans et plus</c:v>
                </c:pt>
              </c:strCache>
            </c:strRef>
          </c:cat>
          <c:val>
            <c:numRef>
              <c:f>Feuil9!$D$45:$D$49</c:f>
              <c:numCache>
                <c:formatCode>0.0</c:formatCode>
                <c:ptCount val="5"/>
                <c:pt idx="0">
                  <c:v>5.2493438320209984</c:v>
                </c:pt>
                <c:pt idx="1">
                  <c:v>13.839500240269125</c:v>
                </c:pt>
                <c:pt idx="2">
                  <c:v>32.92556857339757</c:v>
                </c:pt>
                <c:pt idx="3">
                  <c:v>44.522495400568658</c:v>
                </c:pt>
                <c:pt idx="4">
                  <c:v>68.899828767123282</c:v>
                </c:pt>
              </c:numCache>
            </c:numRef>
          </c:val>
        </c:ser>
        <c:ser>
          <c:idx val="1"/>
          <c:order val="1"/>
          <c:tx>
            <c:strRef>
              <c:f>Feuil9!$E$44</c:f>
              <c:strCache>
                <c:ptCount val="1"/>
                <c:pt idx="0">
                  <c:v>Féminin</c:v>
                </c:pt>
              </c:strCache>
            </c:strRef>
          </c:tx>
          <c:cat>
            <c:strRef>
              <c:f>Feuil9!$C$45:$C$49</c:f>
              <c:strCache>
                <c:ptCount val="5"/>
                <c:pt idx="0">
                  <c:v>10-14 ans</c:v>
                </c:pt>
                <c:pt idx="1">
                  <c:v>15-24 ans</c:v>
                </c:pt>
                <c:pt idx="2">
                  <c:v>25-34 ans</c:v>
                </c:pt>
                <c:pt idx="3">
                  <c:v>35-49 ans</c:v>
                </c:pt>
                <c:pt idx="4">
                  <c:v>50 ans et plus</c:v>
                </c:pt>
              </c:strCache>
            </c:strRef>
          </c:cat>
          <c:val>
            <c:numRef>
              <c:f>Feuil9!$E$45:$E$49</c:f>
              <c:numCache>
                <c:formatCode>0.0</c:formatCode>
                <c:ptCount val="5"/>
                <c:pt idx="0">
                  <c:v>8.4682440846824427</c:v>
                </c:pt>
                <c:pt idx="1">
                  <c:v>25.655430711610528</c:v>
                </c:pt>
                <c:pt idx="2">
                  <c:v>62.976375237109984</c:v>
                </c:pt>
                <c:pt idx="3">
                  <c:v>82.650962796784114</c:v>
                </c:pt>
                <c:pt idx="4">
                  <c:v>94.931411299697899</c:v>
                </c:pt>
              </c:numCache>
            </c:numRef>
          </c:val>
        </c:ser>
        <c:ser>
          <c:idx val="2"/>
          <c:order val="2"/>
          <c:tx>
            <c:strRef>
              <c:f>Feuil9!$F$44</c:f>
              <c:strCache>
                <c:ptCount val="1"/>
                <c:pt idx="0">
                  <c:v>Ensemble</c:v>
                </c:pt>
              </c:strCache>
            </c:strRef>
          </c:tx>
          <c:cat>
            <c:strRef>
              <c:f>Feuil9!$C$45:$C$49</c:f>
              <c:strCache>
                <c:ptCount val="5"/>
                <c:pt idx="0">
                  <c:v>10-14 ans</c:v>
                </c:pt>
                <c:pt idx="1">
                  <c:v>15-24 ans</c:v>
                </c:pt>
                <c:pt idx="2">
                  <c:v>25-34 ans</c:v>
                </c:pt>
                <c:pt idx="3">
                  <c:v>35-49 ans</c:v>
                </c:pt>
                <c:pt idx="4">
                  <c:v>50 ans et plus</c:v>
                </c:pt>
              </c:strCache>
            </c:strRef>
          </c:cat>
          <c:val>
            <c:numRef>
              <c:f>Feuil9!$F$45:$F$49</c:f>
              <c:numCache>
                <c:formatCode>0.0</c:formatCode>
                <c:ptCount val="5"/>
                <c:pt idx="0">
                  <c:v>6.8062038849570934</c:v>
                </c:pt>
                <c:pt idx="1">
                  <c:v>19.567549723528884</c:v>
                </c:pt>
                <c:pt idx="2">
                  <c:v>47.944497112815547</c:v>
                </c:pt>
                <c:pt idx="3">
                  <c:v>62.526483050847339</c:v>
                </c:pt>
                <c:pt idx="4">
                  <c:v>81.377465730524634</c:v>
                </c:pt>
              </c:numCache>
            </c:numRef>
          </c:val>
        </c:ser>
        <c:marker val="1"/>
        <c:axId val="149046016"/>
        <c:axId val="149047552"/>
      </c:lineChart>
      <c:catAx>
        <c:axId val="149046016"/>
        <c:scaling>
          <c:orientation val="minMax"/>
        </c:scaling>
        <c:axPos val="b"/>
        <c:tickLblPos val="nextTo"/>
        <c:crossAx val="149047552"/>
        <c:crosses val="autoZero"/>
        <c:auto val="1"/>
        <c:lblAlgn val="ctr"/>
        <c:lblOffset val="100"/>
      </c:catAx>
      <c:valAx>
        <c:axId val="149047552"/>
        <c:scaling>
          <c:orientation val="minMax"/>
        </c:scaling>
        <c:axPos val="l"/>
        <c:majorGridlines/>
        <c:numFmt formatCode="0.0" sourceLinked="1"/>
        <c:tickLblPos val="nextTo"/>
        <c:crossAx val="149046016"/>
        <c:crosses val="autoZero"/>
        <c:crossBetween val="between"/>
      </c:valAx>
    </c:plotArea>
    <c:legend>
      <c:legendPos val="b"/>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Feuil9!$D$66</c:f>
              <c:strCache>
                <c:ptCount val="1"/>
                <c:pt idx="0">
                  <c:v>Masculin</c:v>
                </c:pt>
              </c:strCache>
            </c:strRef>
          </c:tx>
          <c:cat>
            <c:strRef>
              <c:f>Feuil9!$C$67:$C$72</c:f>
              <c:strCache>
                <c:ptCount val="5"/>
                <c:pt idx="0">
                  <c:v>10-14 ans</c:v>
                </c:pt>
                <c:pt idx="1">
                  <c:v>15-24 ans</c:v>
                </c:pt>
                <c:pt idx="2">
                  <c:v>25-34 ans</c:v>
                </c:pt>
                <c:pt idx="3">
                  <c:v>35-49 ans</c:v>
                </c:pt>
                <c:pt idx="4">
                  <c:v>50 ans et plus</c:v>
                </c:pt>
              </c:strCache>
            </c:strRef>
          </c:cat>
          <c:val>
            <c:numRef>
              <c:f>Feuil9!$D$67:$D$72</c:f>
              <c:numCache>
                <c:formatCode>0.0</c:formatCode>
                <c:ptCount val="6"/>
                <c:pt idx="0">
                  <c:v>1.7649033619490673</c:v>
                </c:pt>
                <c:pt idx="1">
                  <c:v>3.2316000390968567</c:v>
                </c:pt>
                <c:pt idx="2">
                  <c:v>9.0997664164283236</c:v>
                </c:pt>
                <c:pt idx="3">
                  <c:v>14.160644944301211</c:v>
                </c:pt>
                <c:pt idx="4">
                  <c:v>30.420018638929598</c:v>
                </c:pt>
              </c:numCache>
            </c:numRef>
          </c:val>
        </c:ser>
        <c:ser>
          <c:idx val="1"/>
          <c:order val="1"/>
          <c:tx>
            <c:strRef>
              <c:f>Feuil9!$E$66</c:f>
              <c:strCache>
                <c:ptCount val="1"/>
                <c:pt idx="0">
                  <c:v>Féminin</c:v>
                </c:pt>
              </c:strCache>
            </c:strRef>
          </c:tx>
          <c:cat>
            <c:strRef>
              <c:f>Feuil9!$C$67:$C$72</c:f>
              <c:strCache>
                <c:ptCount val="5"/>
                <c:pt idx="0">
                  <c:v>10-14 ans</c:v>
                </c:pt>
                <c:pt idx="1">
                  <c:v>15-24 ans</c:v>
                </c:pt>
                <c:pt idx="2">
                  <c:v>25-34 ans</c:v>
                </c:pt>
                <c:pt idx="3">
                  <c:v>35-49 ans</c:v>
                </c:pt>
                <c:pt idx="4">
                  <c:v>50 ans et plus</c:v>
                </c:pt>
              </c:strCache>
            </c:strRef>
          </c:cat>
          <c:val>
            <c:numRef>
              <c:f>Feuil9!$E$67:$E$72</c:f>
              <c:numCache>
                <c:formatCode>0.0</c:formatCode>
                <c:ptCount val="6"/>
                <c:pt idx="0">
                  <c:v>1.9210031347962431</c:v>
                </c:pt>
                <c:pt idx="1">
                  <c:v>5.6185933691735377</c:v>
                </c:pt>
                <c:pt idx="2">
                  <c:v>21.853118384627912</c:v>
                </c:pt>
                <c:pt idx="3">
                  <c:v>37.316001499870097</c:v>
                </c:pt>
                <c:pt idx="4">
                  <c:v>63.546130787165538</c:v>
                </c:pt>
              </c:numCache>
            </c:numRef>
          </c:val>
        </c:ser>
        <c:ser>
          <c:idx val="2"/>
          <c:order val="2"/>
          <c:tx>
            <c:strRef>
              <c:f>Feuil9!$F$66</c:f>
              <c:strCache>
                <c:ptCount val="1"/>
                <c:pt idx="0">
                  <c:v>Ensemble</c:v>
                </c:pt>
              </c:strCache>
            </c:strRef>
          </c:tx>
          <c:cat>
            <c:strRef>
              <c:f>Feuil9!$C$67:$C$72</c:f>
              <c:strCache>
                <c:ptCount val="5"/>
                <c:pt idx="0">
                  <c:v>10-14 ans</c:v>
                </c:pt>
                <c:pt idx="1">
                  <c:v>15-24 ans</c:v>
                </c:pt>
                <c:pt idx="2">
                  <c:v>25-34 ans</c:v>
                </c:pt>
                <c:pt idx="3">
                  <c:v>35-49 ans</c:v>
                </c:pt>
                <c:pt idx="4">
                  <c:v>50 ans et plus</c:v>
                </c:pt>
              </c:strCache>
            </c:strRef>
          </c:cat>
          <c:val>
            <c:numRef>
              <c:f>Feuil9!$F$67:$F$72</c:f>
              <c:numCache>
                <c:formatCode>0.0</c:formatCode>
                <c:ptCount val="6"/>
                <c:pt idx="0">
                  <c:v>1.8412052416735121</c:v>
                </c:pt>
                <c:pt idx="1">
                  <c:v>4.4528905303730895</c:v>
                </c:pt>
                <c:pt idx="2">
                  <c:v>15.703693888490703</c:v>
                </c:pt>
                <c:pt idx="3">
                  <c:v>26.075814096157842</c:v>
                </c:pt>
                <c:pt idx="4">
                  <c:v>46.686620543770395</c:v>
                </c:pt>
              </c:numCache>
            </c:numRef>
          </c:val>
        </c:ser>
        <c:marker val="1"/>
        <c:axId val="149072896"/>
        <c:axId val="149074688"/>
      </c:lineChart>
      <c:catAx>
        <c:axId val="149072896"/>
        <c:scaling>
          <c:orientation val="minMax"/>
        </c:scaling>
        <c:axPos val="b"/>
        <c:tickLblPos val="nextTo"/>
        <c:crossAx val="149074688"/>
        <c:crosses val="autoZero"/>
        <c:auto val="1"/>
        <c:lblAlgn val="ctr"/>
        <c:lblOffset val="100"/>
      </c:catAx>
      <c:valAx>
        <c:axId val="149074688"/>
        <c:scaling>
          <c:orientation val="minMax"/>
        </c:scaling>
        <c:axPos val="l"/>
        <c:majorGridlines/>
        <c:numFmt formatCode="0.0" sourceLinked="1"/>
        <c:tickLblPos val="nextTo"/>
        <c:crossAx val="149072896"/>
        <c:crosses val="autoZero"/>
        <c:crossBetween val="between"/>
      </c:valAx>
    </c:plotArea>
    <c:legend>
      <c:legendPos val="b"/>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Feuil10!$B$5</c:f>
              <c:strCache>
                <c:ptCount val="1"/>
                <c:pt idx="0">
                  <c:v>Hommes</c:v>
                </c:pt>
              </c:strCache>
            </c:strRef>
          </c:tx>
          <c:cat>
            <c:multiLvlStrRef>
              <c:f>Feuil10!$C$3:$H$4</c:f>
              <c:multiLvlStrCache>
                <c:ptCount val="6"/>
                <c:lvl>
                  <c:pt idx="0">
                    <c:v>Urbain</c:v>
                  </c:pt>
                  <c:pt idx="1">
                    <c:v>Rural</c:v>
                  </c:pt>
                  <c:pt idx="2">
                    <c:v>Ensemble</c:v>
                  </c:pt>
                  <c:pt idx="3">
                    <c:v>Urbain</c:v>
                  </c:pt>
                  <c:pt idx="4">
                    <c:v>Rural</c:v>
                  </c:pt>
                  <c:pt idx="5">
                    <c:v>Ensemble</c:v>
                  </c:pt>
                </c:lvl>
                <c:lvl>
                  <c:pt idx="1">
                    <c:v>2004</c:v>
                  </c:pt>
                  <c:pt idx="4">
                    <c:v>2014</c:v>
                  </c:pt>
                </c:lvl>
              </c:multiLvlStrCache>
            </c:multiLvlStrRef>
          </c:cat>
          <c:val>
            <c:numRef>
              <c:f>Feuil10!$C$5:$H$5</c:f>
              <c:numCache>
                <c:formatCode>General</c:formatCode>
                <c:ptCount val="6"/>
                <c:pt idx="0">
                  <c:v>17.8</c:v>
                </c:pt>
                <c:pt idx="1">
                  <c:v>45.6</c:v>
                </c:pt>
                <c:pt idx="2">
                  <c:v>19.7</c:v>
                </c:pt>
                <c:pt idx="3">
                  <c:v>12</c:v>
                </c:pt>
                <c:pt idx="4">
                  <c:v>33.800000000000004</c:v>
                </c:pt>
                <c:pt idx="5">
                  <c:v>13.4</c:v>
                </c:pt>
              </c:numCache>
            </c:numRef>
          </c:val>
        </c:ser>
        <c:ser>
          <c:idx val="1"/>
          <c:order val="1"/>
          <c:tx>
            <c:strRef>
              <c:f>Feuil10!$B$6</c:f>
              <c:strCache>
                <c:ptCount val="1"/>
                <c:pt idx="0">
                  <c:v>Femmes</c:v>
                </c:pt>
              </c:strCache>
            </c:strRef>
          </c:tx>
          <c:cat>
            <c:multiLvlStrRef>
              <c:f>Feuil10!$C$3:$H$4</c:f>
              <c:multiLvlStrCache>
                <c:ptCount val="6"/>
                <c:lvl>
                  <c:pt idx="0">
                    <c:v>Urbain</c:v>
                  </c:pt>
                  <c:pt idx="1">
                    <c:v>Rural</c:v>
                  </c:pt>
                  <c:pt idx="2">
                    <c:v>Ensemble</c:v>
                  </c:pt>
                  <c:pt idx="3">
                    <c:v>Urbain</c:v>
                  </c:pt>
                  <c:pt idx="4">
                    <c:v>Rural</c:v>
                  </c:pt>
                  <c:pt idx="5">
                    <c:v>Ensemble</c:v>
                  </c:pt>
                </c:lvl>
                <c:lvl>
                  <c:pt idx="1">
                    <c:v>2004</c:v>
                  </c:pt>
                  <c:pt idx="4">
                    <c:v>2014</c:v>
                  </c:pt>
                </c:lvl>
              </c:multiLvlStrCache>
            </c:multiLvlStrRef>
          </c:cat>
          <c:val>
            <c:numRef>
              <c:f>Feuil10!$C$6:$H$6</c:f>
              <c:numCache>
                <c:formatCode>General</c:formatCode>
                <c:ptCount val="6"/>
                <c:pt idx="0">
                  <c:v>37.700000000000003</c:v>
                </c:pt>
                <c:pt idx="1">
                  <c:v>74.2</c:v>
                </c:pt>
                <c:pt idx="2">
                  <c:v>40</c:v>
                </c:pt>
                <c:pt idx="3">
                  <c:v>27.9</c:v>
                </c:pt>
                <c:pt idx="4">
                  <c:v>56.8</c:v>
                </c:pt>
                <c:pt idx="5">
                  <c:v>29.7</c:v>
                </c:pt>
              </c:numCache>
            </c:numRef>
          </c:val>
        </c:ser>
        <c:ser>
          <c:idx val="2"/>
          <c:order val="2"/>
          <c:tx>
            <c:strRef>
              <c:f>Feuil10!$B$7</c:f>
              <c:strCache>
                <c:ptCount val="1"/>
                <c:pt idx="0">
                  <c:v>Ensemble</c:v>
                </c:pt>
              </c:strCache>
            </c:strRef>
          </c:tx>
          <c:cat>
            <c:multiLvlStrRef>
              <c:f>Feuil10!$C$3:$H$4</c:f>
              <c:multiLvlStrCache>
                <c:ptCount val="6"/>
                <c:lvl>
                  <c:pt idx="0">
                    <c:v>Urbain</c:v>
                  </c:pt>
                  <c:pt idx="1">
                    <c:v>Rural</c:v>
                  </c:pt>
                  <c:pt idx="2">
                    <c:v>Ensemble</c:v>
                  </c:pt>
                  <c:pt idx="3">
                    <c:v>Urbain</c:v>
                  </c:pt>
                  <c:pt idx="4">
                    <c:v>Rural</c:v>
                  </c:pt>
                  <c:pt idx="5">
                    <c:v>Ensemble</c:v>
                  </c:pt>
                </c:lvl>
                <c:lvl>
                  <c:pt idx="1">
                    <c:v>2004</c:v>
                  </c:pt>
                  <c:pt idx="4">
                    <c:v>2014</c:v>
                  </c:pt>
                </c:lvl>
              </c:multiLvlStrCache>
            </c:multiLvlStrRef>
          </c:cat>
          <c:val>
            <c:numRef>
              <c:f>Feuil10!$C$7:$H$7</c:f>
              <c:numCache>
                <c:formatCode>General</c:formatCode>
                <c:ptCount val="6"/>
                <c:pt idx="0">
                  <c:v>27.9</c:v>
                </c:pt>
                <c:pt idx="1">
                  <c:v>59.6</c:v>
                </c:pt>
                <c:pt idx="2">
                  <c:v>29.9</c:v>
                </c:pt>
                <c:pt idx="3">
                  <c:v>20.100000000000001</c:v>
                </c:pt>
                <c:pt idx="4">
                  <c:v>44.9</c:v>
                </c:pt>
                <c:pt idx="5">
                  <c:v>21.7</c:v>
                </c:pt>
              </c:numCache>
            </c:numRef>
          </c:val>
        </c:ser>
        <c:axId val="149100032"/>
        <c:axId val="149101568"/>
      </c:barChart>
      <c:catAx>
        <c:axId val="149100032"/>
        <c:scaling>
          <c:orientation val="minMax"/>
        </c:scaling>
        <c:axPos val="b"/>
        <c:tickLblPos val="nextTo"/>
        <c:crossAx val="149101568"/>
        <c:crosses val="autoZero"/>
        <c:auto val="1"/>
        <c:lblAlgn val="ctr"/>
        <c:lblOffset val="100"/>
      </c:catAx>
      <c:valAx>
        <c:axId val="149101568"/>
        <c:scaling>
          <c:orientation val="minMax"/>
        </c:scaling>
        <c:axPos val="l"/>
        <c:majorGridlines/>
        <c:numFmt formatCode="General" sourceLinked="1"/>
        <c:tickLblPos val="nextTo"/>
        <c:crossAx val="149100032"/>
        <c:crosses val="autoZero"/>
        <c:crossBetween val="between"/>
      </c:valAx>
    </c:plotArea>
    <c:legend>
      <c:legendPos val="b"/>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Feuil11!$E$51</c:f>
              <c:strCache>
                <c:ptCount val="1"/>
                <c:pt idx="0">
                  <c:v>Urbain</c:v>
                </c:pt>
              </c:strCache>
            </c:strRef>
          </c:tx>
          <c:cat>
            <c:strRef>
              <c:f>Feuil11!$F$50:$H$50</c:f>
              <c:strCache>
                <c:ptCount val="3"/>
                <c:pt idx="0">
                  <c:v>Hommes</c:v>
                </c:pt>
                <c:pt idx="1">
                  <c:v>Femmes</c:v>
                </c:pt>
                <c:pt idx="2">
                  <c:v>Ensemble</c:v>
                </c:pt>
              </c:strCache>
            </c:strRef>
          </c:cat>
          <c:val>
            <c:numRef>
              <c:f>Feuil11!$F$51:$H$51</c:f>
              <c:numCache>
                <c:formatCode>General</c:formatCode>
                <c:ptCount val="3"/>
                <c:pt idx="0">
                  <c:v>12</c:v>
                </c:pt>
                <c:pt idx="1">
                  <c:v>27.9</c:v>
                </c:pt>
                <c:pt idx="2">
                  <c:v>20.100000000000001</c:v>
                </c:pt>
              </c:numCache>
            </c:numRef>
          </c:val>
        </c:ser>
        <c:ser>
          <c:idx val="1"/>
          <c:order val="1"/>
          <c:tx>
            <c:strRef>
              <c:f>Feuil11!$E$52</c:f>
              <c:strCache>
                <c:ptCount val="1"/>
                <c:pt idx="0">
                  <c:v>Rural</c:v>
                </c:pt>
              </c:strCache>
            </c:strRef>
          </c:tx>
          <c:cat>
            <c:strRef>
              <c:f>Feuil11!$F$50:$H$50</c:f>
              <c:strCache>
                <c:ptCount val="3"/>
                <c:pt idx="0">
                  <c:v>Hommes</c:v>
                </c:pt>
                <c:pt idx="1">
                  <c:v>Femmes</c:v>
                </c:pt>
                <c:pt idx="2">
                  <c:v>Ensemble</c:v>
                </c:pt>
              </c:strCache>
            </c:strRef>
          </c:cat>
          <c:val>
            <c:numRef>
              <c:f>Feuil11!$F$52:$H$52</c:f>
              <c:numCache>
                <c:formatCode>General</c:formatCode>
                <c:ptCount val="3"/>
                <c:pt idx="0">
                  <c:v>33.800000000000004</c:v>
                </c:pt>
                <c:pt idx="1">
                  <c:v>56.8</c:v>
                </c:pt>
                <c:pt idx="2">
                  <c:v>44.9</c:v>
                </c:pt>
              </c:numCache>
            </c:numRef>
          </c:val>
        </c:ser>
        <c:ser>
          <c:idx val="2"/>
          <c:order val="2"/>
          <c:tx>
            <c:strRef>
              <c:f>Feuil11!$E$53</c:f>
              <c:strCache>
                <c:ptCount val="1"/>
                <c:pt idx="0">
                  <c:v>Ensemble</c:v>
                </c:pt>
              </c:strCache>
            </c:strRef>
          </c:tx>
          <c:cat>
            <c:strRef>
              <c:f>Feuil11!$F$50:$H$50</c:f>
              <c:strCache>
                <c:ptCount val="3"/>
                <c:pt idx="0">
                  <c:v>Hommes</c:v>
                </c:pt>
                <c:pt idx="1">
                  <c:v>Femmes</c:v>
                </c:pt>
                <c:pt idx="2">
                  <c:v>Ensemble</c:v>
                </c:pt>
              </c:strCache>
            </c:strRef>
          </c:cat>
          <c:val>
            <c:numRef>
              <c:f>Feuil11!$F$53:$H$53</c:f>
              <c:numCache>
                <c:formatCode>General</c:formatCode>
                <c:ptCount val="3"/>
                <c:pt idx="0">
                  <c:v>13.4</c:v>
                </c:pt>
                <c:pt idx="1">
                  <c:v>29.7</c:v>
                </c:pt>
                <c:pt idx="2">
                  <c:v>21.7</c:v>
                </c:pt>
              </c:numCache>
            </c:numRef>
          </c:val>
        </c:ser>
        <c:axId val="149131264"/>
        <c:axId val="149132800"/>
      </c:barChart>
      <c:catAx>
        <c:axId val="149131264"/>
        <c:scaling>
          <c:orientation val="minMax"/>
        </c:scaling>
        <c:axPos val="b"/>
        <c:tickLblPos val="nextTo"/>
        <c:crossAx val="149132800"/>
        <c:crosses val="autoZero"/>
        <c:auto val="1"/>
        <c:lblAlgn val="ctr"/>
        <c:lblOffset val="100"/>
      </c:catAx>
      <c:valAx>
        <c:axId val="149132800"/>
        <c:scaling>
          <c:orientation val="minMax"/>
        </c:scaling>
        <c:axPos val="l"/>
        <c:majorGridlines/>
        <c:numFmt formatCode="General" sourceLinked="1"/>
        <c:tickLblPos val="nextTo"/>
        <c:crossAx val="149131264"/>
        <c:crosses val="autoZero"/>
        <c:crossBetween val="between"/>
      </c:valAx>
    </c:plotArea>
    <c:legend>
      <c:legendPos val="b"/>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tx>
            <c:strRef>
              <c:f>Feuil5!$C$40</c:f>
              <c:strCache>
                <c:ptCount val="1"/>
                <c:pt idx="0">
                  <c:v>Masculin 2014</c:v>
                </c:pt>
              </c:strCache>
            </c:strRef>
          </c:tx>
          <c:cat>
            <c:strRef>
              <c:f>Feuil5!$B$41:$B$56</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Feuil5!$C$41:$C$56</c:f>
              <c:numCache>
                <c:formatCode>0.0</c:formatCode>
                <c:ptCount val="16"/>
                <c:pt idx="0">
                  <c:v>4.6986504005401484</c:v>
                </c:pt>
                <c:pt idx="1">
                  <c:v>4.1824035492934755</c:v>
                </c:pt>
                <c:pt idx="2">
                  <c:v>4.2155570168047305</c:v>
                </c:pt>
                <c:pt idx="3">
                  <c:v>4.0265492086674755</c:v>
                </c:pt>
                <c:pt idx="4">
                  <c:v>4.3015798012774455</c:v>
                </c:pt>
                <c:pt idx="5">
                  <c:v>4.1067343393923776</c:v>
                </c:pt>
                <c:pt idx="6">
                  <c:v>4.0722591389570884</c:v>
                </c:pt>
                <c:pt idx="7">
                  <c:v>3.6136178143163553</c:v>
                </c:pt>
                <c:pt idx="8">
                  <c:v>3.4768184566785418</c:v>
                </c:pt>
                <c:pt idx="9">
                  <c:v>3.0586001306312633</c:v>
                </c:pt>
                <c:pt idx="10">
                  <c:v>3.0169655435241127</c:v>
                </c:pt>
                <c:pt idx="11">
                  <c:v>2.4130437416496782</c:v>
                </c:pt>
                <c:pt idx="12">
                  <c:v>1.8439275734415401</c:v>
                </c:pt>
                <c:pt idx="13">
                  <c:v>0.96056940254367706</c:v>
                </c:pt>
                <c:pt idx="14">
                  <c:v>0.7146169342625116</c:v>
                </c:pt>
                <c:pt idx="15">
                  <c:v>0.8190338352614116</c:v>
                </c:pt>
              </c:numCache>
            </c:numRef>
          </c:val>
        </c:ser>
        <c:ser>
          <c:idx val="1"/>
          <c:order val="1"/>
          <c:tx>
            <c:strRef>
              <c:f>Feuil5!$D$40</c:f>
              <c:strCache>
                <c:ptCount val="1"/>
                <c:pt idx="0">
                  <c:v>Féminin 2014</c:v>
                </c:pt>
              </c:strCache>
            </c:strRef>
          </c:tx>
          <c:cat>
            <c:strRef>
              <c:f>Feuil5!$B$41:$B$56</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Feuil5!$D$41:$D$56</c:f>
              <c:numCache>
                <c:formatCode>0.0</c:formatCode>
                <c:ptCount val="16"/>
                <c:pt idx="0">
                  <c:v>-4.4838688003841982</c:v>
                </c:pt>
                <c:pt idx="1">
                  <c:v>-4.0113492800410784</c:v>
                </c:pt>
                <c:pt idx="2">
                  <c:v>-4.0382245161631412</c:v>
                </c:pt>
                <c:pt idx="3">
                  <c:v>-4.0920851328176369</c:v>
                </c:pt>
                <c:pt idx="4">
                  <c:v>-4.7064706536740424</c:v>
                </c:pt>
                <c:pt idx="5">
                  <c:v>-4.5088715815305473</c:v>
                </c:pt>
                <c:pt idx="6">
                  <c:v>-4.3225072392413582</c:v>
                </c:pt>
                <c:pt idx="7">
                  <c:v>-4.0135521682477791</c:v>
                </c:pt>
                <c:pt idx="8">
                  <c:v>-3.6680291530225282</c:v>
                </c:pt>
                <c:pt idx="9">
                  <c:v>-3.1860372133904802</c:v>
                </c:pt>
                <c:pt idx="10">
                  <c:v>-3.0426291911324936</c:v>
                </c:pt>
                <c:pt idx="11">
                  <c:v>-2.1830622128672963</c:v>
                </c:pt>
                <c:pt idx="12">
                  <c:v>-1.6292561176959111</c:v>
                </c:pt>
                <c:pt idx="13">
                  <c:v>-0.87245387427456289</c:v>
                </c:pt>
                <c:pt idx="14">
                  <c:v>-0.75019357880116622</c:v>
                </c:pt>
                <c:pt idx="15">
                  <c:v>-0.97037225506361391</c:v>
                </c:pt>
              </c:numCache>
            </c:numRef>
          </c:val>
        </c:ser>
        <c:ser>
          <c:idx val="2"/>
          <c:order val="2"/>
          <c:tx>
            <c:strRef>
              <c:f>Feuil5!$E$40</c:f>
              <c:strCache>
                <c:ptCount val="1"/>
                <c:pt idx="0">
                  <c:v>Masculin 2004</c:v>
                </c:pt>
              </c:strCache>
            </c:strRef>
          </c:tx>
          <c:cat>
            <c:strRef>
              <c:f>Feuil5!$B$41:$B$56</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Feuil5!$E$41:$E$56</c:f>
              <c:numCache>
                <c:formatCode>0.0</c:formatCode>
                <c:ptCount val="16"/>
                <c:pt idx="0">
                  <c:v>4.8021648446679137</c:v>
                </c:pt>
                <c:pt idx="1">
                  <c:v>4.7607657388886118</c:v>
                </c:pt>
                <c:pt idx="2">
                  <c:v>5.1675283813869477</c:v>
                </c:pt>
                <c:pt idx="3">
                  <c:v>4.8525009002662545</c:v>
                </c:pt>
                <c:pt idx="4">
                  <c:v>4.7083268715681452</c:v>
                </c:pt>
                <c:pt idx="5">
                  <c:v>4.1525274482642605</c:v>
                </c:pt>
                <c:pt idx="6">
                  <c:v>3.9966565293618141</c:v>
                </c:pt>
                <c:pt idx="7">
                  <c:v>3.5952823419014202</c:v>
                </c:pt>
                <c:pt idx="8">
                  <c:v>3.6351043388891382</c:v>
                </c:pt>
                <c:pt idx="9">
                  <c:v>3.0376429583406708</c:v>
                </c:pt>
                <c:pt idx="10">
                  <c:v>2.3801200179790412</c:v>
                </c:pt>
                <c:pt idx="11">
                  <c:v>1.374056034675369</c:v>
                </c:pt>
                <c:pt idx="12">
                  <c:v>1.0826851854285688</c:v>
                </c:pt>
                <c:pt idx="13">
                  <c:v>0.71968731189691959</c:v>
                </c:pt>
                <c:pt idx="14">
                  <c:v>0.58077031250410882</c:v>
                </c:pt>
                <c:pt idx="15">
                  <c:v>0.57551328319879724</c:v>
                </c:pt>
              </c:numCache>
            </c:numRef>
          </c:val>
        </c:ser>
        <c:ser>
          <c:idx val="3"/>
          <c:order val="3"/>
          <c:tx>
            <c:strRef>
              <c:f>Feuil5!$F$40</c:f>
              <c:strCache>
                <c:ptCount val="1"/>
                <c:pt idx="0">
                  <c:v>Féminin 2004</c:v>
                </c:pt>
              </c:strCache>
            </c:strRef>
          </c:tx>
          <c:cat>
            <c:strRef>
              <c:f>Feuil5!$B$41:$B$56</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Feuil5!$F$41:$F$56</c:f>
              <c:numCache>
                <c:formatCode>0.0</c:formatCode>
                <c:ptCount val="16"/>
                <c:pt idx="0">
                  <c:v>-4.6734990524204694</c:v>
                </c:pt>
                <c:pt idx="1">
                  <c:v>-4.5805810594491145</c:v>
                </c:pt>
                <c:pt idx="2">
                  <c:v>-5.0212515409667065</c:v>
                </c:pt>
                <c:pt idx="3">
                  <c:v>-4.9631613671430408</c:v>
                </c:pt>
                <c:pt idx="4">
                  <c:v>-5.2342926535644034</c:v>
                </c:pt>
                <c:pt idx="5">
                  <c:v>-4.8151759921985686</c:v>
                </c:pt>
                <c:pt idx="6">
                  <c:v>-4.418007428182408</c:v>
                </c:pt>
                <c:pt idx="7">
                  <c:v>-3.8865217654155866</c:v>
                </c:pt>
                <c:pt idx="8">
                  <c:v>-3.6834690084979971</c:v>
                </c:pt>
                <c:pt idx="9">
                  <c:v>-2.7339180902263993</c:v>
                </c:pt>
                <c:pt idx="10">
                  <c:v>-2.0179106988431905</c:v>
                </c:pt>
                <c:pt idx="11">
                  <c:v>-1.2141109180613141</c:v>
                </c:pt>
                <c:pt idx="12">
                  <c:v>-1.1096274606182801</c:v>
                </c:pt>
                <c:pt idx="13">
                  <c:v>-0.70496762984205108</c:v>
                </c:pt>
                <c:pt idx="14">
                  <c:v>-0.66475135565643406</c:v>
                </c:pt>
                <c:pt idx="15">
                  <c:v>-0.70825327315787279</c:v>
                </c:pt>
              </c:numCache>
            </c:numRef>
          </c:val>
        </c:ser>
        <c:axId val="146726912"/>
        <c:axId val="146728448"/>
      </c:barChart>
      <c:catAx>
        <c:axId val="146726912"/>
        <c:scaling>
          <c:orientation val="minMax"/>
        </c:scaling>
        <c:axPos val="l"/>
        <c:tickLblPos val="nextTo"/>
        <c:crossAx val="146728448"/>
        <c:crosses val="autoZero"/>
        <c:auto val="1"/>
        <c:lblAlgn val="ctr"/>
        <c:lblOffset val="100"/>
      </c:catAx>
      <c:valAx>
        <c:axId val="146728448"/>
        <c:scaling>
          <c:orientation val="minMax"/>
        </c:scaling>
        <c:axPos val="b"/>
        <c:majorGridlines/>
        <c:numFmt formatCode="0.0" sourceLinked="1"/>
        <c:tickLblPos val="nextTo"/>
        <c:crossAx val="146726912"/>
        <c:crosses val="autoZero"/>
        <c:crossBetween val="between"/>
      </c:valAx>
    </c:plotArea>
    <c:legend>
      <c:legendPos val="b"/>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Feuil11!$C$135</c:f>
              <c:strCache>
                <c:ptCount val="1"/>
                <c:pt idx="0">
                  <c:v>Arabe seule</c:v>
                </c:pt>
              </c:strCache>
            </c:strRef>
          </c:tx>
          <c:cat>
            <c:multiLvlStrRef>
              <c:f>Feuil11!$D$133:$I$134</c:f>
              <c:multiLvlStrCache>
                <c:ptCount val="6"/>
                <c:lvl>
                  <c:pt idx="0">
                    <c:v>Masculin</c:v>
                  </c:pt>
                  <c:pt idx="1">
                    <c:v>Féminin</c:v>
                  </c:pt>
                  <c:pt idx="2">
                    <c:v>Ensemble</c:v>
                  </c:pt>
                  <c:pt idx="3">
                    <c:v>Masculin</c:v>
                  </c:pt>
                  <c:pt idx="4">
                    <c:v>Féminin</c:v>
                  </c:pt>
                  <c:pt idx="5">
                    <c:v>Ensemble</c:v>
                  </c:pt>
                </c:lvl>
                <c:lvl>
                  <c:pt idx="0">
                    <c:v>RGPH 2004</c:v>
                  </c:pt>
                  <c:pt idx="3">
                    <c:v>RGPH 2014</c:v>
                  </c:pt>
                </c:lvl>
              </c:multiLvlStrCache>
            </c:multiLvlStrRef>
          </c:cat>
          <c:val>
            <c:numRef>
              <c:f>Feuil11!$D$135:$I$135</c:f>
              <c:numCache>
                <c:formatCode>General</c:formatCode>
                <c:ptCount val="6"/>
                <c:pt idx="0">
                  <c:v>30.1</c:v>
                </c:pt>
                <c:pt idx="1">
                  <c:v>25.1</c:v>
                </c:pt>
                <c:pt idx="2">
                  <c:v>28.2</c:v>
                </c:pt>
                <c:pt idx="3">
                  <c:v>24.7</c:v>
                </c:pt>
                <c:pt idx="4">
                  <c:v>23.2</c:v>
                </c:pt>
                <c:pt idx="5">
                  <c:v>24</c:v>
                </c:pt>
              </c:numCache>
            </c:numRef>
          </c:val>
        </c:ser>
        <c:ser>
          <c:idx val="1"/>
          <c:order val="1"/>
          <c:tx>
            <c:strRef>
              <c:f>Feuil11!$C$136</c:f>
              <c:strCache>
                <c:ptCount val="1"/>
                <c:pt idx="0">
                  <c:v>Arabe et Français</c:v>
                </c:pt>
              </c:strCache>
            </c:strRef>
          </c:tx>
          <c:cat>
            <c:multiLvlStrRef>
              <c:f>Feuil11!$D$133:$I$134</c:f>
              <c:multiLvlStrCache>
                <c:ptCount val="6"/>
                <c:lvl>
                  <c:pt idx="0">
                    <c:v>Masculin</c:v>
                  </c:pt>
                  <c:pt idx="1">
                    <c:v>Féminin</c:v>
                  </c:pt>
                  <c:pt idx="2">
                    <c:v>Ensemble</c:v>
                  </c:pt>
                  <c:pt idx="3">
                    <c:v>Masculin</c:v>
                  </c:pt>
                  <c:pt idx="4">
                    <c:v>Féminin</c:v>
                  </c:pt>
                  <c:pt idx="5">
                    <c:v>Ensemble</c:v>
                  </c:pt>
                </c:lvl>
                <c:lvl>
                  <c:pt idx="0">
                    <c:v>RGPH 2004</c:v>
                  </c:pt>
                  <c:pt idx="3">
                    <c:v>RGPH 2014</c:v>
                  </c:pt>
                </c:lvl>
              </c:multiLvlStrCache>
            </c:multiLvlStrRef>
          </c:cat>
          <c:val>
            <c:numRef>
              <c:f>Feuil11!$D$136:$I$136</c:f>
              <c:numCache>
                <c:formatCode>General</c:formatCode>
                <c:ptCount val="6"/>
                <c:pt idx="0">
                  <c:v>56.5</c:v>
                </c:pt>
                <c:pt idx="1">
                  <c:v>60.4</c:v>
                </c:pt>
                <c:pt idx="2">
                  <c:v>58.1</c:v>
                </c:pt>
                <c:pt idx="3">
                  <c:v>48.4</c:v>
                </c:pt>
                <c:pt idx="4">
                  <c:v>47.3</c:v>
                </c:pt>
                <c:pt idx="5">
                  <c:v>47.9</c:v>
                </c:pt>
              </c:numCache>
            </c:numRef>
          </c:val>
        </c:ser>
        <c:ser>
          <c:idx val="2"/>
          <c:order val="2"/>
          <c:tx>
            <c:strRef>
              <c:f>Feuil11!$C$137</c:f>
              <c:strCache>
                <c:ptCount val="1"/>
                <c:pt idx="0">
                  <c:v>Autres</c:v>
                </c:pt>
              </c:strCache>
            </c:strRef>
          </c:tx>
          <c:cat>
            <c:multiLvlStrRef>
              <c:f>Feuil11!$D$133:$I$134</c:f>
              <c:multiLvlStrCache>
                <c:ptCount val="6"/>
                <c:lvl>
                  <c:pt idx="0">
                    <c:v>Masculin</c:v>
                  </c:pt>
                  <c:pt idx="1">
                    <c:v>Féminin</c:v>
                  </c:pt>
                  <c:pt idx="2">
                    <c:v>Ensemble</c:v>
                  </c:pt>
                  <c:pt idx="3">
                    <c:v>Masculin</c:v>
                  </c:pt>
                  <c:pt idx="4">
                    <c:v>Féminin</c:v>
                  </c:pt>
                  <c:pt idx="5">
                    <c:v>Ensemble</c:v>
                  </c:pt>
                </c:lvl>
                <c:lvl>
                  <c:pt idx="0">
                    <c:v>RGPH 2004</c:v>
                  </c:pt>
                  <c:pt idx="3">
                    <c:v>RGPH 2014</c:v>
                  </c:pt>
                </c:lvl>
              </c:multiLvlStrCache>
            </c:multiLvlStrRef>
          </c:cat>
          <c:val>
            <c:numRef>
              <c:f>Feuil11!$D$137:$I$137</c:f>
              <c:numCache>
                <c:formatCode>General</c:formatCode>
                <c:ptCount val="6"/>
                <c:pt idx="0">
                  <c:v>13.3</c:v>
                </c:pt>
                <c:pt idx="1">
                  <c:v>14.4</c:v>
                </c:pt>
                <c:pt idx="2">
                  <c:v>13.8</c:v>
                </c:pt>
                <c:pt idx="3">
                  <c:v>26.9</c:v>
                </c:pt>
                <c:pt idx="4">
                  <c:v>0</c:v>
                </c:pt>
                <c:pt idx="5">
                  <c:v>28.7</c:v>
                </c:pt>
              </c:numCache>
            </c:numRef>
          </c:val>
        </c:ser>
        <c:axId val="149158144"/>
        <c:axId val="148774912"/>
      </c:barChart>
      <c:catAx>
        <c:axId val="149158144"/>
        <c:scaling>
          <c:orientation val="minMax"/>
        </c:scaling>
        <c:axPos val="b"/>
        <c:tickLblPos val="nextTo"/>
        <c:crossAx val="148774912"/>
        <c:crosses val="autoZero"/>
        <c:auto val="1"/>
        <c:lblAlgn val="ctr"/>
        <c:lblOffset val="100"/>
      </c:catAx>
      <c:valAx>
        <c:axId val="148774912"/>
        <c:scaling>
          <c:orientation val="minMax"/>
        </c:scaling>
        <c:axPos val="l"/>
        <c:majorGridlines/>
        <c:numFmt formatCode="General" sourceLinked="1"/>
        <c:tickLblPos val="nextTo"/>
        <c:crossAx val="149158144"/>
        <c:crosses val="autoZero"/>
        <c:crossBetween val="between"/>
      </c:valAx>
    </c:plotArea>
    <c:legend>
      <c:legendPos val="b"/>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8929323450821514"/>
          <c:y val="7.052073173632753E-2"/>
          <c:w val="0.69026312335958062"/>
          <c:h val="0.5283475503062115"/>
        </c:manualLayout>
      </c:layout>
      <c:barChart>
        <c:barDir val="col"/>
        <c:grouping val="clustered"/>
        <c:ser>
          <c:idx val="0"/>
          <c:order val="0"/>
          <c:tx>
            <c:strRef>
              <c:f>Feuil3!$C$2</c:f>
              <c:strCache>
                <c:ptCount val="1"/>
                <c:pt idx="0">
                  <c:v>Urbain</c:v>
                </c:pt>
              </c:strCache>
            </c:strRef>
          </c:tx>
          <c:cat>
            <c:strRef>
              <c:f>Feuil3!$B$3:$B$8</c:f>
              <c:strCache>
                <c:ptCount val="6"/>
                <c:pt idx="0">
                  <c:v>Néant</c:v>
                </c:pt>
                <c:pt idx="1">
                  <c:v>Préscolaire</c:v>
                </c:pt>
                <c:pt idx="2">
                  <c:v>Primaire</c:v>
                </c:pt>
                <c:pt idx="3">
                  <c:v>Secondaire Collégial</c:v>
                </c:pt>
                <c:pt idx="4">
                  <c:v>Secondaire Qualifiant</c:v>
                </c:pt>
                <c:pt idx="5">
                  <c:v>Supérieur</c:v>
                </c:pt>
              </c:strCache>
            </c:strRef>
          </c:cat>
          <c:val>
            <c:numRef>
              <c:f>Feuil3!$C$3:$C$8</c:f>
              <c:numCache>
                <c:formatCode>0.0</c:formatCode>
                <c:ptCount val="6"/>
                <c:pt idx="0">
                  <c:v>21.055830985990596</c:v>
                </c:pt>
                <c:pt idx="1">
                  <c:v>1.599436904360392</c:v>
                </c:pt>
                <c:pt idx="2">
                  <c:v>22.902955318947555</c:v>
                </c:pt>
                <c:pt idx="3">
                  <c:v>22.015519790332174</c:v>
                </c:pt>
                <c:pt idx="4">
                  <c:v>20.347162325915598</c:v>
                </c:pt>
                <c:pt idx="5">
                  <c:v>12.079094674453676</c:v>
                </c:pt>
              </c:numCache>
            </c:numRef>
          </c:val>
        </c:ser>
        <c:ser>
          <c:idx val="1"/>
          <c:order val="1"/>
          <c:tx>
            <c:strRef>
              <c:f>Feuil3!$D$2</c:f>
              <c:strCache>
                <c:ptCount val="1"/>
                <c:pt idx="0">
                  <c:v>Rural</c:v>
                </c:pt>
              </c:strCache>
            </c:strRef>
          </c:tx>
          <c:cat>
            <c:strRef>
              <c:f>Feuil3!$B$3:$B$8</c:f>
              <c:strCache>
                <c:ptCount val="6"/>
                <c:pt idx="0">
                  <c:v>Néant</c:v>
                </c:pt>
                <c:pt idx="1">
                  <c:v>Préscolaire</c:v>
                </c:pt>
                <c:pt idx="2">
                  <c:v>Primaire</c:v>
                </c:pt>
                <c:pt idx="3">
                  <c:v>Secondaire Collégial</c:v>
                </c:pt>
                <c:pt idx="4">
                  <c:v>Secondaire Qualifiant</c:v>
                </c:pt>
                <c:pt idx="5">
                  <c:v>Supérieur</c:v>
                </c:pt>
              </c:strCache>
            </c:strRef>
          </c:cat>
          <c:val>
            <c:numRef>
              <c:f>Feuil3!$D$3:$D$8</c:f>
              <c:numCache>
                <c:formatCode>0.0</c:formatCode>
                <c:ptCount val="6"/>
                <c:pt idx="0">
                  <c:v>44.350366116012339</c:v>
                </c:pt>
                <c:pt idx="1">
                  <c:v>1.951960842362878</c:v>
                </c:pt>
                <c:pt idx="2">
                  <c:v>29.091913868987699</c:v>
                </c:pt>
                <c:pt idx="3">
                  <c:v>16.861073282412615</c:v>
                </c:pt>
                <c:pt idx="4">
                  <c:v>6.1973276491601981</c:v>
                </c:pt>
                <c:pt idx="5">
                  <c:v>1.5473582410642035</c:v>
                </c:pt>
              </c:numCache>
            </c:numRef>
          </c:val>
        </c:ser>
        <c:ser>
          <c:idx val="2"/>
          <c:order val="2"/>
          <c:tx>
            <c:strRef>
              <c:f>Feuil3!$E$2</c:f>
              <c:strCache>
                <c:ptCount val="1"/>
                <c:pt idx="0">
                  <c:v>Ensemble</c:v>
                </c:pt>
              </c:strCache>
            </c:strRef>
          </c:tx>
          <c:cat>
            <c:strRef>
              <c:f>Feuil3!$B$3:$B$8</c:f>
              <c:strCache>
                <c:ptCount val="6"/>
                <c:pt idx="0">
                  <c:v>Néant</c:v>
                </c:pt>
                <c:pt idx="1">
                  <c:v>Préscolaire</c:v>
                </c:pt>
                <c:pt idx="2">
                  <c:v>Primaire</c:v>
                </c:pt>
                <c:pt idx="3">
                  <c:v>Secondaire Collégial</c:v>
                </c:pt>
                <c:pt idx="4">
                  <c:v>Secondaire Qualifiant</c:v>
                </c:pt>
                <c:pt idx="5">
                  <c:v>Supérieur</c:v>
                </c:pt>
              </c:strCache>
            </c:strRef>
          </c:cat>
          <c:val>
            <c:numRef>
              <c:f>Feuil3!$E$3:$E$8</c:f>
              <c:numCache>
                <c:formatCode>0.0</c:formatCode>
                <c:ptCount val="6"/>
                <c:pt idx="0">
                  <c:v>22.529676351076287</c:v>
                </c:pt>
                <c:pt idx="1">
                  <c:v>1.621741095845934</c:v>
                </c:pt>
                <c:pt idx="2">
                  <c:v>23.29453076025904</c:v>
                </c:pt>
                <c:pt idx="3">
                  <c:v>21.689397931583901</c:v>
                </c:pt>
                <c:pt idx="4">
                  <c:v>19.451902208524892</c:v>
                </c:pt>
                <c:pt idx="5">
                  <c:v>11.412751652709904</c:v>
                </c:pt>
              </c:numCache>
            </c:numRef>
          </c:val>
        </c:ser>
        <c:axId val="148825984"/>
        <c:axId val="148827520"/>
      </c:barChart>
      <c:catAx>
        <c:axId val="148825984"/>
        <c:scaling>
          <c:orientation val="minMax"/>
        </c:scaling>
        <c:axPos val="b"/>
        <c:tickLblPos val="nextTo"/>
        <c:txPr>
          <a:bodyPr/>
          <a:lstStyle/>
          <a:p>
            <a:pPr>
              <a:defRPr sz="800"/>
            </a:pPr>
            <a:endParaRPr lang="fr-FR"/>
          </a:p>
        </c:txPr>
        <c:crossAx val="148827520"/>
        <c:crosses val="autoZero"/>
        <c:auto val="1"/>
        <c:lblAlgn val="ctr"/>
        <c:lblOffset val="100"/>
      </c:catAx>
      <c:valAx>
        <c:axId val="148827520"/>
        <c:scaling>
          <c:orientation val="minMax"/>
        </c:scaling>
        <c:axPos val="l"/>
        <c:majorGridlines/>
        <c:numFmt formatCode="0.0" sourceLinked="1"/>
        <c:tickLblPos val="nextTo"/>
        <c:crossAx val="148825984"/>
        <c:crosses val="autoZero"/>
        <c:crossBetween val="between"/>
      </c:valAx>
    </c:plotArea>
    <c:legend>
      <c:legendPos val="b"/>
      <c:layout>
        <c:manualLayout>
          <c:xMode val="edge"/>
          <c:yMode val="edge"/>
          <c:x val="0.27503054217545608"/>
          <c:y val="0.84086006896196719"/>
          <c:w val="0.43789978848580785"/>
          <c:h val="8.118027831056733E-2"/>
        </c:manualLayout>
      </c:layout>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Feuil3!$B$34</c:f>
              <c:strCache>
                <c:ptCount val="1"/>
                <c:pt idx="0">
                  <c:v>Masculin</c:v>
                </c:pt>
              </c:strCache>
            </c:strRef>
          </c:tx>
          <c:cat>
            <c:strRef>
              <c:f>Feuil3!$C$32:$E$33</c:f>
              <c:strCache>
                <c:ptCount val="3"/>
                <c:pt idx="0">
                  <c:v>Urbain</c:v>
                </c:pt>
                <c:pt idx="1">
                  <c:v>Rural</c:v>
                </c:pt>
                <c:pt idx="2">
                  <c:v>Ensemble</c:v>
                </c:pt>
              </c:strCache>
            </c:strRef>
          </c:cat>
          <c:val>
            <c:numRef>
              <c:f>Feuil3!$C$34:$E$34</c:f>
              <c:numCache>
                <c:formatCode>General</c:formatCode>
                <c:ptCount val="3"/>
                <c:pt idx="0">
                  <c:v>98.2</c:v>
                </c:pt>
                <c:pt idx="1">
                  <c:v>91.4</c:v>
                </c:pt>
                <c:pt idx="2">
                  <c:v>97.6</c:v>
                </c:pt>
              </c:numCache>
            </c:numRef>
          </c:val>
        </c:ser>
        <c:ser>
          <c:idx val="1"/>
          <c:order val="1"/>
          <c:tx>
            <c:strRef>
              <c:f>Feuil3!$B$35</c:f>
              <c:strCache>
                <c:ptCount val="1"/>
                <c:pt idx="0">
                  <c:v>Féminin</c:v>
                </c:pt>
              </c:strCache>
            </c:strRef>
          </c:tx>
          <c:cat>
            <c:strRef>
              <c:f>Feuil3!$C$32:$E$33</c:f>
              <c:strCache>
                <c:ptCount val="3"/>
                <c:pt idx="0">
                  <c:v>Urbain</c:v>
                </c:pt>
                <c:pt idx="1">
                  <c:v>Rural</c:v>
                </c:pt>
                <c:pt idx="2">
                  <c:v>Ensemble</c:v>
                </c:pt>
              </c:strCache>
            </c:strRef>
          </c:cat>
          <c:val>
            <c:numRef>
              <c:f>Feuil3!$C$35:$E$35</c:f>
              <c:numCache>
                <c:formatCode>General</c:formatCode>
                <c:ptCount val="3"/>
                <c:pt idx="0">
                  <c:v>98.2</c:v>
                </c:pt>
                <c:pt idx="1">
                  <c:v>89.1</c:v>
                </c:pt>
                <c:pt idx="2">
                  <c:v>97.5</c:v>
                </c:pt>
              </c:numCache>
            </c:numRef>
          </c:val>
        </c:ser>
        <c:ser>
          <c:idx val="2"/>
          <c:order val="2"/>
          <c:tx>
            <c:strRef>
              <c:f>Feuil3!$B$36</c:f>
              <c:strCache>
                <c:ptCount val="1"/>
                <c:pt idx="0">
                  <c:v>Ensemble</c:v>
                </c:pt>
              </c:strCache>
            </c:strRef>
          </c:tx>
          <c:cat>
            <c:strRef>
              <c:f>Feuil3!$C$32:$E$33</c:f>
              <c:strCache>
                <c:ptCount val="3"/>
                <c:pt idx="0">
                  <c:v>Urbain</c:v>
                </c:pt>
                <c:pt idx="1">
                  <c:v>Rural</c:v>
                </c:pt>
                <c:pt idx="2">
                  <c:v>Ensemble</c:v>
                </c:pt>
              </c:strCache>
            </c:strRef>
          </c:cat>
          <c:val>
            <c:numRef>
              <c:f>Feuil3!$C$36:$E$36</c:f>
              <c:numCache>
                <c:formatCode>General</c:formatCode>
                <c:ptCount val="3"/>
                <c:pt idx="0">
                  <c:v>98.2</c:v>
                </c:pt>
                <c:pt idx="1">
                  <c:v>90.3</c:v>
                </c:pt>
                <c:pt idx="2">
                  <c:v>97.6</c:v>
                </c:pt>
              </c:numCache>
            </c:numRef>
          </c:val>
        </c:ser>
        <c:axId val="149310464"/>
        <c:axId val="149320448"/>
      </c:barChart>
      <c:catAx>
        <c:axId val="149310464"/>
        <c:scaling>
          <c:orientation val="minMax"/>
        </c:scaling>
        <c:axPos val="b"/>
        <c:tickLblPos val="nextTo"/>
        <c:crossAx val="149320448"/>
        <c:crosses val="autoZero"/>
        <c:auto val="1"/>
        <c:lblAlgn val="ctr"/>
        <c:lblOffset val="100"/>
      </c:catAx>
      <c:valAx>
        <c:axId val="149320448"/>
        <c:scaling>
          <c:orientation val="minMax"/>
        </c:scaling>
        <c:axPos val="l"/>
        <c:majorGridlines/>
        <c:numFmt formatCode="General" sourceLinked="1"/>
        <c:tickLblPos val="nextTo"/>
        <c:crossAx val="149310464"/>
        <c:crosses val="autoZero"/>
        <c:crossBetween val="between"/>
      </c:valAx>
    </c:plotArea>
    <c:legend>
      <c:legendPos val="b"/>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Feuil14!$B$21</c:f>
              <c:strCache>
                <c:ptCount val="1"/>
                <c:pt idx="0">
                  <c:v>Urbain</c:v>
                </c:pt>
              </c:strCache>
            </c:strRef>
          </c:tx>
          <c:cat>
            <c:multiLvlStrRef>
              <c:f>Feuil14!$C$19:$H$20</c:f>
              <c:multiLvlStrCache>
                <c:ptCount val="5"/>
                <c:lvl>
                  <c:pt idx="0">
                    <c:v>Masculin</c:v>
                  </c:pt>
                  <c:pt idx="1">
                    <c:v>Féminin</c:v>
                  </c:pt>
                  <c:pt idx="3">
                    <c:v>Masculin</c:v>
                  </c:pt>
                  <c:pt idx="4">
                    <c:v>Féminin</c:v>
                  </c:pt>
                </c:lvl>
                <c:lvl>
                  <c:pt idx="0">
                    <c:v> RGPH 2004</c:v>
                  </c:pt>
                  <c:pt idx="3">
                    <c:v>RGPH 2014</c:v>
                  </c:pt>
                </c:lvl>
              </c:multiLvlStrCache>
            </c:multiLvlStrRef>
          </c:cat>
          <c:val>
            <c:numRef>
              <c:f>Feuil14!$C$21:$H$21</c:f>
              <c:numCache>
                <c:formatCode>General</c:formatCode>
                <c:ptCount val="6"/>
                <c:pt idx="0">
                  <c:v>70.599999999999994</c:v>
                </c:pt>
                <c:pt idx="1">
                  <c:v>29.4</c:v>
                </c:pt>
                <c:pt idx="3">
                  <c:v>70.099999999999994</c:v>
                </c:pt>
                <c:pt idx="4">
                  <c:v>29.9</c:v>
                </c:pt>
              </c:numCache>
            </c:numRef>
          </c:val>
        </c:ser>
        <c:ser>
          <c:idx val="1"/>
          <c:order val="1"/>
          <c:tx>
            <c:strRef>
              <c:f>Feuil14!$B$22</c:f>
              <c:strCache>
                <c:ptCount val="1"/>
                <c:pt idx="0">
                  <c:v>Rural</c:v>
                </c:pt>
              </c:strCache>
            </c:strRef>
          </c:tx>
          <c:cat>
            <c:multiLvlStrRef>
              <c:f>Feuil14!$C$19:$H$20</c:f>
              <c:multiLvlStrCache>
                <c:ptCount val="5"/>
                <c:lvl>
                  <c:pt idx="0">
                    <c:v>Masculin</c:v>
                  </c:pt>
                  <c:pt idx="1">
                    <c:v>Féminin</c:v>
                  </c:pt>
                  <c:pt idx="3">
                    <c:v>Masculin</c:v>
                  </c:pt>
                  <c:pt idx="4">
                    <c:v>Féminin</c:v>
                  </c:pt>
                </c:lvl>
                <c:lvl>
                  <c:pt idx="0">
                    <c:v> RGPH 2004</c:v>
                  </c:pt>
                  <c:pt idx="3">
                    <c:v>RGPH 2014</c:v>
                  </c:pt>
                </c:lvl>
              </c:multiLvlStrCache>
            </c:multiLvlStrRef>
          </c:cat>
          <c:val>
            <c:numRef>
              <c:f>Feuil14!$C$22:$H$22</c:f>
              <c:numCache>
                <c:formatCode>General</c:formatCode>
                <c:ptCount val="6"/>
                <c:pt idx="0">
                  <c:v>78.7</c:v>
                </c:pt>
                <c:pt idx="1">
                  <c:v>21.3</c:v>
                </c:pt>
                <c:pt idx="3">
                  <c:v>83.5</c:v>
                </c:pt>
                <c:pt idx="4">
                  <c:v>16.5</c:v>
                </c:pt>
              </c:numCache>
            </c:numRef>
          </c:val>
        </c:ser>
        <c:ser>
          <c:idx val="2"/>
          <c:order val="2"/>
          <c:tx>
            <c:strRef>
              <c:f>Feuil14!$B$23</c:f>
              <c:strCache>
                <c:ptCount val="1"/>
                <c:pt idx="0">
                  <c:v>Ensemble </c:v>
                </c:pt>
              </c:strCache>
            </c:strRef>
          </c:tx>
          <c:cat>
            <c:multiLvlStrRef>
              <c:f>Feuil14!$C$19:$H$20</c:f>
              <c:multiLvlStrCache>
                <c:ptCount val="5"/>
                <c:lvl>
                  <c:pt idx="0">
                    <c:v>Masculin</c:v>
                  </c:pt>
                  <c:pt idx="1">
                    <c:v>Féminin</c:v>
                  </c:pt>
                  <c:pt idx="3">
                    <c:v>Masculin</c:v>
                  </c:pt>
                  <c:pt idx="4">
                    <c:v>Féminin</c:v>
                  </c:pt>
                </c:lvl>
                <c:lvl>
                  <c:pt idx="0">
                    <c:v> RGPH 2004</c:v>
                  </c:pt>
                  <c:pt idx="3">
                    <c:v>RGPH 2014</c:v>
                  </c:pt>
                </c:lvl>
              </c:multiLvlStrCache>
            </c:multiLvlStrRef>
          </c:cat>
          <c:val>
            <c:numRef>
              <c:f>Feuil14!$C$23:$H$23</c:f>
              <c:numCache>
                <c:formatCode>General</c:formatCode>
                <c:ptCount val="6"/>
                <c:pt idx="0">
                  <c:v>71.099999999999994</c:v>
                </c:pt>
                <c:pt idx="1">
                  <c:v>28.9</c:v>
                </c:pt>
                <c:pt idx="3">
                  <c:v>71</c:v>
                </c:pt>
                <c:pt idx="4">
                  <c:v>29</c:v>
                </c:pt>
              </c:numCache>
            </c:numRef>
          </c:val>
        </c:ser>
        <c:axId val="149333504"/>
        <c:axId val="149335040"/>
      </c:barChart>
      <c:catAx>
        <c:axId val="149333504"/>
        <c:scaling>
          <c:orientation val="minMax"/>
        </c:scaling>
        <c:axPos val="b"/>
        <c:tickLblPos val="nextTo"/>
        <c:crossAx val="149335040"/>
        <c:crosses val="autoZero"/>
        <c:auto val="1"/>
        <c:lblAlgn val="ctr"/>
        <c:lblOffset val="100"/>
      </c:catAx>
      <c:valAx>
        <c:axId val="149335040"/>
        <c:scaling>
          <c:orientation val="minMax"/>
        </c:scaling>
        <c:axPos val="l"/>
        <c:majorGridlines/>
        <c:numFmt formatCode="General" sourceLinked="1"/>
        <c:tickLblPos val="nextTo"/>
        <c:crossAx val="149333504"/>
        <c:crosses val="autoZero"/>
        <c:crossBetween val="between"/>
      </c:valAx>
      <c:spPr>
        <a:noFill/>
        <a:ln w="25400">
          <a:noFill/>
        </a:ln>
      </c:spPr>
    </c:plotArea>
    <c:legend>
      <c:legendPos val="b"/>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Feuil15!$C$6</c:f>
              <c:strCache>
                <c:ptCount val="1"/>
                <c:pt idx="0">
                  <c:v>Urbain</c:v>
                </c:pt>
              </c:strCache>
            </c:strRef>
          </c:tx>
          <c:cat>
            <c:multiLvlStrRef>
              <c:f>Feuil15!$D$4:$I$5</c:f>
              <c:multiLvlStrCache>
                <c:ptCount val="6"/>
                <c:lvl>
                  <c:pt idx="0">
                    <c:v>2004</c:v>
                  </c:pt>
                  <c:pt idx="1">
                    <c:v>2014</c:v>
                  </c:pt>
                  <c:pt idx="2">
                    <c:v>2004</c:v>
                  </c:pt>
                  <c:pt idx="3">
                    <c:v>2014</c:v>
                  </c:pt>
                  <c:pt idx="4">
                    <c:v>2004</c:v>
                  </c:pt>
                  <c:pt idx="5">
                    <c:v>2014</c:v>
                  </c:pt>
                </c:lvl>
                <c:lvl>
                  <c:pt idx="0">
                    <c:v>Masculin</c:v>
                  </c:pt>
                  <c:pt idx="2">
                    <c:v>Féminin</c:v>
                  </c:pt>
                  <c:pt idx="4">
                    <c:v>Ensemble</c:v>
                  </c:pt>
                </c:lvl>
              </c:multiLvlStrCache>
            </c:multiLvlStrRef>
          </c:cat>
          <c:val>
            <c:numRef>
              <c:f>Feuil15!$D$6:$I$6</c:f>
              <c:numCache>
                <c:formatCode>General</c:formatCode>
                <c:ptCount val="6"/>
                <c:pt idx="0">
                  <c:v>53.8</c:v>
                </c:pt>
                <c:pt idx="1">
                  <c:v>72.7</c:v>
                </c:pt>
                <c:pt idx="2">
                  <c:v>22</c:v>
                </c:pt>
                <c:pt idx="3">
                  <c:v>29.7</c:v>
                </c:pt>
                <c:pt idx="4">
                  <c:v>37.700000000000003</c:v>
                </c:pt>
                <c:pt idx="5">
                  <c:v>50.8</c:v>
                </c:pt>
              </c:numCache>
            </c:numRef>
          </c:val>
        </c:ser>
        <c:ser>
          <c:idx val="1"/>
          <c:order val="1"/>
          <c:tx>
            <c:strRef>
              <c:f>Feuil15!$C$7</c:f>
              <c:strCache>
                <c:ptCount val="1"/>
                <c:pt idx="0">
                  <c:v>Rural</c:v>
                </c:pt>
              </c:strCache>
            </c:strRef>
          </c:tx>
          <c:cat>
            <c:multiLvlStrRef>
              <c:f>Feuil15!$D$4:$I$5</c:f>
              <c:multiLvlStrCache>
                <c:ptCount val="6"/>
                <c:lvl>
                  <c:pt idx="0">
                    <c:v>2004</c:v>
                  </c:pt>
                  <c:pt idx="1">
                    <c:v>2014</c:v>
                  </c:pt>
                  <c:pt idx="2">
                    <c:v>2004</c:v>
                  </c:pt>
                  <c:pt idx="3">
                    <c:v>2014</c:v>
                  </c:pt>
                  <c:pt idx="4">
                    <c:v>2004</c:v>
                  </c:pt>
                  <c:pt idx="5">
                    <c:v>2014</c:v>
                  </c:pt>
                </c:lvl>
                <c:lvl>
                  <c:pt idx="0">
                    <c:v>Masculin</c:v>
                  </c:pt>
                  <c:pt idx="2">
                    <c:v>Féminin</c:v>
                  </c:pt>
                  <c:pt idx="4">
                    <c:v>Ensemble</c:v>
                  </c:pt>
                </c:lvl>
              </c:multiLvlStrCache>
            </c:multiLvlStrRef>
          </c:cat>
          <c:val>
            <c:numRef>
              <c:f>Feuil15!$D$7:$I$7</c:f>
              <c:numCache>
                <c:formatCode>General</c:formatCode>
                <c:ptCount val="6"/>
                <c:pt idx="0">
                  <c:v>56.7</c:v>
                </c:pt>
                <c:pt idx="1">
                  <c:v>82.1</c:v>
                </c:pt>
                <c:pt idx="2">
                  <c:v>15.9</c:v>
                </c:pt>
                <c:pt idx="3">
                  <c:v>17.100000000000001</c:v>
                </c:pt>
                <c:pt idx="4">
                  <c:v>36.700000000000003</c:v>
                </c:pt>
                <c:pt idx="5">
                  <c:v>50.6</c:v>
                </c:pt>
              </c:numCache>
            </c:numRef>
          </c:val>
        </c:ser>
        <c:ser>
          <c:idx val="2"/>
          <c:order val="2"/>
          <c:tx>
            <c:strRef>
              <c:f>Feuil15!$C$8</c:f>
              <c:strCache>
                <c:ptCount val="1"/>
                <c:pt idx="0">
                  <c:v>Ensemble</c:v>
                </c:pt>
              </c:strCache>
            </c:strRef>
          </c:tx>
          <c:cat>
            <c:multiLvlStrRef>
              <c:f>Feuil15!$D$4:$I$5</c:f>
              <c:multiLvlStrCache>
                <c:ptCount val="6"/>
                <c:lvl>
                  <c:pt idx="0">
                    <c:v>2004</c:v>
                  </c:pt>
                  <c:pt idx="1">
                    <c:v>2014</c:v>
                  </c:pt>
                  <c:pt idx="2">
                    <c:v>2004</c:v>
                  </c:pt>
                  <c:pt idx="3">
                    <c:v>2014</c:v>
                  </c:pt>
                  <c:pt idx="4">
                    <c:v>2004</c:v>
                  </c:pt>
                  <c:pt idx="5">
                    <c:v>2014</c:v>
                  </c:pt>
                </c:lvl>
                <c:lvl>
                  <c:pt idx="0">
                    <c:v>Masculin</c:v>
                  </c:pt>
                  <c:pt idx="2">
                    <c:v>Féminin</c:v>
                  </c:pt>
                  <c:pt idx="4">
                    <c:v>Ensemble</c:v>
                  </c:pt>
                </c:lvl>
              </c:multiLvlStrCache>
            </c:multiLvlStrRef>
          </c:cat>
          <c:val>
            <c:numRef>
              <c:f>Feuil15!$D$8:$I$8</c:f>
              <c:numCache>
                <c:formatCode>General</c:formatCode>
                <c:ptCount val="6"/>
                <c:pt idx="0">
                  <c:v>54</c:v>
                </c:pt>
                <c:pt idx="1">
                  <c:v>73.3</c:v>
                </c:pt>
                <c:pt idx="2">
                  <c:v>21.6</c:v>
                </c:pt>
                <c:pt idx="3">
                  <c:v>29</c:v>
                </c:pt>
                <c:pt idx="4">
                  <c:v>37.6</c:v>
                </c:pt>
                <c:pt idx="5">
                  <c:v>50.8</c:v>
                </c:pt>
              </c:numCache>
            </c:numRef>
          </c:val>
        </c:ser>
        <c:axId val="149393408"/>
        <c:axId val="149394944"/>
      </c:barChart>
      <c:catAx>
        <c:axId val="149393408"/>
        <c:scaling>
          <c:orientation val="minMax"/>
        </c:scaling>
        <c:axPos val="b"/>
        <c:tickLblPos val="nextTo"/>
        <c:crossAx val="149394944"/>
        <c:crosses val="autoZero"/>
        <c:auto val="1"/>
        <c:lblAlgn val="ctr"/>
        <c:lblOffset val="100"/>
      </c:catAx>
      <c:valAx>
        <c:axId val="149394944"/>
        <c:scaling>
          <c:orientation val="minMax"/>
        </c:scaling>
        <c:axPos val="l"/>
        <c:majorGridlines/>
        <c:numFmt formatCode="General" sourceLinked="1"/>
        <c:tickLblPos val="nextTo"/>
        <c:crossAx val="149393408"/>
        <c:crosses val="autoZero"/>
        <c:crossBetween val="between"/>
      </c:valAx>
    </c:plotArea>
    <c:legend>
      <c:legendPos val="b"/>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cked"/>
        <c:ser>
          <c:idx val="0"/>
          <c:order val="0"/>
          <c:tx>
            <c:strRef>
              <c:f>Feuil15!$L$16:$L$17</c:f>
              <c:strCache>
                <c:ptCount val="1"/>
                <c:pt idx="0">
                  <c:v>Masculin 2004</c:v>
                </c:pt>
              </c:strCache>
            </c:strRef>
          </c:tx>
          <c:cat>
            <c:strRef>
              <c:f>Feuil15!$K$18:$K$27</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Feuil15!$L$18:$L$27</c:f>
              <c:numCache>
                <c:formatCode>General</c:formatCode>
                <c:ptCount val="10"/>
                <c:pt idx="0">
                  <c:v>35.4</c:v>
                </c:pt>
                <c:pt idx="1">
                  <c:v>74.599999999999994</c:v>
                </c:pt>
                <c:pt idx="2">
                  <c:v>93.9</c:v>
                </c:pt>
                <c:pt idx="3">
                  <c:v>97.5</c:v>
                </c:pt>
                <c:pt idx="4">
                  <c:v>98.2</c:v>
                </c:pt>
                <c:pt idx="5">
                  <c:v>97.5</c:v>
                </c:pt>
                <c:pt idx="6">
                  <c:v>89.4</c:v>
                </c:pt>
                <c:pt idx="7">
                  <c:v>86.7</c:v>
                </c:pt>
                <c:pt idx="8">
                  <c:v>76.7</c:v>
                </c:pt>
                <c:pt idx="9">
                  <c:v>28.5</c:v>
                </c:pt>
              </c:numCache>
            </c:numRef>
          </c:val>
        </c:ser>
        <c:ser>
          <c:idx val="1"/>
          <c:order val="1"/>
          <c:tx>
            <c:strRef>
              <c:f>Feuil15!$M$16:$M$17</c:f>
              <c:strCache>
                <c:ptCount val="1"/>
                <c:pt idx="0">
                  <c:v>Masculin 2014</c:v>
                </c:pt>
              </c:strCache>
            </c:strRef>
          </c:tx>
          <c:cat>
            <c:strRef>
              <c:f>Feuil15!$K$18:$K$27</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Feuil15!$M$18:$M$27</c:f>
              <c:numCache>
                <c:formatCode>General</c:formatCode>
                <c:ptCount val="10"/>
                <c:pt idx="0">
                  <c:v>22.2</c:v>
                </c:pt>
                <c:pt idx="1">
                  <c:v>64.3</c:v>
                </c:pt>
                <c:pt idx="2">
                  <c:v>92.2</c:v>
                </c:pt>
                <c:pt idx="3">
                  <c:v>96.4</c:v>
                </c:pt>
                <c:pt idx="4">
                  <c:v>96.8</c:v>
                </c:pt>
                <c:pt idx="5">
                  <c:v>96.9</c:v>
                </c:pt>
                <c:pt idx="6">
                  <c:v>95.4</c:v>
                </c:pt>
                <c:pt idx="7">
                  <c:v>86.2</c:v>
                </c:pt>
                <c:pt idx="8">
                  <c:v>72.900000000000006</c:v>
                </c:pt>
                <c:pt idx="9">
                  <c:v>27.6</c:v>
                </c:pt>
              </c:numCache>
            </c:numRef>
          </c:val>
        </c:ser>
        <c:ser>
          <c:idx val="2"/>
          <c:order val="2"/>
          <c:tx>
            <c:strRef>
              <c:f>Feuil15!$N$16:$N$17</c:f>
              <c:strCache>
                <c:ptCount val="1"/>
                <c:pt idx="0">
                  <c:v>Féminin 2004</c:v>
                </c:pt>
              </c:strCache>
            </c:strRef>
          </c:tx>
          <c:cat>
            <c:strRef>
              <c:f>Feuil15!$K$18:$K$27</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Feuil15!$N$18:$N$27</c:f>
              <c:numCache>
                <c:formatCode>General</c:formatCode>
                <c:ptCount val="10"/>
                <c:pt idx="0">
                  <c:v>24.6</c:v>
                </c:pt>
                <c:pt idx="1">
                  <c:v>41.4</c:v>
                </c:pt>
                <c:pt idx="2">
                  <c:v>43.1</c:v>
                </c:pt>
                <c:pt idx="3">
                  <c:v>36.6</c:v>
                </c:pt>
                <c:pt idx="4">
                  <c:v>32.4</c:v>
                </c:pt>
                <c:pt idx="5">
                  <c:v>30.1</c:v>
                </c:pt>
                <c:pt idx="6">
                  <c:v>26.6</c:v>
                </c:pt>
                <c:pt idx="7">
                  <c:v>20.100000000000001</c:v>
                </c:pt>
                <c:pt idx="8">
                  <c:v>14.1</c:v>
                </c:pt>
                <c:pt idx="9">
                  <c:v>3.7</c:v>
                </c:pt>
              </c:numCache>
            </c:numRef>
          </c:val>
        </c:ser>
        <c:ser>
          <c:idx val="3"/>
          <c:order val="3"/>
          <c:tx>
            <c:strRef>
              <c:f>Feuil15!$O$16:$O$17</c:f>
              <c:strCache>
                <c:ptCount val="1"/>
                <c:pt idx="0">
                  <c:v>Féminin 2014</c:v>
                </c:pt>
              </c:strCache>
            </c:strRef>
          </c:tx>
          <c:cat>
            <c:strRef>
              <c:f>Feuil15!$K$18:$K$27</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Feuil15!$O$18:$O$27</c:f>
              <c:numCache>
                <c:formatCode>General</c:formatCode>
                <c:ptCount val="10"/>
                <c:pt idx="0">
                  <c:v>10.7</c:v>
                </c:pt>
                <c:pt idx="1">
                  <c:v>33.9</c:v>
                </c:pt>
                <c:pt idx="2">
                  <c:v>44.2</c:v>
                </c:pt>
                <c:pt idx="3">
                  <c:v>39.800000000000004</c:v>
                </c:pt>
                <c:pt idx="4">
                  <c:v>36.5</c:v>
                </c:pt>
                <c:pt idx="5">
                  <c:v>34.6</c:v>
                </c:pt>
                <c:pt idx="6">
                  <c:v>31.9</c:v>
                </c:pt>
                <c:pt idx="7">
                  <c:v>28</c:v>
                </c:pt>
                <c:pt idx="8">
                  <c:v>20.6</c:v>
                </c:pt>
                <c:pt idx="9">
                  <c:v>4.5999999999999996</c:v>
                </c:pt>
              </c:numCache>
            </c:numRef>
          </c:val>
        </c:ser>
        <c:ser>
          <c:idx val="4"/>
          <c:order val="4"/>
          <c:tx>
            <c:strRef>
              <c:f>Feuil15!$P$16:$P$17</c:f>
              <c:strCache>
                <c:ptCount val="1"/>
                <c:pt idx="0">
                  <c:v>Ensemble 2004</c:v>
                </c:pt>
              </c:strCache>
            </c:strRef>
          </c:tx>
          <c:cat>
            <c:strRef>
              <c:f>Feuil15!$K$18:$K$27</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Feuil15!$P$18:$P$27</c:f>
              <c:numCache>
                <c:formatCode>General</c:formatCode>
                <c:ptCount val="10"/>
                <c:pt idx="0">
                  <c:v>29.9</c:v>
                </c:pt>
                <c:pt idx="1">
                  <c:v>57.2</c:v>
                </c:pt>
                <c:pt idx="2">
                  <c:v>66.8</c:v>
                </c:pt>
                <c:pt idx="3">
                  <c:v>65.599999999999994</c:v>
                </c:pt>
                <c:pt idx="4">
                  <c:v>64.099999999999994</c:v>
                </c:pt>
                <c:pt idx="5">
                  <c:v>63.6</c:v>
                </c:pt>
                <c:pt idx="6">
                  <c:v>59.7</c:v>
                </c:pt>
                <c:pt idx="7">
                  <c:v>56</c:v>
                </c:pt>
                <c:pt idx="8">
                  <c:v>47.3</c:v>
                </c:pt>
                <c:pt idx="9">
                  <c:v>15.7</c:v>
                </c:pt>
              </c:numCache>
            </c:numRef>
          </c:val>
        </c:ser>
        <c:ser>
          <c:idx val="5"/>
          <c:order val="5"/>
          <c:tx>
            <c:strRef>
              <c:f>Feuil15!$Q$16:$Q$17</c:f>
              <c:strCache>
                <c:ptCount val="1"/>
                <c:pt idx="0">
                  <c:v>Ensemble 2014</c:v>
                </c:pt>
              </c:strCache>
            </c:strRef>
          </c:tx>
          <c:cat>
            <c:strRef>
              <c:f>Feuil15!$K$18:$K$27</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Feuil15!$Q$18:$Q$27</c:f>
              <c:numCache>
                <c:formatCode>General</c:formatCode>
                <c:ptCount val="10"/>
                <c:pt idx="0">
                  <c:v>16.399999999999999</c:v>
                </c:pt>
                <c:pt idx="1">
                  <c:v>48.5</c:v>
                </c:pt>
                <c:pt idx="2">
                  <c:v>67.2</c:v>
                </c:pt>
                <c:pt idx="3">
                  <c:v>67.400000000000006</c:v>
                </c:pt>
                <c:pt idx="4">
                  <c:v>65.3</c:v>
                </c:pt>
                <c:pt idx="5">
                  <c:v>65</c:v>
                </c:pt>
                <c:pt idx="6">
                  <c:v>63.1</c:v>
                </c:pt>
                <c:pt idx="7">
                  <c:v>57</c:v>
                </c:pt>
                <c:pt idx="8">
                  <c:v>48.1</c:v>
                </c:pt>
                <c:pt idx="9">
                  <c:v>16.2</c:v>
                </c:pt>
              </c:numCache>
            </c:numRef>
          </c:val>
        </c:ser>
        <c:marker val="1"/>
        <c:axId val="149174144"/>
        <c:axId val="149175680"/>
      </c:lineChart>
      <c:catAx>
        <c:axId val="149174144"/>
        <c:scaling>
          <c:orientation val="minMax"/>
        </c:scaling>
        <c:axPos val="b"/>
        <c:tickLblPos val="nextTo"/>
        <c:crossAx val="149175680"/>
        <c:crosses val="autoZero"/>
        <c:auto val="1"/>
        <c:lblAlgn val="ctr"/>
        <c:lblOffset val="100"/>
      </c:catAx>
      <c:valAx>
        <c:axId val="149175680"/>
        <c:scaling>
          <c:orientation val="minMax"/>
        </c:scaling>
        <c:axPos val="l"/>
        <c:majorGridlines/>
        <c:numFmt formatCode="General" sourceLinked="1"/>
        <c:tickLblPos val="nextTo"/>
        <c:crossAx val="149174144"/>
        <c:crosses val="autoZero"/>
        <c:crossBetween val="between"/>
      </c:valAx>
    </c:plotArea>
    <c:legend>
      <c:legendPos val="b"/>
      <c:txPr>
        <a:bodyPr/>
        <a:lstStyle/>
        <a:p>
          <a:pPr>
            <a:defRPr sz="900"/>
          </a:pPr>
          <a:endParaRPr lang="fr-FR"/>
        </a:p>
      </c:txPr>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Feuil15!$E$88</c:f>
              <c:strCache>
                <c:ptCount val="1"/>
                <c:pt idx="0">
                  <c:v>Employeur</c:v>
                </c:pt>
              </c:strCache>
            </c:strRef>
          </c:tx>
          <c:cat>
            <c:multiLvlStrRef>
              <c:f>Feuil15!$F$86:$K$87</c:f>
              <c:multiLvlStrCache>
                <c:ptCount val="6"/>
                <c:lvl>
                  <c:pt idx="0">
                    <c:v>Urbain</c:v>
                  </c:pt>
                  <c:pt idx="1">
                    <c:v>Rural</c:v>
                  </c:pt>
                  <c:pt idx="2">
                    <c:v>Ensemble</c:v>
                  </c:pt>
                  <c:pt idx="3">
                    <c:v>Urbain</c:v>
                  </c:pt>
                  <c:pt idx="4">
                    <c:v>Rural</c:v>
                  </c:pt>
                  <c:pt idx="5">
                    <c:v>Ensemble</c:v>
                  </c:pt>
                </c:lvl>
                <c:lvl>
                  <c:pt idx="0">
                    <c:v>RGPH 2004</c:v>
                  </c:pt>
                  <c:pt idx="3">
                    <c:v>RGPH 2014</c:v>
                  </c:pt>
                </c:lvl>
              </c:multiLvlStrCache>
            </c:multiLvlStrRef>
          </c:cat>
          <c:val>
            <c:numRef>
              <c:f>Feuil15!$F$88:$K$88</c:f>
              <c:numCache>
                <c:formatCode>General</c:formatCode>
                <c:ptCount val="6"/>
                <c:pt idx="0">
                  <c:v>2</c:v>
                </c:pt>
                <c:pt idx="1">
                  <c:v>0.60000000000000064</c:v>
                </c:pt>
                <c:pt idx="2">
                  <c:v>1.9000000000000001</c:v>
                </c:pt>
                <c:pt idx="3">
                  <c:v>2.9</c:v>
                </c:pt>
                <c:pt idx="4">
                  <c:v>2.1</c:v>
                </c:pt>
                <c:pt idx="5">
                  <c:v>2.8</c:v>
                </c:pt>
              </c:numCache>
            </c:numRef>
          </c:val>
        </c:ser>
        <c:ser>
          <c:idx val="1"/>
          <c:order val="1"/>
          <c:tx>
            <c:strRef>
              <c:f>Feuil15!$E$89</c:f>
              <c:strCache>
                <c:ptCount val="1"/>
                <c:pt idx="0">
                  <c:v>Indépendant</c:v>
                </c:pt>
              </c:strCache>
            </c:strRef>
          </c:tx>
          <c:cat>
            <c:multiLvlStrRef>
              <c:f>Feuil15!$F$86:$K$87</c:f>
              <c:multiLvlStrCache>
                <c:ptCount val="6"/>
                <c:lvl>
                  <c:pt idx="0">
                    <c:v>Urbain</c:v>
                  </c:pt>
                  <c:pt idx="1">
                    <c:v>Rural</c:v>
                  </c:pt>
                  <c:pt idx="2">
                    <c:v>Ensemble</c:v>
                  </c:pt>
                  <c:pt idx="3">
                    <c:v>Urbain</c:v>
                  </c:pt>
                  <c:pt idx="4">
                    <c:v>Rural</c:v>
                  </c:pt>
                  <c:pt idx="5">
                    <c:v>Ensemble</c:v>
                  </c:pt>
                </c:lvl>
                <c:lvl>
                  <c:pt idx="0">
                    <c:v>RGPH 2004</c:v>
                  </c:pt>
                  <c:pt idx="3">
                    <c:v>RGPH 2014</c:v>
                  </c:pt>
                </c:lvl>
              </c:multiLvlStrCache>
            </c:multiLvlStrRef>
          </c:cat>
          <c:val>
            <c:numRef>
              <c:f>Feuil15!$F$89:$K$89</c:f>
              <c:numCache>
                <c:formatCode>General</c:formatCode>
                <c:ptCount val="6"/>
                <c:pt idx="0">
                  <c:v>22.5</c:v>
                </c:pt>
                <c:pt idx="1">
                  <c:v>29.7</c:v>
                </c:pt>
                <c:pt idx="2">
                  <c:v>23</c:v>
                </c:pt>
                <c:pt idx="3">
                  <c:v>23.4</c:v>
                </c:pt>
                <c:pt idx="4">
                  <c:v>33.5</c:v>
                </c:pt>
                <c:pt idx="5">
                  <c:v>24</c:v>
                </c:pt>
              </c:numCache>
            </c:numRef>
          </c:val>
        </c:ser>
        <c:ser>
          <c:idx val="2"/>
          <c:order val="2"/>
          <c:tx>
            <c:strRef>
              <c:f>Feuil15!$E$90</c:f>
              <c:strCache>
                <c:ptCount val="1"/>
                <c:pt idx="0">
                  <c:v>Salarié</c:v>
                </c:pt>
              </c:strCache>
            </c:strRef>
          </c:tx>
          <c:cat>
            <c:multiLvlStrRef>
              <c:f>Feuil15!$F$86:$K$87</c:f>
              <c:multiLvlStrCache>
                <c:ptCount val="6"/>
                <c:lvl>
                  <c:pt idx="0">
                    <c:v>Urbain</c:v>
                  </c:pt>
                  <c:pt idx="1">
                    <c:v>Rural</c:v>
                  </c:pt>
                  <c:pt idx="2">
                    <c:v>Ensemble</c:v>
                  </c:pt>
                  <c:pt idx="3">
                    <c:v>Urbain</c:v>
                  </c:pt>
                  <c:pt idx="4">
                    <c:v>Rural</c:v>
                  </c:pt>
                  <c:pt idx="5">
                    <c:v>Ensemble</c:v>
                  </c:pt>
                </c:lvl>
                <c:lvl>
                  <c:pt idx="0">
                    <c:v>RGPH 2004</c:v>
                  </c:pt>
                  <c:pt idx="3">
                    <c:v>RGPH 2014</c:v>
                  </c:pt>
                </c:lvl>
              </c:multiLvlStrCache>
            </c:multiLvlStrRef>
          </c:cat>
          <c:val>
            <c:numRef>
              <c:f>Feuil15!$F$90:$K$90</c:f>
              <c:numCache>
                <c:formatCode>General</c:formatCode>
                <c:ptCount val="6"/>
                <c:pt idx="0">
                  <c:v>72.099999999999994</c:v>
                </c:pt>
                <c:pt idx="1">
                  <c:v>46.5</c:v>
                </c:pt>
                <c:pt idx="2">
                  <c:v>70.3</c:v>
                </c:pt>
                <c:pt idx="3">
                  <c:v>69.400000000000006</c:v>
                </c:pt>
                <c:pt idx="4">
                  <c:v>51.7</c:v>
                </c:pt>
                <c:pt idx="5">
                  <c:v>68.2</c:v>
                </c:pt>
              </c:numCache>
            </c:numRef>
          </c:val>
        </c:ser>
        <c:ser>
          <c:idx val="3"/>
          <c:order val="3"/>
          <c:tx>
            <c:strRef>
              <c:f>Feuil15!$E$91</c:f>
              <c:strCache>
                <c:ptCount val="1"/>
                <c:pt idx="0">
                  <c:v>Aide familiale</c:v>
                </c:pt>
              </c:strCache>
            </c:strRef>
          </c:tx>
          <c:cat>
            <c:multiLvlStrRef>
              <c:f>Feuil15!$F$86:$K$87</c:f>
              <c:multiLvlStrCache>
                <c:ptCount val="6"/>
                <c:lvl>
                  <c:pt idx="0">
                    <c:v>Urbain</c:v>
                  </c:pt>
                  <c:pt idx="1">
                    <c:v>Rural</c:v>
                  </c:pt>
                  <c:pt idx="2">
                    <c:v>Ensemble</c:v>
                  </c:pt>
                  <c:pt idx="3">
                    <c:v>Urbain</c:v>
                  </c:pt>
                  <c:pt idx="4">
                    <c:v>Rural</c:v>
                  </c:pt>
                  <c:pt idx="5">
                    <c:v>Ensemble</c:v>
                  </c:pt>
                </c:lvl>
                <c:lvl>
                  <c:pt idx="0">
                    <c:v>RGPH 2004</c:v>
                  </c:pt>
                  <c:pt idx="3">
                    <c:v>RGPH 2014</c:v>
                  </c:pt>
                </c:lvl>
              </c:multiLvlStrCache>
            </c:multiLvlStrRef>
          </c:cat>
          <c:val>
            <c:numRef>
              <c:f>Feuil15!$F$91:$K$91</c:f>
              <c:numCache>
                <c:formatCode>General</c:formatCode>
                <c:ptCount val="6"/>
                <c:pt idx="0">
                  <c:v>1.6</c:v>
                </c:pt>
                <c:pt idx="1">
                  <c:v>22.3</c:v>
                </c:pt>
                <c:pt idx="2">
                  <c:v>3</c:v>
                </c:pt>
                <c:pt idx="3">
                  <c:v>0.9</c:v>
                </c:pt>
                <c:pt idx="4">
                  <c:v>10.200000000000001</c:v>
                </c:pt>
                <c:pt idx="5">
                  <c:v>1.5</c:v>
                </c:pt>
              </c:numCache>
            </c:numRef>
          </c:val>
        </c:ser>
        <c:ser>
          <c:idx val="4"/>
          <c:order val="4"/>
          <c:tx>
            <c:strRef>
              <c:f>Feuil15!$E$92</c:f>
              <c:strCache>
                <c:ptCount val="1"/>
                <c:pt idx="0">
                  <c:v>Apprenti</c:v>
                </c:pt>
              </c:strCache>
            </c:strRef>
          </c:tx>
          <c:cat>
            <c:multiLvlStrRef>
              <c:f>Feuil15!$F$86:$K$87</c:f>
              <c:multiLvlStrCache>
                <c:ptCount val="6"/>
                <c:lvl>
                  <c:pt idx="0">
                    <c:v>Urbain</c:v>
                  </c:pt>
                  <c:pt idx="1">
                    <c:v>Rural</c:v>
                  </c:pt>
                  <c:pt idx="2">
                    <c:v>Ensemble</c:v>
                  </c:pt>
                  <c:pt idx="3">
                    <c:v>Urbain</c:v>
                  </c:pt>
                  <c:pt idx="4">
                    <c:v>Rural</c:v>
                  </c:pt>
                  <c:pt idx="5">
                    <c:v>Ensemble</c:v>
                  </c:pt>
                </c:lvl>
                <c:lvl>
                  <c:pt idx="0">
                    <c:v>RGPH 2004</c:v>
                  </c:pt>
                  <c:pt idx="3">
                    <c:v>RGPH 2014</c:v>
                  </c:pt>
                </c:lvl>
              </c:multiLvlStrCache>
            </c:multiLvlStrRef>
          </c:cat>
          <c:val>
            <c:numRef>
              <c:f>Feuil15!$F$92:$K$92</c:f>
              <c:numCache>
                <c:formatCode>General</c:formatCode>
                <c:ptCount val="6"/>
                <c:pt idx="0">
                  <c:v>1.8</c:v>
                </c:pt>
                <c:pt idx="1">
                  <c:v>0.9</c:v>
                </c:pt>
                <c:pt idx="2">
                  <c:v>1.7</c:v>
                </c:pt>
                <c:pt idx="3">
                  <c:v>1.1000000000000001</c:v>
                </c:pt>
                <c:pt idx="4">
                  <c:v>1</c:v>
                </c:pt>
                <c:pt idx="5">
                  <c:v>1.1000000000000001</c:v>
                </c:pt>
              </c:numCache>
            </c:numRef>
          </c:val>
        </c:ser>
        <c:axId val="149213952"/>
        <c:axId val="149215488"/>
      </c:barChart>
      <c:catAx>
        <c:axId val="149213952"/>
        <c:scaling>
          <c:orientation val="minMax"/>
        </c:scaling>
        <c:axPos val="b"/>
        <c:tickLblPos val="nextTo"/>
        <c:crossAx val="149215488"/>
        <c:crosses val="autoZero"/>
        <c:auto val="1"/>
        <c:lblAlgn val="ctr"/>
        <c:lblOffset val="100"/>
      </c:catAx>
      <c:valAx>
        <c:axId val="149215488"/>
        <c:scaling>
          <c:orientation val="minMax"/>
        </c:scaling>
        <c:axPos val="l"/>
        <c:majorGridlines/>
        <c:numFmt formatCode="General" sourceLinked="1"/>
        <c:tickLblPos val="nextTo"/>
        <c:crossAx val="149213952"/>
        <c:crosses val="autoZero"/>
        <c:crossBetween val="between"/>
      </c:valAx>
    </c:plotArea>
    <c:legend>
      <c:legendPos val="b"/>
    </c:legend>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Feuil1!$I$78</c:f>
              <c:strCache>
                <c:ptCount val="1"/>
                <c:pt idx="0">
                  <c:v>RGPH 2004</c:v>
                </c:pt>
              </c:strCache>
            </c:strRef>
          </c:tx>
          <c:cat>
            <c:strRef>
              <c:f>Feuil1!$H$79:$H$81</c:f>
              <c:strCache>
                <c:ptCount val="3"/>
                <c:pt idx="0">
                  <c:v>Urbain</c:v>
                </c:pt>
                <c:pt idx="1">
                  <c:v>Rural</c:v>
                </c:pt>
                <c:pt idx="2">
                  <c:v>Ensemble</c:v>
                </c:pt>
              </c:strCache>
            </c:strRef>
          </c:cat>
          <c:val>
            <c:numRef>
              <c:f>Feuil1!$I$79:$I$81</c:f>
              <c:numCache>
                <c:formatCode>General</c:formatCode>
                <c:ptCount val="3"/>
                <c:pt idx="0">
                  <c:v>4.8</c:v>
                </c:pt>
                <c:pt idx="1">
                  <c:v>6.3</c:v>
                </c:pt>
                <c:pt idx="2">
                  <c:v>4.8</c:v>
                </c:pt>
              </c:numCache>
            </c:numRef>
          </c:val>
        </c:ser>
        <c:ser>
          <c:idx val="1"/>
          <c:order val="1"/>
          <c:tx>
            <c:strRef>
              <c:f>Feuil1!$J$78</c:f>
              <c:strCache>
                <c:ptCount val="1"/>
                <c:pt idx="0">
                  <c:v>RGPH 2014</c:v>
                </c:pt>
              </c:strCache>
            </c:strRef>
          </c:tx>
          <c:cat>
            <c:strRef>
              <c:f>Feuil1!$H$79:$H$81</c:f>
              <c:strCache>
                <c:ptCount val="3"/>
                <c:pt idx="0">
                  <c:v>Urbain</c:v>
                </c:pt>
                <c:pt idx="1">
                  <c:v>Rural</c:v>
                </c:pt>
                <c:pt idx="2">
                  <c:v>Ensemble</c:v>
                </c:pt>
              </c:strCache>
            </c:strRef>
          </c:cat>
          <c:val>
            <c:numRef>
              <c:f>Feuil1!$J$79:$J$81</c:f>
              <c:numCache>
                <c:formatCode>General</c:formatCode>
                <c:ptCount val="3"/>
                <c:pt idx="0">
                  <c:v>4.2</c:v>
                </c:pt>
                <c:pt idx="1">
                  <c:v>5.0999999999999996</c:v>
                </c:pt>
                <c:pt idx="2">
                  <c:v>4.2</c:v>
                </c:pt>
              </c:numCache>
            </c:numRef>
          </c:val>
        </c:ser>
        <c:axId val="149559552"/>
        <c:axId val="149573632"/>
      </c:barChart>
      <c:catAx>
        <c:axId val="149559552"/>
        <c:scaling>
          <c:orientation val="minMax"/>
        </c:scaling>
        <c:axPos val="b"/>
        <c:tickLblPos val="nextTo"/>
        <c:crossAx val="149573632"/>
        <c:crosses val="autoZero"/>
        <c:auto val="1"/>
        <c:lblAlgn val="ctr"/>
        <c:lblOffset val="100"/>
      </c:catAx>
      <c:valAx>
        <c:axId val="149573632"/>
        <c:scaling>
          <c:orientation val="minMax"/>
        </c:scaling>
        <c:axPos val="l"/>
        <c:majorGridlines/>
        <c:numFmt formatCode="General" sourceLinked="1"/>
        <c:tickLblPos val="nextTo"/>
        <c:crossAx val="149559552"/>
        <c:crosses val="autoZero"/>
        <c:crossBetween val="between"/>
      </c:valAx>
    </c:plotArea>
    <c:legend>
      <c:legendPos val="b"/>
    </c:legend>
    <c:plotVisOnly val="1"/>
  </c:chart>
  <c:spPr>
    <a:noFill/>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cked"/>
        <c:ser>
          <c:idx val="0"/>
          <c:order val="0"/>
          <c:tx>
            <c:strRef>
              <c:f>Feuil16!$C$5</c:f>
              <c:strCache>
                <c:ptCount val="1"/>
                <c:pt idx="0">
                  <c:v>Urbain</c:v>
                </c:pt>
              </c:strCache>
            </c:strRef>
          </c:tx>
          <c:cat>
            <c:strRef>
              <c:f>Feuil16!$B$6:$B$15</c:f>
              <c:strCache>
                <c:ptCount val="10"/>
                <c:pt idx="0">
                  <c:v>1 personne</c:v>
                </c:pt>
                <c:pt idx="1">
                  <c:v>2 personnes</c:v>
                </c:pt>
                <c:pt idx="2">
                  <c:v>3 personnes</c:v>
                </c:pt>
                <c:pt idx="3">
                  <c:v>4 personnes</c:v>
                </c:pt>
                <c:pt idx="4">
                  <c:v>5 personnes</c:v>
                </c:pt>
                <c:pt idx="5">
                  <c:v>6 personnes</c:v>
                </c:pt>
                <c:pt idx="6">
                  <c:v>7 personnes</c:v>
                </c:pt>
                <c:pt idx="7">
                  <c:v>8 personnes</c:v>
                </c:pt>
                <c:pt idx="8">
                  <c:v>9 personnes</c:v>
                </c:pt>
                <c:pt idx="9">
                  <c:v>10personnes &amp; +</c:v>
                </c:pt>
              </c:strCache>
            </c:strRef>
          </c:cat>
          <c:val>
            <c:numRef>
              <c:f>Feuil16!$C$6:$C$15</c:f>
              <c:numCache>
                <c:formatCode>#,##0</c:formatCode>
                <c:ptCount val="10"/>
                <c:pt idx="0">
                  <c:v>14820</c:v>
                </c:pt>
                <c:pt idx="1">
                  <c:v>26145</c:v>
                </c:pt>
                <c:pt idx="2">
                  <c:v>40216</c:v>
                </c:pt>
                <c:pt idx="3">
                  <c:v>53646</c:v>
                </c:pt>
                <c:pt idx="4">
                  <c:v>41183</c:v>
                </c:pt>
                <c:pt idx="5">
                  <c:v>21739</c:v>
                </c:pt>
                <c:pt idx="6">
                  <c:v>10033</c:v>
                </c:pt>
                <c:pt idx="7">
                  <c:v>5167</c:v>
                </c:pt>
                <c:pt idx="8">
                  <c:v>2272</c:v>
                </c:pt>
                <c:pt idx="9">
                  <c:v>3211</c:v>
                </c:pt>
              </c:numCache>
            </c:numRef>
          </c:val>
        </c:ser>
        <c:ser>
          <c:idx val="1"/>
          <c:order val="1"/>
          <c:tx>
            <c:strRef>
              <c:f>Feuil16!$D$5</c:f>
              <c:strCache>
                <c:ptCount val="1"/>
                <c:pt idx="0">
                  <c:v>Rural</c:v>
                </c:pt>
              </c:strCache>
            </c:strRef>
          </c:tx>
          <c:cat>
            <c:strRef>
              <c:f>Feuil16!$B$6:$B$15</c:f>
              <c:strCache>
                <c:ptCount val="10"/>
                <c:pt idx="0">
                  <c:v>1 personne</c:v>
                </c:pt>
                <c:pt idx="1">
                  <c:v>2 personnes</c:v>
                </c:pt>
                <c:pt idx="2">
                  <c:v>3 personnes</c:v>
                </c:pt>
                <c:pt idx="3">
                  <c:v>4 personnes</c:v>
                </c:pt>
                <c:pt idx="4">
                  <c:v>5 personnes</c:v>
                </c:pt>
                <c:pt idx="5">
                  <c:v>6 personnes</c:v>
                </c:pt>
                <c:pt idx="6">
                  <c:v>7 personnes</c:v>
                </c:pt>
                <c:pt idx="7">
                  <c:v>8 personnes</c:v>
                </c:pt>
                <c:pt idx="8">
                  <c:v>9 personnes</c:v>
                </c:pt>
                <c:pt idx="9">
                  <c:v>10personnes &amp; +</c:v>
                </c:pt>
              </c:strCache>
            </c:strRef>
          </c:cat>
          <c:val>
            <c:numRef>
              <c:f>Feuil16!$D$6:$D$15</c:f>
              <c:numCache>
                <c:formatCode>General</c:formatCode>
                <c:ptCount val="10"/>
                <c:pt idx="0">
                  <c:v>589</c:v>
                </c:pt>
                <c:pt idx="1">
                  <c:v>955</c:v>
                </c:pt>
                <c:pt idx="2" formatCode="#,##0">
                  <c:v>1728</c:v>
                </c:pt>
                <c:pt idx="3" formatCode="#,##0">
                  <c:v>2431</c:v>
                </c:pt>
                <c:pt idx="4" formatCode="#,##0">
                  <c:v>2518</c:v>
                </c:pt>
                <c:pt idx="5" formatCode="#,##0">
                  <c:v>1911</c:v>
                </c:pt>
                <c:pt idx="6" formatCode="#,##0">
                  <c:v>1061</c:v>
                </c:pt>
                <c:pt idx="7">
                  <c:v>729</c:v>
                </c:pt>
                <c:pt idx="8">
                  <c:v>360</c:v>
                </c:pt>
                <c:pt idx="9">
                  <c:v>626</c:v>
                </c:pt>
              </c:numCache>
            </c:numRef>
          </c:val>
        </c:ser>
        <c:ser>
          <c:idx val="2"/>
          <c:order val="2"/>
          <c:tx>
            <c:strRef>
              <c:f>Feuil16!$E$5</c:f>
              <c:strCache>
                <c:ptCount val="1"/>
                <c:pt idx="0">
                  <c:v>Ensemble</c:v>
                </c:pt>
              </c:strCache>
            </c:strRef>
          </c:tx>
          <c:cat>
            <c:strRef>
              <c:f>Feuil16!$B$6:$B$15</c:f>
              <c:strCache>
                <c:ptCount val="10"/>
                <c:pt idx="0">
                  <c:v>1 personne</c:v>
                </c:pt>
                <c:pt idx="1">
                  <c:v>2 personnes</c:v>
                </c:pt>
                <c:pt idx="2">
                  <c:v>3 personnes</c:v>
                </c:pt>
                <c:pt idx="3">
                  <c:v>4 personnes</c:v>
                </c:pt>
                <c:pt idx="4">
                  <c:v>5 personnes</c:v>
                </c:pt>
                <c:pt idx="5">
                  <c:v>6 personnes</c:v>
                </c:pt>
                <c:pt idx="6">
                  <c:v>7 personnes</c:v>
                </c:pt>
                <c:pt idx="7">
                  <c:v>8 personnes</c:v>
                </c:pt>
                <c:pt idx="8">
                  <c:v>9 personnes</c:v>
                </c:pt>
                <c:pt idx="9">
                  <c:v>10personnes &amp; +</c:v>
                </c:pt>
              </c:strCache>
            </c:strRef>
          </c:cat>
          <c:val>
            <c:numRef>
              <c:f>Feuil16!$E$6:$E$15</c:f>
              <c:numCache>
                <c:formatCode>#,##0</c:formatCode>
                <c:ptCount val="10"/>
                <c:pt idx="0">
                  <c:v>15409</c:v>
                </c:pt>
                <c:pt idx="1">
                  <c:v>27100</c:v>
                </c:pt>
                <c:pt idx="2">
                  <c:v>41944</c:v>
                </c:pt>
                <c:pt idx="3">
                  <c:v>56077</c:v>
                </c:pt>
                <c:pt idx="4">
                  <c:v>43701</c:v>
                </c:pt>
                <c:pt idx="5">
                  <c:v>23650</c:v>
                </c:pt>
                <c:pt idx="6">
                  <c:v>11094</c:v>
                </c:pt>
                <c:pt idx="7">
                  <c:v>5896</c:v>
                </c:pt>
                <c:pt idx="8">
                  <c:v>2632</c:v>
                </c:pt>
                <c:pt idx="9">
                  <c:v>3837</c:v>
                </c:pt>
              </c:numCache>
            </c:numRef>
          </c:val>
        </c:ser>
        <c:marker val="1"/>
        <c:axId val="149590784"/>
        <c:axId val="149592320"/>
      </c:lineChart>
      <c:catAx>
        <c:axId val="149590784"/>
        <c:scaling>
          <c:orientation val="minMax"/>
        </c:scaling>
        <c:axPos val="b"/>
        <c:tickLblPos val="nextTo"/>
        <c:crossAx val="149592320"/>
        <c:crosses val="autoZero"/>
        <c:auto val="1"/>
        <c:lblAlgn val="ctr"/>
        <c:lblOffset val="100"/>
      </c:catAx>
      <c:valAx>
        <c:axId val="149592320"/>
        <c:scaling>
          <c:orientation val="minMax"/>
        </c:scaling>
        <c:axPos val="l"/>
        <c:majorGridlines/>
        <c:numFmt formatCode="#,##0" sourceLinked="1"/>
        <c:tickLblPos val="nextTo"/>
        <c:crossAx val="149590784"/>
        <c:crosses val="autoZero"/>
        <c:crossBetween val="between"/>
      </c:valAx>
    </c:plotArea>
    <c:legend>
      <c:legendPos val="b"/>
    </c:legend>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cked"/>
        <c:ser>
          <c:idx val="0"/>
          <c:order val="0"/>
          <c:tx>
            <c:strRef>
              <c:f>Feuil17!$D$26</c:f>
              <c:strCache>
                <c:ptCount val="1"/>
                <c:pt idx="0">
                  <c:v>Masculin</c:v>
                </c:pt>
              </c:strCache>
            </c:strRef>
          </c:tx>
          <c:cat>
            <c:strRef>
              <c:f>Feuil17!$C$27:$C$39</c:f>
              <c:strCache>
                <c:ptCount val="13"/>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pt idx="12">
                  <c:v>75 ans et plus</c:v>
                </c:pt>
              </c:strCache>
            </c:strRef>
          </c:cat>
          <c:val>
            <c:numRef>
              <c:f>Feuil17!$D$27:$D$39</c:f>
              <c:numCache>
                <c:formatCode>#,##0</c:formatCode>
                <c:ptCount val="13"/>
                <c:pt idx="0" formatCode="General">
                  <c:v>162</c:v>
                </c:pt>
                <c:pt idx="1">
                  <c:v>1971</c:v>
                </c:pt>
                <c:pt idx="2">
                  <c:v>9397</c:v>
                </c:pt>
                <c:pt idx="3">
                  <c:v>19407</c:v>
                </c:pt>
                <c:pt idx="4">
                  <c:v>23777</c:v>
                </c:pt>
                <c:pt idx="5">
                  <c:v>26989</c:v>
                </c:pt>
                <c:pt idx="6">
                  <c:v>25746</c:v>
                </c:pt>
                <c:pt idx="7">
                  <c:v>26544</c:v>
                </c:pt>
                <c:pt idx="8">
                  <c:v>21745</c:v>
                </c:pt>
                <c:pt idx="9">
                  <c:v>16834</c:v>
                </c:pt>
                <c:pt idx="10">
                  <c:v>8771</c:v>
                </c:pt>
                <c:pt idx="11">
                  <c:v>6398</c:v>
                </c:pt>
                <c:pt idx="12">
                  <c:v>6831</c:v>
                </c:pt>
              </c:numCache>
            </c:numRef>
          </c:val>
        </c:ser>
        <c:ser>
          <c:idx val="1"/>
          <c:order val="1"/>
          <c:tx>
            <c:strRef>
              <c:f>Feuil17!$E$26</c:f>
              <c:strCache>
                <c:ptCount val="1"/>
                <c:pt idx="0">
                  <c:v>Féminin</c:v>
                </c:pt>
              </c:strCache>
            </c:strRef>
          </c:tx>
          <c:cat>
            <c:strRef>
              <c:f>Feuil17!$C$27:$C$39</c:f>
              <c:strCache>
                <c:ptCount val="13"/>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pt idx="12">
                  <c:v>75 ans et plus</c:v>
                </c:pt>
              </c:strCache>
            </c:strRef>
          </c:cat>
          <c:val>
            <c:numRef>
              <c:f>Feuil17!$E$27:$E$39</c:f>
              <c:numCache>
                <c:formatCode>General</c:formatCode>
                <c:ptCount val="13"/>
                <c:pt idx="0">
                  <c:v>61</c:v>
                </c:pt>
                <c:pt idx="1">
                  <c:v>493</c:v>
                </c:pt>
                <c:pt idx="2" formatCode="#,##0">
                  <c:v>1186</c:v>
                </c:pt>
                <c:pt idx="3" formatCode="#,##0">
                  <c:v>1661</c:v>
                </c:pt>
                <c:pt idx="4" formatCode="#,##0">
                  <c:v>2423</c:v>
                </c:pt>
                <c:pt idx="5" formatCode="#,##0">
                  <c:v>3227</c:v>
                </c:pt>
                <c:pt idx="6" formatCode="#,##0">
                  <c:v>3827</c:v>
                </c:pt>
                <c:pt idx="7" formatCode="#,##0">
                  <c:v>5198</c:v>
                </c:pt>
                <c:pt idx="8" formatCode="#,##0">
                  <c:v>4833</c:v>
                </c:pt>
                <c:pt idx="9" formatCode="#,##0">
                  <c:v>4677</c:v>
                </c:pt>
                <c:pt idx="10" formatCode="#,##0">
                  <c:v>2999</c:v>
                </c:pt>
                <c:pt idx="11" formatCode="#,##0">
                  <c:v>2909</c:v>
                </c:pt>
                <c:pt idx="12" formatCode="#,##0">
                  <c:v>3274</c:v>
                </c:pt>
              </c:numCache>
            </c:numRef>
          </c:val>
        </c:ser>
        <c:ser>
          <c:idx val="2"/>
          <c:order val="2"/>
          <c:tx>
            <c:strRef>
              <c:f>Feuil17!$F$26</c:f>
              <c:strCache>
                <c:ptCount val="1"/>
                <c:pt idx="0">
                  <c:v>Ensemble</c:v>
                </c:pt>
              </c:strCache>
            </c:strRef>
          </c:tx>
          <c:cat>
            <c:strRef>
              <c:f>Feuil17!$C$27:$C$39</c:f>
              <c:strCache>
                <c:ptCount val="13"/>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pt idx="12">
                  <c:v>75 ans et plus</c:v>
                </c:pt>
              </c:strCache>
            </c:strRef>
          </c:cat>
          <c:val>
            <c:numRef>
              <c:f>Feuil17!$F$27:$F$39</c:f>
              <c:numCache>
                <c:formatCode>#,##0</c:formatCode>
                <c:ptCount val="13"/>
                <c:pt idx="0" formatCode="General">
                  <c:v>223</c:v>
                </c:pt>
                <c:pt idx="1">
                  <c:v>2464</c:v>
                </c:pt>
                <c:pt idx="2">
                  <c:v>10583</c:v>
                </c:pt>
                <c:pt idx="3">
                  <c:v>21068</c:v>
                </c:pt>
                <c:pt idx="4">
                  <c:v>26200</c:v>
                </c:pt>
                <c:pt idx="5">
                  <c:v>30216</c:v>
                </c:pt>
                <c:pt idx="6">
                  <c:v>29573</c:v>
                </c:pt>
                <c:pt idx="7">
                  <c:v>31742</c:v>
                </c:pt>
                <c:pt idx="8">
                  <c:v>26578</c:v>
                </c:pt>
                <c:pt idx="9">
                  <c:v>21511</c:v>
                </c:pt>
                <c:pt idx="10">
                  <c:v>11770</c:v>
                </c:pt>
                <c:pt idx="11">
                  <c:v>9307</c:v>
                </c:pt>
                <c:pt idx="12">
                  <c:v>10105</c:v>
                </c:pt>
              </c:numCache>
            </c:numRef>
          </c:val>
        </c:ser>
        <c:marker val="1"/>
        <c:axId val="149617664"/>
        <c:axId val="149422848"/>
      </c:lineChart>
      <c:catAx>
        <c:axId val="149617664"/>
        <c:scaling>
          <c:orientation val="minMax"/>
        </c:scaling>
        <c:axPos val="b"/>
        <c:tickLblPos val="nextTo"/>
        <c:crossAx val="149422848"/>
        <c:crosses val="autoZero"/>
        <c:auto val="1"/>
        <c:lblAlgn val="ctr"/>
        <c:lblOffset val="100"/>
      </c:catAx>
      <c:valAx>
        <c:axId val="149422848"/>
        <c:scaling>
          <c:orientation val="minMax"/>
        </c:scaling>
        <c:axPos val="l"/>
        <c:majorGridlines/>
        <c:numFmt formatCode="General" sourceLinked="1"/>
        <c:tickLblPos val="nextTo"/>
        <c:crossAx val="149617664"/>
        <c:crosses val="autoZero"/>
        <c:crossBetween val="between"/>
      </c:valAx>
    </c:plotArea>
    <c:legend>
      <c:legendPos val="b"/>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tx>
            <c:strRef>
              <c:f>Feuil5!$C$58</c:f>
              <c:strCache>
                <c:ptCount val="1"/>
                <c:pt idx="0">
                  <c:v>Masculin 2014</c:v>
                </c:pt>
              </c:strCache>
            </c:strRef>
          </c:tx>
          <c:cat>
            <c:strRef>
              <c:f>Feuil5!$B$59:$B$74</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Feuil5!$C$59:$C$74</c:f>
              <c:numCache>
                <c:formatCode>0.0</c:formatCode>
                <c:ptCount val="16"/>
                <c:pt idx="0">
                  <c:v>6.3080938353759946</c:v>
                </c:pt>
                <c:pt idx="1">
                  <c:v>5.3740136448968965</c:v>
                </c:pt>
                <c:pt idx="2">
                  <c:v>5.2335963613608314</c:v>
                </c:pt>
                <c:pt idx="3">
                  <c:v>4.7146629222057728</c:v>
                </c:pt>
                <c:pt idx="4">
                  <c:v>4.8138707855736635</c:v>
                </c:pt>
                <c:pt idx="5">
                  <c:v>4.4109342328179437</c:v>
                </c:pt>
                <c:pt idx="6">
                  <c:v>4.4475648285230243</c:v>
                </c:pt>
                <c:pt idx="7">
                  <c:v>3.7317419374532577</c:v>
                </c:pt>
                <c:pt idx="8">
                  <c:v>3.0556021917306366</c:v>
                </c:pt>
                <c:pt idx="9">
                  <c:v>2.3382530258398235</c:v>
                </c:pt>
                <c:pt idx="10">
                  <c:v>2.1459423983882537</c:v>
                </c:pt>
                <c:pt idx="11">
                  <c:v>1.5842732642439601</c:v>
                </c:pt>
                <c:pt idx="12">
                  <c:v>1.3141226209191228</c:v>
                </c:pt>
                <c:pt idx="13">
                  <c:v>0.68071857018574766</c:v>
                </c:pt>
                <c:pt idx="14">
                  <c:v>0.60135227949144521</c:v>
                </c:pt>
                <c:pt idx="15">
                  <c:v>0.80434683069033464</c:v>
                </c:pt>
              </c:numCache>
            </c:numRef>
          </c:val>
        </c:ser>
        <c:ser>
          <c:idx val="1"/>
          <c:order val="1"/>
          <c:tx>
            <c:strRef>
              <c:f>Feuil5!$D$58</c:f>
              <c:strCache>
                <c:ptCount val="1"/>
                <c:pt idx="0">
                  <c:v>Féminin 2014</c:v>
                </c:pt>
              </c:strCache>
            </c:strRef>
          </c:tx>
          <c:cat>
            <c:strRef>
              <c:f>Feuil5!$B$59:$B$74</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Feuil5!$D$59:$D$74</c:f>
              <c:numCache>
                <c:formatCode>0.0</c:formatCode>
                <c:ptCount val="16"/>
                <c:pt idx="0">
                  <c:v>-5.8303698163891404</c:v>
                </c:pt>
                <c:pt idx="1">
                  <c:v>-5.1542300706665065</c:v>
                </c:pt>
                <c:pt idx="2">
                  <c:v>-4.902394725194231</c:v>
                </c:pt>
                <c:pt idx="3">
                  <c:v>-4.4735115004807762</c:v>
                </c:pt>
                <c:pt idx="4">
                  <c:v>-4.4933530731543661</c:v>
                </c:pt>
                <c:pt idx="5">
                  <c:v>-4.5421938674277573</c:v>
                </c:pt>
                <c:pt idx="6">
                  <c:v>-4.3086738198079946</c:v>
                </c:pt>
                <c:pt idx="7">
                  <c:v>-3.3120163616660787</c:v>
                </c:pt>
                <c:pt idx="8">
                  <c:v>-2.7259268303850792</c:v>
                </c:pt>
                <c:pt idx="9">
                  <c:v>-2.1261008257146781</c:v>
                </c:pt>
                <c:pt idx="10">
                  <c:v>-1.8986858773790809</c:v>
                </c:pt>
                <c:pt idx="11">
                  <c:v>-1.3751736137608939</c:v>
                </c:pt>
                <c:pt idx="12">
                  <c:v>-1.1721790625620061</c:v>
                </c:pt>
                <c:pt idx="13">
                  <c:v>-0.72192799035394362</c:v>
                </c:pt>
                <c:pt idx="14">
                  <c:v>-0.63187777591233052</c:v>
                </c:pt>
                <c:pt idx="15">
                  <c:v>-0.77076878462735998</c:v>
                </c:pt>
              </c:numCache>
            </c:numRef>
          </c:val>
        </c:ser>
        <c:ser>
          <c:idx val="2"/>
          <c:order val="2"/>
          <c:tx>
            <c:strRef>
              <c:f>Feuil5!$E$58</c:f>
              <c:strCache>
                <c:ptCount val="1"/>
                <c:pt idx="0">
                  <c:v>Masculin 2004</c:v>
                </c:pt>
              </c:strCache>
            </c:strRef>
          </c:tx>
          <c:cat>
            <c:strRef>
              <c:f>Feuil5!$B$59:$B$74</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Feuil5!$E$59:$E$74</c:f>
              <c:numCache>
                <c:formatCode>0.0</c:formatCode>
                <c:ptCount val="16"/>
                <c:pt idx="0">
                  <c:v>5.6126701861628234</c:v>
                </c:pt>
                <c:pt idx="1">
                  <c:v>5.8293970547374272</c:v>
                </c:pt>
                <c:pt idx="2">
                  <c:v>6.6203575067148286</c:v>
                </c:pt>
                <c:pt idx="3">
                  <c:v>6.2665555246827775</c:v>
                </c:pt>
                <c:pt idx="4">
                  <c:v>5.5367231638418302</c:v>
                </c:pt>
                <c:pt idx="5">
                  <c:v>4.2493285171806994</c:v>
                </c:pt>
                <c:pt idx="6">
                  <c:v>3.4268778364360473</c:v>
                </c:pt>
                <c:pt idx="7">
                  <c:v>2.8211540242659998</c:v>
                </c:pt>
                <c:pt idx="8">
                  <c:v>2.6599981476336021</c:v>
                </c:pt>
                <c:pt idx="9">
                  <c:v>2.0431601370751142</c:v>
                </c:pt>
                <c:pt idx="10">
                  <c:v>1.7727146429563758</c:v>
                </c:pt>
                <c:pt idx="11">
                  <c:v>1.0095396869500757</c:v>
                </c:pt>
                <c:pt idx="12">
                  <c:v>1.0354728165231082</c:v>
                </c:pt>
                <c:pt idx="13">
                  <c:v>0.67055663610262162</c:v>
                </c:pt>
                <c:pt idx="14">
                  <c:v>0.67981846809298885</c:v>
                </c:pt>
                <c:pt idx="15">
                  <c:v>0.70945633046216539</c:v>
                </c:pt>
              </c:numCache>
            </c:numRef>
          </c:val>
        </c:ser>
        <c:ser>
          <c:idx val="3"/>
          <c:order val="3"/>
          <c:tx>
            <c:strRef>
              <c:f>Feuil5!$F$58</c:f>
              <c:strCache>
                <c:ptCount val="1"/>
                <c:pt idx="0">
                  <c:v>Féminin 2004</c:v>
                </c:pt>
              </c:strCache>
            </c:strRef>
          </c:tx>
          <c:cat>
            <c:strRef>
              <c:f>Feuil5!$B$59:$B$74</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Feuil5!$F$59:$F$74</c:f>
              <c:numCache>
                <c:formatCode>0.0</c:formatCode>
                <c:ptCount val="16"/>
                <c:pt idx="0">
                  <c:v>-5.4663332407150085</c:v>
                </c:pt>
                <c:pt idx="1">
                  <c:v>-5.7219598036491623</c:v>
                </c:pt>
                <c:pt idx="2">
                  <c:v>-6.0294526257293724</c:v>
                </c:pt>
                <c:pt idx="3">
                  <c:v>-5.9924052977678945</c:v>
                </c:pt>
                <c:pt idx="4">
                  <c:v>-5.3737149208113362</c:v>
                </c:pt>
                <c:pt idx="5">
                  <c:v>-4.0048161526349855</c:v>
                </c:pt>
                <c:pt idx="6">
                  <c:v>-3.471334629989812</c:v>
                </c:pt>
                <c:pt idx="7">
                  <c:v>-2.6711123460220452</c:v>
                </c:pt>
                <c:pt idx="8">
                  <c:v>-2.6007224228952488</c:v>
                </c:pt>
                <c:pt idx="9">
                  <c:v>-1.7856812077428883</c:v>
                </c:pt>
                <c:pt idx="10">
                  <c:v>-1.6930628878392147</c:v>
                </c:pt>
                <c:pt idx="11">
                  <c:v>-0.99472075576549068</c:v>
                </c:pt>
                <c:pt idx="12">
                  <c:v>-1.0688154116884321</c:v>
                </c:pt>
                <c:pt idx="13">
                  <c:v>-0.64832823932574013</c:v>
                </c:pt>
                <c:pt idx="14">
                  <c:v>-0.70019449847179926</c:v>
                </c:pt>
                <c:pt idx="15">
                  <c:v>-0.75576549041400642</c:v>
                </c:pt>
              </c:numCache>
            </c:numRef>
          </c:val>
        </c:ser>
        <c:axId val="148655104"/>
        <c:axId val="148673280"/>
      </c:barChart>
      <c:catAx>
        <c:axId val="148655104"/>
        <c:scaling>
          <c:orientation val="minMax"/>
        </c:scaling>
        <c:axPos val="l"/>
        <c:tickLblPos val="nextTo"/>
        <c:crossAx val="148673280"/>
        <c:crosses val="autoZero"/>
        <c:auto val="1"/>
        <c:lblAlgn val="ctr"/>
        <c:lblOffset val="100"/>
      </c:catAx>
      <c:valAx>
        <c:axId val="148673280"/>
        <c:scaling>
          <c:orientation val="minMax"/>
        </c:scaling>
        <c:axPos val="b"/>
        <c:majorGridlines/>
        <c:numFmt formatCode="0.0" sourceLinked="1"/>
        <c:tickLblPos val="nextTo"/>
        <c:crossAx val="148655104"/>
        <c:crosses val="autoZero"/>
        <c:crossBetween val="between"/>
      </c:valAx>
    </c:plotArea>
    <c:legend>
      <c:legendPos val="b"/>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tx>
            <c:strRef>
              <c:f>Feuil17!$D$44</c:f>
              <c:strCache>
                <c:ptCount val="1"/>
                <c:pt idx="0">
                  <c:v>Masculin</c:v>
                </c:pt>
              </c:strCache>
            </c:strRef>
          </c:tx>
          <c:cat>
            <c:strRef>
              <c:f>Feuil17!$C$45:$C$57</c:f>
              <c:strCache>
                <c:ptCount val="13"/>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pt idx="12">
                  <c:v>75 ans et plus</c:v>
                </c:pt>
              </c:strCache>
            </c:strRef>
          </c:cat>
          <c:val>
            <c:numRef>
              <c:f>Feuil17!$D$45:$D$57</c:f>
              <c:numCache>
                <c:formatCode>#,##0</c:formatCode>
                <c:ptCount val="13"/>
                <c:pt idx="0" formatCode="General">
                  <c:v>162</c:v>
                </c:pt>
                <c:pt idx="1">
                  <c:v>1971</c:v>
                </c:pt>
                <c:pt idx="2">
                  <c:v>9397</c:v>
                </c:pt>
                <c:pt idx="3">
                  <c:v>19407</c:v>
                </c:pt>
                <c:pt idx="4">
                  <c:v>23777</c:v>
                </c:pt>
                <c:pt idx="5">
                  <c:v>26989</c:v>
                </c:pt>
                <c:pt idx="6">
                  <c:v>25746</c:v>
                </c:pt>
                <c:pt idx="7">
                  <c:v>26544</c:v>
                </c:pt>
                <c:pt idx="8">
                  <c:v>21745</c:v>
                </c:pt>
                <c:pt idx="9">
                  <c:v>16834</c:v>
                </c:pt>
                <c:pt idx="10">
                  <c:v>8771</c:v>
                </c:pt>
                <c:pt idx="11">
                  <c:v>6398</c:v>
                </c:pt>
                <c:pt idx="12">
                  <c:v>6831</c:v>
                </c:pt>
              </c:numCache>
            </c:numRef>
          </c:val>
        </c:ser>
        <c:ser>
          <c:idx val="1"/>
          <c:order val="1"/>
          <c:tx>
            <c:strRef>
              <c:f>Feuil17!$E$44</c:f>
              <c:strCache>
                <c:ptCount val="1"/>
                <c:pt idx="0">
                  <c:v>Féminin</c:v>
                </c:pt>
              </c:strCache>
            </c:strRef>
          </c:tx>
          <c:cat>
            <c:strRef>
              <c:f>Feuil17!$C$45:$C$57</c:f>
              <c:strCache>
                <c:ptCount val="13"/>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pt idx="12">
                  <c:v>75 ans et plus</c:v>
                </c:pt>
              </c:strCache>
            </c:strRef>
          </c:cat>
          <c:val>
            <c:numRef>
              <c:f>Feuil17!$E$45:$E$57</c:f>
              <c:numCache>
                <c:formatCode>General</c:formatCode>
                <c:ptCount val="13"/>
                <c:pt idx="0">
                  <c:v>-61</c:v>
                </c:pt>
                <c:pt idx="1">
                  <c:v>-493</c:v>
                </c:pt>
                <c:pt idx="2">
                  <c:v>-1186</c:v>
                </c:pt>
                <c:pt idx="3">
                  <c:v>-1661</c:v>
                </c:pt>
                <c:pt idx="4">
                  <c:v>-2423</c:v>
                </c:pt>
                <c:pt idx="5">
                  <c:v>-3227</c:v>
                </c:pt>
                <c:pt idx="6">
                  <c:v>-3827</c:v>
                </c:pt>
                <c:pt idx="7">
                  <c:v>-5198</c:v>
                </c:pt>
                <c:pt idx="8">
                  <c:v>-4833</c:v>
                </c:pt>
                <c:pt idx="9">
                  <c:v>-4677</c:v>
                </c:pt>
                <c:pt idx="10">
                  <c:v>-2999</c:v>
                </c:pt>
                <c:pt idx="11">
                  <c:v>-2909</c:v>
                </c:pt>
                <c:pt idx="12">
                  <c:v>-3274</c:v>
                </c:pt>
              </c:numCache>
            </c:numRef>
          </c:val>
        </c:ser>
        <c:axId val="149459712"/>
        <c:axId val="149461248"/>
      </c:barChart>
      <c:catAx>
        <c:axId val="149459712"/>
        <c:scaling>
          <c:orientation val="minMax"/>
        </c:scaling>
        <c:axPos val="l"/>
        <c:tickLblPos val="nextTo"/>
        <c:crossAx val="149461248"/>
        <c:crosses val="autoZero"/>
        <c:auto val="1"/>
        <c:lblAlgn val="ctr"/>
        <c:lblOffset val="100"/>
      </c:catAx>
      <c:valAx>
        <c:axId val="149461248"/>
        <c:scaling>
          <c:orientation val="minMax"/>
        </c:scaling>
        <c:axPos val="b"/>
        <c:majorGridlines/>
        <c:numFmt formatCode="General" sourceLinked="1"/>
        <c:tickLblPos val="nextTo"/>
        <c:crossAx val="149459712"/>
        <c:crosses val="autoZero"/>
        <c:crossBetween val="between"/>
      </c:valAx>
    </c:plotArea>
    <c:legend>
      <c:legendPos val="b"/>
    </c:legend>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Feuil1!$I$52:$I$53</c:f>
              <c:strCache>
                <c:ptCount val="1"/>
                <c:pt idx="0">
                  <c:v> Masculin</c:v>
                </c:pt>
              </c:strCache>
            </c:strRef>
          </c:tx>
          <c:cat>
            <c:strRef>
              <c:f>Feuil1!$H$54:$H$59</c:f>
              <c:strCache>
                <c:ptCount val="6"/>
                <c:pt idx="0">
                  <c:v>Néant</c:v>
                </c:pt>
                <c:pt idx="1">
                  <c:v>Préscolaire</c:v>
                </c:pt>
                <c:pt idx="2">
                  <c:v>Primaire</c:v>
                </c:pt>
                <c:pt idx="3">
                  <c:v>Secondaire Collégial</c:v>
                </c:pt>
                <c:pt idx="4">
                  <c:v>Secondaire qualifiant</c:v>
                </c:pt>
                <c:pt idx="5">
                  <c:v>Supérieur</c:v>
                </c:pt>
              </c:strCache>
            </c:strRef>
          </c:cat>
          <c:val>
            <c:numRef>
              <c:f>Feuil1!$I$54:$I$59</c:f>
              <c:numCache>
                <c:formatCode>#,##0</c:formatCode>
                <c:ptCount val="6"/>
                <c:pt idx="0">
                  <c:v>37415</c:v>
                </c:pt>
                <c:pt idx="1">
                  <c:v>8670</c:v>
                </c:pt>
                <c:pt idx="2">
                  <c:v>47142</c:v>
                </c:pt>
                <c:pt idx="3">
                  <c:v>26584</c:v>
                </c:pt>
                <c:pt idx="4">
                  <c:v>35264</c:v>
                </c:pt>
                <c:pt idx="5">
                  <c:v>27805</c:v>
                </c:pt>
              </c:numCache>
            </c:numRef>
          </c:val>
        </c:ser>
        <c:ser>
          <c:idx val="1"/>
          <c:order val="1"/>
          <c:tx>
            <c:strRef>
              <c:f>Feuil1!$J$52:$J$53</c:f>
              <c:strCache>
                <c:ptCount val="1"/>
                <c:pt idx="0">
                  <c:v> Féminin</c:v>
                </c:pt>
              </c:strCache>
            </c:strRef>
          </c:tx>
          <c:cat>
            <c:strRef>
              <c:f>Feuil1!$H$54:$H$59</c:f>
              <c:strCache>
                <c:ptCount val="6"/>
                <c:pt idx="0">
                  <c:v>Néant</c:v>
                </c:pt>
                <c:pt idx="1">
                  <c:v>Préscolaire</c:v>
                </c:pt>
                <c:pt idx="2">
                  <c:v>Primaire</c:v>
                </c:pt>
                <c:pt idx="3">
                  <c:v>Secondaire Collégial</c:v>
                </c:pt>
                <c:pt idx="4">
                  <c:v>Secondaire qualifiant</c:v>
                </c:pt>
                <c:pt idx="5">
                  <c:v>Supérieur</c:v>
                </c:pt>
              </c:strCache>
            </c:strRef>
          </c:cat>
          <c:val>
            <c:numRef>
              <c:f>Feuil1!$J$54:$J$59</c:f>
              <c:numCache>
                <c:formatCode>General</c:formatCode>
                <c:ptCount val="6"/>
                <c:pt idx="0" formatCode="#,##0">
                  <c:v>19998</c:v>
                </c:pt>
                <c:pt idx="1">
                  <c:v>443</c:v>
                </c:pt>
                <c:pt idx="2" formatCode="#,##0">
                  <c:v>6137</c:v>
                </c:pt>
                <c:pt idx="3" formatCode="#,##0">
                  <c:v>2966</c:v>
                </c:pt>
                <c:pt idx="4" formatCode="#,##0">
                  <c:v>3353</c:v>
                </c:pt>
                <c:pt idx="5" formatCode="#,##0">
                  <c:v>2655</c:v>
                </c:pt>
              </c:numCache>
            </c:numRef>
          </c:val>
        </c:ser>
        <c:ser>
          <c:idx val="2"/>
          <c:order val="2"/>
          <c:tx>
            <c:strRef>
              <c:f>Feuil1!$K$52:$K$53</c:f>
              <c:strCache>
                <c:ptCount val="1"/>
                <c:pt idx="0">
                  <c:v> Total</c:v>
                </c:pt>
              </c:strCache>
            </c:strRef>
          </c:tx>
          <c:cat>
            <c:strRef>
              <c:f>Feuil1!$H$54:$H$59</c:f>
              <c:strCache>
                <c:ptCount val="6"/>
                <c:pt idx="0">
                  <c:v>Néant</c:v>
                </c:pt>
                <c:pt idx="1">
                  <c:v>Préscolaire</c:v>
                </c:pt>
                <c:pt idx="2">
                  <c:v>Primaire</c:v>
                </c:pt>
                <c:pt idx="3">
                  <c:v>Secondaire Collégial</c:v>
                </c:pt>
                <c:pt idx="4">
                  <c:v>Secondaire qualifiant</c:v>
                </c:pt>
                <c:pt idx="5">
                  <c:v>Supérieur</c:v>
                </c:pt>
              </c:strCache>
            </c:strRef>
          </c:cat>
          <c:val>
            <c:numRef>
              <c:f>Feuil1!$K$54:$K$59</c:f>
              <c:numCache>
                <c:formatCode>#,##0</c:formatCode>
                <c:ptCount val="6"/>
                <c:pt idx="0">
                  <c:v>57413</c:v>
                </c:pt>
                <c:pt idx="1">
                  <c:v>9113</c:v>
                </c:pt>
                <c:pt idx="2">
                  <c:v>53279</c:v>
                </c:pt>
                <c:pt idx="3">
                  <c:v>29550</c:v>
                </c:pt>
                <c:pt idx="4">
                  <c:v>38617</c:v>
                </c:pt>
                <c:pt idx="5">
                  <c:v>30460</c:v>
                </c:pt>
              </c:numCache>
            </c:numRef>
          </c:val>
        </c:ser>
        <c:axId val="149474304"/>
        <c:axId val="149758720"/>
      </c:barChart>
      <c:catAx>
        <c:axId val="149474304"/>
        <c:scaling>
          <c:orientation val="minMax"/>
        </c:scaling>
        <c:axPos val="b"/>
        <c:tickLblPos val="nextTo"/>
        <c:crossAx val="149758720"/>
        <c:crosses val="autoZero"/>
        <c:auto val="1"/>
        <c:lblAlgn val="ctr"/>
        <c:lblOffset val="100"/>
      </c:catAx>
      <c:valAx>
        <c:axId val="149758720"/>
        <c:scaling>
          <c:orientation val="minMax"/>
        </c:scaling>
        <c:axPos val="l"/>
        <c:majorGridlines/>
        <c:numFmt formatCode="#,##0" sourceLinked="1"/>
        <c:tickLblPos val="nextTo"/>
        <c:crossAx val="149474304"/>
        <c:crosses val="autoZero"/>
        <c:crossBetween val="between"/>
      </c:valAx>
    </c:plotArea>
    <c:legend>
      <c:legendPos val="b"/>
    </c:legend>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Feuil1!$N$65</c:f>
              <c:strCache>
                <c:ptCount val="1"/>
                <c:pt idx="0">
                  <c:v> Masculin</c:v>
                </c:pt>
              </c:strCache>
            </c:strRef>
          </c:tx>
          <c:cat>
            <c:strRef>
              <c:f>Feuil1!$M$66:$M$71</c:f>
              <c:strCache>
                <c:ptCount val="6"/>
                <c:pt idx="0">
                  <c:v>Néant</c:v>
                </c:pt>
                <c:pt idx="1">
                  <c:v>Préscolaire</c:v>
                </c:pt>
                <c:pt idx="2">
                  <c:v>Primaire</c:v>
                </c:pt>
                <c:pt idx="3">
                  <c:v>Secondaire Collégial</c:v>
                </c:pt>
                <c:pt idx="4">
                  <c:v>Secondaire qualifiant</c:v>
                </c:pt>
                <c:pt idx="5">
                  <c:v>Supérieur</c:v>
                </c:pt>
              </c:strCache>
            </c:strRef>
          </c:cat>
          <c:val>
            <c:numRef>
              <c:f>Feuil1!$N$66:$N$71</c:f>
              <c:numCache>
                <c:formatCode>General</c:formatCode>
                <c:ptCount val="6"/>
                <c:pt idx="0" formatCode="#,##0">
                  <c:v>6062</c:v>
                </c:pt>
                <c:pt idx="1">
                  <c:v>615</c:v>
                </c:pt>
                <c:pt idx="2" formatCode="#,##0">
                  <c:v>3178</c:v>
                </c:pt>
                <c:pt idx="3">
                  <c:v>984</c:v>
                </c:pt>
                <c:pt idx="4">
                  <c:v>636</c:v>
                </c:pt>
                <c:pt idx="5">
                  <c:v>217</c:v>
                </c:pt>
              </c:numCache>
            </c:numRef>
          </c:val>
        </c:ser>
        <c:ser>
          <c:idx val="1"/>
          <c:order val="1"/>
          <c:tx>
            <c:strRef>
              <c:f>Feuil1!$O$65</c:f>
              <c:strCache>
                <c:ptCount val="1"/>
                <c:pt idx="0">
                  <c:v> Féminin</c:v>
                </c:pt>
              </c:strCache>
            </c:strRef>
          </c:tx>
          <c:cat>
            <c:strRef>
              <c:f>Feuil1!$M$66:$M$71</c:f>
              <c:strCache>
                <c:ptCount val="6"/>
                <c:pt idx="0">
                  <c:v>Néant</c:v>
                </c:pt>
                <c:pt idx="1">
                  <c:v>Préscolaire</c:v>
                </c:pt>
                <c:pt idx="2">
                  <c:v>Primaire</c:v>
                </c:pt>
                <c:pt idx="3">
                  <c:v>Secondaire Collégial</c:v>
                </c:pt>
                <c:pt idx="4">
                  <c:v>Secondaire qualifiant</c:v>
                </c:pt>
                <c:pt idx="5">
                  <c:v>Supérieur</c:v>
                </c:pt>
              </c:strCache>
            </c:strRef>
          </c:cat>
          <c:val>
            <c:numRef>
              <c:f>Feuil1!$O$66:$O$71</c:f>
              <c:numCache>
                <c:formatCode>General</c:formatCode>
                <c:ptCount val="6"/>
                <c:pt idx="0" formatCode="#,##0">
                  <c:v>1090</c:v>
                </c:pt>
                <c:pt idx="1">
                  <c:v>4</c:v>
                </c:pt>
                <c:pt idx="2">
                  <c:v>69</c:v>
                </c:pt>
                <c:pt idx="3">
                  <c:v>29</c:v>
                </c:pt>
                <c:pt idx="4">
                  <c:v>16</c:v>
                </c:pt>
                <c:pt idx="5">
                  <c:v>8</c:v>
                </c:pt>
              </c:numCache>
            </c:numRef>
          </c:val>
        </c:ser>
        <c:ser>
          <c:idx val="2"/>
          <c:order val="2"/>
          <c:tx>
            <c:strRef>
              <c:f>Feuil1!$P$65</c:f>
              <c:strCache>
                <c:ptCount val="1"/>
                <c:pt idx="0">
                  <c:v> Total</c:v>
                </c:pt>
              </c:strCache>
            </c:strRef>
          </c:tx>
          <c:cat>
            <c:strRef>
              <c:f>Feuil1!$M$66:$M$71</c:f>
              <c:strCache>
                <c:ptCount val="6"/>
                <c:pt idx="0">
                  <c:v>Néant</c:v>
                </c:pt>
                <c:pt idx="1">
                  <c:v>Préscolaire</c:v>
                </c:pt>
                <c:pt idx="2">
                  <c:v>Primaire</c:v>
                </c:pt>
                <c:pt idx="3">
                  <c:v>Secondaire Collégial</c:v>
                </c:pt>
                <c:pt idx="4">
                  <c:v>Secondaire qualifiant</c:v>
                </c:pt>
                <c:pt idx="5">
                  <c:v>Supérieur</c:v>
                </c:pt>
              </c:strCache>
            </c:strRef>
          </c:cat>
          <c:val>
            <c:numRef>
              <c:f>Feuil1!$P$66:$P$71</c:f>
              <c:numCache>
                <c:formatCode>General</c:formatCode>
                <c:ptCount val="6"/>
                <c:pt idx="0" formatCode="#,##0">
                  <c:v>7152</c:v>
                </c:pt>
                <c:pt idx="1">
                  <c:v>619</c:v>
                </c:pt>
                <c:pt idx="2" formatCode="#,##0">
                  <c:v>3247</c:v>
                </c:pt>
                <c:pt idx="3" formatCode="#,##0">
                  <c:v>1013</c:v>
                </c:pt>
                <c:pt idx="4">
                  <c:v>652</c:v>
                </c:pt>
                <c:pt idx="5">
                  <c:v>225</c:v>
                </c:pt>
              </c:numCache>
            </c:numRef>
          </c:val>
        </c:ser>
        <c:axId val="149796352"/>
        <c:axId val="149797888"/>
      </c:barChart>
      <c:catAx>
        <c:axId val="149796352"/>
        <c:scaling>
          <c:orientation val="minMax"/>
        </c:scaling>
        <c:axPos val="b"/>
        <c:tickLblPos val="nextTo"/>
        <c:crossAx val="149797888"/>
        <c:crosses val="autoZero"/>
        <c:auto val="1"/>
        <c:lblAlgn val="ctr"/>
        <c:lblOffset val="100"/>
      </c:catAx>
      <c:valAx>
        <c:axId val="149797888"/>
        <c:scaling>
          <c:orientation val="minMax"/>
        </c:scaling>
        <c:axPos val="l"/>
        <c:majorGridlines/>
        <c:numFmt formatCode="#,##0" sourceLinked="1"/>
        <c:tickLblPos val="nextTo"/>
        <c:crossAx val="149796352"/>
        <c:crosses val="autoZero"/>
        <c:crossBetween val="between"/>
      </c:valAx>
    </c:plotArea>
    <c:legend>
      <c:legendPos val="b"/>
    </c:legend>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Feuil1!$E$84</c:f>
              <c:strCache>
                <c:ptCount val="1"/>
                <c:pt idx="0">
                  <c:v> Masculin</c:v>
                </c:pt>
              </c:strCache>
            </c:strRef>
          </c:tx>
          <c:cat>
            <c:strRef>
              <c:f>Feuil1!$D$85:$D$90</c:f>
              <c:strCache>
                <c:ptCount val="6"/>
                <c:pt idx="0">
                  <c:v>Néant</c:v>
                </c:pt>
                <c:pt idx="1">
                  <c:v>Préscolaire</c:v>
                </c:pt>
                <c:pt idx="2">
                  <c:v>Primaire</c:v>
                </c:pt>
                <c:pt idx="3">
                  <c:v>Secondaire Collégial</c:v>
                </c:pt>
                <c:pt idx="4">
                  <c:v>Secondaire qualifiant</c:v>
                </c:pt>
                <c:pt idx="5">
                  <c:v>Supérieur</c:v>
                </c:pt>
              </c:strCache>
            </c:strRef>
          </c:cat>
          <c:val>
            <c:numRef>
              <c:f>Feuil1!$E$85:$E$90</c:f>
              <c:numCache>
                <c:formatCode>#,##0</c:formatCode>
                <c:ptCount val="6"/>
                <c:pt idx="0">
                  <c:v>43477</c:v>
                </c:pt>
                <c:pt idx="1">
                  <c:v>9285</c:v>
                </c:pt>
                <c:pt idx="2">
                  <c:v>50320</c:v>
                </c:pt>
                <c:pt idx="3">
                  <c:v>27568</c:v>
                </c:pt>
                <c:pt idx="4">
                  <c:v>35900</c:v>
                </c:pt>
                <c:pt idx="5">
                  <c:v>28022</c:v>
                </c:pt>
              </c:numCache>
            </c:numRef>
          </c:val>
        </c:ser>
        <c:ser>
          <c:idx val="1"/>
          <c:order val="1"/>
          <c:tx>
            <c:strRef>
              <c:f>Feuil1!$F$84</c:f>
              <c:strCache>
                <c:ptCount val="1"/>
                <c:pt idx="0">
                  <c:v> Féminin</c:v>
                </c:pt>
              </c:strCache>
            </c:strRef>
          </c:tx>
          <c:cat>
            <c:strRef>
              <c:f>Feuil1!$D$85:$D$90</c:f>
              <c:strCache>
                <c:ptCount val="6"/>
                <c:pt idx="0">
                  <c:v>Néant</c:v>
                </c:pt>
                <c:pt idx="1">
                  <c:v>Préscolaire</c:v>
                </c:pt>
                <c:pt idx="2">
                  <c:v>Primaire</c:v>
                </c:pt>
                <c:pt idx="3">
                  <c:v>Secondaire Collégial</c:v>
                </c:pt>
                <c:pt idx="4">
                  <c:v>Secondaire qualifiant</c:v>
                </c:pt>
                <c:pt idx="5">
                  <c:v>Supérieur</c:v>
                </c:pt>
              </c:strCache>
            </c:strRef>
          </c:cat>
          <c:val>
            <c:numRef>
              <c:f>Feuil1!$F$85:$F$90</c:f>
              <c:numCache>
                <c:formatCode>General</c:formatCode>
                <c:ptCount val="6"/>
                <c:pt idx="0" formatCode="#,##0">
                  <c:v>21088</c:v>
                </c:pt>
                <c:pt idx="1">
                  <c:v>447</c:v>
                </c:pt>
                <c:pt idx="2" formatCode="#,##0">
                  <c:v>6206</c:v>
                </c:pt>
                <c:pt idx="3" formatCode="#,##0">
                  <c:v>2995</c:v>
                </c:pt>
                <c:pt idx="4" formatCode="#,##0">
                  <c:v>3369</c:v>
                </c:pt>
                <c:pt idx="5" formatCode="#,##0">
                  <c:v>2663</c:v>
                </c:pt>
              </c:numCache>
            </c:numRef>
          </c:val>
        </c:ser>
        <c:ser>
          <c:idx val="2"/>
          <c:order val="2"/>
          <c:tx>
            <c:strRef>
              <c:f>Feuil1!$G$84</c:f>
              <c:strCache>
                <c:ptCount val="1"/>
                <c:pt idx="0">
                  <c:v> Total</c:v>
                </c:pt>
              </c:strCache>
            </c:strRef>
          </c:tx>
          <c:cat>
            <c:strRef>
              <c:f>Feuil1!$D$85:$D$90</c:f>
              <c:strCache>
                <c:ptCount val="6"/>
                <c:pt idx="0">
                  <c:v>Néant</c:v>
                </c:pt>
                <c:pt idx="1">
                  <c:v>Préscolaire</c:v>
                </c:pt>
                <c:pt idx="2">
                  <c:v>Primaire</c:v>
                </c:pt>
                <c:pt idx="3">
                  <c:v>Secondaire Collégial</c:v>
                </c:pt>
                <c:pt idx="4">
                  <c:v>Secondaire qualifiant</c:v>
                </c:pt>
                <c:pt idx="5">
                  <c:v>Supérieur</c:v>
                </c:pt>
              </c:strCache>
            </c:strRef>
          </c:cat>
          <c:val>
            <c:numRef>
              <c:f>Feuil1!$G$85:$G$90</c:f>
              <c:numCache>
                <c:formatCode>#,##0</c:formatCode>
                <c:ptCount val="6"/>
                <c:pt idx="0">
                  <c:v>64565</c:v>
                </c:pt>
                <c:pt idx="1">
                  <c:v>9732</c:v>
                </c:pt>
                <c:pt idx="2">
                  <c:v>56526</c:v>
                </c:pt>
                <c:pt idx="3">
                  <c:v>30563</c:v>
                </c:pt>
                <c:pt idx="4">
                  <c:v>39269</c:v>
                </c:pt>
                <c:pt idx="5">
                  <c:v>30685</c:v>
                </c:pt>
              </c:numCache>
            </c:numRef>
          </c:val>
        </c:ser>
        <c:axId val="149495808"/>
        <c:axId val="149497344"/>
      </c:barChart>
      <c:catAx>
        <c:axId val="149495808"/>
        <c:scaling>
          <c:orientation val="minMax"/>
        </c:scaling>
        <c:axPos val="b"/>
        <c:tickLblPos val="nextTo"/>
        <c:crossAx val="149497344"/>
        <c:crosses val="autoZero"/>
        <c:auto val="1"/>
        <c:lblAlgn val="ctr"/>
        <c:lblOffset val="100"/>
      </c:catAx>
      <c:valAx>
        <c:axId val="149497344"/>
        <c:scaling>
          <c:orientation val="minMax"/>
        </c:scaling>
        <c:axPos val="l"/>
        <c:majorGridlines/>
        <c:numFmt formatCode="#,##0" sourceLinked="1"/>
        <c:tickLblPos val="nextTo"/>
        <c:crossAx val="149495808"/>
        <c:crosses val="autoZero"/>
        <c:crossBetween val="between"/>
      </c:valAx>
    </c:plotArea>
    <c:legend>
      <c:legendPos val="b"/>
    </c:legend>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Feuil18!$E$84:$E$85</c:f>
              <c:strCache>
                <c:ptCount val="1"/>
                <c:pt idx="0">
                  <c:v>Urbain</c:v>
                </c:pt>
              </c:strCache>
            </c:strRef>
          </c:tx>
          <c:cat>
            <c:strRef>
              <c:f>Feuil18!$D$86:$D$92</c:f>
              <c:strCache>
                <c:ptCount val="7"/>
                <c:pt idx="0">
                  <c:v>Villa, niveau de villa</c:v>
                </c:pt>
                <c:pt idx="1">
                  <c:v>Appartement</c:v>
                </c:pt>
                <c:pt idx="2">
                  <c:v>Maison marocaine traditionnelle</c:v>
                </c:pt>
                <c:pt idx="3">
                  <c:v>Maison marocaine moderne</c:v>
                </c:pt>
                <c:pt idx="4">
                  <c:v>Maison sommaire ou bidonville</c:v>
                </c:pt>
                <c:pt idx="5">
                  <c:v>Habitation de type rural</c:v>
                </c:pt>
                <c:pt idx="6">
                  <c:v>Autres</c:v>
                </c:pt>
              </c:strCache>
            </c:strRef>
          </c:cat>
          <c:val>
            <c:numRef>
              <c:f>Feuil18!$E$86:$E$92</c:f>
              <c:numCache>
                <c:formatCode>General</c:formatCode>
                <c:ptCount val="7"/>
                <c:pt idx="0">
                  <c:v>3.1</c:v>
                </c:pt>
                <c:pt idx="1">
                  <c:v>25.8</c:v>
                </c:pt>
                <c:pt idx="2">
                  <c:v>3.3</c:v>
                </c:pt>
                <c:pt idx="3">
                  <c:v>63.2</c:v>
                </c:pt>
                <c:pt idx="4">
                  <c:v>3.4</c:v>
                </c:pt>
                <c:pt idx="5">
                  <c:v>0.60000000000000064</c:v>
                </c:pt>
                <c:pt idx="6">
                  <c:v>0.60000000000000064</c:v>
                </c:pt>
              </c:numCache>
            </c:numRef>
          </c:val>
        </c:ser>
        <c:ser>
          <c:idx val="1"/>
          <c:order val="1"/>
          <c:tx>
            <c:strRef>
              <c:f>Feuil18!$F$84:$F$85</c:f>
              <c:strCache>
                <c:ptCount val="1"/>
                <c:pt idx="0">
                  <c:v>Rural</c:v>
                </c:pt>
              </c:strCache>
            </c:strRef>
          </c:tx>
          <c:cat>
            <c:strRef>
              <c:f>Feuil18!$D$86:$D$92</c:f>
              <c:strCache>
                <c:ptCount val="7"/>
                <c:pt idx="0">
                  <c:v>Villa, niveau de villa</c:v>
                </c:pt>
                <c:pt idx="1">
                  <c:v>Appartement</c:v>
                </c:pt>
                <c:pt idx="2">
                  <c:v>Maison marocaine traditionnelle</c:v>
                </c:pt>
                <c:pt idx="3">
                  <c:v>Maison marocaine moderne</c:v>
                </c:pt>
                <c:pt idx="4">
                  <c:v>Maison sommaire ou bidonville</c:v>
                </c:pt>
                <c:pt idx="5">
                  <c:v>Habitation de type rural</c:v>
                </c:pt>
                <c:pt idx="6">
                  <c:v>Autres</c:v>
                </c:pt>
              </c:strCache>
            </c:strRef>
          </c:cat>
          <c:val>
            <c:numRef>
              <c:f>Feuil18!$F$86:$F$92</c:f>
              <c:numCache>
                <c:formatCode>General</c:formatCode>
                <c:ptCount val="7"/>
                <c:pt idx="0">
                  <c:v>1.2</c:v>
                </c:pt>
                <c:pt idx="1">
                  <c:v>2.4</c:v>
                </c:pt>
                <c:pt idx="2">
                  <c:v>7.5</c:v>
                </c:pt>
                <c:pt idx="3">
                  <c:v>37.300000000000004</c:v>
                </c:pt>
                <c:pt idx="4">
                  <c:v>18.600000000000001</c:v>
                </c:pt>
                <c:pt idx="5">
                  <c:v>32.300000000000004</c:v>
                </c:pt>
                <c:pt idx="6">
                  <c:v>0.70000000000000062</c:v>
                </c:pt>
              </c:numCache>
            </c:numRef>
          </c:val>
        </c:ser>
        <c:ser>
          <c:idx val="2"/>
          <c:order val="2"/>
          <c:tx>
            <c:strRef>
              <c:f>Feuil18!$G$84:$G$85</c:f>
              <c:strCache>
                <c:ptCount val="1"/>
                <c:pt idx="0">
                  <c:v>Ensemble</c:v>
                </c:pt>
              </c:strCache>
            </c:strRef>
          </c:tx>
          <c:cat>
            <c:strRef>
              <c:f>Feuil18!$D$86:$D$92</c:f>
              <c:strCache>
                <c:ptCount val="7"/>
                <c:pt idx="0">
                  <c:v>Villa, niveau de villa</c:v>
                </c:pt>
                <c:pt idx="1">
                  <c:v>Appartement</c:v>
                </c:pt>
                <c:pt idx="2">
                  <c:v>Maison marocaine traditionnelle</c:v>
                </c:pt>
                <c:pt idx="3">
                  <c:v>Maison marocaine moderne</c:v>
                </c:pt>
                <c:pt idx="4">
                  <c:v>Maison sommaire ou bidonville</c:v>
                </c:pt>
                <c:pt idx="5">
                  <c:v>Habitation de type rural</c:v>
                </c:pt>
                <c:pt idx="6">
                  <c:v>Autres</c:v>
                </c:pt>
              </c:strCache>
            </c:strRef>
          </c:cat>
          <c:val>
            <c:numRef>
              <c:f>Feuil18!$G$86:$G$92</c:f>
              <c:numCache>
                <c:formatCode>General</c:formatCode>
                <c:ptCount val="7"/>
                <c:pt idx="0">
                  <c:v>3</c:v>
                </c:pt>
                <c:pt idx="1">
                  <c:v>24.5</c:v>
                </c:pt>
                <c:pt idx="2">
                  <c:v>3.6</c:v>
                </c:pt>
                <c:pt idx="3">
                  <c:v>61.7</c:v>
                </c:pt>
                <c:pt idx="4">
                  <c:v>4.2</c:v>
                </c:pt>
                <c:pt idx="5">
                  <c:v>2.4</c:v>
                </c:pt>
                <c:pt idx="6">
                  <c:v>0.60000000000000064</c:v>
                </c:pt>
              </c:numCache>
            </c:numRef>
          </c:val>
        </c:ser>
        <c:axId val="149532032"/>
        <c:axId val="149550208"/>
      </c:barChart>
      <c:catAx>
        <c:axId val="149532032"/>
        <c:scaling>
          <c:orientation val="minMax"/>
        </c:scaling>
        <c:axPos val="b"/>
        <c:tickLblPos val="nextTo"/>
        <c:txPr>
          <a:bodyPr/>
          <a:lstStyle/>
          <a:p>
            <a:pPr>
              <a:defRPr sz="800"/>
            </a:pPr>
            <a:endParaRPr lang="fr-FR"/>
          </a:p>
        </c:txPr>
        <c:crossAx val="149550208"/>
        <c:crosses val="autoZero"/>
        <c:auto val="1"/>
        <c:lblAlgn val="ctr"/>
        <c:lblOffset val="100"/>
      </c:catAx>
      <c:valAx>
        <c:axId val="149550208"/>
        <c:scaling>
          <c:orientation val="minMax"/>
        </c:scaling>
        <c:axPos val="l"/>
        <c:majorGridlines/>
        <c:numFmt formatCode="General" sourceLinked="1"/>
        <c:tickLblPos val="nextTo"/>
        <c:crossAx val="149532032"/>
        <c:crosses val="autoZero"/>
        <c:crossBetween val="between"/>
      </c:valAx>
    </c:plotArea>
    <c:legend>
      <c:legendPos val="b"/>
    </c:legend>
    <c:plotVisOnly val="1"/>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Feuil1!$D$21</c:f>
              <c:strCache>
                <c:ptCount val="1"/>
                <c:pt idx="0">
                  <c:v>RGPH 2004</c:v>
                </c:pt>
              </c:strCache>
            </c:strRef>
          </c:tx>
          <c:cat>
            <c:strRef>
              <c:f>Feuil1!$E$20:$K$20</c:f>
              <c:strCache>
                <c:ptCount val="7"/>
                <c:pt idx="0">
                  <c:v>1 pièce</c:v>
                </c:pt>
                <c:pt idx="1">
                  <c:v>2 pièces</c:v>
                </c:pt>
                <c:pt idx="2">
                  <c:v>3 pièces</c:v>
                </c:pt>
                <c:pt idx="3">
                  <c:v>5 pièces</c:v>
                </c:pt>
                <c:pt idx="4">
                  <c:v>6 pièces</c:v>
                </c:pt>
                <c:pt idx="5">
                  <c:v>7 pièces</c:v>
                </c:pt>
                <c:pt idx="6">
                  <c:v>8 pièces &amp;+</c:v>
                </c:pt>
              </c:strCache>
            </c:strRef>
          </c:cat>
          <c:val>
            <c:numRef>
              <c:f>Feuil1!$E$21:$K$21</c:f>
              <c:numCache>
                <c:formatCode>General</c:formatCode>
                <c:ptCount val="7"/>
                <c:pt idx="0">
                  <c:v>12.1</c:v>
                </c:pt>
                <c:pt idx="1">
                  <c:v>31.8</c:v>
                </c:pt>
                <c:pt idx="2">
                  <c:v>33.1</c:v>
                </c:pt>
                <c:pt idx="3">
                  <c:v>3.4</c:v>
                </c:pt>
                <c:pt idx="4">
                  <c:v>3.5</c:v>
                </c:pt>
                <c:pt idx="5">
                  <c:v>1.2</c:v>
                </c:pt>
                <c:pt idx="6">
                  <c:v>1.9000000000000001</c:v>
                </c:pt>
              </c:numCache>
            </c:numRef>
          </c:val>
        </c:ser>
        <c:ser>
          <c:idx val="1"/>
          <c:order val="1"/>
          <c:tx>
            <c:strRef>
              <c:f>Feuil1!$D$22</c:f>
              <c:strCache>
                <c:ptCount val="1"/>
                <c:pt idx="0">
                  <c:v>RGPH 2014</c:v>
                </c:pt>
              </c:strCache>
            </c:strRef>
          </c:tx>
          <c:cat>
            <c:strRef>
              <c:f>Feuil1!$E$20:$K$20</c:f>
              <c:strCache>
                <c:ptCount val="7"/>
                <c:pt idx="0">
                  <c:v>1 pièce</c:v>
                </c:pt>
                <c:pt idx="1">
                  <c:v>2 pièces</c:v>
                </c:pt>
                <c:pt idx="2">
                  <c:v>3 pièces</c:v>
                </c:pt>
                <c:pt idx="3">
                  <c:v>5 pièces</c:v>
                </c:pt>
                <c:pt idx="4">
                  <c:v>6 pièces</c:v>
                </c:pt>
                <c:pt idx="5">
                  <c:v>7 pièces</c:v>
                </c:pt>
                <c:pt idx="6">
                  <c:v>8 pièces &amp;+</c:v>
                </c:pt>
              </c:strCache>
            </c:strRef>
          </c:cat>
          <c:val>
            <c:numRef>
              <c:f>Feuil1!$E$22:$K$22</c:f>
              <c:numCache>
                <c:formatCode>General</c:formatCode>
                <c:ptCount val="7"/>
                <c:pt idx="0">
                  <c:v>8.7000000000000011</c:v>
                </c:pt>
                <c:pt idx="1">
                  <c:v>29</c:v>
                </c:pt>
                <c:pt idx="2">
                  <c:v>39.300000000000004</c:v>
                </c:pt>
                <c:pt idx="3">
                  <c:v>3.5</c:v>
                </c:pt>
                <c:pt idx="4">
                  <c:v>3.7</c:v>
                </c:pt>
                <c:pt idx="5">
                  <c:v>1.2</c:v>
                </c:pt>
                <c:pt idx="6">
                  <c:v>2.1</c:v>
                </c:pt>
              </c:numCache>
            </c:numRef>
          </c:val>
        </c:ser>
        <c:axId val="149819392"/>
        <c:axId val="149820928"/>
      </c:barChart>
      <c:catAx>
        <c:axId val="149819392"/>
        <c:scaling>
          <c:orientation val="minMax"/>
        </c:scaling>
        <c:axPos val="b"/>
        <c:tickLblPos val="nextTo"/>
        <c:crossAx val="149820928"/>
        <c:crosses val="autoZero"/>
        <c:auto val="1"/>
        <c:lblAlgn val="ctr"/>
        <c:lblOffset val="100"/>
      </c:catAx>
      <c:valAx>
        <c:axId val="149820928"/>
        <c:scaling>
          <c:orientation val="minMax"/>
        </c:scaling>
        <c:axPos val="l"/>
        <c:majorGridlines/>
        <c:numFmt formatCode="General" sourceLinked="1"/>
        <c:tickLblPos val="nextTo"/>
        <c:crossAx val="149819392"/>
        <c:crosses val="autoZero"/>
        <c:crossBetween val="between"/>
      </c:valAx>
    </c:plotArea>
    <c:legend>
      <c:legendPos val="b"/>
      <c:layout>
        <c:manualLayout>
          <c:xMode val="edge"/>
          <c:yMode val="edge"/>
          <c:x val="0.22224606299212638"/>
          <c:y val="0.89838433170537157"/>
          <c:w val="0.62495231846019406"/>
          <c:h val="7.6299212598425203E-2"/>
        </c:manualLayout>
      </c:layout>
    </c:legend>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Feuil1!$B$113</c:f>
              <c:strCache>
                <c:ptCount val="1"/>
                <c:pt idx="0">
                  <c:v>RGPH 2004</c:v>
                </c:pt>
              </c:strCache>
            </c:strRef>
          </c:tx>
          <c:cat>
            <c:strRef>
              <c:f>Feuil1!$C$112:$E$112</c:f>
              <c:strCache>
                <c:ptCount val="3"/>
                <c:pt idx="0">
                  <c:v>Urbain</c:v>
                </c:pt>
                <c:pt idx="1">
                  <c:v>Rural</c:v>
                </c:pt>
                <c:pt idx="2">
                  <c:v>Ensemble</c:v>
                </c:pt>
              </c:strCache>
            </c:strRef>
          </c:cat>
          <c:val>
            <c:numRef>
              <c:f>Feuil1!$C$113:$E$113</c:f>
              <c:numCache>
                <c:formatCode>General</c:formatCode>
                <c:ptCount val="3"/>
                <c:pt idx="0">
                  <c:v>1.7</c:v>
                </c:pt>
                <c:pt idx="1">
                  <c:v>2.5</c:v>
                </c:pt>
                <c:pt idx="2">
                  <c:v>1.7</c:v>
                </c:pt>
              </c:numCache>
            </c:numRef>
          </c:val>
        </c:ser>
        <c:ser>
          <c:idx val="1"/>
          <c:order val="1"/>
          <c:tx>
            <c:strRef>
              <c:f>Feuil1!$B$114</c:f>
              <c:strCache>
                <c:ptCount val="1"/>
                <c:pt idx="0">
                  <c:v>RGPH 2014</c:v>
                </c:pt>
              </c:strCache>
            </c:strRef>
          </c:tx>
          <c:cat>
            <c:strRef>
              <c:f>Feuil1!$C$112:$E$112</c:f>
              <c:strCache>
                <c:ptCount val="3"/>
                <c:pt idx="0">
                  <c:v>Urbain</c:v>
                </c:pt>
                <c:pt idx="1">
                  <c:v>Rural</c:v>
                </c:pt>
                <c:pt idx="2">
                  <c:v>Ensemble</c:v>
                </c:pt>
              </c:strCache>
            </c:strRef>
          </c:cat>
          <c:val>
            <c:numRef>
              <c:f>Feuil1!$C$114:$E$114</c:f>
              <c:numCache>
                <c:formatCode>General</c:formatCode>
                <c:ptCount val="3"/>
                <c:pt idx="0">
                  <c:v>1.4</c:v>
                </c:pt>
                <c:pt idx="1">
                  <c:v>1.9000000000000001</c:v>
                </c:pt>
                <c:pt idx="2">
                  <c:v>1.4</c:v>
                </c:pt>
              </c:numCache>
            </c:numRef>
          </c:val>
        </c:ser>
        <c:axId val="149841408"/>
        <c:axId val="149842944"/>
      </c:barChart>
      <c:catAx>
        <c:axId val="149841408"/>
        <c:scaling>
          <c:orientation val="minMax"/>
        </c:scaling>
        <c:axPos val="b"/>
        <c:tickLblPos val="nextTo"/>
        <c:crossAx val="149842944"/>
        <c:crosses val="autoZero"/>
        <c:auto val="1"/>
        <c:lblAlgn val="ctr"/>
        <c:lblOffset val="100"/>
      </c:catAx>
      <c:valAx>
        <c:axId val="149842944"/>
        <c:scaling>
          <c:orientation val="minMax"/>
        </c:scaling>
        <c:axPos val="l"/>
        <c:majorGridlines/>
        <c:numFmt formatCode="General" sourceLinked="1"/>
        <c:tickLblPos val="nextTo"/>
        <c:crossAx val="149841408"/>
        <c:crosses val="autoZero"/>
        <c:crossBetween val="between"/>
      </c:valAx>
    </c:plotArea>
    <c:legend>
      <c:legendPos val="b"/>
    </c:legend>
    <c:plotVisOnly val="1"/>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Feuil1!$G$153</c:f>
              <c:strCache>
                <c:ptCount val="1"/>
                <c:pt idx="0">
                  <c:v>Urbain</c:v>
                </c:pt>
              </c:strCache>
            </c:strRef>
          </c:tx>
          <c:cat>
            <c:strRef>
              <c:f>Feuil1!$F$154:$F$159</c:f>
              <c:strCache>
                <c:ptCount val="6"/>
                <c:pt idx="0">
                  <c:v>Propriétaire ou copropriétaire </c:v>
                </c:pt>
                <c:pt idx="1">
                  <c:v>Accédant à la propriété </c:v>
                </c:pt>
                <c:pt idx="2">
                  <c:v>Locataire </c:v>
                </c:pt>
                <c:pt idx="3">
                  <c:v>Logement de fonction </c:v>
                </c:pt>
                <c:pt idx="4">
                  <c:v>Logé gratuitement </c:v>
                </c:pt>
                <c:pt idx="5">
                  <c:v>Autres </c:v>
                </c:pt>
              </c:strCache>
            </c:strRef>
          </c:cat>
          <c:val>
            <c:numRef>
              <c:f>Feuil1!$G$154:$G$159</c:f>
              <c:numCache>
                <c:formatCode>General</c:formatCode>
                <c:ptCount val="6"/>
                <c:pt idx="0">
                  <c:v>52.5</c:v>
                </c:pt>
                <c:pt idx="1">
                  <c:v>6.9</c:v>
                </c:pt>
                <c:pt idx="2">
                  <c:v>30.4</c:v>
                </c:pt>
                <c:pt idx="3">
                  <c:v>2.2999999999999998</c:v>
                </c:pt>
                <c:pt idx="4">
                  <c:v>7.5</c:v>
                </c:pt>
                <c:pt idx="5">
                  <c:v>0.5</c:v>
                </c:pt>
              </c:numCache>
            </c:numRef>
          </c:val>
        </c:ser>
        <c:ser>
          <c:idx val="1"/>
          <c:order val="1"/>
          <c:tx>
            <c:strRef>
              <c:f>Feuil1!$H$153</c:f>
              <c:strCache>
                <c:ptCount val="1"/>
                <c:pt idx="0">
                  <c:v>Rural</c:v>
                </c:pt>
              </c:strCache>
            </c:strRef>
          </c:tx>
          <c:cat>
            <c:strRef>
              <c:f>Feuil1!$F$154:$F$159</c:f>
              <c:strCache>
                <c:ptCount val="6"/>
                <c:pt idx="0">
                  <c:v>Propriétaire ou copropriétaire </c:v>
                </c:pt>
                <c:pt idx="1">
                  <c:v>Accédant à la propriété </c:v>
                </c:pt>
                <c:pt idx="2">
                  <c:v>Locataire </c:v>
                </c:pt>
                <c:pt idx="3">
                  <c:v>Logement de fonction </c:v>
                </c:pt>
                <c:pt idx="4">
                  <c:v>Logé gratuitement </c:v>
                </c:pt>
                <c:pt idx="5">
                  <c:v>Autres </c:v>
                </c:pt>
              </c:strCache>
            </c:strRef>
          </c:cat>
          <c:val>
            <c:numRef>
              <c:f>Feuil1!$H$154:$H$159</c:f>
              <c:numCache>
                <c:formatCode>General</c:formatCode>
                <c:ptCount val="6"/>
                <c:pt idx="0">
                  <c:v>83.6</c:v>
                </c:pt>
                <c:pt idx="1">
                  <c:v>0.30000000000000032</c:v>
                </c:pt>
                <c:pt idx="2">
                  <c:v>4.3</c:v>
                </c:pt>
                <c:pt idx="3">
                  <c:v>1.4</c:v>
                </c:pt>
                <c:pt idx="4">
                  <c:v>7.1</c:v>
                </c:pt>
                <c:pt idx="5">
                  <c:v>3.3</c:v>
                </c:pt>
              </c:numCache>
            </c:numRef>
          </c:val>
        </c:ser>
        <c:ser>
          <c:idx val="2"/>
          <c:order val="2"/>
          <c:tx>
            <c:strRef>
              <c:f>Feuil1!$I$153</c:f>
              <c:strCache>
                <c:ptCount val="1"/>
                <c:pt idx="0">
                  <c:v>Ensemble</c:v>
                </c:pt>
              </c:strCache>
            </c:strRef>
          </c:tx>
          <c:cat>
            <c:strRef>
              <c:f>Feuil1!$F$154:$F$159</c:f>
              <c:strCache>
                <c:ptCount val="6"/>
                <c:pt idx="0">
                  <c:v>Propriétaire ou copropriétaire </c:v>
                </c:pt>
                <c:pt idx="1">
                  <c:v>Accédant à la propriété </c:v>
                </c:pt>
                <c:pt idx="2">
                  <c:v>Locataire </c:v>
                </c:pt>
                <c:pt idx="3">
                  <c:v>Logement de fonction </c:v>
                </c:pt>
                <c:pt idx="4">
                  <c:v>Logé gratuitement </c:v>
                </c:pt>
                <c:pt idx="5">
                  <c:v>Autres </c:v>
                </c:pt>
              </c:strCache>
            </c:strRef>
          </c:cat>
          <c:val>
            <c:numRef>
              <c:f>Feuil1!$I$154:$I$159</c:f>
              <c:numCache>
                <c:formatCode>General</c:formatCode>
                <c:ptCount val="6"/>
                <c:pt idx="0">
                  <c:v>54.2</c:v>
                </c:pt>
                <c:pt idx="1">
                  <c:v>6.5</c:v>
                </c:pt>
                <c:pt idx="2">
                  <c:v>28.9</c:v>
                </c:pt>
                <c:pt idx="3">
                  <c:v>2.2000000000000002</c:v>
                </c:pt>
                <c:pt idx="4">
                  <c:v>7.5</c:v>
                </c:pt>
                <c:pt idx="5">
                  <c:v>0.70000000000000062</c:v>
                </c:pt>
              </c:numCache>
            </c:numRef>
          </c:val>
        </c:ser>
        <c:axId val="149951616"/>
        <c:axId val="149953152"/>
      </c:barChart>
      <c:catAx>
        <c:axId val="149951616"/>
        <c:scaling>
          <c:orientation val="minMax"/>
        </c:scaling>
        <c:axPos val="b"/>
        <c:tickLblPos val="nextTo"/>
        <c:txPr>
          <a:bodyPr/>
          <a:lstStyle/>
          <a:p>
            <a:pPr>
              <a:defRPr sz="800"/>
            </a:pPr>
            <a:endParaRPr lang="fr-FR"/>
          </a:p>
        </c:txPr>
        <c:crossAx val="149953152"/>
        <c:crosses val="autoZero"/>
        <c:auto val="1"/>
        <c:lblAlgn val="ctr"/>
        <c:lblOffset val="100"/>
      </c:catAx>
      <c:valAx>
        <c:axId val="149953152"/>
        <c:scaling>
          <c:orientation val="minMax"/>
        </c:scaling>
        <c:axPos val="l"/>
        <c:majorGridlines/>
        <c:numFmt formatCode="General" sourceLinked="1"/>
        <c:tickLblPos val="nextTo"/>
        <c:crossAx val="149951616"/>
        <c:crosses val="autoZero"/>
        <c:crossBetween val="between"/>
      </c:valAx>
      <c:spPr>
        <a:ln>
          <a:noFill/>
        </a:ln>
      </c:spPr>
    </c:plotArea>
    <c:legend>
      <c:legendPos val="b"/>
    </c:legend>
    <c:plotVisOnly val="1"/>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Feuil1!$P$174</c:f>
              <c:strCache>
                <c:ptCount val="1"/>
                <c:pt idx="0">
                  <c:v>RGPH 2004</c:v>
                </c:pt>
              </c:strCache>
            </c:strRef>
          </c:tx>
          <c:cat>
            <c:strRef>
              <c:f>Feuil1!$O$175:$O$180</c:f>
              <c:strCache>
                <c:ptCount val="6"/>
                <c:pt idx="0">
                  <c:v>Cuisine</c:v>
                </c:pt>
                <c:pt idx="1">
                  <c:v>W.C.</c:v>
                </c:pt>
                <c:pt idx="2">
                  <c:v>Bain moderne ou douche</c:v>
                </c:pt>
                <c:pt idx="3">
                  <c:v>Bain local</c:v>
                </c:pt>
                <c:pt idx="4">
                  <c:v>Eau courante</c:v>
                </c:pt>
                <c:pt idx="5">
                  <c:v>Electricité</c:v>
                </c:pt>
              </c:strCache>
            </c:strRef>
          </c:cat>
          <c:val>
            <c:numRef>
              <c:f>Feuil1!$P$175:$P$180</c:f>
              <c:numCache>
                <c:formatCode>General</c:formatCode>
                <c:ptCount val="6"/>
                <c:pt idx="0">
                  <c:v>91</c:v>
                </c:pt>
                <c:pt idx="1">
                  <c:v>94</c:v>
                </c:pt>
                <c:pt idx="2">
                  <c:v>39.9</c:v>
                </c:pt>
                <c:pt idx="3">
                  <c:v>3.6</c:v>
                </c:pt>
                <c:pt idx="4">
                  <c:v>84.5</c:v>
                </c:pt>
                <c:pt idx="5">
                  <c:v>87.7</c:v>
                </c:pt>
              </c:numCache>
            </c:numRef>
          </c:val>
        </c:ser>
        <c:ser>
          <c:idx val="1"/>
          <c:order val="1"/>
          <c:tx>
            <c:strRef>
              <c:f>Feuil1!$Q$174</c:f>
              <c:strCache>
                <c:ptCount val="1"/>
                <c:pt idx="0">
                  <c:v>RGPH 2014</c:v>
                </c:pt>
              </c:strCache>
            </c:strRef>
          </c:tx>
          <c:cat>
            <c:strRef>
              <c:f>Feuil1!$O$175:$O$180</c:f>
              <c:strCache>
                <c:ptCount val="6"/>
                <c:pt idx="0">
                  <c:v>Cuisine</c:v>
                </c:pt>
                <c:pt idx="1">
                  <c:v>W.C.</c:v>
                </c:pt>
                <c:pt idx="2">
                  <c:v>Bain moderne ou douche</c:v>
                </c:pt>
                <c:pt idx="3">
                  <c:v>Bain local</c:v>
                </c:pt>
                <c:pt idx="4">
                  <c:v>Eau courante</c:v>
                </c:pt>
                <c:pt idx="5">
                  <c:v>Electricité</c:v>
                </c:pt>
              </c:strCache>
            </c:strRef>
          </c:cat>
          <c:val>
            <c:numRef>
              <c:f>Feuil1!$Q$175:$Q$180</c:f>
              <c:numCache>
                <c:formatCode>General</c:formatCode>
                <c:ptCount val="6"/>
                <c:pt idx="0">
                  <c:v>97.1</c:v>
                </c:pt>
                <c:pt idx="1">
                  <c:v>98</c:v>
                </c:pt>
                <c:pt idx="2">
                  <c:v>57.1</c:v>
                </c:pt>
                <c:pt idx="3">
                  <c:v>5.8</c:v>
                </c:pt>
                <c:pt idx="4">
                  <c:v>89</c:v>
                </c:pt>
                <c:pt idx="5">
                  <c:v>94.5</c:v>
                </c:pt>
              </c:numCache>
            </c:numRef>
          </c:val>
        </c:ser>
        <c:axId val="149984768"/>
        <c:axId val="149986304"/>
      </c:barChart>
      <c:catAx>
        <c:axId val="149984768"/>
        <c:scaling>
          <c:orientation val="minMax"/>
        </c:scaling>
        <c:axPos val="b"/>
        <c:tickLblPos val="nextTo"/>
        <c:crossAx val="149986304"/>
        <c:crosses val="autoZero"/>
        <c:auto val="1"/>
        <c:lblAlgn val="ctr"/>
        <c:lblOffset val="100"/>
      </c:catAx>
      <c:valAx>
        <c:axId val="149986304"/>
        <c:scaling>
          <c:orientation val="minMax"/>
        </c:scaling>
        <c:axPos val="l"/>
        <c:majorGridlines/>
        <c:numFmt formatCode="General" sourceLinked="1"/>
        <c:tickLblPos val="nextTo"/>
        <c:crossAx val="149984768"/>
        <c:crosses val="autoZero"/>
        <c:crossBetween val="between"/>
      </c:valAx>
    </c:plotArea>
    <c:legend>
      <c:legendPos val="b"/>
      <c:layout>
        <c:manualLayout>
          <c:xMode val="edge"/>
          <c:yMode val="edge"/>
          <c:x val="0.22780161854768155"/>
          <c:y val="0.90443285352857716"/>
          <c:w val="0.56661898512685849"/>
          <c:h val="7.1757615222351981E-2"/>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strRef>
              <c:f>Feuil5!$C$96:$C$99</c:f>
              <c:strCache>
                <c:ptCount val="4"/>
                <c:pt idx="0">
                  <c:v>Célibataire</c:v>
                </c:pt>
                <c:pt idx="1">
                  <c:v>Marié</c:v>
                </c:pt>
                <c:pt idx="2">
                  <c:v>Divorcé</c:v>
                </c:pt>
                <c:pt idx="3">
                  <c:v>Veuf</c:v>
                </c:pt>
              </c:strCache>
            </c:strRef>
          </c:cat>
          <c:val>
            <c:numRef>
              <c:f>Feuil5!$D$96:$D$99</c:f>
              <c:numCache>
                <c:formatCode>0.0</c:formatCode>
                <c:ptCount val="4"/>
                <c:pt idx="0">
                  <c:v>40.516533953604196</c:v>
                </c:pt>
                <c:pt idx="1">
                  <c:v>57.720844156946534</c:v>
                </c:pt>
                <c:pt idx="2">
                  <c:v>1.0659490540303458</c:v>
                </c:pt>
                <c:pt idx="3">
                  <c:v>0.69667283541882619</c:v>
                </c:pt>
              </c:numCache>
            </c:numRef>
          </c:val>
        </c:ser>
        <c:ser>
          <c:idx val="1"/>
          <c:order val="1"/>
          <c:cat>
            <c:strRef>
              <c:f>Feuil5!$C$96:$C$99</c:f>
              <c:strCache>
                <c:ptCount val="4"/>
                <c:pt idx="0">
                  <c:v>Célibataire</c:v>
                </c:pt>
                <c:pt idx="1">
                  <c:v>Marié</c:v>
                </c:pt>
                <c:pt idx="2">
                  <c:v>Divorcé</c:v>
                </c:pt>
                <c:pt idx="3">
                  <c:v>Veuf</c:v>
                </c:pt>
              </c:strCache>
            </c:strRef>
          </c:cat>
          <c:val>
            <c:numRef>
              <c:f>Feuil5!$E$96:$E$99</c:f>
              <c:numCache>
                <c:formatCode>0.0</c:formatCode>
                <c:ptCount val="4"/>
                <c:pt idx="0">
                  <c:v>30.516216327032691</c:v>
                </c:pt>
                <c:pt idx="1">
                  <c:v>57.441742862219229</c:v>
                </c:pt>
                <c:pt idx="2">
                  <c:v>3.5947900009567202</c:v>
                </c:pt>
                <c:pt idx="3">
                  <c:v>8.4472508097912993</c:v>
                </c:pt>
              </c:numCache>
            </c:numRef>
          </c:val>
        </c:ser>
        <c:ser>
          <c:idx val="2"/>
          <c:order val="2"/>
          <c:cat>
            <c:strRef>
              <c:f>Feuil5!$C$96:$C$99</c:f>
              <c:strCache>
                <c:ptCount val="4"/>
                <c:pt idx="0">
                  <c:v>Célibataire</c:v>
                </c:pt>
                <c:pt idx="1">
                  <c:v>Marié</c:v>
                </c:pt>
                <c:pt idx="2">
                  <c:v>Divorcé</c:v>
                </c:pt>
                <c:pt idx="3">
                  <c:v>Veuf</c:v>
                </c:pt>
              </c:strCache>
            </c:strRef>
          </c:cat>
          <c:val>
            <c:numRef>
              <c:f>Feuil5!$F$96:$F$99</c:f>
              <c:numCache>
                <c:formatCode>0.0</c:formatCode>
                <c:ptCount val="4"/>
                <c:pt idx="0">
                  <c:v>35.42988394516906</c:v>
                </c:pt>
                <c:pt idx="1">
                  <c:v>57.578879605800097</c:v>
                </c:pt>
                <c:pt idx="2">
                  <c:v>2.3522410803791192</c:v>
                </c:pt>
                <c:pt idx="3">
                  <c:v>4.638995368651698</c:v>
                </c:pt>
              </c:numCache>
            </c:numRef>
          </c:val>
        </c:ser>
        <c:axId val="148694528"/>
        <c:axId val="148696064"/>
      </c:barChart>
      <c:catAx>
        <c:axId val="148694528"/>
        <c:scaling>
          <c:orientation val="minMax"/>
        </c:scaling>
        <c:axPos val="b"/>
        <c:tickLblPos val="nextTo"/>
        <c:crossAx val="148696064"/>
        <c:crosses val="autoZero"/>
        <c:auto val="1"/>
        <c:lblAlgn val="ctr"/>
        <c:lblOffset val="100"/>
      </c:catAx>
      <c:valAx>
        <c:axId val="148696064"/>
        <c:scaling>
          <c:orientation val="minMax"/>
        </c:scaling>
        <c:axPos val="l"/>
        <c:majorGridlines/>
        <c:numFmt formatCode="0.0" sourceLinked="1"/>
        <c:tickLblPos val="nextTo"/>
        <c:crossAx val="148694528"/>
        <c:crosses val="autoZero"/>
        <c:crossBetween val="between"/>
      </c:valAx>
      <c:spPr>
        <a:ln>
          <a:noFill/>
        </a:ln>
      </c:spPr>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Feuil6!$C$45</c:f>
              <c:strCache>
                <c:ptCount val="1"/>
                <c:pt idx="0">
                  <c:v>15-19 ans</c:v>
                </c:pt>
              </c:strCache>
            </c:strRef>
          </c:tx>
          <c:cat>
            <c:multiLvlStrRef>
              <c:f>Feuil6!$D$43:$L$44</c:f>
              <c:multiLvlStrCache>
                <c:ptCount val="9"/>
                <c:lvl>
                  <c:pt idx="0">
                    <c:v>Masculin</c:v>
                  </c:pt>
                  <c:pt idx="1">
                    <c:v>Féminin</c:v>
                  </c:pt>
                  <c:pt idx="2">
                    <c:v>Total</c:v>
                  </c:pt>
                  <c:pt idx="3">
                    <c:v>Masculin</c:v>
                  </c:pt>
                  <c:pt idx="4">
                    <c:v>Féminin</c:v>
                  </c:pt>
                  <c:pt idx="5">
                    <c:v>Total</c:v>
                  </c:pt>
                  <c:pt idx="6">
                    <c:v>Masculin</c:v>
                  </c:pt>
                  <c:pt idx="7">
                    <c:v>Féminin</c:v>
                  </c:pt>
                  <c:pt idx="8">
                    <c:v>Total</c:v>
                  </c:pt>
                </c:lvl>
                <c:lvl>
                  <c:pt idx="0">
                    <c:v>Urbain</c:v>
                  </c:pt>
                  <c:pt idx="3">
                    <c:v>Rural</c:v>
                  </c:pt>
                  <c:pt idx="6">
                    <c:v>Total</c:v>
                  </c:pt>
                </c:lvl>
              </c:multiLvlStrCache>
            </c:multiLvlStrRef>
          </c:cat>
          <c:val>
            <c:numRef>
              <c:f>Feuil6!$D$45:$L$45</c:f>
              <c:numCache>
                <c:formatCode>_-* #,##0.0\ _€_-;\-* #,##0.0\ _€_-;_-* "-"??\ _€_-;_-@_-</c:formatCode>
                <c:ptCount val="9"/>
                <c:pt idx="0">
                  <c:v>99.385190401386708</c:v>
                </c:pt>
                <c:pt idx="1">
                  <c:v>92.074462451011541</c:v>
                </c:pt>
                <c:pt idx="2">
                  <c:v>95.68861634041167</c:v>
                </c:pt>
                <c:pt idx="3">
                  <c:v>98.994974874371863</c:v>
                </c:pt>
                <c:pt idx="4">
                  <c:v>87.851622874806779</c:v>
                </c:pt>
                <c:pt idx="5">
                  <c:v>93.547899667573475</c:v>
                </c:pt>
                <c:pt idx="6">
                  <c:v>99.352437662820734</c:v>
                </c:pt>
                <c:pt idx="7">
                  <c:v>91.741261981999841</c:v>
                </c:pt>
                <c:pt idx="8">
                  <c:v>95.514365836859042</c:v>
                </c:pt>
              </c:numCache>
            </c:numRef>
          </c:val>
        </c:ser>
        <c:ser>
          <c:idx val="1"/>
          <c:order val="1"/>
          <c:tx>
            <c:strRef>
              <c:f>Feuil6!$C$46</c:f>
              <c:strCache>
                <c:ptCount val="1"/>
                <c:pt idx="0">
                  <c:v>20-24 ans</c:v>
                </c:pt>
              </c:strCache>
            </c:strRef>
          </c:tx>
          <c:cat>
            <c:multiLvlStrRef>
              <c:f>Feuil6!$D$43:$L$44</c:f>
              <c:multiLvlStrCache>
                <c:ptCount val="9"/>
                <c:lvl>
                  <c:pt idx="0">
                    <c:v>Masculin</c:v>
                  </c:pt>
                  <c:pt idx="1">
                    <c:v>Féminin</c:v>
                  </c:pt>
                  <c:pt idx="2">
                    <c:v>Total</c:v>
                  </c:pt>
                  <c:pt idx="3">
                    <c:v>Masculin</c:v>
                  </c:pt>
                  <c:pt idx="4">
                    <c:v>Féminin</c:v>
                  </c:pt>
                  <c:pt idx="5">
                    <c:v>Total</c:v>
                  </c:pt>
                  <c:pt idx="6">
                    <c:v>Masculin</c:v>
                  </c:pt>
                  <c:pt idx="7">
                    <c:v>Féminin</c:v>
                  </c:pt>
                  <c:pt idx="8">
                    <c:v>Total</c:v>
                  </c:pt>
                </c:lvl>
                <c:lvl>
                  <c:pt idx="0">
                    <c:v>Urbain</c:v>
                  </c:pt>
                  <c:pt idx="3">
                    <c:v>Rural</c:v>
                  </c:pt>
                  <c:pt idx="6">
                    <c:v>Total</c:v>
                  </c:pt>
                </c:lvl>
              </c:multiLvlStrCache>
            </c:multiLvlStrRef>
          </c:cat>
          <c:val>
            <c:numRef>
              <c:f>Feuil6!$D$46:$L$46</c:f>
              <c:numCache>
                <c:formatCode>_-* #,##0.0\ _€_-;\-* #,##0.0\ _€_-;_-* "-"??\ _€_-;_-@_-</c:formatCode>
                <c:ptCount val="9"/>
                <c:pt idx="0">
                  <c:v>95.56454989532449</c:v>
                </c:pt>
                <c:pt idx="1">
                  <c:v>66.497602129208985</c:v>
                </c:pt>
                <c:pt idx="2">
                  <c:v>80.262253476444769</c:v>
                </c:pt>
                <c:pt idx="3">
                  <c:v>87.755102040816311</c:v>
                </c:pt>
                <c:pt idx="4">
                  <c:v>53.498793519476052</c:v>
                </c:pt>
                <c:pt idx="5">
                  <c:v>70.882852292020104</c:v>
                </c:pt>
                <c:pt idx="6">
                  <c:v>94.963157623537896</c:v>
                </c:pt>
                <c:pt idx="7">
                  <c:v>65.615053360793851</c:v>
                </c:pt>
                <c:pt idx="8">
                  <c:v>79.58475386917172</c:v>
                </c:pt>
              </c:numCache>
            </c:numRef>
          </c:val>
        </c:ser>
        <c:ser>
          <c:idx val="2"/>
          <c:order val="2"/>
          <c:tx>
            <c:strRef>
              <c:f>Feuil6!$C$47</c:f>
              <c:strCache>
                <c:ptCount val="1"/>
                <c:pt idx="0">
                  <c:v>25-29 ans</c:v>
                </c:pt>
              </c:strCache>
            </c:strRef>
          </c:tx>
          <c:cat>
            <c:multiLvlStrRef>
              <c:f>Feuil6!$D$43:$L$44</c:f>
              <c:multiLvlStrCache>
                <c:ptCount val="9"/>
                <c:lvl>
                  <c:pt idx="0">
                    <c:v>Masculin</c:v>
                  </c:pt>
                  <c:pt idx="1">
                    <c:v>Féminin</c:v>
                  </c:pt>
                  <c:pt idx="2">
                    <c:v>Total</c:v>
                  </c:pt>
                  <c:pt idx="3">
                    <c:v>Masculin</c:v>
                  </c:pt>
                  <c:pt idx="4">
                    <c:v>Féminin</c:v>
                  </c:pt>
                  <c:pt idx="5">
                    <c:v>Total</c:v>
                  </c:pt>
                  <c:pt idx="6">
                    <c:v>Masculin</c:v>
                  </c:pt>
                  <c:pt idx="7">
                    <c:v>Féminin</c:v>
                  </c:pt>
                  <c:pt idx="8">
                    <c:v>Total</c:v>
                  </c:pt>
                </c:lvl>
                <c:lvl>
                  <c:pt idx="0">
                    <c:v>Urbain</c:v>
                  </c:pt>
                  <c:pt idx="3">
                    <c:v>Rural</c:v>
                  </c:pt>
                  <c:pt idx="6">
                    <c:v>Total</c:v>
                  </c:pt>
                </c:lvl>
              </c:multiLvlStrCache>
            </c:multiLvlStrRef>
          </c:cat>
          <c:val>
            <c:numRef>
              <c:f>Feuil6!$D$47:$L$47</c:f>
              <c:numCache>
                <c:formatCode>_-* #,##0.0\ _€_-;\-* #,##0.0\ _€_-;_-* "-"??\ _€_-;_-@_-</c:formatCode>
                <c:ptCount val="9"/>
                <c:pt idx="0">
                  <c:v>73.961893910621598</c:v>
                </c:pt>
                <c:pt idx="1">
                  <c:v>42.851684043888724</c:v>
                </c:pt>
                <c:pt idx="2">
                  <c:v>57.257379019257186</c:v>
                </c:pt>
                <c:pt idx="3">
                  <c:v>56.059285091543018</c:v>
                </c:pt>
                <c:pt idx="4">
                  <c:v>31.683626271970294</c:v>
                </c:pt>
                <c:pt idx="5">
                  <c:v>44.232495511669654</c:v>
                </c:pt>
                <c:pt idx="6">
                  <c:v>72.750073768073193</c:v>
                </c:pt>
                <c:pt idx="7">
                  <c:v>42.229381443298955</c:v>
                </c:pt>
                <c:pt idx="8">
                  <c:v>56.458935204292196</c:v>
                </c:pt>
              </c:numCache>
            </c:numRef>
          </c:val>
        </c:ser>
        <c:axId val="148712832"/>
        <c:axId val="148718720"/>
      </c:barChart>
      <c:catAx>
        <c:axId val="148712832"/>
        <c:scaling>
          <c:orientation val="minMax"/>
        </c:scaling>
        <c:axPos val="b"/>
        <c:tickLblPos val="nextTo"/>
        <c:crossAx val="148718720"/>
        <c:crosses val="autoZero"/>
        <c:auto val="1"/>
        <c:lblAlgn val="ctr"/>
        <c:lblOffset val="100"/>
      </c:catAx>
      <c:valAx>
        <c:axId val="148718720"/>
        <c:scaling>
          <c:orientation val="minMax"/>
        </c:scaling>
        <c:axPos val="l"/>
        <c:majorGridlines/>
        <c:numFmt formatCode="_-* #,##0.0\ _€_-;\-* #,##0.0\ _€_-;_-* &quot;-&quot;??\ _€_-;_-@_-" sourceLinked="1"/>
        <c:tickLblPos val="nextTo"/>
        <c:crossAx val="148712832"/>
        <c:crosses val="autoZero"/>
        <c:crossBetween val="between"/>
      </c:valAx>
    </c:plotArea>
    <c:legend>
      <c:legendPos val="b"/>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Feuil6!$B$59</c:f>
              <c:strCache>
                <c:ptCount val="1"/>
                <c:pt idx="0">
                  <c:v>Urbain</c:v>
                </c:pt>
              </c:strCache>
            </c:strRef>
          </c:tx>
          <c:cat>
            <c:multiLvlStrRef>
              <c:f>Feuil6!$C$57:$H$58</c:f>
              <c:multiLvlStrCache>
                <c:ptCount val="6"/>
                <c:lvl>
                  <c:pt idx="0">
                    <c:v>15-19 ans</c:v>
                  </c:pt>
                  <c:pt idx="1">
                    <c:v>20-24 ans</c:v>
                  </c:pt>
                  <c:pt idx="2">
                    <c:v>25-29 ans</c:v>
                  </c:pt>
                  <c:pt idx="3">
                    <c:v>15-19 ans</c:v>
                  </c:pt>
                  <c:pt idx="4">
                    <c:v>20-24 ans</c:v>
                  </c:pt>
                  <c:pt idx="5">
                    <c:v>25-29 ans</c:v>
                  </c:pt>
                </c:lvl>
                <c:lvl>
                  <c:pt idx="0">
                    <c:v>RGPH 2004</c:v>
                  </c:pt>
                  <c:pt idx="3">
                    <c:v>RGPH 2014</c:v>
                  </c:pt>
                </c:lvl>
              </c:multiLvlStrCache>
            </c:multiLvlStrRef>
          </c:cat>
          <c:val>
            <c:numRef>
              <c:f>Feuil6!$C$59:$H$59</c:f>
              <c:numCache>
                <c:formatCode>_-* #,##0.0\ _€_-;\-* #,##0.0\ _€_-;_-* "-"??\ _€_-;_-@_-</c:formatCode>
                <c:ptCount val="6"/>
                <c:pt idx="0">
                  <c:v>92.074462451011541</c:v>
                </c:pt>
                <c:pt idx="1">
                  <c:v>66.497602129208985</c:v>
                </c:pt>
                <c:pt idx="2">
                  <c:v>42.851684043888724</c:v>
                </c:pt>
                <c:pt idx="3" formatCode="0.0">
                  <c:v>91.596683893195532</c:v>
                </c:pt>
                <c:pt idx="4" formatCode="0.0">
                  <c:v>63.852094547156447</c:v>
                </c:pt>
                <c:pt idx="5" formatCode="0.0">
                  <c:v>37.289915966386552</c:v>
                </c:pt>
              </c:numCache>
            </c:numRef>
          </c:val>
        </c:ser>
        <c:ser>
          <c:idx val="1"/>
          <c:order val="1"/>
          <c:tx>
            <c:strRef>
              <c:f>Feuil6!$B$60</c:f>
              <c:strCache>
                <c:ptCount val="1"/>
                <c:pt idx="0">
                  <c:v>Rural</c:v>
                </c:pt>
              </c:strCache>
            </c:strRef>
          </c:tx>
          <c:cat>
            <c:multiLvlStrRef>
              <c:f>Feuil6!$C$57:$H$58</c:f>
              <c:multiLvlStrCache>
                <c:ptCount val="6"/>
                <c:lvl>
                  <c:pt idx="0">
                    <c:v>15-19 ans</c:v>
                  </c:pt>
                  <c:pt idx="1">
                    <c:v>20-24 ans</c:v>
                  </c:pt>
                  <c:pt idx="2">
                    <c:v>25-29 ans</c:v>
                  </c:pt>
                  <c:pt idx="3">
                    <c:v>15-19 ans</c:v>
                  </c:pt>
                  <c:pt idx="4">
                    <c:v>20-24 ans</c:v>
                  </c:pt>
                  <c:pt idx="5">
                    <c:v>25-29 ans</c:v>
                  </c:pt>
                </c:lvl>
                <c:lvl>
                  <c:pt idx="0">
                    <c:v>RGPH 2004</c:v>
                  </c:pt>
                  <c:pt idx="3">
                    <c:v>RGPH 2014</c:v>
                  </c:pt>
                </c:lvl>
              </c:multiLvlStrCache>
            </c:multiLvlStrRef>
          </c:cat>
          <c:val>
            <c:numRef>
              <c:f>Feuil6!$C$60:$H$60</c:f>
              <c:numCache>
                <c:formatCode>_-* #,##0.0\ _€_-;\-* #,##0.0\ _€_-;_-* "-"??\ _€_-;_-@_-</c:formatCode>
                <c:ptCount val="6"/>
                <c:pt idx="0">
                  <c:v>87.851622874806779</c:v>
                </c:pt>
                <c:pt idx="1">
                  <c:v>53.498793519476052</c:v>
                </c:pt>
                <c:pt idx="2">
                  <c:v>31.683626271970294</c:v>
                </c:pt>
                <c:pt idx="3" formatCode="0.0">
                  <c:v>84.442169907881265</c:v>
                </c:pt>
                <c:pt idx="4" formatCode="0.0">
                  <c:v>42.595108695652172</c:v>
                </c:pt>
                <c:pt idx="5" formatCode="0.0">
                  <c:v>25.907258064516135</c:v>
                </c:pt>
              </c:numCache>
            </c:numRef>
          </c:val>
        </c:ser>
        <c:ser>
          <c:idx val="2"/>
          <c:order val="2"/>
          <c:tx>
            <c:strRef>
              <c:f>Feuil6!$B$61</c:f>
              <c:strCache>
                <c:ptCount val="1"/>
                <c:pt idx="0">
                  <c:v>Total</c:v>
                </c:pt>
              </c:strCache>
            </c:strRef>
          </c:tx>
          <c:cat>
            <c:multiLvlStrRef>
              <c:f>Feuil6!$C$57:$H$58</c:f>
              <c:multiLvlStrCache>
                <c:ptCount val="6"/>
                <c:lvl>
                  <c:pt idx="0">
                    <c:v>15-19 ans</c:v>
                  </c:pt>
                  <c:pt idx="1">
                    <c:v>20-24 ans</c:v>
                  </c:pt>
                  <c:pt idx="2">
                    <c:v>25-29 ans</c:v>
                  </c:pt>
                  <c:pt idx="3">
                    <c:v>15-19 ans</c:v>
                  </c:pt>
                  <c:pt idx="4">
                    <c:v>20-24 ans</c:v>
                  </c:pt>
                  <c:pt idx="5">
                    <c:v>25-29 ans</c:v>
                  </c:pt>
                </c:lvl>
                <c:lvl>
                  <c:pt idx="0">
                    <c:v>RGPH 2004</c:v>
                  </c:pt>
                  <c:pt idx="3">
                    <c:v>RGPH 2014</c:v>
                  </c:pt>
                </c:lvl>
              </c:multiLvlStrCache>
            </c:multiLvlStrRef>
          </c:cat>
          <c:val>
            <c:numRef>
              <c:f>Feuil6!$C$61:$H$61</c:f>
              <c:numCache>
                <c:formatCode>_-* #,##0.0\ _€_-;\-* #,##0.0\ _€_-;_-* "-"??\ _€_-;_-@_-</c:formatCode>
                <c:ptCount val="6"/>
                <c:pt idx="0">
                  <c:v>91.741261981999841</c:v>
                </c:pt>
                <c:pt idx="1">
                  <c:v>65.615053360793851</c:v>
                </c:pt>
                <c:pt idx="2">
                  <c:v>42.229381443298955</c:v>
                </c:pt>
                <c:pt idx="3" formatCode="0.0">
                  <c:v>91.073522440935065</c:v>
                </c:pt>
                <c:pt idx="4" formatCode="0.0">
                  <c:v>62.481937207163796</c:v>
                </c:pt>
                <c:pt idx="5" formatCode="0.0">
                  <c:v>36.518491528511554</c:v>
                </c:pt>
              </c:numCache>
            </c:numRef>
          </c:val>
        </c:ser>
        <c:axId val="148744064"/>
        <c:axId val="148745600"/>
      </c:barChart>
      <c:catAx>
        <c:axId val="148744064"/>
        <c:scaling>
          <c:orientation val="minMax"/>
        </c:scaling>
        <c:axPos val="b"/>
        <c:tickLblPos val="nextTo"/>
        <c:crossAx val="148745600"/>
        <c:crosses val="autoZero"/>
        <c:auto val="1"/>
        <c:lblAlgn val="ctr"/>
        <c:lblOffset val="100"/>
      </c:catAx>
      <c:valAx>
        <c:axId val="148745600"/>
        <c:scaling>
          <c:orientation val="minMax"/>
        </c:scaling>
        <c:axPos val="l"/>
        <c:majorGridlines/>
        <c:numFmt formatCode="_-* #,##0.0\ _€_-;\-* #,##0.0\ _€_-;_-* &quot;-&quot;??\ _€_-;_-@_-" sourceLinked="1"/>
        <c:tickLblPos val="nextTo"/>
        <c:crossAx val="148744064"/>
        <c:crosses val="autoZero"/>
        <c:crossBetween val="between"/>
      </c:valAx>
    </c:plotArea>
    <c:legend>
      <c:legendPos val="b"/>
      <c:layout>
        <c:manualLayout>
          <c:xMode val="edge"/>
          <c:yMode val="edge"/>
          <c:x val="0.21563013998250224"/>
          <c:y val="0.90298927135618801"/>
          <c:w val="0.60207305336833128"/>
          <c:h val="7.284154435378358E-2"/>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Feuil6!$C$85</c:f>
              <c:strCache>
                <c:ptCount val="1"/>
                <c:pt idx="0">
                  <c:v>Masculin</c:v>
                </c:pt>
              </c:strCache>
            </c:strRef>
          </c:tx>
          <c:cat>
            <c:multiLvlStrRef>
              <c:f>Feuil6!$D$83:$I$84</c:f>
              <c:multiLvlStrCache>
                <c:ptCount val="6"/>
                <c:lvl>
                  <c:pt idx="0">
                    <c:v>15-19 ans</c:v>
                  </c:pt>
                  <c:pt idx="1">
                    <c:v>20-24 ans</c:v>
                  </c:pt>
                  <c:pt idx="2">
                    <c:v>25-29 ans</c:v>
                  </c:pt>
                  <c:pt idx="3">
                    <c:v>15-19 ans</c:v>
                  </c:pt>
                  <c:pt idx="4">
                    <c:v>20-24 ans</c:v>
                  </c:pt>
                  <c:pt idx="5">
                    <c:v>25-29 ans</c:v>
                  </c:pt>
                </c:lvl>
                <c:lvl>
                  <c:pt idx="0">
                    <c:v>2004</c:v>
                  </c:pt>
                  <c:pt idx="3">
                    <c:v>2014</c:v>
                  </c:pt>
                </c:lvl>
              </c:multiLvlStrCache>
            </c:multiLvlStrRef>
          </c:cat>
          <c:val>
            <c:numRef>
              <c:f>Feuil6!$D$85:$I$85</c:f>
              <c:numCache>
                <c:formatCode>_-* #,##0.0\ _€_-;\-* #,##0.0\ _€_-;_-* "-"??\ _€_-;_-@_-</c:formatCode>
                <c:ptCount val="6"/>
                <c:pt idx="0">
                  <c:v>99.385190401386708</c:v>
                </c:pt>
                <c:pt idx="1">
                  <c:v>95.56454989532449</c:v>
                </c:pt>
                <c:pt idx="2">
                  <c:v>73.961893910621598</c:v>
                </c:pt>
                <c:pt idx="3">
                  <c:v>99.781163662226291</c:v>
                </c:pt>
                <c:pt idx="4">
                  <c:v>95.926153531008367</c:v>
                </c:pt>
                <c:pt idx="5">
                  <c:v>73.697197264315591</c:v>
                </c:pt>
              </c:numCache>
            </c:numRef>
          </c:val>
        </c:ser>
        <c:ser>
          <c:idx val="1"/>
          <c:order val="1"/>
          <c:tx>
            <c:strRef>
              <c:f>Feuil6!$C$86</c:f>
              <c:strCache>
                <c:ptCount val="1"/>
                <c:pt idx="0">
                  <c:v>Féminin</c:v>
                </c:pt>
              </c:strCache>
            </c:strRef>
          </c:tx>
          <c:cat>
            <c:multiLvlStrRef>
              <c:f>Feuil6!$D$83:$I$84</c:f>
              <c:multiLvlStrCache>
                <c:ptCount val="6"/>
                <c:lvl>
                  <c:pt idx="0">
                    <c:v>15-19 ans</c:v>
                  </c:pt>
                  <c:pt idx="1">
                    <c:v>20-24 ans</c:v>
                  </c:pt>
                  <c:pt idx="2">
                    <c:v>25-29 ans</c:v>
                  </c:pt>
                  <c:pt idx="3">
                    <c:v>15-19 ans</c:v>
                  </c:pt>
                  <c:pt idx="4">
                    <c:v>20-24 ans</c:v>
                  </c:pt>
                  <c:pt idx="5">
                    <c:v>25-29 ans</c:v>
                  </c:pt>
                </c:lvl>
                <c:lvl>
                  <c:pt idx="0">
                    <c:v>2004</c:v>
                  </c:pt>
                  <c:pt idx="3">
                    <c:v>2014</c:v>
                  </c:pt>
                </c:lvl>
              </c:multiLvlStrCache>
            </c:multiLvlStrRef>
          </c:cat>
          <c:val>
            <c:numRef>
              <c:f>Feuil6!$D$86:$I$86</c:f>
              <c:numCache>
                <c:formatCode>_-* #,##0.0\ _€_-;\-* #,##0.0\ _€_-;_-* "-"??\ _€_-;_-@_-</c:formatCode>
                <c:ptCount val="6"/>
                <c:pt idx="0">
                  <c:v>92.074462451011541</c:v>
                </c:pt>
                <c:pt idx="1">
                  <c:v>66.497602129208985</c:v>
                </c:pt>
                <c:pt idx="2">
                  <c:v>42.851684043888724</c:v>
                </c:pt>
                <c:pt idx="3">
                  <c:v>91.596683893195532</c:v>
                </c:pt>
                <c:pt idx="4">
                  <c:v>63.852094547156447</c:v>
                </c:pt>
                <c:pt idx="5">
                  <c:v>37.289915966386552</c:v>
                </c:pt>
              </c:numCache>
            </c:numRef>
          </c:val>
        </c:ser>
        <c:ser>
          <c:idx val="2"/>
          <c:order val="2"/>
          <c:tx>
            <c:strRef>
              <c:f>Feuil6!$C$87</c:f>
              <c:strCache>
                <c:ptCount val="1"/>
                <c:pt idx="0">
                  <c:v>Total</c:v>
                </c:pt>
              </c:strCache>
            </c:strRef>
          </c:tx>
          <c:cat>
            <c:multiLvlStrRef>
              <c:f>Feuil6!$D$83:$I$84</c:f>
              <c:multiLvlStrCache>
                <c:ptCount val="6"/>
                <c:lvl>
                  <c:pt idx="0">
                    <c:v>15-19 ans</c:v>
                  </c:pt>
                  <c:pt idx="1">
                    <c:v>20-24 ans</c:v>
                  </c:pt>
                  <c:pt idx="2">
                    <c:v>25-29 ans</c:v>
                  </c:pt>
                  <c:pt idx="3">
                    <c:v>15-19 ans</c:v>
                  </c:pt>
                  <c:pt idx="4">
                    <c:v>20-24 ans</c:v>
                  </c:pt>
                  <c:pt idx="5">
                    <c:v>25-29 ans</c:v>
                  </c:pt>
                </c:lvl>
                <c:lvl>
                  <c:pt idx="0">
                    <c:v>2004</c:v>
                  </c:pt>
                  <c:pt idx="3">
                    <c:v>2014</c:v>
                  </c:pt>
                </c:lvl>
              </c:multiLvlStrCache>
            </c:multiLvlStrRef>
          </c:cat>
          <c:val>
            <c:numRef>
              <c:f>Feuil6!$D$87:$I$87</c:f>
              <c:numCache>
                <c:formatCode>_-* #,##0.0\ _€_-;\-* #,##0.0\ _€_-;_-* "-"??\ _€_-;_-@_-</c:formatCode>
                <c:ptCount val="6"/>
                <c:pt idx="0">
                  <c:v>95.68861634041167</c:v>
                </c:pt>
                <c:pt idx="1">
                  <c:v>80.262253476444769</c:v>
                </c:pt>
                <c:pt idx="2">
                  <c:v>57.257379019257186</c:v>
                </c:pt>
                <c:pt idx="3">
                  <c:v>95.655890054131518</c:v>
                </c:pt>
                <c:pt idx="4">
                  <c:v>79.168296977403728</c:v>
                </c:pt>
                <c:pt idx="5">
                  <c:v>54.64389358356442</c:v>
                </c:pt>
              </c:numCache>
            </c:numRef>
          </c:val>
        </c:ser>
        <c:axId val="148509056"/>
        <c:axId val="148510592"/>
      </c:barChart>
      <c:catAx>
        <c:axId val="148509056"/>
        <c:scaling>
          <c:orientation val="minMax"/>
        </c:scaling>
        <c:axPos val="b"/>
        <c:tickLblPos val="nextTo"/>
        <c:crossAx val="148510592"/>
        <c:crosses val="autoZero"/>
        <c:auto val="1"/>
        <c:lblAlgn val="ctr"/>
        <c:lblOffset val="100"/>
      </c:catAx>
      <c:valAx>
        <c:axId val="148510592"/>
        <c:scaling>
          <c:orientation val="minMax"/>
        </c:scaling>
        <c:axPos val="l"/>
        <c:majorGridlines/>
        <c:numFmt formatCode="_-* #,##0.0\ _€_-;\-* #,##0.0\ _€_-;_-* &quot;-&quot;??\ _€_-;_-@_-" sourceLinked="1"/>
        <c:tickLblPos val="nextTo"/>
        <c:crossAx val="148509056"/>
        <c:crosses val="autoZero"/>
        <c:crossBetween val="between"/>
      </c:valAx>
    </c:plotArea>
    <c:legend>
      <c:legendPos val="b"/>
      <c:layout>
        <c:manualLayout>
          <c:xMode val="edge"/>
          <c:yMode val="edge"/>
          <c:x val="0.11759142607174122"/>
          <c:y val="0.88850503062117436"/>
          <c:w val="0.77315048118985163"/>
          <c:h val="8.3717191601050026E-2"/>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Feuil6!$C$100</c:f>
              <c:strCache>
                <c:ptCount val="1"/>
                <c:pt idx="0">
                  <c:v>Masculin</c:v>
                </c:pt>
              </c:strCache>
            </c:strRef>
          </c:tx>
          <c:cat>
            <c:multiLvlStrRef>
              <c:f>Feuil6!$D$98:$I$99</c:f>
              <c:multiLvlStrCache>
                <c:ptCount val="6"/>
                <c:lvl>
                  <c:pt idx="0">
                    <c:v>15-19 ans</c:v>
                  </c:pt>
                  <c:pt idx="1">
                    <c:v>20-24 ans</c:v>
                  </c:pt>
                  <c:pt idx="2">
                    <c:v>25-29 ans</c:v>
                  </c:pt>
                  <c:pt idx="3">
                    <c:v>15-19 ans</c:v>
                  </c:pt>
                  <c:pt idx="4">
                    <c:v>20-24 ans</c:v>
                  </c:pt>
                  <c:pt idx="5">
                    <c:v>25-29 ans</c:v>
                  </c:pt>
                </c:lvl>
                <c:lvl>
                  <c:pt idx="0">
                    <c:v>2004</c:v>
                  </c:pt>
                  <c:pt idx="3">
                    <c:v>2014</c:v>
                  </c:pt>
                </c:lvl>
              </c:multiLvlStrCache>
            </c:multiLvlStrRef>
          </c:cat>
          <c:val>
            <c:numRef>
              <c:f>Feuil6!$D$100:$I$100</c:f>
              <c:numCache>
                <c:formatCode>_-* #,##0.0\ _€_-;\-* #,##0.0\ _€_-;_-* "-"??\ _€_-;_-@_-</c:formatCode>
                <c:ptCount val="6"/>
                <c:pt idx="0">
                  <c:v>98.994974874371863</c:v>
                </c:pt>
                <c:pt idx="1">
                  <c:v>87.755102040816311</c:v>
                </c:pt>
                <c:pt idx="2">
                  <c:v>56.059285091543018</c:v>
                </c:pt>
                <c:pt idx="3">
                  <c:v>99.482033020394951</c:v>
                </c:pt>
                <c:pt idx="4">
                  <c:v>89.378566899175652</c:v>
                </c:pt>
                <c:pt idx="5">
                  <c:v>58.096885813148788</c:v>
                </c:pt>
              </c:numCache>
            </c:numRef>
          </c:val>
        </c:ser>
        <c:ser>
          <c:idx val="1"/>
          <c:order val="1"/>
          <c:tx>
            <c:strRef>
              <c:f>Feuil6!$C$101</c:f>
              <c:strCache>
                <c:ptCount val="1"/>
                <c:pt idx="0">
                  <c:v>Féminin</c:v>
                </c:pt>
              </c:strCache>
            </c:strRef>
          </c:tx>
          <c:cat>
            <c:multiLvlStrRef>
              <c:f>Feuil6!$D$98:$I$99</c:f>
              <c:multiLvlStrCache>
                <c:ptCount val="6"/>
                <c:lvl>
                  <c:pt idx="0">
                    <c:v>15-19 ans</c:v>
                  </c:pt>
                  <c:pt idx="1">
                    <c:v>20-24 ans</c:v>
                  </c:pt>
                  <c:pt idx="2">
                    <c:v>25-29 ans</c:v>
                  </c:pt>
                  <c:pt idx="3">
                    <c:v>15-19 ans</c:v>
                  </c:pt>
                  <c:pt idx="4">
                    <c:v>20-24 ans</c:v>
                  </c:pt>
                  <c:pt idx="5">
                    <c:v>25-29 ans</c:v>
                  </c:pt>
                </c:lvl>
                <c:lvl>
                  <c:pt idx="0">
                    <c:v>2004</c:v>
                  </c:pt>
                  <c:pt idx="3">
                    <c:v>2014</c:v>
                  </c:pt>
                </c:lvl>
              </c:multiLvlStrCache>
            </c:multiLvlStrRef>
          </c:cat>
          <c:val>
            <c:numRef>
              <c:f>Feuil6!$D$101:$I$101</c:f>
              <c:numCache>
                <c:formatCode>_-* #,##0.0\ _€_-;\-* #,##0.0\ _€_-;_-* "-"??\ _€_-;_-@_-</c:formatCode>
                <c:ptCount val="6"/>
                <c:pt idx="0">
                  <c:v>87.851622874806779</c:v>
                </c:pt>
                <c:pt idx="1">
                  <c:v>53.498793519476052</c:v>
                </c:pt>
                <c:pt idx="2">
                  <c:v>31.683626271970294</c:v>
                </c:pt>
                <c:pt idx="3">
                  <c:v>84.442169907881265</c:v>
                </c:pt>
                <c:pt idx="4">
                  <c:v>42.595108695652172</c:v>
                </c:pt>
                <c:pt idx="5">
                  <c:v>25.907258064516135</c:v>
                </c:pt>
              </c:numCache>
            </c:numRef>
          </c:val>
        </c:ser>
        <c:ser>
          <c:idx val="2"/>
          <c:order val="2"/>
          <c:tx>
            <c:strRef>
              <c:f>Feuil6!$C$102</c:f>
              <c:strCache>
                <c:ptCount val="1"/>
                <c:pt idx="0">
                  <c:v>Total</c:v>
                </c:pt>
              </c:strCache>
            </c:strRef>
          </c:tx>
          <c:cat>
            <c:multiLvlStrRef>
              <c:f>Feuil6!$D$98:$I$99</c:f>
              <c:multiLvlStrCache>
                <c:ptCount val="6"/>
                <c:lvl>
                  <c:pt idx="0">
                    <c:v>15-19 ans</c:v>
                  </c:pt>
                  <c:pt idx="1">
                    <c:v>20-24 ans</c:v>
                  </c:pt>
                  <c:pt idx="2">
                    <c:v>25-29 ans</c:v>
                  </c:pt>
                  <c:pt idx="3">
                    <c:v>15-19 ans</c:v>
                  </c:pt>
                  <c:pt idx="4">
                    <c:v>20-24 ans</c:v>
                  </c:pt>
                  <c:pt idx="5">
                    <c:v>25-29 ans</c:v>
                  </c:pt>
                </c:lvl>
                <c:lvl>
                  <c:pt idx="0">
                    <c:v>2004</c:v>
                  </c:pt>
                  <c:pt idx="3">
                    <c:v>2014</c:v>
                  </c:pt>
                </c:lvl>
              </c:multiLvlStrCache>
            </c:multiLvlStrRef>
          </c:cat>
          <c:val>
            <c:numRef>
              <c:f>Feuil6!$D$102:$I$102</c:f>
              <c:numCache>
                <c:formatCode>_-* #,##0.0\ _€_-;\-* #,##0.0\ _€_-;_-* "-"??\ _€_-;_-@_-</c:formatCode>
                <c:ptCount val="6"/>
                <c:pt idx="0">
                  <c:v>93.547899667573475</c:v>
                </c:pt>
                <c:pt idx="1">
                  <c:v>70.882852292020104</c:v>
                </c:pt>
                <c:pt idx="2">
                  <c:v>44.232495511669654</c:v>
                </c:pt>
                <c:pt idx="3">
                  <c:v>92.159468438538042</c:v>
                </c:pt>
                <c:pt idx="4">
                  <c:v>66.792390947851658</c:v>
                </c:pt>
                <c:pt idx="5">
                  <c:v>41.766109785202865</c:v>
                </c:pt>
              </c:numCache>
            </c:numRef>
          </c:val>
        </c:ser>
        <c:axId val="148535936"/>
        <c:axId val="148537728"/>
      </c:barChart>
      <c:catAx>
        <c:axId val="148535936"/>
        <c:scaling>
          <c:orientation val="minMax"/>
        </c:scaling>
        <c:axPos val="b"/>
        <c:tickLblPos val="nextTo"/>
        <c:crossAx val="148537728"/>
        <c:crosses val="autoZero"/>
        <c:auto val="1"/>
        <c:lblAlgn val="ctr"/>
        <c:lblOffset val="100"/>
      </c:catAx>
      <c:valAx>
        <c:axId val="148537728"/>
        <c:scaling>
          <c:orientation val="minMax"/>
        </c:scaling>
        <c:axPos val="l"/>
        <c:majorGridlines/>
        <c:numFmt formatCode="_-* #,##0.0\ _€_-;\-* #,##0.0\ _€_-;_-* &quot;-&quot;??\ _€_-;_-@_-" sourceLinked="1"/>
        <c:tickLblPos val="nextTo"/>
        <c:crossAx val="148535936"/>
        <c:crosses val="autoZero"/>
        <c:crossBetween val="between"/>
      </c:valAx>
    </c:plotArea>
    <c:legend>
      <c:legendPos val="b"/>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Feuil6!$E$138</c:f>
              <c:strCache>
                <c:ptCount val="1"/>
                <c:pt idx="0">
                  <c:v>Urbain</c:v>
                </c:pt>
              </c:strCache>
            </c:strRef>
          </c:tx>
          <c:cat>
            <c:multiLvlStrRef>
              <c:f>Feuil6!$C$139:$D$144</c:f>
              <c:multiLvlStrCache>
                <c:ptCount val="6"/>
                <c:lvl>
                  <c:pt idx="0">
                    <c:v>Masculin</c:v>
                  </c:pt>
                  <c:pt idx="1">
                    <c:v>Féminin</c:v>
                  </c:pt>
                  <c:pt idx="2">
                    <c:v>Ensemble</c:v>
                  </c:pt>
                  <c:pt idx="3">
                    <c:v>Masculin</c:v>
                  </c:pt>
                  <c:pt idx="4">
                    <c:v>Féminin</c:v>
                  </c:pt>
                  <c:pt idx="5">
                    <c:v>Ensemble</c:v>
                  </c:pt>
                </c:lvl>
                <c:lvl>
                  <c:pt idx="0">
                    <c:v>RGPH 2004</c:v>
                  </c:pt>
                  <c:pt idx="3">
                    <c:v>RGPH 2014</c:v>
                  </c:pt>
                </c:lvl>
              </c:multiLvlStrCache>
            </c:multiLvlStrRef>
          </c:cat>
          <c:val>
            <c:numRef>
              <c:f>Feuil6!$E$139:$E$144</c:f>
              <c:numCache>
                <c:formatCode>_-* #,##0.0\ _€_-;\-* #,##0.0\ _€_-;_-* "-"??\ _€_-;_-@_-</c:formatCode>
                <c:ptCount val="6"/>
                <c:pt idx="0">
                  <c:v>2.6142580505286594</c:v>
                </c:pt>
                <c:pt idx="1">
                  <c:v>3.2020480335863981</c:v>
                </c:pt>
                <c:pt idx="2">
                  <c:v>2.8859103816618807</c:v>
                </c:pt>
                <c:pt idx="3" formatCode="0.0">
                  <c:v>4.660236966803466</c:v>
                </c:pt>
                <c:pt idx="4" formatCode="0.0">
                  <c:v>6.8378474617926814</c:v>
                </c:pt>
                <c:pt idx="5" formatCode="0.0">
                  <c:v>5.7245647920756699</c:v>
                </c:pt>
              </c:numCache>
            </c:numRef>
          </c:val>
        </c:ser>
        <c:ser>
          <c:idx val="1"/>
          <c:order val="1"/>
          <c:tx>
            <c:strRef>
              <c:f>Feuil6!$F$138</c:f>
              <c:strCache>
                <c:ptCount val="1"/>
                <c:pt idx="0">
                  <c:v>Rural</c:v>
                </c:pt>
              </c:strCache>
            </c:strRef>
          </c:tx>
          <c:cat>
            <c:multiLvlStrRef>
              <c:f>Feuil6!$C$139:$D$144</c:f>
              <c:multiLvlStrCache>
                <c:ptCount val="6"/>
                <c:lvl>
                  <c:pt idx="0">
                    <c:v>Masculin</c:v>
                  </c:pt>
                  <c:pt idx="1">
                    <c:v>Féminin</c:v>
                  </c:pt>
                  <c:pt idx="2">
                    <c:v>Ensemble</c:v>
                  </c:pt>
                  <c:pt idx="3">
                    <c:v>Masculin</c:v>
                  </c:pt>
                  <c:pt idx="4">
                    <c:v>Féminin</c:v>
                  </c:pt>
                  <c:pt idx="5">
                    <c:v>Ensemble</c:v>
                  </c:pt>
                </c:lvl>
                <c:lvl>
                  <c:pt idx="0">
                    <c:v>RGPH 2004</c:v>
                  </c:pt>
                  <c:pt idx="3">
                    <c:v>RGPH 2014</c:v>
                  </c:pt>
                </c:lvl>
              </c:multiLvlStrCache>
            </c:multiLvlStrRef>
          </c:cat>
          <c:val>
            <c:numRef>
              <c:f>Feuil6!$F$139:$F$144</c:f>
              <c:numCache>
                <c:formatCode>_-* #,##0.0\ _€_-;\-* #,##0.0\ _€_-;_-* "-"??\ _€_-;_-@_-</c:formatCode>
                <c:ptCount val="6"/>
                <c:pt idx="0">
                  <c:v>1.4908975870696817</c:v>
                </c:pt>
                <c:pt idx="1">
                  <c:v>1.723755037508812</c:v>
                </c:pt>
                <c:pt idx="2">
                  <c:v>1.6039886940568713</c:v>
                </c:pt>
                <c:pt idx="3" formatCode="0.0">
                  <c:v>3.0993649566816592</c:v>
                </c:pt>
                <c:pt idx="4" formatCode="0.0">
                  <c:v>4.4036458240397414</c:v>
                </c:pt>
                <c:pt idx="5" formatCode="0.0">
                  <c:v>3.7081942646958717</c:v>
                </c:pt>
              </c:numCache>
            </c:numRef>
          </c:val>
        </c:ser>
        <c:ser>
          <c:idx val="2"/>
          <c:order val="2"/>
          <c:tx>
            <c:strRef>
              <c:f>Feuil6!$G$138</c:f>
              <c:strCache>
                <c:ptCount val="1"/>
                <c:pt idx="0">
                  <c:v>Ensemble</c:v>
                </c:pt>
              </c:strCache>
            </c:strRef>
          </c:tx>
          <c:cat>
            <c:multiLvlStrRef>
              <c:f>Feuil6!$C$139:$D$144</c:f>
              <c:multiLvlStrCache>
                <c:ptCount val="6"/>
                <c:lvl>
                  <c:pt idx="0">
                    <c:v>Masculin</c:v>
                  </c:pt>
                  <c:pt idx="1">
                    <c:v>Féminin</c:v>
                  </c:pt>
                  <c:pt idx="2">
                    <c:v>Ensemble</c:v>
                  </c:pt>
                  <c:pt idx="3">
                    <c:v>Masculin</c:v>
                  </c:pt>
                  <c:pt idx="4">
                    <c:v>Féminin</c:v>
                  </c:pt>
                  <c:pt idx="5">
                    <c:v>Ensemble</c:v>
                  </c:pt>
                </c:lvl>
                <c:lvl>
                  <c:pt idx="0">
                    <c:v>RGPH 2004</c:v>
                  </c:pt>
                  <c:pt idx="3">
                    <c:v>RGPH 2014</c:v>
                  </c:pt>
                </c:lvl>
              </c:multiLvlStrCache>
            </c:multiLvlStrRef>
          </c:cat>
          <c:val>
            <c:numRef>
              <c:f>Feuil6!$G$139:$G$144</c:f>
              <c:numCache>
                <c:formatCode>_-* #,##0.0\ _€_-;\-* #,##0.0\ _€_-;_-* "-"??\ _€_-;_-@_-</c:formatCode>
                <c:ptCount val="6"/>
                <c:pt idx="0">
                  <c:v>2.5581897805346694</c:v>
                </c:pt>
                <c:pt idx="1">
                  <c:v>3.1199439440522148</c:v>
                </c:pt>
                <c:pt idx="2">
                  <c:v>2.81856979363925</c:v>
                </c:pt>
                <c:pt idx="3" formatCode="0.0">
                  <c:v>4.5866612502468724</c:v>
                </c:pt>
                <c:pt idx="4" formatCode="0.0">
                  <c:v>6.7325292607084775</c:v>
                </c:pt>
                <c:pt idx="5" formatCode="0.0">
                  <c:v>5.6333087668442907</c:v>
                </c:pt>
              </c:numCache>
            </c:numRef>
          </c:val>
        </c:ser>
        <c:axId val="148563072"/>
        <c:axId val="148564608"/>
      </c:barChart>
      <c:catAx>
        <c:axId val="148563072"/>
        <c:scaling>
          <c:orientation val="minMax"/>
        </c:scaling>
        <c:axPos val="b"/>
        <c:tickLblPos val="nextTo"/>
        <c:crossAx val="148564608"/>
        <c:crosses val="autoZero"/>
        <c:auto val="1"/>
        <c:lblAlgn val="ctr"/>
        <c:lblOffset val="100"/>
      </c:catAx>
      <c:valAx>
        <c:axId val="148564608"/>
        <c:scaling>
          <c:orientation val="minMax"/>
        </c:scaling>
        <c:axPos val="l"/>
        <c:majorGridlines/>
        <c:numFmt formatCode="_-* #,##0.0\ _€_-;\-* #,##0.0\ _€_-;_-* &quot;-&quot;??\ _€_-;_-@_-" sourceLinked="1"/>
        <c:tickLblPos val="nextTo"/>
        <c:crossAx val="148563072"/>
        <c:crosses val="autoZero"/>
        <c:crossBetween val="between"/>
      </c:valAx>
    </c:plotArea>
    <c:legend>
      <c:legendPos val="b"/>
    </c:legend>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C287-D7B4-44A5-9541-7D9DB7AA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14740</Words>
  <Characters>81072</Characters>
  <Application>Microsoft Office Word</Application>
  <DocSecurity>0</DocSecurity>
  <Lines>675</Lines>
  <Paragraphs>191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2018-07-11T12:27:00Z</cp:lastPrinted>
  <dcterms:created xsi:type="dcterms:W3CDTF">2021-01-12T12:38:00Z</dcterms:created>
  <dcterms:modified xsi:type="dcterms:W3CDTF">2021-01-12T12:38:00Z</dcterms:modified>
</cp:coreProperties>
</file>